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88" w:lineRule="auto" w:before="68"/>
        <w:ind w:left="1155" w:right="1138"/>
        <w:jc w:val="center"/>
      </w:pPr>
      <w:r>
        <w:rPr/>
        <w:t>EFFECTS OF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OESTROUS CYCLE</w:t>
      </w:r>
      <w:r>
        <w:rPr>
          <w:spacing w:val="1"/>
        </w:rPr>
        <w:t> </w:t>
      </w:r>
      <w:r>
        <w:rPr/>
        <w:t>AND</w:t>
      </w:r>
      <w:r>
        <w:rPr>
          <w:spacing w:val="-55"/>
        </w:rPr>
        <w:t> </w:t>
      </w:r>
      <w:r>
        <w:rPr>
          <w:w w:val="105"/>
        </w:rPr>
        <w:t>UTERINE</w:t>
      </w:r>
      <w:r>
        <w:rPr>
          <w:spacing w:val="-2"/>
          <w:w w:val="105"/>
        </w:rPr>
        <w:t> </w:t>
      </w:r>
      <w:r>
        <w:rPr>
          <w:w w:val="105"/>
        </w:rPr>
        <w:t>CONTRACTILITY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7"/>
        </w:rPr>
      </w:pPr>
    </w:p>
    <w:p>
      <w:pPr>
        <w:spacing w:before="0"/>
        <w:ind w:left="1159" w:right="1133" w:firstLine="0"/>
        <w:jc w:val="center"/>
        <w:rPr>
          <w:b/>
          <w:sz w:val="23"/>
        </w:rPr>
      </w:pPr>
      <w:r>
        <w:rPr>
          <w:b/>
          <w:w w:val="105"/>
          <w:sz w:val="23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3"/>
        </w:rPr>
      </w:pPr>
    </w:p>
    <w:p>
      <w:pPr>
        <w:pStyle w:val="Heading2"/>
        <w:spacing w:before="1"/>
        <w:ind w:left="1155" w:right="1138"/>
        <w:jc w:val="center"/>
      </w:pPr>
      <w:r>
        <w:rPr/>
        <w:t>Maryam</w:t>
      </w:r>
      <w:r>
        <w:rPr>
          <w:spacing w:val="34"/>
        </w:rPr>
        <w:t> </w:t>
      </w:r>
      <w:r>
        <w:rPr/>
        <w:t>wawata</w:t>
      </w:r>
      <w:r>
        <w:rPr>
          <w:spacing w:val="24"/>
        </w:rPr>
        <w:t> </w:t>
      </w:r>
      <w:r>
        <w:rPr>
          <w:u w:val="thick"/>
        </w:rPr>
        <w:t>USMAN</w:t>
      </w:r>
    </w:p>
    <w:p>
      <w:pPr>
        <w:pStyle w:val="BodyText"/>
        <w:rPr>
          <w:b/>
        </w:rPr>
      </w:pPr>
    </w:p>
    <w:p>
      <w:pPr>
        <w:spacing w:line="470" w:lineRule="auto" w:before="97"/>
        <w:ind w:left="1156" w:right="1138" w:firstLine="0"/>
        <w:jc w:val="center"/>
        <w:rPr>
          <w:b/>
          <w:sz w:val="23"/>
        </w:rPr>
      </w:pPr>
      <w:r>
        <w:rPr>
          <w:b/>
          <w:sz w:val="23"/>
        </w:rPr>
        <w:t>DEPARTMENT</w:t>
      </w:r>
      <w:r>
        <w:rPr>
          <w:b/>
          <w:spacing w:val="5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PHARMACOLOGY</w:t>
      </w:r>
      <w:r>
        <w:rPr>
          <w:b/>
          <w:spacing w:val="14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56"/>
          <w:sz w:val="23"/>
        </w:rPr>
        <w:t> </w:t>
      </w:r>
      <w:r>
        <w:rPr>
          <w:b/>
          <w:sz w:val="23"/>
        </w:rPr>
        <w:t>THERAPEUTICS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FACULTY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PHARMACEUTICAL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SCIENCES</w:t>
      </w:r>
    </w:p>
    <w:p>
      <w:pPr>
        <w:pStyle w:val="Heading2"/>
        <w:spacing w:line="477" w:lineRule="auto"/>
        <w:ind w:left="3272" w:right="3257"/>
        <w:jc w:val="center"/>
      </w:pP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-55"/>
        </w:rPr>
        <w:t> </w:t>
      </w:r>
      <w:r>
        <w:rPr>
          <w:w w:val="105"/>
        </w:rPr>
        <w:t>ZARIA,</w:t>
      </w:r>
      <w:r>
        <w:rPr>
          <w:spacing w:val="-6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5"/>
        </w:rPr>
      </w:pPr>
    </w:p>
    <w:p>
      <w:pPr>
        <w:spacing w:before="0"/>
        <w:ind w:left="1159" w:right="1137" w:firstLine="0"/>
        <w:jc w:val="center"/>
        <w:rPr>
          <w:b/>
          <w:sz w:val="23"/>
        </w:rPr>
      </w:pPr>
      <w:r>
        <w:rPr>
          <w:b/>
          <w:sz w:val="23"/>
        </w:rPr>
        <w:t>NOVEMBER,</w:t>
      </w:r>
      <w:r>
        <w:rPr>
          <w:b/>
          <w:spacing w:val="76"/>
          <w:sz w:val="23"/>
        </w:rPr>
        <w:t> </w:t>
      </w:r>
      <w:r>
        <w:rPr>
          <w:b/>
          <w:sz w:val="23"/>
        </w:rPr>
        <w:t>2014</w:t>
      </w:r>
    </w:p>
    <w:p>
      <w:pPr>
        <w:spacing w:after="0"/>
        <w:jc w:val="center"/>
        <w:rPr>
          <w:sz w:val="23"/>
        </w:rPr>
        <w:sectPr>
          <w:type w:val="continuous"/>
          <w:pgSz w:w="11910" w:h="16850"/>
          <w:pgMar w:top="1380" w:bottom="280" w:left="1280" w:right="580"/>
        </w:sectPr>
      </w:pPr>
    </w:p>
    <w:p>
      <w:pPr>
        <w:pStyle w:val="Heading2"/>
        <w:spacing w:before="68"/>
        <w:ind w:left="1159" w:right="1134"/>
        <w:jc w:val="center"/>
      </w:pPr>
      <w:r>
        <w:rPr>
          <w:w w:val="105"/>
        </w:rPr>
        <w:t>TITLE</w:t>
      </w:r>
      <w:r>
        <w:rPr>
          <w:spacing w:val="-8"/>
          <w:w w:val="105"/>
        </w:rPr>
        <w:t> </w:t>
      </w:r>
      <w:r>
        <w:rPr>
          <w:w w:val="105"/>
        </w:rPr>
        <w:t>PAGE</w:t>
      </w:r>
    </w:p>
    <w:p>
      <w:pPr>
        <w:pStyle w:val="BodyText"/>
        <w:spacing w:before="1"/>
        <w:rPr>
          <w:b/>
          <w:sz w:val="32"/>
        </w:rPr>
      </w:pPr>
    </w:p>
    <w:p>
      <w:pPr>
        <w:spacing w:line="288" w:lineRule="auto" w:before="1"/>
        <w:ind w:left="1155" w:right="1138" w:firstLine="0"/>
        <w:jc w:val="center"/>
        <w:rPr>
          <w:b/>
          <w:sz w:val="23"/>
        </w:rPr>
      </w:pPr>
      <w:r>
        <w:rPr>
          <w:b/>
          <w:sz w:val="23"/>
        </w:rPr>
        <w:t>EFFECTS 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ANTIMALARIAL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DRUGS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OESTROUS CYCLE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UTERINE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CONTRACTILITY</w:t>
      </w:r>
      <w:r>
        <w:rPr>
          <w:b/>
          <w:spacing w:val="7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93"/>
        <w:ind w:left="3662"/>
      </w:pPr>
      <w:r>
        <w:rPr/>
        <w:t>Maryam</w:t>
      </w:r>
      <w:r>
        <w:rPr>
          <w:spacing w:val="33"/>
        </w:rPr>
        <w:t> </w:t>
      </w:r>
      <w:r>
        <w:rPr/>
        <w:t>Wawata</w:t>
      </w:r>
      <w:r>
        <w:rPr>
          <w:spacing w:val="25"/>
        </w:rPr>
        <w:t> </w:t>
      </w:r>
      <w:r>
        <w:rPr>
          <w:u w:val="thick"/>
        </w:rPr>
        <w:t>USMAN</w:t>
      </w:r>
    </w:p>
    <w:p>
      <w:pPr>
        <w:pStyle w:val="BodyText"/>
        <w:spacing w:before="5"/>
        <w:rPr>
          <w:b/>
          <w:sz w:val="21"/>
        </w:rPr>
      </w:pPr>
    </w:p>
    <w:p>
      <w:pPr>
        <w:spacing w:line="470" w:lineRule="auto" w:before="0"/>
        <w:ind w:left="3136" w:right="3103" w:firstLine="799"/>
        <w:jc w:val="left"/>
        <w:rPr>
          <w:b/>
          <w:sz w:val="23"/>
        </w:rPr>
      </w:pPr>
      <w:r>
        <w:rPr>
          <w:b/>
          <w:w w:val="105"/>
          <w:sz w:val="23"/>
        </w:rPr>
        <w:t>B. Pharm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(ABU)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2000</w:t>
      </w:r>
      <w:r>
        <w:rPr>
          <w:b/>
          <w:spacing w:val="1"/>
          <w:w w:val="105"/>
          <w:sz w:val="23"/>
        </w:rPr>
        <w:t> </w:t>
      </w:r>
      <w:r>
        <w:rPr>
          <w:b/>
          <w:sz w:val="23"/>
        </w:rPr>
        <w:t>M.SC/PHARM.SCI/05365/2009-2010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Heading2"/>
        <w:ind w:left="914" w:right="905"/>
        <w:jc w:val="center"/>
      </w:pP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THESIS</w:t>
      </w:r>
      <w:r>
        <w:rPr>
          <w:spacing w:val="-9"/>
          <w:w w:val="105"/>
        </w:rPr>
        <w:t> </w:t>
      </w:r>
      <w:r>
        <w:rPr>
          <w:w w:val="105"/>
        </w:rPr>
        <w:t>SUBMITTED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SCHOOL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POSTGRADUATE</w:t>
      </w:r>
      <w:r>
        <w:rPr>
          <w:spacing w:val="-7"/>
          <w:w w:val="105"/>
        </w:rPr>
        <w:t> </w:t>
      </w:r>
      <w:r>
        <w:rPr>
          <w:w w:val="105"/>
        </w:rPr>
        <w:t>STUDIES</w:t>
      </w:r>
    </w:p>
    <w:p>
      <w:pPr>
        <w:pStyle w:val="BodyText"/>
        <w:spacing w:before="9"/>
        <w:rPr>
          <w:b/>
          <w:sz w:val="22"/>
        </w:rPr>
      </w:pPr>
    </w:p>
    <w:p>
      <w:pPr>
        <w:spacing w:line="288" w:lineRule="auto" w:before="0"/>
        <w:ind w:left="1133" w:right="1104" w:firstLine="0"/>
        <w:jc w:val="center"/>
        <w:rPr>
          <w:b/>
          <w:sz w:val="23"/>
        </w:rPr>
      </w:pPr>
      <w:r>
        <w:rPr>
          <w:b/>
          <w:sz w:val="23"/>
        </w:rPr>
        <w:t>AHMADU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BELLO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UNIVERSITY</w:t>
      </w:r>
      <w:r>
        <w:rPr>
          <w:b/>
          <w:spacing w:val="53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PARTIAL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FULFILLMENT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53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54"/>
          <w:sz w:val="23"/>
        </w:rPr>
        <w:t> </w:t>
      </w:r>
      <w:r>
        <w:rPr>
          <w:b/>
          <w:w w:val="105"/>
          <w:sz w:val="23"/>
        </w:rPr>
        <w:t>REQUIREMENT FOR THE AWARD OF A MASTER DEGREE IN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2"/>
        <w:spacing w:line="432" w:lineRule="auto"/>
        <w:ind w:left="1159" w:right="1135"/>
        <w:jc w:val="center"/>
      </w:pP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54"/>
        </w:rPr>
        <w:t> </w:t>
      </w:r>
      <w:r>
        <w:rPr/>
        <w:t>PHARMACOLOGY</w:t>
      </w:r>
      <w:r>
        <w:rPr>
          <w:spacing w:val="17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THERAPEUTICS,</w:t>
      </w:r>
      <w:r>
        <w:rPr>
          <w:spacing w:val="-55"/>
        </w:rPr>
        <w:t> </w:t>
      </w:r>
      <w:r>
        <w:rPr>
          <w:w w:val="105"/>
        </w:rPr>
        <w:t>FACULTY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PHARMACEUTICAL</w:t>
      </w:r>
      <w:r>
        <w:rPr>
          <w:spacing w:val="5"/>
          <w:w w:val="105"/>
        </w:rPr>
        <w:t> </w:t>
      </w:r>
      <w:r>
        <w:rPr>
          <w:w w:val="105"/>
        </w:rPr>
        <w:t>SCIENCES,</w:t>
      </w:r>
    </w:p>
    <w:p>
      <w:pPr>
        <w:spacing w:line="432" w:lineRule="auto" w:before="0"/>
        <w:ind w:left="3274" w:right="3257" w:firstLine="0"/>
        <w:jc w:val="center"/>
        <w:rPr>
          <w:b/>
          <w:sz w:val="23"/>
        </w:rPr>
      </w:pPr>
      <w:r>
        <w:rPr>
          <w:b/>
          <w:sz w:val="23"/>
        </w:rPr>
        <w:t>AHMADU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BELLO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UNIVERSITY,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ZARIA,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pStyle w:val="Heading2"/>
        <w:spacing w:before="1"/>
        <w:ind w:left="1159" w:right="1132"/>
        <w:jc w:val="center"/>
      </w:pPr>
      <w:r>
        <w:rPr/>
        <w:t>NOVEMBER,</w:t>
      </w:r>
      <w:r>
        <w:rPr>
          <w:spacing w:val="33"/>
        </w:rPr>
        <w:t> </w:t>
      </w:r>
      <w:r>
        <w:rPr/>
        <w:t>2014</w:t>
      </w:r>
    </w:p>
    <w:p>
      <w:pPr>
        <w:spacing w:after="0"/>
        <w:jc w:val="center"/>
        <w:sectPr>
          <w:footerReference w:type="default" r:id="rId5"/>
          <w:pgSz w:w="11910" w:h="16850"/>
          <w:pgMar w:footer="997" w:header="0" w:top="1380" w:bottom="1180" w:left="1280" w:right="580"/>
          <w:pgNumType w:start="1"/>
        </w:sectPr>
      </w:pPr>
    </w:p>
    <w:p>
      <w:pPr>
        <w:spacing w:before="81"/>
        <w:ind w:left="1155" w:right="1138" w:firstLine="0"/>
        <w:jc w:val="center"/>
        <w:rPr>
          <w:b/>
          <w:sz w:val="23"/>
        </w:rPr>
      </w:pPr>
      <w:r>
        <w:rPr>
          <w:b/>
          <w:w w:val="105"/>
          <w:sz w:val="23"/>
        </w:rPr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85" w:lineRule="auto" w:before="175"/>
        <w:ind w:left="881" w:right="856"/>
        <w:jc w:val="both"/>
      </w:pPr>
      <w:r>
        <w:rPr>
          <w:w w:val="105"/>
        </w:rPr>
        <w:t>I declare that this Thesis entitled “effect of antimalarial drugs on oestrous cycle and</w:t>
      </w:r>
      <w:r>
        <w:rPr>
          <w:spacing w:val="1"/>
          <w:w w:val="105"/>
        </w:rPr>
        <w:t> </w:t>
      </w:r>
      <w:r>
        <w:rPr>
          <w:w w:val="105"/>
        </w:rPr>
        <w:t>uterine</w:t>
      </w:r>
      <w:r>
        <w:rPr>
          <w:spacing w:val="1"/>
          <w:w w:val="105"/>
        </w:rPr>
        <w:t> </w:t>
      </w:r>
      <w:r>
        <w:rPr>
          <w:w w:val="105"/>
        </w:rPr>
        <w:t>contractility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rats”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carried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me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Pharmacology and Therapeutics. The information derived from the literature has been</w:t>
      </w:r>
      <w:r>
        <w:rPr>
          <w:spacing w:val="-58"/>
          <w:w w:val="105"/>
        </w:rPr>
        <w:t> </w:t>
      </w:r>
      <w:r>
        <w:rPr>
          <w:w w:val="105"/>
        </w:rPr>
        <w:t>duly acknowledged in the text and a list of references provided. No part of this thesis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previously</w:t>
      </w:r>
      <w:r>
        <w:rPr>
          <w:spacing w:val="-7"/>
          <w:w w:val="105"/>
        </w:rPr>
        <w:t> </w:t>
      </w:r>
      <w:r>
        <w:rPr>
          <w:w w:val="105"/>
        </w:rPr>
        <w:t>presented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another</w:t>
      </w:r>
      <w:r>
        <w:rPr>
          <w:spacing w:val="-3"/>
          <w:w w:val="105"/>
        </w:rPr>
        <w:t> </w:t>
      </w:r>
      <w:r>
        <w:rPr>
          <w:w w:val="105"/>
        </w:rPr>
        <w:t>degree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diploma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9"/>
          <w:w w:val="105"/>
        </w:rPr>
        <w:t> </w:t>
      </w:r>
      <w:r>
        <w:rPr>
          <w:w w:val="105"/>
        </w:rPr>
        <w:t>any</w:t>
      </w:r>
      <w:r>
        <w:rPr>
          <w:spacing w:val="-7"/>
          <w:w w:val="105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195" w:val="left" w:leader="none"/>
          <w:tab w:pos="6348" w:val="left" w:leader="none"/>
          <w:tab w:pos="7207" w:val="left" w:leader="none"/>
          <w:tab w:pos="8897" w:val="left" w:leader="none"/>
        </w:tabs>
        <w:spacing w:before="161"/>
        <w:ind w:left="939"/>
        <w:jc w:val="both"/>
      </w:pPr>
      <w:r>
        <w:rPr>
          <w:w w:val="105"/>
        </w:rPr>
        <w:t>USMAN</w:t>
      </w:r>
      <w:r>
        <w:rPr>
          <w:spacing w:val="-5"/>
          <w:w w:val="105"/>
        </w:rPr>
        <w:t> </w:t>
      </w:r>
      <w:r>
        <w:rPr>
          <w:w w:val="105"/>
        </w:rPr>
        <w:t>Maryam</w:t>
      </w:r>
      <w:r>
        <w:rPr>
          <w:spacing w:val="-11"/>
          <w:w w:val="105"/>
        </w:rPr>
        <w:t> </w:t>
      </w:r>
      <w:r>
        <w:rPr>
          <w:w w:val="105"/>
        </w:rPr>
        <w:t>Wawata</w:t>
      </w:r>
      <w:r>
        <w:rPr/>
        <w:tab/>
      </w:r>
      <w:r>
        <w:rPr>
          <w:w w:val="103"/>
          <w:u w:val="single" w:color="4579B8"/>
        </w:rPr>
        <w:t> </w:t>
      </w:r>
      <w:r>
        <w:rPr>
          <w:u w:val="single" w:color="4579B8"/>
        </w:rPr>
        <w:tab/>
      </w:r>
      <w:r>
        <w:rPr/>
        <w:tab/>
      </w:r>
      <w:r>
        <w:rPr>
          <w:w w:val="103"/>
          <w:u w:val="single" w:color="497DBA"/>
        </w:rPr>
        <w:t> </w:t>
      </w:r>
      <w:r>
        <w:rPr>
          <w:u w:val="single" w:color="497DBA"/>
        </w:rPr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8085" w:val="left" w:leader="none"/>
        </w:tabs>
        <w:spacing w:before="175"/>
        <w:ind w:left="4483"/>
      </w:pPr>
      <w:r>
        <w:rPr>
          <w:w w:val="105"/>
        </w:rPr>
        <w:t>Signature</w:t>
        <w:tab/>
        <w:t>Date</w:t>
      </w:r>
    </w:p>
    <w:p>
      <w:pPr>
        <w:spacing w:after="0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before="5"/>
      </w:pPr>
    </w:p>
    <w:p>
      <w:pPr>
        <w:pStyle w:val="Heading2"/>
        <w:spacing w:before="97"/>
        <w:ind w:left="1154" w:right="1138"/>
        <w:jc w:val="center"/>
      </w:pPr>
      <w:r>
        <w:rPr>
          <w:w w:val="105"/>
        </w:rPr>
        <w:t>CERTIFICATION</w:t>
      </w:r>
    </w:p>
    <w:p>
      <w:pPr>
        <w:pStyle w:val="BodyText"/>
        <w:rPr>
          <w:b/>
          <w:sz w:val="26"/>
        </w:rPr>
      </w:pPr>
    </w:p>
    <w:p>
      <w:pPr>
        <w:spacing w:line="504" w:lineRule="auto" w:before="179"/>
        <w:ind w:left="914" w:right="898" w:firstLine="0"/>
        <w:jc w:val="center"/>
        <w:rPr>
          <w:sz w:val="23"/>
        </w:rPr>
      </w:pPr>
      <w:r>
        <w:rPr>
          <w:sz w:val="23"/>
        </w:rPr>
        <w:t>This</w:t>
      </w:r>
      <w:r>
        <w:rPr>
          <w:spacing w:val="32"/>
          <w:sz w:val="23"/>
        </w:rPr>
        <w:t> </w:t>
      </w:r>
      <w:r>
        <w:rPr>
          <w:sz w:val="23"/>
        </w:rPr>
        <w:t>thesis</w:t>
      </w:r>
      <w:r>
        <w:rPr>
          <w:spacing w:val="45"/>
          <w:sz w:val="23"/>
        </w:rPr>
        <w:t> </w:t>
      </w:r>
      <w:r>
        <w:rPr>
          <w:sz w:val="23"/>
        </w:rPr>
        <w:t>entitled</w:t>
      </w:r>
      <w:r>
        <w:rPr>
          <w:spacing w:val="26"/>
          <w:sz w:val="23"/>
        </w:rPr>
        <w:t> </w:t>
      </w:r>
      <w:r>
        <w:rPr>
          <w:sz w:val="23"/>
        </w:rPr>
        <w:t>“</w:t>
      </w:r>
      <w:r>
        <w:rPr>
          <w:b/>
          <w:sz w:val="23"/>
        </w:rPr>
        <w:t>EFFECTS</w:t>
      </w:r>
      <w:r>
        <w:rPr>
          <w:b/>
          <w:spacing w:val="29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ANTIMALARIAL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DRUGS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OESTROUS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CYCLE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UTERINE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CONTRACTILITY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IN RATS”</w:t>
      </w:r>
      <w:r>
        <w:rPr>
          <w:b/>
          <w:spacing w:val="-2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MARYAM</w:t>
      </w:r>
    </w:p>
    <w:p>
      <w:pPr>
        <w:pStyle w:val="BodyText"/>
        <w:spacing w:line="499" w:lineRule="auto"/>
        <w:ind w:left="1270" w:right="991" w:hanging="108"/>
      </w:pPr>
      <w:r>
        <w:rPr>
          <w:w w:val="105"/>
        </w:rPr>
        <w:t>WAWATA</w:t>
      </w:r>
      <w:r>
        <w:rPr>
          <w:spacing w:val="-3"/>
          <w:w w:val="105"/>
        </w:rPr>
        <w:t> </w:t>
      </w:r>
      <w:r>
        <w:rPr>
          <w:w w:val="105"/>
        </w:rPr>
        <w:t>USMAN</w:t>
      </w:r>
      <w:r>
        <w:rPr>
          <w:spacing w:val="1"/>
          <w:w w:val="105"/>
        </w:rPr>
        <w:t> </w:t>
      </w:r>
      <w:r>
        <w:rPr>
          <w:w w:val="105"/>
        </w:rPr>
        <w:t>meets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regulations</w:t>
      </w:r>
      <w:r>
        <w:rPr>
          <w:spacing w:val="-9"/>
          <w:w w:val="105"/>
        </w:rPr>
        <w:t> </w:t>
      </w:r>
      <w:r>
        <w:rPr>
          <w:w w:val="105"/>
        </w:rPr>
        <w:t>governing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award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degree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7"/>
          <w:w w:val="105"/>
        </w:rPr>
        <w:t> </w:t>
      </w:r>
      <w:r>
        <w:rPr>
          <w:w w:val="105"/>
        </w:rPr>
        <w:t>Master of Science in Pharmacology of Ahmadu Bello University, Zaria, and is</w:t>
      </w:r>
      <w:r>
        <w:rPr>
          <w:spacing w:val="-58"/>
          <w:w w:val="105"/>
        </w:rPr>
        <w:t> </w:t>
      </w:r>
      <w:r>
        <w:rPr>
          <w:w w:val="105"/>
        </w:rPr>
        <w:t>approved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its</w:t>
      </w:r>
      <w:r>
        <w:rPr>
          <w:spacing w:val="-9"/>
          <w:w w:val="105"/>
        </w:rPr>
        <w:t> </w:t>
      </w:r>
      <w:r>
        <w:rPr>
          <w:w w:val="105"/>
        </w:rPr>
        <w:t>contribution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scientific</w:t>
      </w:r>
      <w:r>
        <w:rPr>
          <w:spacing w:val="-14"/>
          <w:w w:val="105"/>
        </w:rPr>
        <w:t> </w:t>
      </w:r>
      <w:r>
        <w:rPr>
          <w:w w:val="105"/>
        </w:rPr>
        <w:t>knowledge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literary</w:t>
      </w:r>
      <w:r>
        <w:rPr>
          <w:spacing w:val="-6"/>
          <w:w w:val="105"/>
        </w:rPr>
        <w:t> </w:t>
      </w:r>
      <w:r>
        <w:rPr>
          <w:w w:val="105"/>
        </w:rPr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5924" w:val="left" w:leader="none"/>
        </w:tabs>
        <w:spacing w:line="288" w:lineRule="auto"/>
        <w:ind w:left="881" w:right="3204"/>
      </w:pPr>
      <w:r>
        <w:rPr/>
        <w:pict>
          <v:line style="position:absolute;mso-position-horizontal-relative:page;mso-position-vertical-relative:paragraph;z-index:15728640" from="417.799988pt,7.946322pt" to="523.599988pt,7.946322pt" stroked="true" strokeweight=".75pt" strokecolor="#4579b8">
            <v:stroke dashstyle="solid"/>
            <w10:wrap type="none"/>
          </v:line>
        </w:pict>
      </w:r>
      <w:r>
        <w:rPr>
          <w:w w:val="105"/>
        </w:rPr>
        <w:t>Prof.</w:t>
      </w:r>
      <w:r>
        <w:rPr>
          <w:spacing w:val="-10"/>
          <w:w w:val="105"/>
        </w:rPr>
        <w:t> </w:t>
      </w:r>
      <w:r>
        <w:rPr>
          <w:w w:val="105"/>
        </w:rPr>
        <w:t>H.O.</w:t>
      </w:r>
      <w:r>
        <w:rPr>
          <w:spacing w:val="-4"/>
          <w:w w:val="105"/>
        </w:rPr>
        <w:t> </w:t>
      </w:r>
      <w:r>
        <w:rPr>
          <w:w w:val="105"/>
        </w:rPr>
        <w:t>Kwanashie</w:t>
        <w:tab/>
      </w:r>
      <w:r>
        <w:rPr>
          <w:spacing w:val="-2"/>
          <w:w w:val="105"/>
        </w:rPr>
        <w:t>Signature</w:t>
      </w:r>
      <w:r>
        <w:rPr>
          <w:spacing w:val="-57"/>
          <w:w w:val="105"/>
        </w:rPr>
        <w:t> </w:t>
      </w:r>
      <w:r>
        <w:rPr>
          <w:w w:val="105"/>
        </w:rPr>
        <w:t>Chairperson,</w:t>
      </w:r>
      <w:r>
        <w:rPr>
          <w:spacing w:val="1"/>
          <w:w w:val="105"/>
        </w:rPr>
        <w:t> </w:t>
      </w:r>
      <w:r>
        <w:rPr>
          <w:w w:val="105"/>
        </w:rPr>
        <w:t>Supervisory</w:t>
      </w:r>
      <w:r>
        <w:rPr>
          <w:spacing w:val="-1"/>
          <w:w w:val="105"/>
        </w:rPr>
        <w:t> </w:t>
      </w:r>
      <w:r>
        <w:rPr>
          <w:w w:val="105"/>
        </w:rPr>
        <w:t>committee</w:t>
      </w:r>
    </w:p>
    <w:p>
      <w:pPr>
        <w:pStyle w:val="BodyText"/>
        <w:spacing w:line="264" w:lineRule="exact"/>
        <w:ind w:left="6644"/>
      </w:pPr>
      <w:r>
        <w:rPr/>
        <w:pict>
          <v:line style="position:absolute;mso-position-horizontal-relative:page;mso-position-vertical-relative:paragraph;z-index:15729152" from="426.649994pt,4.623818pt" to="525.299994pt,4.623818pt" stroked="true" strokeweight=".75pt" strokecolor="#4579b8">
            <v:stroke dashstyle="solid"/>
            <w10:wrap type="none"/>
          </v:line>
        </w:pict>
      </w:r>
      <w:r>
        <w:rPr>
          <w:w w:val="105"/>
        </w:rPr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5"/>
        </w:rPr>
      </w:pPr>
    </w:p>
    <w:p>
      <w:pPr>
        <w:pStyle w:val="BodyText"/>
        <w:tabs>
          <w:tab w:pos="5924" w:val="left" w:leader="none"/>
        </w:tabs>
        <w:ind w:left="881"/>
      </w:pPr>
      <w:r>
        <w:rPr/>
        <w:pict>
          <v:line style="position:absolute;mso-position-horizontal-relative:page;mso-position-vertical-relative:paragraph;z-index:15729664" from="417.799988pt,7.156326pt" to="535.999988pt,7.156326pt" stroked="true" strokeweight=".75pt" strokecolor="#4579b8">
            <v:stroke dashstyle="solid"/>
            <w10:wrap type="none"/>
          </v:line>
        </w:pict>
      </w:r>
      <w:r>
        <w:rPr>
          <w:w w:val="105"/>
        </w:rPr>
        <w:t>Dr.</w:t>
      </w:r>
      <w:r>
        <w:rPr>
          <w:spacing w:val="-9"/>
          <w:w w:val="105"/>
        </w:rPr>
        <w:t> </w:t>
      </w:r>
      <w:r>
        <w:rPr>
          <w:w w:val="105"/>
        </w:rPr>
        <w:t>J.I.</w:t>
      </w:r>
      <w:r>
        <w:rPr>
          <w:spacing w:val="-9"/>
          <w:w w:val="105"/>
        </w:rPr>
        <w:t> </w:t>
      </w:r>
      <w:r>
        <w:rPr>
          <w:w w:val="105"/>
        </w:rPr>
        <w:t>Ejiofor</w:t>
        <w:tab/>
        <w:t>Signature</w:t>
      </w:r>
    </w:p>
    <w:p>
      <w:pPr>
        <w:pStyle w:val="BodyText"/>
        <w:spacing w:before="53"/>
        <w:ind w:left="881"/>
      </w:pPr>
      <w:r>
        <w:rPr>
          <w:w w:val="105"/>
        </w:rPr>
        <w:t>Member,</w:t>
      </w:r>
      <w:r>
        <w:rPr>
          <w:spacing w:val="-10"/>
          <w:w w:val="105"/>
        </w:rPr>
        <w:t> </w:t>
      </w:r>
      <w:r>
        <w:rPr>
          <w:w w:val="105"/>
        </w:rPr>
        <w:t>Supervisory</w:t>
      </w:r>
      <w:r>
        <w:rPr>
          <w:spacing w:val="-11"/>
          <w:w w:val="105"/>
        </w:rPr>
        <w:t> </w:t>
      </w:r>
      <w:r>
        <w:rPr>
          <w:w w:val="105"/>
        </w:rPr>
        <w:t>committee</w:t>
      </w:r>
    </w:p>
    <w:p>
      <w:pPr>
        <w:pStyle w:val="BodyText"/>
        <w:tabs>
          <w:tab w:pos="9493" w:val="left" w:leader="none"/>
        </w:tabs>
        <w:spacing w:before="52"/>
        <w:ind w:left="6644"/>
      </w:pPr>
      <w:r>
        <w:rPr>
          <w:w w:val="105"/>
        </w:rPr>
        <w:t>Date</w:t>
      </w:r>
      <w:r>
        <w:rPr/>
        <w:t>  </w:t>
      </w:r>
      <w:r>
        <w:rPr>
          <w:spacing w:val="-15"/>
        </w:rPr>
        <w:t> </w:t>
      </w:r>
      <w:r>
        <w:rPr>
          <w:w w:val="103"/>
          <w:u w:val="single" w:color="4579B8"/>
        </w:rPr>
        <w:t> </w:t>
      </w:r>
      <w:r>
        <w:rPr>
          <w:u w:val="single" w:color="4579B8"/>
        </w:rPr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24" w:val="left" w:leader="none"/>
        </w:tabs>
        <w:spacing w:before="150"/>
        <w:ind w:left="881"/>
      </w:pPr>
      <w:r>
        <w:rPr/>
        <w:pict>
          <v:line style="position:absolute;mso-position-horizontal-relative:page;mso-position-vertical-relative:paragraph;z-index:15730176" from="417.799988pt,13.02632pt" to="535.999988pt,13.02632pt" stroked="true" strokeweight=".75pt" strokecolor="#4579b8">
            <v:stroke dashstyle="solid"/>
            <w10:wrap type="none"/>
          </v:line>
        </w:pict>
      </w:r>
      <w:r>
        <w:rPr>
          <w:w w:val="105"/>
        </w:rPr>
        <w:t>Dr.</w:t>
      </w:r>
      <w:r>
        <w:rPr>
          <w:spacing w:val="-5"/>
          <w:w w:val="105"/>
        </w:rPr>
        <w:t> </w:t>
      </w:r>
      <w:r>
        <w:rPr>
          <w:w w:val="105"/>
        </w:rPr>
        <w:t>A.</w:t>
      </w:r>
      <w:r>
        <w:rPr>
          <w:spacing w:val="2"/>
          <w:w w:val="105"/>
        </w:rPr>
        <w:t> </w:t>
      </w:r>
      <w:r>
        <w:rPr>
          <w:w w:val="105"/>
        </w:rPr>
        <w:t>U.</w:t>
      </w:r>
      <w:r>
        <w:rPr>
          <w:spacing w:val="-5"/>
          <w:w w:val="105"/>
        </w:rPr>
        <w:t> </w:t>
      </w:r>
      <w:r>
        <w:rPr>
          <w:w w:val="105"/>
        </w:rPr>
        <w:t>Zezi</w:t>
        <w:tab/>
        <w:t>Signature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6644" w:val="left" w:leader="none"/>
        </w:tabs>
        <w:ind w:left="881"/>
      </w:pPr>
      <w:r>
        <w:rPr/>
        <w:pict>
          <v:line style="position:absolute;mso-position-horizontal-relative:page;mso-position-vertical-relative:paragraph;z-index:15730688" from="437.350006pt,6.726324pt" to="548.450006pt,6.726324pt" stroked="true" strokeweight=".75pt" strokecolor="#4579b8">
            <v:stroke dashstyle="solid"/>
            <w10:wrap type="none"/>
          </v:line>
        </w:pict>
      </w:r>
      <w:r>
        <w:rPr>
          <w:w w:val="105"/>
        </w:rPr>
        <w:t>Head,</w:t>
      </w:r>
      <w:r>
        <w:rPr>
          <w:spacing w:val="-12"/>
          <w:w w:val="105"/>
        </w:rPr>
        <w:t> </w:t>
      </w:r>
      <w:r>
        <w:rPr>
          <w:w w:val="105"/>
        </w:rPr>
        <w:t>Department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Pharmacology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24" w:val="left" w:leader="none"/>
        </w:tabs>
        <w:spacing w:before="186"/>
        <w:ind w:left="881"/>
      </w:pPr>
      <w:r>
        <w:rPr/>
        <w:pict>
          <v:line style="position:absolute;mso-position-horizontal-relative:page;mso-position-vertical-relative:paragraph;z-index:15731200" from="422.200012pt,17.796326pt" to="548.400012pt,17.796326pt" stroked="true" strokeweight=".75pt" strokecolor="#4579b8">
            <v:stroke dashstyle="solid"/>
            <w10:wrap type="none"/>
          </v:line>
        </w:pict>
      </w:r>
      <w:r>
        <w:rPr>
          <w:w w:val="105"/>
        </w:rPr>
        <w:t>Prof.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2"/>
          <w:w w:val="105"/>
        </w:rPr>
        <w:t> </w:t>
      </w:r>
      <w:r>
        <w:rPr>
          <w:w w:val="105"/>
        </w:rPr>
        <w:t>Z.</w:t>
      </w:r>
      <w:r>
        <w:rPr>
          <w:spacing w:val="-4"/>
          <w:w w:val="105"/>
        </w:rPr>
        <w:t> </w:t>
      </w:r>
      <w:r>
        <w:rPr>
          <w:w w:val="105"/>
        </w:rPr>
        <w:t>Hassan</w:t>
        <w:tab/>
        <w:t>Signature</w:t>
      </w:r>
    </w:p>
    <w:p>
      <w:pPr>
        <w:pStyle w:val="BodyText"/>
        <w:spacing w:before="52"/>
        <w:ind w:left="881"/>
      </w:pPr>
      <w:r>
        <w:rPr>
          <w:w w:val="105"/>
        </w:rPr>
        <w:t>Dean,</w:t>
      </w:r>
      <w:r>
        <w:rPr>
          <w:spacing w:val="-6"/>
          <w:w w:val="105"/>
        </w:rPr>
        <w:t> </w:t>
      </w:r>
      <w:r>
        <w:rPr>
          <w:w w:val="105"/>
        </w:rPr>
        <w:t>School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Postgraduate</w:t>
      </w:r>
      <w:r>
        <w:rPr>
          <w:spacing w:val="-8"/>
          <w:w w:val="105"/>
        </w:rPr>
        <w:t> </w:t>
      </w:r>
      <w:r>
        <w:rPr>
          <w:w w:val="105"/>
        </w:rPr>
        <w:t>Studies</w:t>
      </w:r>
    </w:p>
    <w:p>
      <w:pPr>
        <w:pStyle w:val="BodyText"/>
        <w:tabs>
          <w:tab w:pos="7768" w:val="left" w:leader="none"/>
          <w:tab w:pos="9743" w:val="left" w:leader="none"/>
        </w:tabs>
        <w:spacing w:before="53"/>
        <w:ind w:left="6644"/>
      </w:pPr>
      <w:r>
        <w:rPr>
          <w:w w:val="105"/>
        </w:rPr>
        <w:t>Date</w:t>
      </w:r>
      <w:r>
        <w:rPr/>
        <w:tab/>
      </w:r>
      <w:r>
        <w:rPr>
          <w:w w:val="103"/>
          <w:u w:val="single" w:color="4579B8"/>
        </w:rPr>
        <w:t> </w:t>
      </w:r>
      <w:r>
        <w:rPr>
          <w:u w:val="single" w:color="4579B8"/>
        </w:rPr>
        <w:tab/>
      </w:r>
    </w:p>
    <w:p>
      <w:pPr>
        <w:spacing w:after="0"/>
        <w:sectPr>
          <w:pgSz w:w="11910" w:h="16850"/>
          <w:pgMar w:header="0" w:footer="997" w:top="1600" w:bottom="1180" w:left="1280" w:right="580"/>
        </w:sectPr>
      </w:pPr>
    </w:p>
    <w:p>
      <w:pPr>
        <w:pStyle w:val="Heading2"/>
        <w:spacing w:before="165"/>
        <w:ind w:left="1147" w:right="1138"/>
        <w:jc w:val="center"/>
      </w:pPr>
      <w:r>
        <w:rPr>
          <w:w w:val="105"/>
        </w:rPr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9" w:lineRule="auto" w:before="186"/>
        <w:ind w:left="881" w:right="869"/>
        <w:jc w:val="both"/>
      </w:pP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loving</w:t>
      </w:r>
      <w:r>
        <w:rPr>
          <w:spacing w:val="-1"/>
          <w:w w:val="105"/>
        </w:rPr>
        <w:t> </w:t>
      </w:r>
      <w:r>
        <w:rPr>
          <w:w w:val="105"/>
        </w:rPr>
        <w:t>memory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my father</w:t>
      </w:r>
      <w:r>
        <w:rPr>
          <w:spacing w:val="-3"/>
          <w:w w:val="105"/>
        </w:rPr>
        <w:t> </w:t>
      </w:r>
      <w:r>
        <w:rPr>
          <w:w w:val="105"/>
        </w:rPr>
        <w:t>late</w:t>
      </w:r>
      <w:r>
        <w:rPr>
          <w:spacing w:val="-7"/>
          <w:w w:val="105"/>
        </w:rPr>
        <w:t> </w:t>
      </w:r>
      <w:r>
        <w:rPr>
          <w:w w:val="105"/>
        </w:rPr>
        <w:t>Retired</w:t>
      </w:r>
      <w:r>
        <w:rPr>
          <w:spacing w:val="-13"/>
          <w:w w:val="105"/>
        </w:rPr>
        <w:t> </w:t>
      </w:r>
      <w:r>
        <w:rPr>
          <w:w w:val="105"/>
        </w:rPr>
        <w:t>Captain</w:t>
      </w:r>
      <w:r>
        <w:rPr>
          <w:spacing w:val="-6"/>
          <w:w w:val="105"/>
        </w:rPr>
        <w:t> </w:t>
      </w:r>
      <w:r>
        <w:rPr>
          <w:w w:val="105"/>
        </w:rPr>
        <w:t>Usman</w:t>
      </w:r>
      <w:r>
        <w:rPr>
          <w:spacing w:val="-7"/>
          <w:w w:val="105"/>
        </w:rPr>
        <w:t> </w:t>
      </w:r>
      <w:r>
        <w:rPr>
          <w:w w:val="105"/>
        </w:rPr>
        <w:t>Wawata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my</w:t>
      </w:r>
      <w:r>
        <w:rPr>
          <w:spacing w:val="-7"/>
          <w:w w:val="105"/>
        </w:rPr>
        <w:t> </w:t>
      </w:r>
      <w:r>
        <w:rPr>
          <w:w w:val="105"/>
        </w:rPr>
        <w:t>sister</w:t>
      </w:r>
      <w:r>
        <w:rPr>
          <w:spacing w:val="-3"/>
          <w:w w:val="105"/>
        </w:rPr>
        <w:t> </w:t>
      </w:r>
      <w:r>
        <w:rPr>
          <w:w w:val="105"/>
        </w:rPr>
        <w:t>late</w:t>
      </w:r>
      <w:r>
        <w:rPr>
          <w:spacing w:val="-58"/>
          <w:w w:val="105"/>
        </w:rPr>
        <w:t> </w:t>
      </w:r>
      <w:r>
        <w:rPr>
          <w:w w:val="105"/>
        </w:rPr>
        <w:t>Adama Usman Wawata for your love, support and words of encouragement all the</w:t>
      </w:r>
      <w:r>
        <w:rPr>
          <w:spacing w:val="1"/>
          <w:w w:val="105"/>
        </w:rPr>
        <w:t> </w:t>
      </w:r>
      <w:r>
        <w:rPr>
          <w:w w:val="105"/>
        </w:rPr>
        <w:t>way.</w:t>
      </w:r>
    </w:p>
    <w:p>
      <w:pPr>
        <w:spacing w:after="0" w:line="499" w:lineRule="auto"/>
        <w:jc w:val="both"/>
        <w:sectPr>
          <w:pgSz w:w="11910" w:h="16850"/>
          <w:pgMar w:header="0" w:footer="997" w:top="1600" w:bottom="1180" w:left="1280" w:right="580"/>
        </w:sectPr>
      </w:pPr>
    </w:p>
    <w:p>
      <w:pPr>
        <w:pStyle w:val="Heading2"/>
        <w:spacing w:before="81"/>
        <w:ind w:left="1149" w:right="1138"/>
        <w:jc w:val="center"/>
      </w:pPr>
      <w:r>
        <w:rPr>
          <w:w w:val="105"/>
        </w:rPr>
        <w:t>ACKNOWLEDGEMENTS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99" w:lineRule="auto"/>
        <w:ind w:left="881" w:right="857"/>
        <w:jc w:val="both"/>
      </w:pPr>
      <w:r>
        <w:rPr>
          <w:w w:val="105"/>
        </w:rPr>
        <w:t>I am highly indebted to my team of supervisors Prof. H. O Kwanashie and Dr J. I.</w:t>
      </w:r>
      <w:r>
        <w:rPr>
          <w:spacing w:val="1"/>
          <w:w w:val="105"/>
        </w:rPr>
        <w:t> </w:t>
      </w:r>
      <w:r>
        <w:rPr>
          <w:w w:val="105"/>
        </w:rPr>
        <w:t>Ejiofor for their time, concern and valuable contributions towards the success of my</w:t>
      </w:r>
      <w:r>
        <w:rPr>
          <w:spacing w:val="1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501" w:lineRule="auto" w:before="208"/>
        <w:ind w:left="881" w:right="858"/>
        <w:jc w:val="both"/>
      </w:pPr>
      <w:r>
        <w:rPr>
          <w:w w:val="105"/>
        </w:rPr>
        <w:t>I deeply appreciate the assistance given to me by the entire staff of the Department of</w:t>
      </w:r>
      <w:r>
        <w:rPr>
          <w:spacing w:val="-58"/>
          <w:w w:val="105"/>
        </w:rPr>
        <w:t> </w:t>
      </w:r>
      <w:r>
        <w:rPr>
          <w:w w:val="105"/>
        </w:rPr>
        <w:t>Pharmacology and Therapeutics, most especially, Prof. J.A. Anuka, Dr T.O. Olurishe,</w:t>
      </w:r>
      <w:r>
        <w:rPr>
          <w:spacing w:val="-59"/>
          <w:w w:val="105"/>
        </w:rPr>
        <w:t> </w:t>
      </w:r>
      <w:r>
        <w:rPr>
          <w:w w:val="105"/>
        </w:rPr>
        <w:t>Dr, M. G. Magaji, and Dr M. Yerima for all their advice and guidance from which I</w:t>
      </w:r>
      <w:r>
        <w:rPr>
          <w:spacing w:val="1"/>
          <w:w w:val="105"/>
        </w:rPr>
        <w:t> </w:t>
      </w:r>
      <w:r>
        <w:rPr>
          <w:w w:val="105"/>
        </w:rPr>
        <w:t>benefited</w:t>
      </w:r>
      <w:r>
        <w:rPr>
          <w:spacing w:val="-2"/>
          <w:w w:val="105"/>
        </w:rPr>
        <w:t> </w:t>
      </w:r>
      <w:r>
        <w:rPr>
          <w:w w:val="105"/>
        </w:rPr>
        <w:t>tremendously</w:t>
      </w:r>
      <w:r>
        <w:rPr>
          <w:spacing w:val="-1"/>
          <w:w w:val="105"/>
        </w:rPr>
        <w:t> </w:t>
      </w:r>
      <w:r>
        <w:rPr>
          <w:w w:val="105"/>
        </w:rPr>
        <w:t>during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course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my</w:t>
      </w:r>
      <w:r>
        <w:rPr>
          <w:spacing w:val="6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line="501" w:lineRule="auto" w:before="195"/>
        <w:ind w:left="881" w:right="857"/>
        <w:jc w:val="both"/>
      </w:pPr>
      <w:r>
        <w:rPr>
          <w:w w:val="105"/>
        </w:rPr>
        <w:t>Special thanks goes to Mr I. Adamu, Mr J. Kono, Mr J. Ose, Mr S. Nasiru, Mr M.</w:t>
      </w:r>
      <w:r>
        <w:rPr>
          <w:spacing w:val="1"/>
          <w:w w:val="105"/>
        </w:rPr>
        <w:t> </w:t>
      </w:r>
      <w:r>
        <w:rPr>
          <w:w w:val="105"/>
        </w:rPr>
        <w:t>Muazu, Mr H. Idris, Mr H. Aliyu, Mr U. Mohammed, Mr D. Tukur, Mr U.S</w:t>
      </w:r>
      <w:r>
        <w:rPr>
          <w:spacing w:val="1"/>
          <w:w w:val="105"/>
        </w:rPr>
        <w:t> </w:t>
      </w:r>
      <w:r>
        <w:rPr>
          <w:w w:val="105"/>
        </w:rPr>
        <w:t>Shehu,</w:t>
      </w:r>
      <w:r>
        <w:rPr>
          <w:spacing w:val="1"/>
          <w:w w:val="105"/>
        </w:rPr>
        <w:t> </w:t>
      </w:r>
      <w:r>
        <w:rPr>
          <w:w w:val="105"/>
        </w:rPr>
        <w:t>Mr B. Abubakar, Mr Y. Dari and the entire staff of Pharmacology and Therapeutics,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kindness,</w:t>
      </w:r>
      <w:r>
        <w:rPr>
          <w:spacing w:val="-7"/>
          <w:w w:val="105"/>
        </w:rPr>
        <w:t> </w:t>
      </w:r>
      <w:r>
        <w:rPr>
          <w:w w:val="105"/>
        </w:rPr>
        <w:t>assistance,</w:t>
      </w:r>
      <w:r>
        <w:rPr>
          <w:spacing w:val="-1"/>
          <w:w w:val="105"/>
        </w:rPr>
        <w:t> </w:t>
      </w:r>
      <w:r>
        <w:rPr>
          <w:w w:val="105"/>
        </w:rPr>
        <w:t>encouragement and</w:t>
      </w:r>
      <w:r>
        <w:rPr>
          <w:spacing w:val="-10"/>
          <w:w w:val="105"/>
        </w:rPr>
        <w:t> </w:t>
      </w:r>
      <w:r>
        <w:rPr>
          <w:w w:val="105"/>
        </w:rPr>
        <w:t>useful contributions.</w:t>
      </w:r>
    </w:p>
    <w:p>
      <w:pPr>
        <w:pStyle w:val="BodyText"/>
        <w:spacing w:line="501" w:lineRule="auto" w:before="195"/>
        <w:ind w:left="881" w:right="856"/>
        <w:jc w:val="both"/>
      </w:pPr>
      <w:r>
        <w:rPr>
          <w:w w:val="105"/>
        </w:rPr>
        <w:t>My gratitude goes to Mallam Adamu of the Department of Pharmacognosy and Drug</w:t>
      </w:r>
      <w:r>
        <w:rPr>
          <w:spacing w:val="1"/>
          <w:w w:val="105"/>
        </w:rPr>
        <w:t> </w:t>
      </w:r>
      <w:r>
        <w:rPr>
          <w:w w:val="105"/>
        </w:rPr>
        <w:t>Development and Mallam Mohammed Ibrahim and Mallam M. Sani of Microbiology</w:t>
      </w:r>
      <w:r>
        <w:rPr>
          <w:spacing w:val="-58"/>
          <w:w w:val="105"/>
        </w:rPr>
        <w:t> </w:t>
      </w:r>
      <w:r>
        <w:rPr>
          <w:w w:val="105"/>
        </w:rPr>
        <w:t>unit of the University Health Services A.B.U, Zaria for their time and support in</w:t>
      </w:r>
      <w:r>
        <w:rPr>
          <w:spacing w:val="1"/>
          <w:w w:val="105"/>
        </w:rPr>
        <w:t> </w:t>
      </w:r>
      <w:r>
        <w:rPr>
          <w:w w:val="105"/>
        </w:rPr>
        <w:t>making</w:t>
      </w:r>
      <w:r>
        <w:rPr>
          <w:spacing w:val="-1"/>
          <w:w w:val="105"/>
        </w:rPr>
        <w:t> </w:t>
      </w:r>
      <w:r>
        <w:rPr>
          <w:w w:val="105"/>
        </w:rPr>
        <w:t>my work a</w:t>
      </w:r>
      <w:r>
        <w:rPr>
          <w:spacing w:val="5"/>
          <w:w w:val="105"/>
        </w:rPr>
        <w:t> </w:t>
      </w:r>
      <w:r>
        <w:rPr>
          <w:w w:val="105"/>
        </w:rPr>
        <w:t>success.</w:t>
      </w:r>
    </w:p>
    <w:p>
      <w:pPr>
        <w:pStyle w:val="BodyText"/>
        <w:spacing w:line="501" w:lineRule="auto" w:before="202"/>
        <w:ind w:left="881" w:right="855"/>
        <w:jc w:val="both"/>
      </w:pPr>
      <w:r>
        <w:rPr>
          <w:w w:val="105"/>
        </w:rPr>
        <w:t>Not forgetting my husband Prof. Magaji Garba, my children Aisha, Maryam, Auwab</w:t>
      </w:r>
      <w:r>
        <w:rPr>
          <w:spacing w:val="1"/>
          <w:w w:val="105"/>
        </w:rPr>
        <w:t> </w:t>
      </w:r>
      <w:r>
        <w:rPr>
          <w:w w:val="105"/>
        </w:rPr>
        <w:t>and Abubakar for being patient, understanding and above all praying for me all the</w:t>
      </w:r>
      <w:r>
        <w:rPr>
          <w:spacing w:val="1"/>
          <w:w w:val="105"/>
        </w:rPr>
        <w:t> </w:t>
      </w:r>
      <w:r>
        <w:rPr>
          <w:w w:val="105"/>
        </w:rPr>
        <w:t>way; thank you all. My deepest gratitude goes to the Wawata‟s and Sami‟s family</w:t>
      </w:r>
      <w:r>
        <w:rPr>
          <w:spacing w:val="1"/>
          <w:w w:val="105"/>
        </w:rPr>
        <w:t> </w:t>
      </w:r>
      <w:r>
        <w:rPr>
          <w:w w:val="105"/>
        </w:rPr>
        <w:t>especially my kid sister Zuwaira Usman Wawata; without all of you I wouldn‟t have</w:t>
      </w:r>
      <w:r>
        <w:rPr>
          <w:spacing w:val="1"/>
          <w:w w:val="105"/>
        </w:rPr>
        <w:t> </w:t>
      </w:r>
      <w:r>
        <w:rPr>
          <w:w w:val="105"/>
        </w:rPr>
        <w:t>been where I am today. THANKS so much for all the love, care and understanding.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best.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499" w:lineRule="auto" w:before="81"/>
        <w:ind w:left="881" w:right="871"/>
        <w:jc w:val="both"/>
      </w:pPr>
      <w:r>
        <w:rPr>
          <w:w w:val="105"/>
        </w:rPr>
        <w:t>Not forgetting my great friends in and outside M.Sc. class who made it a walk to</w:t>
      </w:r>
      <w:r>
        <w:rPr>
          <w:spacing w:val="1"/>
          <w:w w:val="105"/>
        </w:rPr>
        <w:t> </w:t>
      </w:r>
      <w:r>
        <w:rPr>
          <w:w w:val="105"/>
        </w:rPr>
        <w:t>remember, thank you for the priceless assistance and encouragement. You are the</w:t>
      </w:r>
      <w:r>
        <w:rPr>
          <w:spacing w:val="1"/>
          <w:w w:val="105"/>
        </w:rPr>
        <w:t> </w:t>
      </w:r>
      <w:r>
        <w:rPr>
          <w:w w:val="105"/>
        </w:rPr>
        <w:t>best.</w:t>
      </w:r>
    </w:p>
    <w:p>
      <w:pPr>
        <w:pStyle w:val="BodyText"/>
        <w:spacing w:line="501" w:lineRule="auto" w:before="208"/>
        <w:ind w:left="881" w:right="873"/>
        <w:jc w:val="both"/>
      </w:pPr>
      <w:r>
        <w:rPr>
          <w:w w:val="105"/>
        </w:rPr>
        <w:t>ABOVE ALL, I THANK THE ALMIGHTY ALLAH FOR HIS INFINITE MERCY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GIVING</w:t>
      </w:r>
      <w:r>
        <w:rPr>
          <w:spacing w:val="-6"/>
          <w:w w:val="105"/>
        </w:rPr>
        <w:t> </w:t>
      </w:r>
      <w:r>
        <w:rPr>
          <w:w w:val="105"/>
        </w:rPr>
        <w:t>ME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HEALTH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STRENGTH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UNDERTAKE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COMPLETE THIS WORK. TO ALLAH ARE THE GLORY, HONOUR, POWER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MAJESTY.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Heading2"/>
        <w:spacing w:before="68"/>
        <w:ind w:left="1149" w:right="1138"/>
        <w:jc w:val="center"/>
      </w:pPr>
      <w:r>
        <w:rPr>
          <w:w w:val="105"/>
        </w:rPr>
        <w:t>ABSTRACT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81" w:right="991"/>
      </w:pPr>
      <w:r>
        <w:rPr/>
        <w:t>Malaria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increasingly</w:t>
      </w:r>
      <w:r>
        <w:rPr>
          <w:spacing w:val="21"/>
        </w:rPr>
        <w:t> </w:t>
      </w:r>
      <w:r>
        <w:rPr/>
        <w:t>a</w:t>
      </w:r>
      <w:r>
        <w:rPr>
          <w:spacing w:val="29"/>
        </w:rPr>
        <w:t> </w:t>
      </w:r>
      <w:r>
        <w:rPr/>
        <w:t>health</w:t>
      </w:r>
      <w:r>
        <w:rPr>
          <w:spacing w:val="21"/>
        </w:rPr>
        <w:t> </w:t>
      </w:r>
      <w:r>
        <w:rPr/>
        <w:t>burden</w:t>
      </w:r>
      <w:r>
        <w:rPr>
          <w:spacing w:val="21"/>
        </w:rPr>
        <w:t> </w:t>
      </w:r>
      <w:r>
        <w:rPr/>
        <w:t>globally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children</w:t>
      </w:r>
      <w:r>
        <w:rPr>
          <w:spacing w:val="12"/>
        </w:rPr>
        <w:t> </w:t>
      </w:r>
      <w:r>
        <w:rPr/>
        <w:t>under</w:t>
      </w:r>
      <w:r>
        <w:rPr>
          <w:spacing w:val="26"/>
        </w:rPr>
        <w:t> </w:t>
      </w:r>
      <w:r>
        <w:rPr/>
        <w:t>the</w:t>
      </w:r>
      <w:r>
        <w:rPr>
          <w:spacing w:val="11"/>
        </w:rPr>
        <w:t> </w:t>
      </w:r>
      <w:r>
        <w:rPr/>
        <w:t>age</w:t>
      </w:r>
      <w:r>
        <w:rPr>
          <w:spacing w:val="20"/>
        </w:rPr>
        <w:t> </w:t>
      </w:r>
      <w:r>
        <w:rPr/>
        <w:t>of</w:t>
      </w:r>
      <w:r>
        <w:rPr>
          <w:spacing w:val="7"/>
        </w:rPr>
        <w:t> </w:t>
      </w:r>
      <w:r>
        <w:rPr/>
        <w:t>5</w:t>
      </w:r>
      <w:r>
        <w:rPr>
          <w:spacing w:val="21"/>
        </w:rPr>
        <w:t> </w:t>
      </w:r>
      <w:r>
        <w:rPr/>
        <w:t>and</w:t>
      </w:r>
      <w:r>
        <w:rPr>
          <w:spacing w:val="1"/>
        </w:rPr>
        <w:t> </w:t>
      </w:r>
      <w:r>
        <w:rPr/>
        <w:t>pregnant</w:t>
      </w:r>
      <w:r>
        <w:rPr>
          <w:spacing w:val="30"/>
        </w:rPr>
        <w:t> </w:t>
      </w:r>
      <w:r>
        <w:rPr/>
        <w:t>women</w:t>
      </w:r>
      <w:r>
        <w:rPr>
          <w:spacing w:val="29"/>
        </w:rPr>
        <w:t> </w:t>
      </w:r>
      <w:r>
        <w:rPr/>
        <w:t>being</w:t>
      </w:r>
      <w:r>
        <w:rPr>
          <w:spacing w:val="28"/>
        </w:rPr>
        <w:t> </w:t>
      </w:r>
      <w:r>
        <w:rPr/>
        <w:t>the</w:t>
      </w:r>
      <w:r>
        <w:rPr>
          <w:spacing w:val="36"/>
        </w:rPr>
        <w:t> </w:t>
      </w:r>
      <w:r>
        <w:rPr/>
        <w:t>most</w:t>
      </w:r>
      <w:r>
        <w:rPr>
          <w:spacing w:val="31"/>
        </w:rPr>
        <w:t> </w:t>
      </w:r>
      <w:r>
        <w:rPr/>
        <w:t>vulnerable.</w:t>
      </w:r>
      <w:r>
        <w:rPr>
          <w:spacing w:val="31"/>
        </w:rPr>
        <w:t> </w:t>
      </w:r>
      <w:r>
        <w:rPr/>
        <w:t>Several</w:t>
      </w:r>
      <w:r>
        <w:rPr>
          <w:spacing w:val="31"/>
        </w:rPr>
        <w:t> </w:t>
      </w:r>
      <w:r>
        <w:rPr/>
        <w:t>antimalarials</w:t>
      </w:r>
      <w:r>
        <w:rPr>
          <w:spacing w:val="16"/>
        </w:rPr>
        <w:t> </w:t>
      </w:r>
      <w:r>
        <w:rPr/>
        <w:t>are</w:t>
      </w:r>
      <w:r>
        <w:rPr>
          <w:spacing w:val="17"/>
        </w:rPr>
        <w:t> </w:t>
      </w:r>
      <w:r>
        <w:rPr/>
        <w:t>available</w:t>
      </w:r>
      <w:r>
        <w:rPr>
          <w:spacing w:val="16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-55"/>
        </w:rPr>
        <w:t> </w:t>
      </w:r>
      <w:r>
        <w:rPr>
          <w:w w:val="105"/>
        </w:rPr>
        <w:t>market today however; the safety data in pregnancy is inadequate especially the first</w:t>
      </w:r>
      <w:r>
        <w:rPr>
          <w:spacing w:val="-58"/>
          <w:w w:val="105"/>
        </w:rPr>
        <w:t> </w:t>
      </w:r>
      <w:r>
        <w:rPr>
          <w:w w:val="105"/>
        </w:rPr>
        <w:t>trimester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pregnancy.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carried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both</w:t>
      </w:r>
      <w:r>
        <w:rPr>
          <w:spacing w:val="-7"/>
          <w:w w:val="105"/>
        </w:rPr>
        <w:t> </w:t>
      </w:r>
      <w:r>
        <w:rPr>
          <w:w w:val="105"/>
        </w:rPr>
        <w:t>pregnant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non-pregnant</w:t>
      </w:r>
      <w:r>
        <w:rPr>
          <w:spacing w:val="-57"/>
          <w:w w:val="105"/>
        </w:rPr>
        <w:t> </w:t>
      </w:r>
      <w:r>
        <w:rPr/>
        <w:t>wistar rats to</w:t>
      </w:r>
      <w:r>
        <w:rPr>
          <w:spacing w:val="1"/>
        </w:rPr>
        <w:t> </w:t>
      </w:r>
      <w:r>
        <w:rPr/>
        <w:t>evaluate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these antimalarial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oestrous</w:t>
      </w:r>
      <w:r>
        <w:rPr>
          <w:spacing w:val="58"/>
        </w:rPr>
        <w:t> </w:t>
      </w:r>
      <w:r>
        <w:rPr/>
        <w:t>cycle as</w:t>
      </w:r>
      <w:r>
        <w:rPr>
          <w:spacing w:val="-5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uterine</w:t>
      </w:r>
      <w:r>
        <w:rPr>
          <w:spacing w:val="-2"/>
          <w:w w:val="105"/>
        </w:rPr>
        <w:t> </w:t>
      </w:r>
      <w:r>
        <w:rPr>
          <w:w w:val="105"/>
        </w:rPr>
        <w:t>smooth</w:t>
      </w:r>
      <w:r>
        <w:rPr>
          <w:spacing w:val="-1"/>
          <w:w w:val="105"/>
        </w:rPr>
        <w:t> </w:t>
      </w:r>
      <w:r>
        <w:rPr>
          <w:w w:val="105"/>
        </w:rPr>
        <w:t>muscle</w:t>
      </w:r>
      <w:r>
        <w:rPr>
          <w:spacing w:val="-1"/>
          <w:w w:val="105"/>
        </w:rPr>
        <w:t> </w:t>
      </w:r>
      <w:r>
        <w:rPr>
          <w:w w:val="105"/>
        </w:rPr>
        <w:t>contractility.</w:t>
      </w:r>
    </w:p>
    <w:p>
      <w:pPr>
        <w:pStyle w:val="BodyText"/>
        <w:spacing w:line="501" w:lineRule="auto"/>
        <w:ind w:left="881" w:right="852"/>
        <w:jc w:val="both"/>
      </w:pPr>
      <w:r>
        <w:rPr>
          <w:w w:val="105"/>
        </w:rPr>
        <w:t>All the antimalarial drugs in this study (AT 3.2 mg/kg loading dose and 1.6 mg/kg</w:t>
      </w:r>
      <w:r>
        <w:rPr>
          <w:spacing w:val="1"/>
          <w:w w:val="105"/>
        </w:rPr>
        <w:t> </w:t>
      </w:r>
      <w:r>
        <w:rPr>
          <w:w w:val="105"/>
        </w:rPr>
        <w:t>maintenance dose for 7 days; CQ 2.5 mg/kg every 4  hours; QN 20 mg/kg loading</w:t>
      </w:r>
      <w:r>
        <w:rPr>
          <w:spacing w:val="1"/>
          <w:w w:val="105"/>
        </w:rPr>
        <w:t> </w:t>
      </w:r>
      <w:r>
        <w:rPr>
          <w:w w:val="105"/>
        </w:rPr>
        <w:t>dose and 10 mg/kg maintenance dose 8 hourly for 7 days and SP 25 mg/1.25 mg/kg</w:t>
      </w:r>
      <w:r>
        <w:rPr>
          <w:spacing w:val="1"/>
          <w:w w:val="105"/>
        </w:rPr>
        <w:t> </w:t>
      </w:r>
      <w:r>
        <w:rPr>
          <w:w w:val="105"/>
        </w:rPr>
        <w:t>once); showed a desynchronization of the normal oestrous cycle. Proestrus phase was</w:t>
      </w:r>
      <w:r>
        <w:rPr>
          <w:spacing w:val="-58"/>
          <w:w w:val="105"/>
        </w:rPr>
        <w:t> </w:t>
      </w:r>
      <w:r>
        <w:rPr>
          <w:w w:val="105"/>
        </w:rPr>
        <w:t>increased by all the antimalarial drugs except for AT, oestrus phase was decreased by</w:t>
      </w:r>
      <w:r>
        <w:rPr>
          <w:spacing w:val="-58"/>
          <w:w w:val="105"/>
        </w:rPr>
        <w:t> </w:t>
      </w:r>
      <w:r>
        <w:rPr>
          <w:w w:val="105"/>
        </w:rPr>
        <w:t>all but significantly by QN and metoestrus was increased by all except SP which</w:t>
      </w:r>
      <w:r>
        <w:rPr>
          <w:spacing w:val="1"/>
          <w:w w:val="105"/>
        </w:rPr>
        <w:t> </w:t>
      </w:r>
      <w:r>
        <w:rPr>
          <w:w w:val="105"/>
        </w:rPr>
        <w:t>decreased it significantly while the dioestrus phase, a decrease was observed. On</w:t>
      </w:r>
      <w:r>
        <w:rPr>
          <w:spacing w:val="1"/>
          <w:w w:val="105"/>
        </w:rPr>
        <w:t> </w:t>
      </w:r>
      <w:r>
        <w:rPr>
          <w:w w:val="105"/>
        </w:rPr>
        <w:t>isolated uterine smooth muscle of pregnant rat, artemether (AT, 16 µg/ml – 1280</w:t>
      </w:r>
      <w:r>
        <w:rPr>
          <w:spacing w:val="1"/>
          <w:w w:val="105"/>
        </w:rPr>
        <w:t> </w:t>
      </w:r>
      <w:r>
        <w:rPr>
          <w:w w:val="105"/>
        </w:rPr>
        <w:t>µg/ml) Chloroquine (CQ, 4 mg/ml – 32 mg/ml), quinine (QN 100 ng/ml – 800 ng/ml)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sulphadoxine</w:t>
      </w:r>
      <w:r>
        <w:rPr>
          <w:spacing w:val="-7"/>
          <w:w w:val="105"/>
        </w:rPr>
        <w:t> </w:t>
      </w:r>
      <w:r>
        <w:rPr>
          <w:w w:val="105"/>
        </w:rPr>
        <w:t>/pyrimethamine</w:t>
      </w:r>
      <w:r>
        <w:rPr>
          <w:spacing w:val="-12"/>
          <w:w w:val="105"/>
        </w:rPr>
        <w:t> </w:t>
      </w:r>
      <w:r>
        <w:rPr>
          <w:w w:val="105"/>
        </w:rPr>
        <w:t>(SP,</w:t>
      </w:r>
      <w:r>
        <w:rPr>
          <w:spacing w:val="-11"/>
          <w:w w:val="105"/>
        </w:rPr>
        <w:t> </w:t>
      </w:r>
      <w:r>
        <w:rPr>
          <w:w w:val="105"/>
        </w:rPr>
        <w:t>100</w:t>
      </w:r>
      <w:r>
        <w:rPr>
          <w:spacing w:val="-5"/>
          <w:w w:val="105"/>
        </w:rPr>
        <w:t> </w:t>
      </w:r>
      <w:r>
        <w:rPr>
          <w:w w:val="105"/>
        </w:rPr>
        <w:t>µg/ml</w:t>
      </w:r>
      <w:r>
        <w:rPr>
          <w:spacing w:val="-8"/>
          <w:w w:val="105"/>
        </w:rPr>
        <w:t> </w:t>
      </w:r>
      <w:r>
        <w:rPr>
          <w:w w:val="105"/>
        </w:rPr>
        <w:t>–</w:t>
      </w:r>
      <w:r>
        <w:rPr>
          <w:spacing w:val="-6"/>
          <w:w w:val="105"/>
        </w:rPr>
        <w:t> </w:t>
      </w:r>
      <w:r>
        <w:rPr>
          <w:w w:val="105"/>
        </w:rPr>
        <w:t>400</w:t>
      </w:r>
      <w:r>
        <w:rPr>
          <w:spacing w:val="-5"/>
          <w:w w:val="105"/>
        </w:rPr>
        <w:t> </w:t>
      </w:r>
      <w:r>
        <w:rPr>
          <w:w w:val="105"/>
        </w:rPr>
        <w:t>µg/ml</w:t>
      </w:r>
      <w:r>
        <w:rPr>
          <w:spacing w:val="-3"/>
          <w:w w:val="105"/>
        </w:rPr>
        <w:t> </w:t>
      </w:r>
      <w:r>
        <w:rPr>
          <w:w w:val="105"/>
        </w:rPr>
        <w:t>),</w:t>
      </w:r>
      <w:r>
        <w:rPr>
          <w:spacing w:val="-4"/>
          <w:w w:val="105"/>
        </w:rPr>
        <w:t> </w:t>
      </w:r>
      <w:r>
        <w:rPr>
          <w:w w:val="105"/>
        </w:rPr>
        <w:t>had</w:t>
      </w:r>
      <w:r>
        <w:rPr>
          <w:spacing w:val="-6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agonist</w:t>
      </w:r>
      <w:r>
        <w:rPr>
          <w:spacing w:val="-3"/>
          <w:w w:val="105"/>
        </w:rPr>
        <w:t> </w:t>
      </w:r>
      <w:r>
        <w:rPr>
          <w:w w:val="105"/>
        </w:rPr>
        <w:t>effect</w:t>
      </w:r>
      <w:r>
        <w:rPr>
          <w:spacing w:val="-58"/>
          <w:w w:val="105"/>
        </w:rPr>
        <w:t> </w:t>
      </w:r>
      <w:r>
        <w:rPr>
          <w:w w:val="105"/>
        </w:rPr>
        <w:t>on the uterus but AT (16 µg/ml – 1280 µg/ml), CQ (16 mg/ml) and SP (100 µg/ml)</w:t>
      </w:r>
      <w:r>
        <w:rPr>
          <w:spacing w:val="1"/>
          <w:w w:val="105"/>
        </w:rPr>
        <w:t> </w:t>
      </w:r>
      <w:r>
        <w:rPr>
          <w:w w:val="105"/>
        </w:rPr>
        <w:t>produced a</w:t>
      </w:r>
      <w:r>
        <w:rPr>
          <w:spacing w:val="1"/>
          <w:w w:val="105"/>
        </w:rPr>
        <w:t> </w:t>
      </w:r>
      <w:r>
        <w:rPr>
          <w:w w:val="105"/>
        </w:rPr>
        <w:t>reduction in</w:t>
      </w:r>
      <w:r>
        <w:rPr>
          <w:spacing w:val="1"/>
          <w:w w:val="105"/>
        </w:rPr>
        <w:t> </w:t>
      </w:r>
      <w:r>
        <w:rPr>
          <w:w w:val="105"/>
        </w:rPr>
        <w:t>oxytocin induced</w:t>
      </w:r>
      <w:r>
        <w:rPr>
          <w:spacing w:val="1"/>
          <w:w w:val="105"/>
        </w:rPr>
        <w:t> </w:t>
      </w:r>
      <w:r>
        <w:rPr>
          <w:w w:val="105"/>
        </w:rPr>
        <w:t>contraction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uterus. In</w:t>
      </w:r>
      <w:r>
        <w:rPr>
          <w:spacing w:val="1"/>
          <w:w w:val="105"/>
        </w:rPr>
        <w:t> </w:t>
      </w:r>
      <w:r>
        <w:rPr>
          <w:w w:val="105"/>
        </w:rPr>
        <w:t>conclusion,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caused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desynchronization of the normal oestrous cycle suggesting a possible effect on the</w:t>
      </w:r>
      <w:r>
        <w:rPr>
          <w:spacing w:val="1"/>
          <w:w w:val="105"/>
        </w:rPr>
        <w:t> </w:t>
      </w:r>
      <w:r>
        <w:rPr>
          <w:w w:val="105"/>
        </w:rPr>
        <w:t>menstrual cycle in women of child bearing age while the reduction in the oxytocin</w:t>
      </w:r>
      <w:r>
        <w:rPr>
          <w:spacing w:val="1"/>
          <w:w w:val="105"/>
        </w:rPr>
        <w:t> </w:t>
      </w:r>
      <w:r>
        <w:rPr>
          <w:w w:val="105"/>
        </w:rPr>
        <w:t>induced</w:t>
      </w:r>
      <w:r>
        <w:rPr>
          <w:spacing w:val="-7"/>
          <w:w w:val="105"/>
        </w:rPr>
        <w:t> </w:t>
      </w:r>
      <w:r>
        <w:rPr>
          <w:w w:val="105"/>
        </w:rPr>
        <w:t>contraction</w:t>
      </w:r>
      <w:r>
        <w:rPr>
          <w:spacing w:val="-6"/>
          <w:w w:val="105"/>
        </w:rPr>
        <w:t> </w:t>
      </w:r>
      <w:r>
        <w:rPr>
          <w:w w:val="105"/>
        </w:rPr>
        <w:t>could</w:t>
      </w:r>
      <w:r>
        <w:rPr>
          <w:spacing w:val="-6"/>
          <w:w w:val="105"/>
        </w:rPr>
        <w:t> </w:t>
      </w:r>
      <w:r>
        <w:rPr>
          <w:w w:val="105"/>
        </w:rPr>
        <w:t>translate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ill</w:t>
      </w:r>
      <w:r>
        <w:rPr>
          <w:spacing w:val="-5"/>
          <w:w w:val="105"/>
        </w:rPr>
        <w:t> </w:t>
      </w:r>
      <w:r>
        <w:rPr>
          <w:w w:val="105"/>
        </w:rPr>
        <w:t>effect</w:t>
      </w:r>
      <w:r>
        <w:rPr>
          <w:spacing w:val="-4"/>
          <w:w w:val="105"/>
        </w:rPr>
        <w:t> </w:t>
      </w:r>
      <w:r>
        <w:rPr>
          <w:w w:val="105"/>
        </w:rPr>
        <w:t>especially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late</w:t>
      </w:r>
      <w:r>
        <w:rPr>
          <w:spacing w:val="-7"/>
          <w:w w:val="105"/>
        </w:rPr>
        <w:t> </w:t>
      </w:r>
      <w:r>
        <w:rPr>
          <w:w w:val="105"/>
        </w:rPr>
        <w:t>pregnancy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during</w:t>
      </w:r>
      <w:r>
        <w:rPr>
          <w:spacing w:val="-58"/>
          <w:w w:val="105"/>
        </w:rPr>
        <w:t> </w:t>
      </w:r>
      <w:r>
        <w:rPr>
          <w:w w:val="105"/>
        </w:rPr>
        <w:t>labour.</w:t>
      </w:r>
    </w:p>
    <w:p>
      <w:pPr>
        <w:spacing w:after="0" w:line="501" w:lineRule="auto"/>
        <w:jc w:val="both"/>
        <w:sectPr>
          <w:pgSz w:w="11910" w:h="16850"/>
          <w:pgMar w:header="0" w:footer="997" w:top="1380" w:bottom="1180" w:left="1280" w:right="580"/>
        </w:sectPr>
      </w:pPr>
    </w:p>
    <w:p>
      <w:pPr>
        <w:pStyle w:val="Heading2"/>
        <w:spacing w:before="68"/>
        <w:ind w:left="1153" w:right="1138"/>
        <w:jc w:val="center"/>
      </w:pPr>
      <w:r>
        <w:rPr/>
        <w:t>TABLE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8"/>
        <w:gridCol w:w="2848"/>
        <w:gridCol w:w="2017"/>
        <w:gridCol w:w="681"/>
      </w:tblGrid>
      <w:tr>
        <w:trPr>
          <w:trHeight w:val="441" w:hRule="atLeast"/>
        </w:trPr>
        <w:tc>
          <w:tcPr>
            <w:tcW w:w="2068" w:type="dxa"/>
          </w:tcPr>
          <w:p>
            <w:pPr>
              <w:pStyle w:val="TableParagraph"/>
              <w:tabs>
                <w:tab w:pos="1490" w:val="left" w:leader="none"/>
              </w:tabs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Title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Page</w:t>
              <w:tab/>
              <w:t>-</w:t>
            </w:r>
          </w:p>
        </w:tc>
        <w:tc>
          <w:tcPr>
            <w:tcW w:w="5546" w:type="dxa"/>
            <w:gridSpan w:val="3"/>
          </w:tcPr>
          <w:p>
            <w:pPr>
              <w:pStyle w:val="TableParagraph"/>
              <w:tabs>
                <w:tab w:pos="863" w:val="left" w:leader="none"/>
                <w:tab w:pos="1583" w:val="left" w:leader="none"/>
                <w:tab w:pos="2304" w:val="left" w:leader="none"/>
                <w:tab w:pos="3024" w:val="left" w:leader="none"/>
                <w:tab w:pos="3745" w:val="left" w:leader="none"/>
                <w:tab w:pos="4465" w:val="left" w:leader="none"/>
                <w:tab w:pos="5186" w:val="left" w:leader="none"/>
              </w:tabs>
              <w:spacing w:line="261" w:lineRule="exact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</w:t>
            </w:r>
          </w:p>
        </w:tc>
      </w:tr>
      <w:tr>
        <w:trPr>
          <w:trHeight w:val="616" w:hRule="atLeast"/>
        </w:trPr>
        <w:tc>
          <w:tcPr>
            <w:tcW w:w="2068" w:type="dxa"/>
          </w:tcPr>
          <w:p>
            <w:pPr>
              <w:pStyle w:val="TableParagraph"/>
              <w:tabs>
                <w:tab w:pos="1490" w:val="left" w:leader="none"/>
              </w:tabs>
              <w:spacing w:before="17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Declaration</w:t>
              <w:tab/>
              <w:t>-</w:t>
            </w:r>
          </w:p>
        </w:tc>
        <w:tc>
          <w:tcPr>
            <w:tcW w:w="5546" w:type="dxa"/>
            <w:gridSpan w:val="3"/>
          </w:tcPr>
          <w:p>
            <w:pPr>
              <w:pStyle w:val="TableParagraph"/>
              <w:tabs>
                <w:tab w:pos="863" w:val="left" w:leader="none"/>
                <w:tab w:pos="1583" w:val="left" w:leader="none"/>
                <w:tab w:pos="2304" w:val="left" w:leader="none"/>
                <w:tab w:pos="3024" w:val="left" w:leader="none"/>
                <w:tab w:pos="3745" w:val="left" w:leader="none"/>
                <w:tab w:pos="4465" w:val="left" w:leader="none"/>
                <w:tab w:pos="5315" w:val="right" w:leader="none"/>
              </w:tabs>
              <w:spacing w:before="175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p>
        </w:tc>
      </w:tr>
      <w:tr>
        <w:trPr>
          <w:trHeight w:val="612" w:hRule="atLeast"/>
        </w:trPr>
        <w:tc>
          <w:tcPr>
            <w:tcW w:w="2068" w:type="dxa"/>
          </w:tcPr>
          <w:p>
            <w:pPr>
              <w:pStyle w:val="TableParagraph"/>
              <w:tabs>
                <w:tab w:pos="1490" w:val="left" w:leader="none"/>
              </w:tabs>
              <w:spacing w:before="17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Certification</w:t>
              <w:tab/>
              <w:t>-</w:t>
            </w:r>
          </w:p>
        </w:tc>
        <w:tc>
          <w:tcPr>
            <w:tcW w:w="5546" w:type="dxa"/>
            <w:gridSpan w:val="3"/>
          </w:tcPr>
          <w:p>
            <w:pPr>
              <w:pStyle w:val="TableParagraph"/>
              <w:tabs>
                <w:tab w:pos="863" w:val="left" w:leader="none"/>
                <w:tab w:pos="1583" w:val="left" w:leader="none"/>
                <w:tab w:pos="2304" w:val="left" w:leader="none"/>
                <w:tab w:pos="3024" w:val="left" w:leader="none"/>
                <w:tab w:pos="3745" w:val="left" w:leader="none"/>
                <w:tab w:pos="4465" w:val="left" w:leader="none"/>
                <w:tab w:pos="5380" w:val="right" w:leader="none"/>
              </w:tabs>
              <w:spacing w:before="171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p>
        </w:tc>
      </w:tr>
      <w:tr>
        <w:trPr>
          <w:trHeight w:val="612" w:hRule="atLeast"/>
        </w:trPr>
        <w:tc>
          <w:tcPr>
            <w:tcW w:w="2068" w:type="dxa"/>
          </w:tcPr>
          <w:p>
            <w:pPr>
              <w:pStyle w:val="TableParagraph"/>
              <w:tabs>
                <w:tab w:pos="1490" w:val="left" w:leader="none"/>
              </w:tabs>
              <w:spacing w:before="17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Dedication</w:t>
              <w:tab/>
              <w:t>-</w:t>
            </w:r>
          </w:p>
        </w:tc>
        <w:tc>
          <w:tcPr>
            <w:tcW w:w="5546" w:type="dxa"/>
            <w:gridSpan w:val="3"/>
          </w:tcPr>
          <w:p>
            <w:pPr>
              <w:pStyle w:val="TableParagraph"/>
              <w:tabs>
                <w:tab w:pos="863" w:val="left" w:leader="none"/>
                <w:tab w:pos="1583" w:val="left" w:leader="none"/>
                <w:tab w:pos="2304" w:val="left" w:leader="none"/>
                <w:tab w:pos="3024" w:val="left" w:leader="none"/>
                <w:tab w:pos="3745" w:val="left" w:leader="none"/>
                <w:tab w:pos="4465" w:val="left" w:leader="none"/>
                <w:tab w:pos="5368" w:val="right" w:leader="none"/>
              </w:tabs>
              <w:spacing w:before="171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p>
        </w:tc>
      </w:tr>
      <w:tr>
        <w:trPr>
          <w:trHeight w:val="615" w:hRule="atLeast"/>
        </w:trPr>
        <w:tc>
          <w:tcPr>
            <w:tcW w:w="2068" w:type="dxa"/>
          </w:tcPr>
          <w:p>
            <w:pPr>
              <w:pStyle w:val="TableParagraph"/>
              <w:spacing w:before="17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Acknowledgements</w:t>
            </w:r>
          </w:p>
        </w:tc>
        <w:tc>
          <w:tcPr>
            <w:tcW w:w="5546" w:type="dxa"/>
            <w:gridSpan w:val="3"/>
          </w:tcPr>
          <w:p>
            <w:pPr>
              <w:pStyle w:val="TableParagraph"/>
              <w:tabs>
                <w:tab w:pos="863" w:val="left" w:leader="none"/>
                <w:tab w:pos="1583" w:val="left" w:leader="none"/>
                <w:tab w:pos="2304" w:val="left" w:leader="none"/>
                <w:tab w:pos="3024" w:val="left" w:leader="none"/>
                <w:tab w:pos="3745" w:val="left" w:leader="none"/>
                <w:tab w:pos="4465" w:val="left" w:leader="none"/>
                <w:tab w:pos="5186" w:val="left" w:leader="none"/>
              </w:tabs>
              <w:spacing w:before="171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</w:t>
            </w:r>
          </w:p>
        </w:tc>
      </w:tr>
      <w:tr>
        <w:trPr>
          <w:trHeight w:val="615" w:hRule="atLeast"/>
        </w:trPr>
        <w:tc>
          <w:tcPr>
            <w:tcW w:w="2068" w:type="dxa"/>
          </w:tcPr>
          <w:p>
            <w:pPr>
              <w:pStyle w:val="TableParagraph"/>
              <w:spacing w:before="17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Abstract</w:t>
            </w:r>
          </w:p>
        </w:tc>
        <w:tc>
          <w:tcPr>
            <w:tcW w:w="5546" w:type="dxa"/>
            <w:gridSpan w:val="3"/>
          </w:tcPr>
          <w:p>
            <w:pPr>
              <w:pStyle w:val="TableParagraph"/>
              <w:tabs>
                <w:tab w:pos="863" w:val="left" w:leader="none"/>
                <w:tab w:pos="1583" w:val="left" w:leader="none"/>
                <w:tab w:pos="2304" w:val="left" w:leader="none"/>
                <w:tab w:pos="3024" w:val="left" w:leader="none"/>
                <w:tab w:pos="3745" w:val="left" w:leader="none"/>
                <w:tab w:pos="4465" w:val="left" w:leader="none"/>
                <w:tab w:pos="5432" w:val="right" w:leader="none"/>
              </w:tabs>
              <w:spacing w:before="175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</w:t>
            </w:r>
          </w:p>
        </w:tc>
      </w:tr>
      <w:tr>
        <w:trPr>
          <w:trHeight w:val="612" w:hRule="atLeast"/>
        </w:trPr>
        <w:tc>
          <w:tcPr>
            <w:tcW w:w="2068" w:type="dxa"/>
          </w:tcPr>
          <w:p>
            <w:pPr>
              <w:pStyle w:val="TableParagraph"/>
              <w:spacing w:before="17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contents</w:t>
            </w:r>
          </w:p>
        </w:tc>
        <w:tc>
          <w:tcPr>
            <w:tcW w:w="5546" w:type="dxa"/>
            <w:gridSpan w:val="3"/>
          </w:tcPr>
          <w:p>
            <w:pPr>
              <w:pStyle w:val="TableParagraph"/>
              <w:tabs>
                <w:tab w:pos="863" w:val="left" w:leader="none"/>
                <w:tab w:pos="1583" w:val="left" w:leader="none"/>
                <w:tab w:pos="2304" w:val="left" w:leader="none"/>
                <w:tab w:pos="3024" w:val="left" w:leader="none"/>
                <w:tab w:pos="3745" w:val="left" w:leader="none"/>
                <w:tab w:pos="4465" w:val="left" w:leader="none"/>
                <w:tab w:pos="5497" w:val="right" w:leader="none"/>
              </w:tabs>
              <w:spacing w:before="171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viii</w:t>
            </w:r>
          </w:p>
        </w:tc>
      </w:tr>
      <w:tr>
        <w:trPr>
          <w:trHeight w:val="619" w:hRule="atLeast"/>
        </w:trPr>
        <w:tc>
          <w:tcPr>
            <w:tcW w:w="2068" w:type="dxa"/>
          </w:tcPr>
          <w:p>
            <w:pPr>
              <w:pStyle w:val="TableParagraph"/>
              <w:spacing w:before="17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List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figures</w:t>
            </w:r>
            <w:r>
              <w:rPr>
                <w:spacing w:val="1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5546" w:type="dxa"/>
            <w:gridSpan w:val="3"/>
          </w:tcPr>
          <w:p>
            <w:pPr>
              <w:pStyle w:val="TableParagraph"/>
              <w:tabs>
                <w:tab w:pos="863" w:val="left" w:leader="none"/>
                <w:tab w:pos="1583" w:val="left" w:leader="none"/>
                <w:tab w:pos="2304" w:val="left" w:leader="none"/>
                <w:tab w:pos="3024" w:val="left" w:leader="none"/>
                <w:tab w:pos="3745" w:val="left" w:leader="none"/>
                <w:tab w:pos="4465" w:val="left" w:leader="none"/>
                <w:tab w:pos="5432" w:val="right" w:leader="none"/>
              </w:tabs>
              <w:spacing w:before="171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xii</w:t>
            </w:r>
          </w:p>
        </w:tc>
      </w:tr>
      <w:tr>
        <w:trPr>
          <w:trHeight w:val="445" w:hRule="atLeast"/>
        </w:trPr>
        <w:tc>
          <w:tcPr>
            <w:tcW w:w="2068" w:type="dxa"/>
          </w:tcPr>
          <w:p>
            <w:pPr>
              <w:pStyle w:val="TableParagraph"/>
              <w:spacing w:line="246" w:lineRule="exact" w:before="179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CHAPTER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ONE</w:t>
            </w:r>
          </w:p>
        </w:tc>
        <w:tc>
          <w:tcPr>
            <w:tcW w:w="5546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5" w:hRule="atLeast"/>
        </w:trPr>
        <w:tc>
          <w:tcPr>
            <w:tcW w:w="4916" w:type="dxa"/>
            <w:gridSpan w:val="2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763" w:val="left" w:leader="none"/>
                <w:tab w:pos="2931" w:val="left" w:leader="none"/>
                <w:tab w:pos="3651" w:val="left" w:leader="none"/>
                <w:tab w:pos="4372" w:val="left" w:leader="none"/>
              </w:tabs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1.0</w:t>
              <w:tab/>
              <w:t>INTRODUCTION</w:t>
              <w:tab/>
              <w:t>-</w:t>
              <w:tab/>
              <w:t>-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ind w:left="17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  <w:tab w:pos="3651" w:val="left" w:leader="none"/>
                <w:tab w:pos="4372" w:val="left" w:leader="none"/>
              </w:tabs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1.1</w:t>
              <w:tab/>
              <w:t>Background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Study</w:t>
              <w:tab/>
              <w:t>-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before="143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143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  <w:tab w:pos="2210" w:val="left" w:leader="none"/>
                <w:tab w:pos="2931" w:val="left" w:leader="none"/>
                <w:tab w:pos="3651" w:val="left" w:leader="none"/>
                <w:tab w:pos="4372" w:val="left" w:leader="none"/>
              </w:tabs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1.1.1</w:t>
              <w:tab/>
              <w:t>Malaria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before="139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139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554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  <w:tab w:pos="2931" w:val="left" w:leader="none"/>
                <w:tab w:pos="3651" w:val="left" w:leader="none"/>
                <w:tab w:pos="4372" w:val="left" w:leader="none"/>
              </w:tabs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1.1.2</w:t>
              <w:tab/>
              <w:t>Antimalarial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Drugs</w:t>
              <w:tab/>
              <w:t>-</w:t>
              <w:tab/>
              <w:t>-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before="143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143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>
        <w:trPr>
          <w:trHeight w:val="550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  <w:tab w:pos="3651" w:val="left" w:leader="none"/>
                <w:tab w:pos="4372" w:val="left" w:leader="none"/>
              </w:tabs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1.1.3</w:t>
              <w:tab/>
              <w:t>Oestrous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Cycle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Rats</w:t>
              <w:tab/>
              <w:t>-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before="142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142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</w:tabs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1.1.4</w:t>
              <w:tab/>
              <w:t>Uterine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Smooth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Muscle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Contractility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before="139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139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>
        <w:trPr>
          <w:trHeight w:val="554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  <w:tab w:pos="4372" w:val="left" w:leader="none"/>
              </w:tabs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1.2</w:t>
              <w:tab/>
              <w:t>Statement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Research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Problem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before="142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142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  <w:tab w:pos="3651" w:val="left" w:leader="none"/>
                <w:tab w:pos="4372" w:val="left" w:leader="none"/>
              </w:tabs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1.3</w:t>
              <w:tab/>
              <w:t>Justification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Study</w:t>
              <w:tab/>
              <w:t>-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before="143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143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  <w:tab w:pos="3651" w:val="left" w:leader="none"/>
                <w:tab w:pos="4372" w:val="left" w:leader="none"/>
              </w:tabs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1.4</w:t>
              <w:tab/>
              <w:t>Theoretical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Framework</w:t>
              <w:tab/>
              <w:t>-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before="139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139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>
        <w:trPr>
          <w:trHeight w:val="554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  <w:tab w:pos="2931" w:val="left" w:leader="none"/>
                <w:tab w:pos="3651" w:val="left" w:leader="none"/>
                <w:tab w:pos="4372" w:val="left" w:leader="none"/>
              </w:tabs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1.5</w:t>
              <w:tab/>
              <w:t>Aim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Objectives</w:t>
              <w:tab/>
              <w:t>-</w:t>
              <w:tab/>
              <w:t>-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before="143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143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  <w:tab w:pos="1490" w:val="left" w:leader="none"/>
                <w:tab w:pos="2210" w:val="left" w:leader="none"/>
                <w:tab w:pos="2931" w:val="left" w:leader="none"/>
                <w:tab w:pos="3651" w:val="left" w:leader="none"/>
                <w:tab w:pos="4372" w:val="left" w:leader="none"/>
              </w:tabs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1.5.1</w:t>
              <w:tab/>
              <w:t>Aim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before="142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142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  <w:tab w:pos="2210" w:val="left" w:leader="none"/>
                <w:tab w:pos="2931" w:val="left" w:leader="none"/>
                <w:tab w:pos="3651" w:val="left" w:leader="none"/>
                <w:tab w:pos="4372" w:val="left" w:leader="none"/>
              </w:tabs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1.5.2</w:t>
              <w:tab/>
              <w:t>Objectives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before="139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before="139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>
        <w:trPr>
          <w:trHeight w:val="408" w:hRule="atLeast"/>
        </w:trPr>
        <w:tc>
          <w:tcPr>
            <w:tcW w:w="4916" w:type="dxa"/>
            <w:gridSpan w:val="2"/>
          </w:tcPr>
          <w:p>
            <w:pPr>
              <w:pStyle w:val="TableParagraph"/>
              <w:tabs>
                <w:tab w:pos="770" w:val="left" w:leader="none"/>
                <w:tab w:pos="2210" w:val="left" w:leader="none"/>
                <w:tab w:pos="2931" w:val="left" w:leader="none"/>
                <w:tab w:pos="3651" w:val="left" w:leader="none"/>
                <w:tab w:pos="4372" w:val="left" w:leader="none"/>
              </w:tabs>
              <w:spacing w:line="246" w:lineRule="exact"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1.6</w:t>
              <w:tab/>
              <w:t>Hypothesis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897" w:val="left" w:leader="none"/>
                <w:tab w:pos="1617" w:val="left" w:leader="none"/>
              </w:tabs>
              <w:spacing w:line="246" w:lineRule="exact" w:before="142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681" w:type="dxa"/>
          </w:tcPr>
          <w:p>
            <w:pPr>
              <w:pStyle w:val="TableParagraph"/>
              <w:spacing w:line="246" w:lineRule="exact" w:before="142"/>
              <w:ind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pgSz w:w="11910" w:h="16850"/>
          <w:pgMar w:header="0" w:footer="997" w:top="1380" w:bottom="1180" w:left="1280" w:right="580"/>
        </w:sectPr>
      </w:pPr>
    </w:p>
    <w:p>
      <w:pPr>
        <w:spacing w:before="68"/>
        <w:ind w:left="88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CHAPTER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TWO</w:t>
      </w:r>
    </w:p>
    <w:p>
      <w:pPr>
        <w:spacing w:after="0"/>
        <w:jc w:val="left"/>
        <w:rPr>
          <w:sz w:val="23"/>
        </w:rPr>
        <w:sectPr>
          <w:pgSz w:w="11910" w:h="16850"/>
          <w:pgMar w:header="0" w:footer="997" w:top="1380" w:bottom="1484" w:left="1280" w:right="5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536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before="290"/>
          </w:pPr>
          <w:hyperlink w:history="true" w:anchor="_TOC_250031">
            <w:r>
              <w:rPr>
                <w:w w:val="105"/>
              </w:rPr>
              <w:t>2.0</w:t>
              <w:tab/>
              <w:t>LITERATURE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REVIEW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</w:t>
            </w:r>
          </w:hyperlink>
        </w:p>
        <w:p>
          <w:pPr>
            <w:pStyle w:val="TOC2"/>
            <w:tabs>
              <w:tab w:pos="1601" w:val="left" w:leader="none"/>
              <w:tab w:pos="3042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before="276"/>
            <w:ind w:left="881" w:firstLine="0"/>
          </w:pPr>
          <w:hyperlink w:history="true" w:anchor="_TOC_250030">
            <w:r>
              <w:rPr>
                <w:w w:val="105"/>
              </w:rPr>
              <w:t>2.1</w:t>
              <w:tab/>
              <w:t>Malaria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601" w:val="left" w:leader="none"/>
              <w:tab w:pos="1602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90" w:after="0"/>
            <w:ind w:left="1602" w:right="0" w:hanging="721"/>
            <w:jc w:val="left"/>
          </w:pPr>
          <w:hyperlink w:history="true" w:anchor="_TOC_250029">
            <w:r>
              <w:rPr>
                <w:w w:val="105"/>
              </w:rPr>
              <w:t>Incidence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prevalence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malaria 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10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601" w:val="left" w:leader="none"/>
              <w:tab w:pos="1602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90" w:after="0"/>
            <w:ind w:left="1602" w:right="0" w:hanging="721"/>
            <w:jc w:val="left"/>
          </w:pPr>
          <w:hyperlink w:history="true" w:anchor="_TOC_250028">
            <w:r>
              <w:rPr>
                <w:w w:val="105"/>
              </w:rPr>
              <w:t>Causative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agent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vector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malaria</w:t>
              <w:tab/>
              <w:t>-</w:t>
              <w:tab/>
              <w:t>-</w:t>
              <w:tab/>
              <w:t>-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59" w:val="left" w:leader="none"/>
              <w:tab w:pos="1660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83" w:after="0"/>
            <w:ind w:left="1659" w:right="0" w:hanging="779"/>
            <w:jc w:val="left"/>
          </w:pPr>
          <w:hyperlink w:history="true" w:anchor="_TOC_250027">
            <w:r>
              <w:rPr>
                <w:w w:val="105"/>
              </w:rPr>
              <w:t>Drug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Treatment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Malaria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1" w:val="left" w:leader="none"/>
              <w:tab w:pos="1602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90" w:after="0"/>
            <w:ind w:left="1602" w:right="0" w:hanging="721"/>
            <w:jc w:val="left"/>
          </w:pPr>
          <w:hyperlink w:history="true" w:anchor="_TOC_250026">
            <w:r>
              <w:rPr>
                <w:w w:val="105"/>
              </w:rPr>
              <w:t>Importance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malaria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chemotherapy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1" w:val="left" w:leader="none"/>
              <w:tab w:pos="1602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91" w:after="0"/>
            <w:ind w:left="1602" w:right="0" w:hanging="721"/>
            <w:jc w:val="left"/>
          </w:pPr>
          <w:hyperlink w:history="true" w:anchor="_TOC_250025">
            <w:r>
              <w:rPr>
                <w:w w:val="105"/>
              </w:rPr>
              <w:t>Antimalarial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drugs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01" w:val="left" w:leader="none"/>
              <w:tab w:pos="1602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82" w:after="0"/>
            <w:ind w:left="1602" w:right="0" w:hanging="721"/>
            <w:jc w:val="left"/>
          </w:pPr>
          <w:hyperlink w:history="true" w:anchor="_TOC_250024">
            <w:r>
              <w:rPr>
                <w:w w:val="105"/>
              </w:rPr>
              <w:t>Malaria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Chemotherapy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Pregnancy</w:t>
            </w:r>
            <w:r>
              <w:rPr>
                <w:spacing w:val="5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36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91" w:after="0"/>
            <w:ind w:left="1535" w:right="0" w:hanging="655"/>
            <w:jc w:val="left"/>
          </w:pPr>
          <w:hyperlink w:history="true" w:anchor="_TOC_250023">
            <w:r>
              <w:rPr>
                <w:w w:val="105"/>
              </w:rPr>
              <w:t>Malaria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pregnancy </w:t>
            </w:r>
            <w:r>
              <w:rPr>
                <w:spacing w:val="42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1" w:val="left" w:leader="none"/>
              <w:tab w:pos="160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90" w:after="0"/>
            <w:ind w:left="1602" w:right="0" w:hanging="721"/>
            <w:jc w:val="left"/>
          </w:pPr>
          <w:hyperlink w:history="true" w:anchor="_TOC_250022">
            <w:r>
              <w:rPr>
                <w:w w:val="105"/>
              </w:rPr>
              <w:t>Malaria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early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childhood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1" w:val="left" w:leader="none"/>
              <w:tab w:pos="1602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83" w:after="0"/>
            <w:ind w:left="1602" w:right="0" w:hanging="721"/>
            <w:jc w:val="left"/>
          </w:pPr>
          <w:hyperlink w:history="true" w:anchor="_TOC_250021">
            <w:r>
              <w:rPr/>
              <w:t>Clinical</w:t>
            </w:r>
            <w:r>
              <w:rPr>
                <w:spacing w:val="23"/>
              </w:rPr>
              <w:t> </w:t>
            </w:r>
            <w:r>
              <w:rPr/>
              <w:t>status</w:t>
            </w:r>
            <w:r>
              <w:rPr>
                <w:spacing w:val="18"/>
              </w:rPr>
              <w:t> </w:t>
            </w:r>
            <w:r>
              <w:rPr/>
              <w:t>of</w:t>
            </w:r>
            <w:r>
              <w:rPr>
                <w:spacing w:val="7"/>
              </w:rPr>
              <w:t> </w:t>
            </w:r>
            <w:r>
              <w:rPr/>
              <w:t>antimalarials</w:t>
            </w:r>
            <w:r>
              <w:rPr>
                <w:spacing w:val="17"/>
              </w:rPr>
              <w:t> </w:t>
            </w:r>
            <w:r>
              <w:rPr/>
              <w:t>in</w:t>
            </w:r>
            <w:r>
              <w:rPr>
                <w:spacing w:val="20"/>
              </w:rPr>
              <w:t> </w:t>
            </w:r>
            <w:r>
              <w:rPr/>
              <w:t>pregnancy</w:t>
            </w:r>
            <w:r>
              <w:rPr>
                <w:spacing w:val="67"/>
              </w:rPr>
              <w:t> </w:t>
            </w:r>
            <w:r>
              <w:rPr/>
              <w:t>-</w:t>
              <w:tab/>
            </w:r>
            <w:r>
              <w:rPr>
                <w:w w:val="105"/>
              </w:rPr>
              <w:t>-</w:t>
              <w:tab/>
              <w:t>-</w:t>
              <w:tab/>
              <w:t>22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01" w:val="left" w:leader="none"/>
              <w:tab w:pos="1602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90" w:after="0"/>
            <w:ind w:left="1602" w:right="0" w:hanging="721"/>
            <w:jc w:val="left"/>
          </w:pPr>
          <w:hyperlink w:history="true" w:anchor="_TOC_250020">
            <w:r>
              <w:rPr/>
              <w:t>Pharmacology</w:t>
            </w:r>
            <w:r>
              <w:rPr>
                <w:spacing w:val="21"/>
              </w:rPr>
              <w:t> </w:t>
            </w:r>
            <w:r>
              <w:rPr/>
              <w:t>of</w:t>
            </w:r>
            <w:r>
              <w:rPr>
                <w:spacing w:val="7"/>
              </w:rPr>
              <w:t> </w:t>
            </w:r>
            <w:r>
              <w:rPr/>
              <w:t>Some</w:t>
            </w:r>
            <w:r>
              <w:rPr>
                <w:spacing w:val="25"/>
              </w:rPr>
              <w:t> </w:t>
            </w:r>
            <w:r>
              <w:rPr/>
              <w:t>Antimalarial</w:t>
            </w:r>
            <w:r>
              <w:rPr>
                <w:spacing w:val="15"/>
              </w:rPr>
              <w:t> </w:t>
            </w:r>
            <w:r>
              <w:rPr/>
              <w:t>Drugs  </w:t>
            </w:r>
            <w:r>
              <w:rPr>
                <w:spacing w:val="29"/>
              </w:rPr>
              <w:t> </w:t>
            </w:r>
            <w:r>
              <w:rPr/>
              <w:t>-</w:t>
              <w:tab/>
            </w:r>
            <w:r>
              <w:rPr>
                <w:w w:val="105"/>
              </w:rPr>
              <w:t>-</w:t>
              <w:tab/>
              <w:t>-</w:t>
              <w:tab/>
              <w:t>24</w:t>
            </w:r>
          </w:hyperlink>
        </w:p>
        <w:p>
          <w:pPr>
            <w:pStyle w:val="TOC2"/>
            <w:tabs>
              <w:tab w:pos="1601" w:val="left" w:leader="none"/>
              <w:tab w:pos="3042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ind w:left="881" w:firstLine="0"/>
          </w:pPr>
          <w:hyperlink w:history="true" w:anchor="_TOC_250019">
            <w:r>
              <w:rPr>
                <w:w w:val="105"/>
              </w:rPr>
              <w:t>2.4.1</w:t>
              <w:tab/>
              <w:t>Quinine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01" w:val="left" w:leader="none"/>
              <w:tab w:pos="1602" w:val="left" w:leader="none"/>
              <w:tab w:pos="3042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83" w:after="0"/>
            <w:ind w:left="1602" w:right="0" w:hanging="721"/>
            <w:jc w:val="left"/>
          </w:pPr>
          <w:hyperlink w:history="true" w:anchor="_TOC_250018">
            <w:r>
              <w:rPr>
                <w:w w:val="105"/>
              </w:rPr>
              <w:t>Chloroquine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01" w:val="left" w:leader="none"/>
              <w:tab w:pos="1602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90" w:after="0"/>
            <w:ind w:left="1602" w:right="0" w:hanging="721"/>
            <w:jc w:val="left"/>
          </w:pPr>
          <w:hyperlink w:history="true" w:anchor="_TOC_250017">
            <w:r>
              <w:rPr/>
              <w:t>Sulphadoxine/Pyrimethamine</w:t>
            </w:r>
            <w:r>
              <w:rPr>
                <w:spacing w:val="-1"/>
              </w:rPr>
              <w:t> </w:t>
            </w:r>
            <w:r>
              <w:rPr/>
              <w:t>-</w:t>
              <w:tab/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01" w:val="left" w:leader="none"/>
              <w:tab w:pos="1602" w:val="left" w:leader="none"/>
              <w:tab w:pos="3042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26" w:val="right" w:leader="none"/>
            </w:tabs>
            <w:spacing w:line="240" w:lineRule="auto" w:before="290" w:after="0"/>
            <w:ind w:left="1602" w:right="0" w:hanging="721"/>
            <w:jc w:val="left"/>
          </w:pPr>
          <w:hyperlink w:history="true" w:anchor="_TOC_250016">
            <w:r>
              <w:rPr>
                <w:w w:val="105"/>
              </w:rPr>
              <w:t>Artemether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01" w:val="left" w:leader="none"/>
              <w:tab w:pos="1602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83" w:after="0"/>
            <w:ind w:left="1602" w:right="0" w:hanging="721"/>
            <w:jc w:val="left"/>
          </w:pPr>
          <w:hyperlink w:history="true" w:anchor="_TOC_250015">
            <w:r>
              <w:rPr>
                <w:w w:val="105"/>
              </w:rPr>
              <w:t>The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Oestrous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Cycle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1" w:val="left" w:leader="none"/>
              <w:tab w:pos="1602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90" w:after="0"/>
            <w:ind w:left="1602" w:right="0" w:hanging="721"/>
            <w:jc w:val="left"/>
          </w:pPr>
          <w:hyperlink w:history="true" w:anchor="_TOC_250014">
            <w:r>
              <w:rPr>
                <w:w w:val="105"/>
              </w:rPr>
              <w:t>Rat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oestrous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cycle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1" w:val="left" w:leader="none"/>
              <w:tab w:pos="1602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91" w:after="0"/>
            <w:ind w:left="1602" w:right="0" w:hanging="721"/>
            <w:jc w:val="left"/>
          </w:pPr>
          <w:hyperlink w:history="true" w:anchor="_TOC_250013">
            <w:r>
              <w:rPr>
                <w:w w:val="105"/>
              </w:rPr>
              <w:t>Factors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affecting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oestrous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cycle</w:t>
              <w:tab/>
              <w:t>-</w:t>
              <w:tab/>
              <w:t>-</w:t>
              <w:tab/>
              <w:t>-</w:t>
              <w:tab/>
              <w:t>-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1" w:val="left" w:leader="none"/>
              <w:tab w:pos="1602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82" w:after="0"/>
            <w:ind w:left="1602" w:right="0" w:hanging="721"/>
            <w:jc w:val="left"/>
          </w:pPr>
          <w:hyperlink w:history="true" w:anchor="_TOC_250012">
            <w:r>
              <w:rPr>
                <w:w w:val="105"/>
              </w:rPr>
              <w:t>Different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stages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oestrous cycle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cell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types</w:t>
              <w:tab/>
              <w:t>-</w:t>
              <w:tab/>
              <w:t>-</w:t>
              <w:tab/>
              <w:t>34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1" w:val="left" w:leader="none"/>
              <w:tab w:pos="1602" w:val="left" w:leader="none"/>
              <w:tab w:pos="7365" w:val="left" w:leader="none"/>
              <w:tab w:pos="8330" w:val="right" w:leader="none"/>
            </w:tabs>
            <w:spacing w:line="240" w:lineRule="auto" w:before="291" w:after="0"/>
            <w:ind w:left="1602" w:right="0" w:hanging="721"/>
            <w:jc w:val="left"/>
          </w:pPr>
          <w:hyperlink w:history="true" w:anchor="_TOC_250011">
            <w:r>
              <w:rPr>
                <w:w w:val="105"/>
              </w:rPr>
              <w:t>Various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methods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determining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oestrous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cycle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rats</w:t>
              <w:tab/>
              <w:t>-</w:t>
              <w:tab/>
              <w:t>39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1" w:val="left" w:leader="none"/>
              <w:tab w:pos="160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line="240" w:lineRule="auto" w:before="290" w:after="0"/>
            <w:ind w:left="1602" w:right="0" w:hanging="721"/>
            <w:jc w:val="left"/>
          </w:pPr>
          <w:hyperlink w:history="true" w:anchor="_TOC_250010">
            <w:r>
              <w:rPr>
                <w:w w:val="105"/>
              </w:rPr>
              <w:t>Oestrous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cycle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human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2"/>
            <w:tabs>
              <w:tab w:pos="1601" w:val="left" w:leader="none"/>
              <w:tab w:pos="3042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330" w:val="right" w:leader="none"/>
            </w:tabs>
            <w:spacing w:before="283"/>
            <w:ind w:left="881" w:firstLine="0"/>
          </w:pPr>
          <w:hyperlink w:history="true" w:anchor="_TOC_250009">
            <w:r>
              <w:rPr>
                <w:w w:val="105"/>
              </w:rPr>
              <w:t>2.6</w:t>
              <w:tab/>
              <w:t>The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Uterus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1" w:val="left" w:leader="none"/>
              <w:tab w:pos="1602" w:val="left" w:leader="none"/>
              <w:tab w:pos="7365" w:val="left" w:leader="none"/>
              <w:tab w:pos="8330" w:val="right" w:leader="none"/>
            </w:tabs>
            <w:spacing w:line="240" w:lineRule="auto" w:before="290" w:after="240"/>
            <w:ind w:left="1602" w:right="0" w:hanging="721"/>
            <w:jc w:val="left"/>
          </w:pPr>
          <w:hyperlink w:history="true" w:anchor="_TOC_250008">
            <w:r>
              <w:rPr/>
              <w:t>Anatomical</w:t>
            </w:r>
            <w:r>
              <w:rPr>
                <w:spacing w:val="30"/>
              </w:rPr>
              <w:t> </w:t>
            </w:r>
            <w:r>
              <w:rPr/>
              <w:t>and</w:t>
            </w:r>
            <w:r>
              <w:rPr>
                <w:spacing w:val="28"/>
              </w:rPr>
              <w:t> </w:t>
            </w:r>
            <w:r>
              <w:rPr/>
              <w:t>physiological</w:t>
            </w:r>
            <w:r>
              <w:rPr>
                <w:spacing w:val="30"/>
              </w:rPr>
              <w:t> </w:t>
            </w:r>
            <w:r>
              <w:rPr/>
              <w:t>consideration</w:t>
            </w:r>
            <w:r>
              <w:rPr>
                <w:spacing w:val="28"/>
              </w:rPr>
              <w:t> </w:t>
            </w:r>
            <w:r>
              <w:rPr/>
              <w:t>of</w:t>
            </w:r>
            <w:r>
              <w:rPr>
                <w:spacing w:val="12"/>
              </w:rPr>
              <w:t> </w:t>
            </w:r>
            <w:r>
              <w:rPr/>
              <w:t>the</w:t>
            </w:r>
            <w:r>
              <w:rPr>
                <w:spacing w:val="16"/>
              </w:rPr>
              <w:t> </w:t>
            </w:r>
            <w:r>
              <w:rPr/>
              <w:t>uterus</w:t>
              <w:tab/>
            </w:r>
            <w:r>
              <w:rPr>
                <w:w w:val="105"/>
              </w:rPr>
              <w:t>-</w:t>
              <w:tab/>
              <w:t>41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1" w:val="left" w:leader="none"/>
              <w:tab w:pos="160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085" w:val="left" w:leader="none"/>
            </w:tabs>
            <w:spacing w:line="240" w:lineRule="auto" w:before="81" w:after="0"/>
            <w:ind w:left="1602" w:right="0" w:hanging="721"/>
            <w:jc w:val="left"/>
          </w:pPr>
          <w:r>
            <w:rPr>
              <w:w w:val="105"/>
            </w:rPr>
            <w:t>Drugs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the</w:t>
          </w:r>
          <w:r>
            <w:rPr>
              <w:spacing w:val="-10"/>
              <w:w w:val="105"/>
            </w:rPr>
            <w:t> </w:t>
          </w:r>
          <w:r>
            <w:rPr>
              <w:w w:val="105"/>
            </w:rPr>
            <w:t>uterus </w:t>
          </w:r>
          <w:r>
            <w:rPr>
              <w:spacing w:val="44"/>
              <w:w w:val="105"/>
            </w:rPr>
            <w:t> </w:t>
          </w:r>
          <w:r>
            <w:rPr>
              <w:w w:val="105"/>
            </w:rPr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42</w:t>
          </w:r>
        </w:p>
        <w:p>
          <w:pPr>
            <w:pStyle w:val="TOC1"/>
            <w:spacing w:before="297"/>
          </w:pPr>
          <w:r>
            <w:rPr>
              <w:w w:val="105"/>
            </w:rPr>
            <w:t>CHAPTER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THREE</w:t>
          </w:r>
        </w:p>
        <w:p>
          <w:pPr>
            <w:pStyle w:val="TOC1"/>
            <w:numPr>
              <w:ilvl w:val="1"/>
              <w:numId w:val="5"/>
            </w:numPr>
            <w:tabs>
              <w:tab w:pos="1652" w:val="left" w:leader="none"/>
              <w:tab w:pos="165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085" w:val="left" w:leader="none"/>
            </w:tabs>
            <w:spacing w:line="240" w:lineRule="auto" w:before="283" w:after="0"/>
            <w:ind w:left="1652" w:right="0" w:hanging="772"/>
            <w:jc w:val="left"/>
          </w:pPr>
          <w:hyperlink w:history="true" w:anchor="_TOC_250007">
            <w:r>
              <w:rPr>
                <w:w w:val="105"/>
              </w:rPr>
              <w:t>MATERIALS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METHODS</w:t>
              <w:tab/>
              <w:t>-</w:t>
              <w:tab/>
              <w:t>-</w:t>
              <w:tab/>
              <w:t>-</w:t>
              <w:tab/>
              <w:t>-</w:t>
              <w:tab/>
              <w:t>48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01" w:val="left" w:leader="none"/>
              <w:tab w:pos="160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085" w:val="left" w:leader="none"/>
            </w:tabs>
            <w:spacing w:line="240" w:lineRule="auto" w:before="283" w:after="0"/>
            <w:ind w:left="1602" w:right="0" w:hanging="721"/>
            <w:jc w:val="left"/>
          </w:pPr>
          <w:hyperlink w:history="true" w:anchor="_TOC_250006">
            <w:r>
              <w:rPr>
                <w:w w:val="105"/>
              </w:rPr>
              <w:t>Location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45" w:val="left" w:leader="none"/>
              <w:tab w:pos="1646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085" w:val="left" w:leader="none"/>
            </w:tabs>
            <w:spacing w:line="240" w:lineRule="auto" w:before="290" w:after="0"/>
            <w:ind w:left="1645" w:right="0" w:hanging="765"/>
            <w:jc w:val="left"/>
          </w:pPr>
          <w:hyperlink w:history="true" w:anchor="_TOC_250005">
            <w:r>
              <w:rPr>
                <w:w w:val="105"/>
              </w:rPr>
              <w:t>Experimental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animals-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48</w:t>
            </w:r>
          </w:hyperlink>
        </w:p>
        <w:p>
          <w:pPr>
            <w:pStyle w:val="TOC2"/>
            <w:tabs>
              <w:tab w:pos="1645" w:val="left" w:leader="none"/>
              <w:tab w:pos="3042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085" w:val="left" w:leader="none"/>
            </w:tabs>
            <w:spacing w:before="283"/>
            <w:ind w:left="881" w:firstLine="0"/>
          </w:pPr>
          <w:hyperlink w:history="true" w:anchor="_TOC_250004">
            <w:r>
              <w:rPr>
                <w:w w:val="105"/>
              </w:rPr>
              <w:t>3.1.2</w:t>
              <w:tab/>
              <w:t>Materials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48</w:t>
            </w:r>
          </w:hyperlink>
        </w:p>
        <w:p>
          <w:pPr>
            <w:pStyle w:val="TOC2"/>
            <w:tabs>
              <w:tab w:pos="1601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085" w:val="left" w:leader="none"/>
            </w:tabs>
            <w:ind w:left="881" w:firstLine="0"/>
          </w:pPr>
          <w:hyperlink w:history="true" w:anchor="_TOC_250003">
            <w:r>
              <w:rPr>
                <w:w w:val="105"/>
              </w:rPr>
              <w:t>3.1.3</w:t>
              <w:tab/>
              <w:t>Drugs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Diluents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49</w:t>
            </w:r>
          </w:hyperlink>
        </w:p>
        <w:p>
          <w:pPr>
            <w:pStyle w:val="TOC2"/>
            <w:tabs>
              <w:tab w:pos="1601" w:val="left" w:leader="none"/>
              <w:tab w:pos="3042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085" w:val="left" w:leader="none"/>
            </w:tabs>
            <w:spacing w:before="291"/>
            <w:ind w:left="881" w:firstLine="0"/>
          </w:pPr>
          <w:hyperlink w:history="true" w:anchor="_TOC_250002">
            <w:r>
              <w:rPr>
                <w:w w:val="105"/>
              </w:rPr>
              <w:t>3.2</w:t>
              <w:tab/>
              <w:t>Methods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50</w:t>
            </w:r>
          </w:hyperlink>
        </w:p>
        <w:p>
          <w:pPr>
            <w:pStyle w:val="TOC2"/>
            <w:tabs>
              <w:tab w:pos="8085" w:val="left" w:leader="none"/>
            </w:tabs>
            <w:spacing w:before="282"/>
            <w:ind w:left="881" w:firstLine="0"/>
          </w:pPr>
          <w:hyperlink w:history="true" w:anchor="_TOC_250001">
            <w:r>
              <w:rPr>
                <w:w w:val="105"/>
              </w:rPr>
              <w:t>3.2.1. </w:t>
            </w:r>
            <w:r>
              <w:rPr>
                <w:spacing w:val="41"/>
                <w:w w:val="105"/>
              </w:rPr>
              <w:t> </w:t>
            </w:r>
            <w:r>
              <w:rPr>
                <w:w w:val="105"/>
              </w:rPr>
              <w:t>Oestrous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cycle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determination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effect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antimalarial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drugs</w:t>
              <w:tab/>
              <w:t>50</w:t>
            </w:r>
          </w:hyperlink>
        </w:p>
        <w:p>
          <w:pPr>
            <w:pStyle w:val="TOC2"/>
            <w:tabs>
              <w:tab w:pos="1601" w:val="left" w:leader="none"/>
              <w:tab w:pos="7365" w:val="left" w:leader="none"/>
              <w:tab w:pos="8085" w:val="left" w:leader="none"/>
            </w:tabs>
            <w:spacing w:before="291"/>
            <w:ind w:left="881" w:firstLine="0"/>
          </w:pPr>
          <w:hyperlink w:history="true" w:anchor="_TOC_250000">
            <w:r>
              <w:rPr>
                <w:w w:val="105"/>
              </w:rPr>
              <w:t>3.2.2</w:t>
              <w:tab/>
              <w:t>Isolated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uterine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tissue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effect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antimalarial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drugs</w:t>
              <w:tab/>
              <w:t>-</w:t>
              <w:tab/>
              <w:t>51</w:t>
            </w:r>
          </w:hyperlink>
        </w:p>
        <w:p>
          <w:pPr>
            <w:pStyle w:val="TOC2"/>
            <w:tabs>
              <w:tab w:pos="1601" w:val="left" w:leader="none"/>
              <w:tab w:pos="3762" w:val="left" w:leader="none"/>
              <w:tab w:pos="4483" w:val="left" w:leader="none"/>
              <w:tab w:pos="5203" w:val="left" w:leader="none"/>
              <w:tab w:pos="5924" w:val="left" w:leader="none"/>
              <w:tab w:pos="6644" w:val="left" w:leader="none"/>
              <w:tab w:pos="7365" w:val="left" w:leader="none"/>
              <w:tab w:pos="8085" w:val="left" w:leader="none"/>
            </w:tabs>
            <w:ind w:left="881" w:firstLine="0"/>
          </w:pPr>
          <w:r>
            <w:rPr>
              <w:w w:val="105"/>
            </w:rPr>
            <w:t>3.3</w:t>
            <w:tab/>
            <w:t>Statistical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Analysis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52</w:t>
          </w:r>
        </w:p>
      </w:sdtContent>
    </w:sdt>
    <w:p>
      <w:pPr>
        <w:spacing w:after="0"/>
        <w:sectPr>
          <w:type w:val="continuous"/>
          <w:pgSz w:w="11910" w:h="16850"/>
          <w:pgMar w:top="1369" w:bottom="1484" w:left="1280" w:right="580"/>
        </w:sectPr>
      </w:pPr>
    </w:p>
    <w:p>
      <w:pPr>
        <w:pStyle w:val="Heading2"/>
        <w:spacing w:before="290"/>
        <w:ind w:left="881"/>
      </w:pPr>
      <w:r>
        <w:rPr>
          <w:w w:val="105"/>
        </w:rPr>
        <w:t>CHAPTER</w:t>
      </w:r>
      <w:r>
        <w:rPr>
          <w:spacing w:val="-9"/>
          <w:w w:val="105"/>
        </w:rPr>
        <w:t> </w:t>
      </w:r>
      <w:r>
        <w:rPr>
          <w:w w:val="105"/>
        </w:rPr>
        <w:t>FOUR</w:t>
      </w:r>
    </w:p>
    <w:p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jc w:val="left"/>
        <w:tblInd w:w="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1386"/>
        <w:gridCol w:w="576"/>
        <w:gridCol w:w="721"/>
        <w:gridCol w:w="721"/>
        <w:gridCol w:w="721"/>
        <w:gridCol w:w="721"/>
        <w:gridCol w:w="721"/>
        <w:gridCol w:w="584"/>
        <w:gridCol w:w="1597"/>
      </w:tblGrid>
      <w:tr>
        <w:trPr>
          <w:trHeight w:val="263" w:hRule="atLeast"/>
        </w:trPr>
        <w:tc>
          <w:tcPr>
            <w:tcW w:w="650" w:type="dxa"/>
          </w:tcPr>
          <w:p>
            <w:pPr>
              <w:pStyle w:val="TableParagraph"/>
              <w:spacing w:line="243" w:lineRule="exact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4.0</w:t>
            </w:r>
          </w:p>
        </w:tc>
        <w:tc>
          <w:tcPr>
            <w:tcW w:w="1386" w:type="dxa"/>
          </w:tcPr>
          <w:p>
            <w:pPr>
              <w:pStyle w:val="TableParagraph"/>
              <w:spacing w:line="243" w:lineRule="exact"/>
              <w:ind w:left="12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RESULTS</w:t>
            </w:r>
          </w:p>
        </w:tc>
        <w:tc>
          <w:tcPr>
            <w:tcW w:w="576" w:type="dxa"/>
          </w:tcPr>
          <w:p>
            <w:pPr>
              <w:pStyle w:val="TableParagraph"/>
              <w:spacing w:line="243" w:lineRule="exact"/>
              <w:ind w:left="175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43" w:lineRule="exact"/>
              <w:ind w:right="1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43" w:lineRule="exact"/>
              <w:ind w:right="1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43" w:lineRule="exact"/>
              <w:ind w:right="3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43" w:lineRule="exact"/>
              <w:ind w:right="3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43" w:lineRule="exact"/>
              <w:ind w:right="5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-</w:t>
            </w:r>
          </w:p>
        </w:tc>
        <w:tc>
          <w:tcPr>
            <w:tcW w:w="584" w:type="dxa"/>
          </w:tcPr>
          <w:p>
            <w:pPr>
              <w:pStyle w:val="TableParagraph"/>
              <w:spacing w:line="243" w:lineRule="exact"/>
              <w:ind w:left="316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-</w:t>
            </w:r>
          </w:p>
        </w:tc>
        <w:tc>
          <w:tcPr>
            <w:tcW w:w="1597" w:type="dxa"/>
          </w:tcPr>
          <w:p>
            <w:pPr>
              <w:pStyle w:val="TableParagraph"/>
              <w:spacing w:line="243" w:lineRule="exact"/>
              <w:ind w:left="45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52</w:t>
            </w:r>
          </w:p>
        </w:tc>
      </w:tr>
      <w:tr>
        <w:trPr>
          <w:trHeight w:val="689" w:hRule="atLeast"/>
        </w:trPr>
        <w:tc>
          <w:tcPr>
            <w:tcW w:w="65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4.1</w:t>
            </w:r>
          </w:p>
        </w:tc>
        <w:tc>
          <w:tcPr>
            <w:tcW w:w="6151" w:type="dxa"/>
            <w:gridSpan w:val="8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5883" w:val="left" w:leader="none"/>
              </w:tabs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Effects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Antimalarial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Drugs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Oestrous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Cycle</w:t>
              <w:tab/>
              <w:t>-</w:t>
            </w:r>
          </w:p>
        </w:tc>
        <w:tc>
          <w:tcPr>
            <w:tcW w:w="159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53"/>
              <w:rPr>
                <w:sz w:val="23"/>
              </w:rPr>
            </w:pPr>
            <w:r>
              <w:rPr>
                <w:w w:val="105"/>
                <w:sz w:val="23"/>
              </w:rPr>
              <w:t>53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4.1.1</w:t>
            </w:r>
          </w:p>
        </w:tc>
        <w:tc>
          <w:tcPr>
            <w:tcW w:w="6151" w:type="dxa"/>
            <w:gridSpan w:val="8"/>
          </w:tcPr>
          <w:p>
            <w:pPr>
              <w:pStyle w:val="TableParagraph"/>
              <w:tabs>
                <w:tab w:pos="2281" w:val="left" w:leader="none"/>
                <w:tab w:pos="3001" w:val="left" w:leader="none"/>
                <w:tab w:pos="3722" w:val="left" w:leader="none"/>
                <w:tab w:pos="4442" w:val="left" w:leader="none"/>
                <w:tab w:pos="5163" w:val="left" w:leader="none"/>
                <w:tab w:pos="5883" w:val="left" w:leader="none"/>
              </w:tabs>
              <w:spacing w:before="139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Artemether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597" w:type="dxa"/>
          </w:tcPr>
          <w:p>
            <w:pPr>
              <w:pStyle w:val="TableParagraph"/>
              <w:spacing w:before="139"/>
              <w:ind w:left="453"/>
              <w:rPr>
                <w:sz w:val="23"/>
              </w:rPr>
            </w:pPr>
            <w:r>
              <w:rPr>
                <w:w w:val="105"/>
                <w:sz w:val="23"/>
              </w:rPr>
              <w:t>53</w:t>
            </w:r>
          </w:p>
        </w:tc>
      </w:tr>
      <w:tr>
        <w:trPr>
          <w:trHeight w:val="554" w:hRule="atLeast"/>
        </w:trPr>
        <w:tc>
          <w:tcPr>
            <w:tcW w:w="650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4.1.2</w:t>
            </w:r>
          </w:p>
        </w:tc>
        <w:tc>
          <w:tcPr>
            <w:tcW w:w="6151" w:type="dxa"/>
            <w:gridSpan w:val="8"/>
          </w:tcPr>
          <w:p>
            <w:pPr>
              <w:pStyle w:val="TableParagraph"/>
              <w:tabs>
                <w:tab w:pos="2281" w:val="left" w:leader="none"/>
                <w:tab w:pos="3001" w:val="left" w:leader="none"/>
                <w:tab w:pos="3722" w:val="left" w:leader="none"/>
                <w:tab w:pos="4442" w:val="left" w:leader="none"/>
                <w:tab w:pos="5163" w:val="left" w:leader="none"/>
                <w:tab w:pos="5883" w:val="left" w:leader="none"/>
              </w:tabs>
              <w:spacing w:before="14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Chloroquine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597" w:type="dxa"/>
          </w:tcPr>
          <w:p>
            <w:pPr>
              <w:pStyle w:val="TableParagraph"/>
              <w:spacing w:before="143"/>
              <w:ind w:left="453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</w:tr>
      <w:tr>
        <w:trPr>
          <w:trHeight w:val="550" w:hRule="atLeast"/>
        </w:trPr>
        <w:tc>
          <w:tcPr>
            <w:tcW w:w="650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4.1.3</w:t>
            </w:r>
          </w:p>
        </w:tc>
        <w:tc>
          <w:tcPr>
            <w:tcW w:w="6151" w:type="dxa"/>
            <w:gridSpan w:val="8"/>
          </w:tcPr>
          <w:p>
            <w:pPr>
              <w:pStyle w:val="TableParagraph"/>
              <w:tabs>
                <w:tab w:pos="1560" w:val="left" w:leader="none"/>
                <w:tab w:pos="2281" w:val="left" w:leader="none"/>
                <w:tab w:pos="3001" w:val="left" w:leader="none"/>
                <w:tab w:pos="3722" w:val="left" w:leader="none"/>
                <w:tab w:pos="4442" w:val="left" w:leader="none"/>
                <w:tab w:pos="5163" w:val="left" w:leader="none"/>
              </w:tabs>
              <w:spacing w:before="142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Quinine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597" w:type="dxa"/>
          </w:tcPr>
          <w:p>
            <w:pPr>
              <w:pStyle w:val="TableParagraph"/>
              <w:spacing w:before="142"/>
              <w:ind w:left="453"/>
              <w:rPr>
                <w:sz w:val="23"/>
              </w:rPr>
            </w:pPr>
            <w:r>
              <w:rPr>
                <w:w w:val="105"/>
                <w:sz w:val="23"/>
              </w:rPr>
              <w:t>57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4.1.4</w:t>
            </w:r>
          </w:p>
        </w:tc>
        <w:tc>
          <w:tcPr>
            <w:tcW w:w="6151" w:type="dxa"/>
            <w:gridSpan w:val="8"/>
          </w:tcPr>
          <w:p>
            <w:pPr>
              <w:pStyle w:val="TableParagraph"/>
              <w:tabs>
                <w:tab w:pos="3722" w:val="left" w:leader="none"/>
                <w:tab w:pos="4442" w:val="left" w:leader="none"/>
                <w:tab w:pos="5163" w:val="left" w:leader="none"/>
                <w:tab w:pos="5883" w:val="left" w:leader="none"/>
              </w:tabs>
              <w:spacing w:before="139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Sulphadoxine/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pyrimethamine </w:t>
            </w:r>
            <w:r>
              <w:rPr>
                <w:spacing w:val="4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597" w:type="dxa"/>
          </w:tcPr>
          <w:p>
            <w:pPr>
              <w:pStyle w:val="TableParagraph"/>
              <w:spacing w:before="139"/>
              <w:ind w:left="453"/>
              <w:rPr>
                <w:sz w:val="23"/>
              </w:rPr>
            </w:pPr>
            <w:r>
              <w:rPr>
                <w:w w:val="105"/>
                <w:sz w:val="23"/>
              </w:rPr>
              <w:t>59</w:t>
            </w:r>
          </w:p>
        </w:tc>
      </w:tr>
      <w:tr>
        <w:trPr>
          <w:trHeight w:val="554" w:hRule="atLeast"/>
        </w:trPr>
        <w:tc>
          <w:tcPr>
            <w:tcW w:w="650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4.1.4</w:t>
            </w:r>
          </w:p>
        </w:tc>
        <w:tc>
          <w:tcPr>
            <w:tcW w:w="6151" w:type="dxa"/>
            <w:gridSpan w:val="8"/>
          </w:tcPr>
          <w:p>
            <w:pPr>
              <w:pStyle w:val="TableParagraph"/>
              <w:spacing w:before="142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Comparison</w:t>
            </w:r>
            <w:r>
              <w:rPr>
                <w:spacing w:val="3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2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3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effects</w:t>
            </w:r>
            <w:r>
              <w:rPr>
                <w:spacing w:val="3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2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3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antimalarial</w:t>
            </w:r>
            <w:r>
              <w:rPr>
                <w:spacing w:val="4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3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3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</w:p>
        </w:tc>
        <w:tc>
          <w:tcPr>
            <w:tcW w:w="1597" w:type="dxa"/>
          </w:tcPr>
          <w:p>
            <w:pPr>
              <w:pStyle w:val="TableParagraph"/>
              <w:spacing w:before="142"/>
              <w:ind w:left="46"/>
              <w:rPr>
                <w:sz w:val="23"/>
              </w:rPr>
            </w:pPr>
            <w:r>
              <w:rPr>
                <w:w w:val="105"/>
                <w:sz w:val="23"/>
              </w:rPr>
              <w:t>of</w:t>
            </w:r>
            <w:r>
              <w:rPr>
                <w:spacing w:val="3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3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oestrous</w:t>
            </w:r>
          </w:p>
        </w:tc>
      </w:tr>
      <w:tr>
        <w:trPr>
          <w:trHeight w:val="408" w:hRule="atLeast"/>
        </w:trPr>
        <w:tc>
          <w:tcPr>
            <w:tcW w:w="6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51" w:type="dxa"/>
            <w:gridSpan w:val="8"/>
          </w:tcPr>
          <w:p>
            <w:pPr>
              <w:pStyle w:val="TableParagraph"/>
              <w:tabs>
                <w:tab w:pos="1560" w:val="left" w:leader="none"/>
                <w:tab w:pos="2281" w:val="left" w:leader="none"/>
                <w:tab w:pos="3001" w:val="left" w:leader="none"/>
                <w:tab w:pos="3722" w:val="left" w:leader="none"/>
              </w:tabs>
              <w:spacing w:line="246" w:lineRule="exact" w:before="14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cycle </w:t>
            </w:r>
            <w:r>
              <w:rPr>
                <w:spacing w:val="5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1597" w:type="dxa"/>
          </w:tcPr>
          <w:p>
            <w:pPr>
              <w:pStyle w:val="TableParagraph"/>
              <w:spacing w:line="246" w:lineRule="exact" w:before="143"/>
              <w:ind w:left="265"/>
              <w:rPr>
                <w:sz w:val="23"/>
              </w:rPr>
            </w:pPr>
            <w:r>
              <w:rPr>
                <w:w w:val="105"/>
                <w:sz w:val="23"/>
              </w:rPr>
              <w:t>62</w:t>
            </w:r>
          </w:p>
        </w:tc>
      </w:tr>
    </w:tbl>
    <w:p>
      <w:pPr>
        <w:pStyle w:val="BodyText"/>
        <w:spacing w:before="5"/>
        <w:rPr>
          <w:b/>
          <w:sz w:val="24"/>
        </w:rPr>
      </w:pPr>
    </w:p>
    <w:p>
      <w:pPr>
        <w:pStyle w:val="BodyText"/>
        <w:tabs>
          <w:tab w:pos="1659" w:val="left" w:leader="none"/>
          <w:tab w:pos="3042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977" w:val="left" w:leader="none"/>
        </w:tabs>
        <w:spacing w:line="504" w:lineRule="auto"/>
        <w:ind w:left="1602" w:right="1824" w:hanging="721"/>
      </w:pPr>
      <w:r>
        <w:rPr>
          <w:w w:val="105"/>
        </w:rPr>
        <w:t>4.2</w:t>
        <w:tab/>
        <w:tab/>
      </w:r>
      <w:r>
        <w:rPr/>
        <w:t>Effects</w:t>
      </w:r>
      <w:r>
        <w:rPr>
          <w:spacing w:val="1"/>
        </w:rPr>
        <w:t> </w:t>
      </w:r>
      <w:r>
        <w:rPr/>
        <w:t>of the</w:t>
      </w:r>
      <w:r>
        <w:rPr>
          <w:spacing w:val="57"/>
        </w:rPr>
        <w:t> </w:t>
      </w:r>
      <w:r>
        <w:rPr/>
        <w:t>Antimalarial Drugs on</w:t>
      </w:r>
      <w:r>
        <w:rPr>
          <w:spacing w:val="58"/>
        </w:rPr>
        <w:t> </w:t>
      </w:r>
      <w:r>
        <w:rPr/>
        <w:t>Contractility</w:t>
      </w:r>
      <w:r>
        <w:rPr>
          <w:spacing w:val="57"/>
        </w:rPr>
        <w:t> </w:t>
      </w:r>
      <w:r>
        <w:rPr/>
        <w:t>of the</w:t>
      </w:r>
      <w:r>
        <w:rPr>
          <w:spacing w:val="58"/>
        </w:rPr>
        <w:t> </w:t>
      </w:r>
      <w:r>
        <w:rPr/>
        <w:t>Pregnant</w:t>
      </w:r>
      <w:r>
        <w:rPr>
          <w:spacing w:val="1"/>
        </w:rPr>
        <w:t> </w:t>
      </w:r>
      <w:r>
        <w:rPr>
          <w:w w:val="105"/>
        </w:rPr>
        <w:t>Rat</w:t>
      </w:r>
      <w:r>
        <w:rPr>
          <w:spacing w:val="-7"/>
          <w:w w:val="105"/>
        </w:rPr>
        <w:t> </w:t>
      </w:r>
      <w:r>
        <w:rPr>
          <w:w w:val="105"/>
        </w:rPr>
        <w:t>uterus</w:t>
        <w:tab/>
        <w:t>-</w:t>
        <w:tab/>
        <w:t>-</w:t>
        <w:tab/>
        <w:t>-</w:t>
        <w:tab/>
        <w:t>-</w:t>
        <w:tab/>
        <w:t>-</w:t>
        <w:tab/>
        <w:t>-</w:t>
        <w:tab/>
        <w:t>65</w:t>
      </w:r>
    </w:p>
    <w:p>
      <w:pPr>
        <w:pStyle w:val="BodyText"/>
        <w:tabs>
          <w:tab w:pos="1659" w:val="left" w:leader="none"/>
          <w:tab w:pos="2934" w:val="left" w:leader="none"/>
          <w:tab w:pos="3496" w:val="left" w:leader="none"/>
          <w:tab w:pos="4116" w:val="left" w:leader="none"/>
          <w:tab w:pos="4735" w:val="left" w:leader="none"/>
          <w:tab w:pos="5297" w:val="left" w:leader="none"/>
          <w:tab w:pos="6219" w:val="left" w:leader="none"/>
          <w:tab w:pos="6954" w:val="left" w:leader="none"/>
          <w:tab w:pos="7775" w:val="left" w:leader="none"/>
        </w:tabs>
        <w:spacing w:line="263" w:lineRule="exact"/>
        <w:ind w:left="881"/>
      </w:pPr>
      <w:r>
        <w:rPr>
          <w:w w:val="105"/>
        </w:rPr>
        <w:t>4.2.1</w:t>
        <w:tab/>
        <w:t>Oxytocin-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65</w:t>
      </w:r>
    </w:p>
    <w:p>
      <w:pPr>
        <w:pStyle w:val="BodyText"/>
        <w:tabs>
          <w:tab w:pos="1601" w:val="left" w:leader="none"/>
          <w:tab w:pos="3078" w:val="left" w:leader="none"/>
          <w:tab w:pos="3633" w:val="left" w:leader="none"/>
          <w:tab w:pos="4252" w:val="left" w:leader="none"/>
          <w:tab w:pos="4872" w:val="left" w:leader="none"/>
          <w:tab w:pos="5434" w:val="left" w:leader="none"/>
          <w:tab w:pos="6356" w:val="left" w:leader="none"/>
          <w:tab w:pos="7098" w:val="left" w:leader="none"/>
          <w:tab w:pos="7645" w:val="left" w:leader="none"/>
        </w:tabs>
        <w:spacing w:before="485"/>
        <w:ind w:left="881"/>
      </w:pPr>
      <w:r>
        <w:rPr>
          <w:w w:val="105"/>
        </w:rPr>
        <w:t>4.2.2</w:t>
        <w:tab/>
        <w:t>Artemether-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66</w:t>
      </w:r>
    </w:p>
    <w:p>
      <w:pPr>
        <w:pStyle w:val="BodyText"/>
        <w:tabs>
          <w:tab w:pos="1601" w:val="left" w:leader="none"/>
          <w:tab w:pos="7638" w:val="left" w:leader="hyphen"/>
        </w:tabs>
        <w:spacing w:before="484"/>
        <w:ind w:left="881"/>
      </w:pPr>
      <w:r>
        <w:rPr>
          <w:w w:val="105"/>
        </w:rPr>
        <w:t>4.2.3</w:t>
        <w:tab/>
        <w:t>Chloroquine</w:t>
        <w:tab/>
        <w:t>68</w:t>
      </w:r>
    </w:p>
    <w:p>
      <w:pPr>
        <w:spacing w:after="0"/>
        <w:sectPr>
          <w:type w:val="continuous"/>
          <w:pgSz w:w="11910" w:h="16850"/>
          <w:pgMar w:top="1360" w:bottom="1180" w:left="1280" w:right="580"/>
        </w:sectPr>
      </w:pPr>
    </w:p>
    <w:p>
      <w:pPr>
        <w:pStyle w:val="BodyText"/>
        <w:tabs>
          <w:tab w:pos="2574" w:val="left" w:leader="none"/>
          <w:tab w:pos="3135" w:val="left" w:leader="none"/>
          <w:tab w:pos="3755" w:val="left" w:leader="none"/>
          <w:tab w:pos="4375" w:val="left" w:leader="none"/>
          <w:tab w:pos="4937" w:val="left" w:leader="none"/>
          <w:tab w:pos="5859" w:val="left" w:leader="none"/>
          <w:tab w:pos="6594" w:val="left" w:leader="none"/>
          <w:tab w:pos="8323" w:val="right" w:leader="none"/>
        </w:tabs>
        <w:spacing w:before="81"/>
        <w:ind w:left="881"/>
      </w:pPr>
      <w:r>
        <w:rPr>
          <w:w w:val="105"/>
        </w:rPr>
        <w:t>4.2.4</w:t>
      </w:r>
      <w:r>
        <w:rPr>
          <w:spacing w:val="-6"/>
          <w:w w:val="105"/>
        </w:rPr>
        <w:t> </w:t>
      </w:r>
      <w:r>
        <w:rPr>
          <w:w w:val="105"/>
        </w:rPr>
        <w:t>Quinine-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70</w:t>
      </w:r>
    </w:p>
    <w:p>
      <w:pPr>
        <w:pStyle w:val="BodyText"/>
        <w:tabs>
          <w:tab w:pos="4699" w:val="left" w:leader="none"/>
          <w:tab w:pos="5261" w:val="left" w:leader="none"/>
          <w:tab w:pos="5881" w:val="left" w:leader="none"/>
          <w:tab w:pos="6500" w:val="left" w:leader="none"/>
          <w:tab w:pos="7242" w:val="left" w:leader="none"/>
          <w:tab w:pos="8352" w:val="right" w:leader="none"/>
        </w:tabs>
        <w:spacing w:before="484"/>
        <w:ind w:left="881"/>
      </w:pPr>
      <w:r>
        <w:rPr>
          <w:w w:val="105"/>
        </w:rPr>
        <w:t>4.2.5</w:t>
      </w:r>
      <w:r>
        <w:rPr>
          <w:spacing w:val="-8"/>
          <w:w w:val="105"/>
        </w:rPr>
        <w:t> </w:t>
      </w:r>
      <w:r>
        <w:rPr>
          <w:w w:val="105"/>
        </w:rPr>
        <w:t>Sulphadoxine/</w:t>
      </w:r>
      <w:r>
        <w:rPr>
          <w:spacing w:val="-7"/>
          <w:w w:val="105"/>
        </w:rPr>
        <w:t> </w:t>
      </w:r>
      <w:r>
        <w:rPr>
          <w:w w:val="105"/>
        </w:rPr>
        <w:t>pyrimethamine-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10"/>
          <w:w w:val="105"/>
        </w:rPr>
        <w:t>71</w:t>
      </w:r>
    </w:p>
    <w:p>
      <w:pPr>
        <w:pStyle w:val="Heading2"/>
        <w:spacing w:before="500"/>
        <w:ind w:left="881"/>
      </w:pPr>
      <w:r>
        <w:rPr>
          <w:w w:val="105"/>
        </w:rPr>
        <w:t>CHAPTER</w:t>
      </w:r>
      <w:r>
        <w:rPr>
          <w:spacing w:val="-8"/>
          <w:w w:val="105"/>
        </w:rPr>
        <w:t> </w:t>
      </w:r>
      <w:r>
        <w:rPr>
          <w:w w:val="105"/>
        </w:rPr>
        <w:t>FIVE</w:t>
      </w:r>
    </w:p>
    <w:p>
      <w:pPr>
        <w:pStyle w:val="Heading2"/>
        <w:numPr>
          <w:ilvl w:val="1"/>
          <w:numId w:val="6"/>
        </w:numPr>
        <w:tabs>
          <w:tab w:pos="1594" w:val="left" w:leader="none"/>
          <w:tab w:pos="1595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330" w:val="right" w:leader="none"/>
        </w:tabs>
        <w:spacing w:line="240" w:lineRule="auto" w:before="290" w:after="0"/>
        <w:ind w:left="1594" w:right="0" w:hanging="714"/>
        <w:jc w:val="left"/>
      </w:pPr>
      <w:r>
        <w:rPr>
          <w:w w:val="105"/>
        </w:rPr>
        <w:t>DISCUSSION</w:t>
        <w:tab/>
        <w:t>-</w:t>
        <w:tab/>
        <w:t>-</w:t>
        <w:tab/>
        <w:t>-</w:t>
        <w:tab/>
        <w:t>-</w:t>
        <w:tab/>
        <w:t>-</w:t>
        <w:tab/>
        <w:t>-</w:t>
        <w:tab/>
        <w:t>72</w:t>
      </w:r>
    </w:p>
    <w:p>
      <w:pPr>
        <w:pStyle w:val="ListParagraph"/>
        <w:numPr>
          <w:ilvl w:val="1"/>
          <w:numId w:val="6"/>
        </w:numPr>
        <w:tabs>
          <w:tab w:pos="1601" w:val="left" w:leader="none"/>
          <w:tab w:pos="1602" w:val="left" w:leader="none"/>
          <w:tab w:pos="8330" w:val="right" w:leader="none"/>
        </w:tabs>
        <w:spacing w:line="240" w:lineRule="auto" w:before="276" w:after="0"/>
        <w:ind w:left="1602" w:right="0" w:hanging="721"/>
        <w:jc w:val="left"/>
        <w:rPr>
          <w:sz w:val="23"/>
        </w:rPr>
      </w:pPr>
      <w:r>
        <w:rPr>
          <w:w w:val="105"/>
          <w:sz w:val="23"/>
        </w:rPr>
        <w:t>Effect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Antimalarials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Oestrous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Cycle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Wistar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Rats</w:t>
        <w:tab/>
        <w:t>72</w:t>
      </w:r>
    </w:p>
    <w:p>
      <w:pPr>
        <w:pStyle w:val="ListParagraph"/>
        <w:numPr>
          <w:ilvl w:val="1"/>
          <w:numId w:val="6"/>
        </w:numPr>
        <w:tabs>
          <w:tab w:pos="1659" w:val="left" w:leader="none"/>
          <w:tab w:pos="1660" w:val="left" w:leader="none"/>
          <w:tab w:pos="8330" w:val="right" w:leader="none"/>
        </w:tabs>
        <w:spacing w:line="240" w:lineRule="auto" w:before="290" w:after="0"/>
        <w:ind w:left="1659" w:right="0" w:hanging="779"/>
        <w:jc w:val="left"/>
        <w:rPr>
          <w:sz w:val="23"/>
        </w:rPr>
      </w:pPr>
      <w:r>
        <w:rPr>
          <w:w w:val="105"/>
          <w:sz w:val="23"/>
        </w:rPr>
        <w:t>Effect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Antimalarials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Uterine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Contractility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Wistar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Rats</w:t>
        <w:tab/>
        <w:t>74</w:t>
      </w:r>
    </w:p>
    <w:p>
      <w:pPr>
        <w:pStyle w:val="Heading2"/>
        <w:spacing w:before="297"/>
        <w:ind w:left="881"/>
      </w:pPr>
      <w:r>
        <w:rPr>
          <w:w w:val="105"/>
        </w:rPr>
        <w:t>CHAPTER</w:t>
      </w:r>
      <w:r>
        <w:rPr>
          <w:spacing w:val="-8"/>
          <w:w w:val="105"/>
        </w:rPr>
        <w:t> </w:t>
      </w:r>
      <w:r>
        <w:rPr>
          <w:w w:val="105"/>
        </w:rPr>
        <w:t>SIX</w:t>
      </w:r>
    </w:p>
    <w:p>
      <w:pPr>
        <w:pStyle w:val="ListParagraph"/>
        <w:numPr>
          <w:ilvl w:val="1"/>
          <w:numId w:val="7"/>
        </w:numPr>
        <w:tabs>
          <w:tab w:pos="1601" w:val="left" w:leader="none"/>
          <w:tab w:pos="1602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221" w:val="right" w:leader="none"/>
        </w:tabs>
        <w:spacing w:line="240" w:lineRule="auto" w:before="276" w:after="0"/>
        <w:ind w:left="1602" w:right="0" w:hanging="721"/>
        <w:jc w:val="left"/>
        <w:rPr>
          <w:sz w:val="23"/>
        </w:rPr>
      </w:pPr>
      <w:r>
        <w:rPr>
          <w:w w:val="105"/>
          <w:sz w:val="23"/>
        </w:rPr>
        <w:t>Conclusion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Recommendation</w:t>
        <w:tab/>
        <w:t>-</w:t>
        <w:tab/>
        <w:t>-</w:t>
        <w:tab/>
        <w:t>-</w:t>
        <w:tab/>
        <w:t>-</w:t>
        <w:tab/>
        <w:t>76</w:t>
      </w:r>
    </w:p>
    <w:p>
      <w:pPr>
        <w:pStyle w:val="ListParagraph"/>
        <w:numPr>
          <w:ilvl w:val="1"/>
          <w:numId w:val="7"/>
        </w:numPr>
        <w:tabs>
          <w:tab w:pos="1601" w:val="left" w:leader="none"/>
          <w:tab w:pos="1602" w:val="left" w:leader="none"/>
          <w:tab w:pos="3042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767" w:val="left" w:leader="none"/>
          <w:tab w:pos="8221" w:val="right" w:leader="none"/>
        </w:tabs>
        <w:spacing w:line="240" w:lineRule="auto" w:before="290" w:after="0"/>
        <w:ind w:left="1602" w:right="0" w:hanging="721"/>
        <w:jc w:val="left"/>
        <w:rPr>
          <w:sz w:val="23"/>
        </w:rPr>
      </w:pPr>
      <w:r>
        <w:rPr>
          <w:w w:val="105"/>
          <w:sz w:val="23"/>
        </w:rPr>
        <w:t>Conclusion</w:t>
      </w:r>
      <w:r>
        <w:rPr>
          <w:spacing w:val="-11"/>
          <w:w w:val="105"/>
          <w:sz w:val="23"/>
        </w:rPr>
        <w:t> </w:t>
      </w:r>
      <w:r>
        <w:rPr>
          <w:b/>
          <w:w w:val="105"/>
          <w:sz w:val="23"/>
        </w:rPr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w w:val="105"/>
          <w:sz w:val="23"/>
        </w:rPr>
        <w:t>-</w:t>
        <w:tab/>
        <w:t>76</w:t>
      </w:r>
    </w:p>
    <w:p>
      <w:pPr>
        <w:pStyle w:val="ListParagraph"/>
        <w:numPr>
          <w:ilvl w:val="1"/>
          <w:numId w:val="7"/>
        </w:numPr>
        <w:tabs>
          <w:tab w:pos="1601" w:val="left" w:leader="none"/>
          <w:tab w:pos="1602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8262" w:val="right" w:leader="none"/>
        </w:tabs>
        <w:spacing w:line="240" w:lineRule="auto" w:before="484" w:after="0"/>
        <w:ind w:left="1602" w:right="0" w:hanging="721"/>
        <w:jc w:val="left"/>
        <w:rPr>
          <w:sz w:val="23"/>
        </w:rPr>
      </w:pPr>
      <w:r>
        <w:rPr>
          <w:w w:val="105"/>
          <w:sz w:val="23"/>
        </w:rPr>
        <w:t>Recommendation</w:t>
      </w:r>
      <w:r>
        <w:rPr>
          <w:b/>
          <w:w w:val="105"/>
          <w:sz w:val="23"/>
        </w:rPr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w w:val="105"/>
          <w:sz w:val="23"/>
        </w:rPr>
        <w:t>76</w:t>
      </w:r>
    </w:p>
    <w:p>
      <w:pPr>
        <w:pStyle w:val="BodyText"/>
        <w:tabs>
          <w:tab w:pos="3042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330" w:val="right" w:leader="none"/>
        </w:tabs>
        <w:spacing w:before="492"/>
        <w:ind w:left="1602"/>
      </w:pPr>
      <w:r>
        <w:rPr>
          <w:w w:val="105"/>
        </w:rPr>
        <w:t>References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78</w:t>
      </w:r>
    </w:p>
    <w:p>
      <w:pPr>
        <w:pStyle w:val="BodyText"/>
        <w:tabs>
          <w:tab w:pos="3042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330" w:val="right" w:leader="none"/>
        </w:tabs>
        <w:spacing w:before="284"/>
        <w:ind w:left="1602"/>
      </w:pPr>
      <w:r>
        <w:rPr>
          <w:w w:val="105"/>
        </w:rPr>
        <w:t>Appendix</w:t>
      </w:r>
      <w:r>
        <w:rPr>
          <w:spacing w:val="-6"/>
          <w:w w:val="105"/>
        </w:rPr>
        <w:t> </w:t>
      </w:r>
      <w:r>
        <w:rPr>
          <w:w w:val="105"/>
        </w:rPr>
        <w:t>I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93</w:t>
      </w:r>
    </w:p>
    <w:p>
      <w:pPr>
        <w:pStyle w:val="BodyText"/>
        <w:tabs>
          <w:tab w:pos="3042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326" w:val="right" w:leader="none"/>
        </w:tabs>
        <w:spacing w:before="289"/>
        <w:ind w:left="1602"/>
      </w:pPr>
      <w:r>
        <w:rPr>
          <w:w w:val="105"/>
        </w:rPr>
        <w:t>Appendix</w:t>
      </w:r>
      <w:r>
        <w:rPr>
          <w:spacing w:val="-7"/>
          <w:w w:val="105"/>
        </w:rPr>
        <w:t> </w:t>
      </w:r>
      <w:r>
        <w:rPr>
          <w:w w:val="105"/>
        </w:rPr>
        <w:t>II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94</w:t>
      </w:r>
    </w:p>
    <w:p>
      <w:pPr>
        <w:pStyle w:val="BodyText"/>
        <w:tabs>
          <w:tab w:pos="3042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330" w:val="right" w:leader="none"/>
        </w:tabs>
        <w:spacing w:before="291"/>
        <w:ind w:left="1602"/>
      </w:pPr>
      <w:r>
        <w:rPr>
          <w:w w:val="105"/>
        </w:rPr>
        <w:t>Appendix</w:t>
      </w:r>
      <w:r>
        <w:rPr>
          <w:spacing w:val="-7"/>
          <w:w w:val="105"/>
        </w:rPr>
        <w:t> </w:t>
      </w:r>
      <w:r>
        <w:rPr>
          <w:w w:val="105"/>
        </w:rPr>
        <w:t>III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95</w:t>
      </w:r>
    </w:p>
    <w:p>
      <w:pPr>
        <w:pStyle w:val="BodyText"/>
        <w:tabs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330" w:val="right" w:leader="none"/>
        </w:tabs>
        <w:spacing w:before="283"/>
        <w:ind w:left="1602"/>
      </w:pPr>
      <w:r>
        <w:rPr>
          <w:w w:val="105"/>
        </w:rPr>
        <w:t>Appendix</w:t>
      </w:r>
      <w:r>
        <w:rPr>
          <w:spacing w:val="-3"/>
          <w:w w:val="105"/>
        </w:rPr>
        <w:t> </w:t>
      </w:r>
      <w:r>
        <w:rPr>
          <w:w w:val="105"/>
        </w:rPr>
        <w:t>IV </w:t>
      </w:r>
      <w:r>
        <w:rPr>
          <w:spacing w:val="54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96</w:t>
      </w:r>
    </w:p>
    <w:p>
      <w:pPr>
        <w:pStyle w:val="BodyText"/>
        <w:tabs>
          <w:tab w:pos="3042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330" w:val="right" w:leader="none"/>
        </w:tabs>
        <w:spacing w:before="290"/>
        <w:ind w:left="1602"/>
      </w:pPr>
      <w:r>
        <w:rPr>
          <w:w w:val="105"/>
        </w:rPr>
        <w:t>Appendix V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97</w:t>
      </w:r>
    </w:p>
    <w:p>
      <w:pPr>
        <w:pStyle w:val="BodyText"/>
        <w:tabs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330" w:val="right" w:leader="none"/>
        </w:tabs>
        <w:spacing w:before="290"/>
        <w:ind w:left="1602"/>
      </w:pPr>
      <w:r>
        <w:rPr>
          <w:w w:val="105"/>
        </w:rPr>
        <w:t>Appendix</w:t>
      </w:r>
      <w:r>
        <w:rPr>
          <w:spacing w:val="2"/>
          <w:w w:val="105"/>
        </w:rPr>
        <w:t> </w:t>
      </w:r>
      <w:r>
        <w:rPr>
          <w:w w:val="105"/>
        </w:rPr>
        <w:t>VI </w:t>
      </w:r>
      <w:r>
        <w:rPr>
          <w:spacing w:val="53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98</w:t>
      </w:r>
    </w:p>
    <w:p>
      <w:pPr>
        <w:pStyle w:val="BodyText"/>
        <w:tabs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330" w:val="right" w:leader="none"/>
        </w:tabs>
        <w:spacing w:before="283"/>
        <w:ind w:left="1602"/>
      </w:pPr>
      <w:r>
        <w:rPr>
          <w:w w:val="105"/>
        </w:rPr>
        <w:t>Appendix VII</w:t>
      </w:r>
      <w:r>
        <w:rPr>
          <w:spacing w:val="38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99</w:t>
      </w:r>
    </w:p>
    <w:p>
      <w:pPr>
        <w:pStyle w:val="BodyText"/>
        <w:tabs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452" w:val="right" w:leader="none"/>
        </w:tabs>
        <w:spacing w:before="290"/>
        <w:ind w:left="1602"/>
      </w:pPr>
      <w:r>
        <w:rPr/>
        <w:t>Appendix</w:t>
      </w:r>
      <w:r>
        <w:rPr>
          <w:spacing w:val="21"/>
        </w:rPr>
        <w:t> </w:t>
      </w:r>
      <w:r>
        <w:rPr/>
        <w:t>VIII</w:t>
      </w:r>
      <w:r>
        <w:rPr>
          <w:spacing w:val="-23"/>
        </w:rPr>
        <w:t> </w:t>
      </w:r>
      <w:r>
        <w:rPr/>
        <w:t>-</w:t>
        <w:tab/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100</w:t>
      </w:r>
    </w:p>
    <w:p>
      <w:pPr>
        <w:pStyle w:val="BodyText"/>
        <w:tabs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452" w:val="right" w:leader="none"/>
        </w:tabs>
        <w:spacing w:before="291"/>
        <w:ind w:left="1602"/>
      </w:pPr>
      <w:r>
        <w:rPr>
          <w:w w:val="105"/>
        </w:rPr>
        <w:t>Appendix</w:t>
      </w:r>
      <w:r>
        <w:rPr>
          <w:spacing w:val="-3"/>
          <w:w w:val="105"/>
        </w:rPr>
        <w:t> </w:t>
      </w:r>
      <w:r>
        <w:rPr>
          <w:w w:val="105"/>
        </w:rPr>
        <w:t>IX </w:t>
      </w:r>
      <w:r>
        <w:rPr>
          <w:spacing w:val="54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101</w:t>
      </w:r>
    </w:p>
    <w:p>
      <w:pPr>
        <w:pStyle w:val="BodyText"/>
        <w:tabs>
          <w:tab w:pos="3042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452" w:val="right" w:leader="none"/>
        </w:tabs>
        <w:spacing w:before="282"/>
        <w:ind w:left="1602"/>
      </w:pPr>
      <w:r>
        <w:rPr>
          <w:w w:val="105"/>
        </w:rPr>
        <w:t>Appendix X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101</w:t>
      </w:r>
    </w:p>
    <w:p>
      <w:pPr>
        <w:pStyle w:val="BodyText"/>
        <w:tabs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452" w:val="right" w:leader="none"/>
        </w:tabs>
        <w:spacing w:before="291"/>
        <w:ind w:left="1602"/>
      </w:pPr>
      <w:r>
        <w:rPr>
          <w:w w:val="105"/>
        </w:rPr>
        <w:t>Appendix</w:t>
      </w:r>
      <w:r>
        <w:rPr>
          <w:spacing w:val="2"/>
          <w:w w:val="105"/>
        </w:rPr>
        <w:t> </w:t>
      </w:r>
      <w:r>
        <w:rPr>
          <w:w w:val="105"/>
        </w:rPr>
        <w:t>XI </w:t>
      </w:r>
      <w:r>
        <w:rPr>
          <w:spacing w:val="53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102</w:t>
      </w:r>
    </w:p>
    <w:p>
      <w:pPr>
        <w:pStyle w:val="BodyText"/>
        <w:tabs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452" w:val="right" w:leader="none"/>
        </w:tabs>
        <w:spacing w:before="289"/>
        <w:ind w:left="1602"/>
      </w:pPr>
      <w:r>
        <w:rPr>
          <w:w w:val="105"/>
        </w:rPr>
        <w:t>Appendix XII</w:t>
      </w:r>
      <w:r>
        <w:rPr>
          <w:spacing w:val="38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102</w:t>
      </w:r>
    </w:p>
    <w:p>
      <w:pPr>
        <w:pStyle w:val="BodyText"/>
        <w:tabs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452" w:val="right" w:leader="none"/>
        </w:tabs>
        <w:spacing w:before="284"/>
        <w:ind w:left="1602"/>
      </w:pPr>
      <w:r>
        <w:rPr/>
        <w:t>Appendix</w:t>
      </w:r>
      <w:r>
        <w:rPr>
          <w:spacing w:val="21"/>
        </w:rPr>
        <w:t> </w:t>
      </w:r>
      <w:r>
        <w:rPr/>
        <w:t>XIII</w:t>
      </w:r>
      <w:r>
        <w:rPr>
          <w:spacing w:val="-23"/>
        </w:rPr>
        <w:t> </w:t>
      </w:r>
      <w:r>
        <w:rPr/>
        <w:t>-</w:t>
        <w:tab/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103</w:t>
      </w:r>
    </w:p>
    <w:p>
      <w:pPr>
        <w:spacing w:after="0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tabs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928" w:val="right" w:leader="none"/>
        </w:tabs>
        <w:spacing w:before="81"/>
        <w:ind w:left="1602"/>
      </w:pPr>
      <w:r>
        <w:rPr>
          <w:w w:val="105"/>
        </w:rPr>
        <w:t>Appendix</w:t>
      </w:r>
      <w:r>
        <w:rPr>
          <w:spacing w:val="2"/>
          <w:w w:val="105"/>
        </w:rPr>
        <w:t> </w:t>
      </w:r>
      <w:r>
        <w:rPr>
          <w:w w:val="105"/>
        </w:rPr>
        <w:t>XIV-</w:t>
        <w:tab/>
        <w:t>-</w:t>
        <w:tab/>
        <w:t>-</w:t>
        <w:tab/>
        <w:t>-</w:t>
        <w:tab/>
        <w:t>-</w:t>
        <w:tab/>
        <w:t>-</w:t>
        <w:tab/>
        <w:t>-</w:t>
        <w:tab/>
        <w:t>103</w:t>
      </w:r>
    </w:p>
    <w:p>
      <w:pPr>
        <w:pStyle w:val="BodyText"/>
        <w:tabs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928" w:val="right" w:leader="none"/>
        </w:tabs>
        <w:spacing w:before="290"/>
        <w:ind w:left="1602"/>
      </w:pPr>
      <w:r>
        <w:rPr>
          <w:w w:val="105"/>
        </w:rPr>
        <w:t>List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abbreviations </w:t>
      </w:r>
      <w:r>
        <w:rPr>
          <w:spacing w:val="49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104</w:t>
      </w:r>
    </w:p>
    <w:p>
      <w:pPr>
        <w:spacing w:after="0"/>
        <w:sectPr>
          <w:pgSz w:w="11910" w:h="16850"/>
          <w:pgMar w:header="0" w:footer="997" w:top="1360" w:bottom="1180" w:left="1280" w:right="580"/>
        </w:sectPr>
      </w:pPr>
    </w:p>
    <w:p>
      <w:pPr>
        <w:pStyle w:val="Heading2"/>
        <w:spacing w:before="68"/>
        <w:ind w:left="433" w:right="1138"/>
        <w:jc w:val="center"/>
      </w:pPr>
      <w:r>
        <w:rPr>
          <w:w w:val="105"/>
        </w:rPr>
        <w:t>LIST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9"/>
        <w:ind w:left="881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2.1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life</w:t>
      </w:r>
      <w:r>
        <w:rPr>
          <w:spacing w:val="-5"/>
          <w:w w:val="105"/>
        </w:rPr>
        <w:t> </w:t>
      </w:r>
      <w:r>
        <w:rPr>
          <w:w w:val="105"/>
        </w:rPr>
        <w:t>cycle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i/>
          <w:w w:val="105"/>
        </w:rPr>
        <w:t>plasmodium</w:t>
      </w:r>
      <w:r>
        <w:rPr>
          <w:i/>
          <w:spacing w:val="-4"/>
          <w:w w:val="105"/>
        </w:rPr>
        <w:t> </w:t>
      </w:r>
      <w:r>
        <w:rPr>
          <w:w w:val="105"/>
        </w:rPr>
        <w:t>parasite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mosquito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man</w:t>
      </w:r>
    </w:p>
    <w:p>
      <w:pPr>
        <w:pStyle w:val="BodyText"/>
        <w:tabs>
          <w:tab w:pos="2321" w:val="left" w:leader="none"/>
          <w:tab w:pos="3042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8085" w:val="left" w:leader="none"/>
          <w:tab w:pos="8806" w:val="left" w:leader="none"/>
        </w:tabs>
        <w:spacing w:before="59"/>
        <w:ind w:left="1602"/>
      </w:pPr>
      <w:r>
        <w:rPr>
          <w:w w:val="105"/>
        </w:rPr>
        <w:t>.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14</w:t>
      </w:r>
    </w:p>
    <w:p>
      <w:pPr>
        <w:pStyle w:val="BodyText"/>
        <w:rPr>
          <w:sz w:val="34"/>
        </w:rPr>
      </w:pPr>
    </w:p>
    <w:p>
      <w:pPr>
        <w:pStyle w:val="BodyText"/>
        <w:ind w:left="881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2.2:</w:t>
      </w:r>
      <w:r>
        <w:rPr>
          <w:spacing w:val="-4"/>
          <w:w w:val="105"/>
        </w:rPr>
        <w:t> </w:t>
      </w:r>
      <w:r>
        <w:rPr>
          <w:w w:val="105"/>
        </w:rPr>
        <w:t>Photomicroscopic</w:t>
      </w:r>
      <w:r>
        <w:rPr>
          <w:spacing w:val="-6"/>
          <w:w w:val="105"/>
        </w:rPr>
        <w:t> </w:t>
      </w:r>
      <w:r>
        <w:rPr>
          <w:w w:val="105"/>
        </w:rPr>
        <w:t>image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different</w:t>
      </w:r>
      <w:r>
        <w:rPr>
          <w:spacing w:val="-4"/>
          <w:w w:val="105"/>
        </w:rPr>
        <w:t> </w:t>
      </w:r>
      <w:r>
        <w:rPr>
          <w:w w:val="105"/>
        </w:rPr>
        <w:t>cell</w:t>
      </w:r>
      <w:r>
        <w:rPr>
          <w:spacing w:val="-11"/>
          <w:w w:val="105"/>
        </w:rPr>
        <w:t> </w:t>
      </w:r>
      <w:r>
        <w:rPr>
          <w:w w:val="105"/>
        </w:rPr>
        <w:t>types</w:t>
      </w:r>
      <w:r>
        <w:rPr>
          <w:spacing w:val="-1"/>
          <w:w w:val="105"/>
        </w:rPr>
        <w:t> </w:t>
      </w:r>
      <w:r>
        <w:rPr>
          <w:w w:val="105"/>
        </w:rPr>
        <w:t>seen</w:t>
      </w:r>
      <w:r>
        <w:rPr>
          <w:spacing w:val="-12"/>
          <w:w w:val="105"/>
        </w:rPr>
        <w:t> </w:t>
      </w:r>
      <w:r>
        <w:rPr>
          <w:w w:val="105"/>
        </w:rPr>
        <w:t>in</w:t>
      </w:r>
    </w:p>
    <w:p>
      <w:pPr>
        <w:pStyle w:val="BodyText"/>
        <w:tabs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085" w:val="left" w:leader="none"/>
          <w:tab w:pos="8806" w:val="left" w:leader="none"/>
        </w:tabs>
        <w:spacing w:before="53"/>
        <w:ind w:left="1602"/>
      </w:pPr>
      <w:r>
        <w:rPr>
          <w:w w:val="105"/>
        </w:rPr>
        <w:t>vaginal</w:t>
      </w:r>
      <w:r>
        <w:rPr>
          <w:spacing w:val="-4"/>
          <w:w w:val="105"/>
        </w:rPr>
        <w:t> </w:t>
      </w:r>
      <w:r>
        <w:rPr>
          <w:w w:val="105"/>
        </w:rPr>
        <w:t>smear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rat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38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881"/>
      </w:pPr>
      <w:r>
        <w:rPr>
          <w:spacing w:val="-1"/>
          <w:w w:val="105"/>
        </w:rPr>
        <w:t>Figure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4.1: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Plots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daily</w:t>
      </w:r>
      <w:r>
        <w:rPr>
          <w:spacing w:val="-1"/>
          <w:w w:val="105"/>
        </w:rPr>
        <w:t> </w:t>
      </w:r>
      <w:r>
        <w:rPr>
          <w:w w:val="105"/>
        </w:rPr>
        <w:t>smear</w:t>
      </w:r>
      <w:r>
        <w:rPr>
          <w:spacing w:val="-3"/>
          <w:w w:val="105"/>
        </w:rPr>
        <w:t> </w:t>
      </w:r>
      <w:r>
        <w:rPr>
          <w:w w:val="105"/>
        </w:rPr>
        <w:t>obtained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Artemether</w:t>
      </w:r>
      <w:r>
        <w:rPr>
          <w:spacing w:val="-3"/>
          <w:w w:val="105"/>
        </w:rPr>
        <w:t> </w:t>
      </w:r>
      <w:r>
        <w:rPr>
          <w:w w:val="105"/>
        </w:rPr>
        <w:t>over</w:t>
      </w:r>
      <w:r>
        <w:rPr>
          <w:spacing w:val="-4"/>
          <w:w w:val="105"/>
        </w:rPr>
        <w:t> </w:t>
      </w:r>
      <w:r>
        <w:rPr>
          <w:w w:val="105"/>
        </w:rPr>
        <w:t>39</w:t>
      </w:r>
    </w:p>
    <w:p>
      <w:pPr>
        <w:pStyle w:val="BodyText"/>
        <w:tabs>
          <w:tab w:pos="6644" w:val="left" w:leader="none"/>
          <w:tab w:pos="7365" w:val="left" w:leader="none"/>
          <w:tab w:pos="8085" w:val="left" w:leader="none"/>
          <w:tab w:pos="8806" w:val="left" w:leader="none"/>
        </w:tabs>
        <w:spacing w:before="53"/>
        <w:ind w:left="1602"/>
      </w:pPr>
      <w:r>
        <w:rPr/>
        <w:t>days</w:t>
      </w:r>
      <w:r>
        <w:rPr>
          <w:spacing w:val="19"/>
        </w:rPr>
        <w:t> </w:t>
      </w:r>
      <w:r>
        <w:rPr/>
        <w:t>showing</w:t>
      </w:r>
      <w:r>
        <w:rPr>
          <w:spacing w:val="26"/>
        </w:rPr>
        <w:t> </w:t>
      </w:r>
      <w:r>
        <w:rPr/>
        <w:t>various</w:t>
      </w:r>
      <w:r>
        <w:rPr>
          <w:spacing w:val="19"/>
        </w:rPr>
        <w:t> </w:t>
      </w:r>
      <w:r>
        <w:rPr/>
        <w:t>stages</w:t>
      </w:r>
      <w:r>
        <w:rPr>
          <w:spacing w:val="2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21"/>
        </w:rPr>
        <w:t> </w:t>
      </w:r>
      <w:r>
        <w:rPr/>
        <w:t>oestrous</w:t>
      </w:r>
      <w:r>
        <w:rPr>
          <w:spacing w:val="20"/>
        </w:rPr>
        <w:t> </w:t>
      </w:r>
      <w:r>
        <w:rPr/>
        <w:t>cycle</w:t>
        <w:tab/>
      </w:r>
      <w:r>
        <w:rPr>
          <w:w w:val="105"/>
        </w:rPr>
        <w:t>-</w:t>
        <w:tab/>
        <w:t>-</w:t>
        <w:tab/>
        <w:t>-</w:t>
        <w:tab/>
        <w:t>54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tabs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085" w:val="left" w:leader="none"/>
          <w:tab w:pos="8806" w:val="left" w:leader="none"/>
        </w:tabs>
        <w:spacing w:line="288" w:lineRule="auto"/>
        <w:ind w:left="1602" w:right="995" w:hanging="721"/>
      </w:pPr>
      <w:r>
        <w:rPr>
          <w:w w:val="105"/>
        </w:rPr>
        <w:t>Figure 4.2: Occurrence of oestrous cycle stages in rats before, during and after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-11"/>
          <w:w w:val="105"/>
        </w:rPr>
        <w:t> </w:t>
      </w:r>
      <w:r>
        <w:rPr>
          <w:w w:val="105"/>
        </w:rPr>
        <w:t>administration</w:t>
        <w:tab/>
        <w:t>-</w:t>
        <w:tab/>
        <w:t>-</w:t>
        <w:tab/>
        <w:t>-</w:t>
        <w:tab/>
        <w:t>-</w:t>
        <w:tab/>
        <w:t>-</w:t>
        <w:tab/>
        <w:t>-</w:t>
        <w:tab/>
        <w:t>55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81"/>
      </w:pPr>
      <w:r>
        <w:rPr>
          <w:w w:val="105"/>
        </w:rPr>
        <w:t>Figure</w:t>
      </w:r>
      <w:r>
        <w:rPr>
          <w:spacing w:val="-15"/>
          <w:w w:val="105"/>
        </w:rPr>
        <w:t> </w:t>
      </w:r>
      <w:r>
        <w:rPr>
          <w:w w:val="105"/>
        </w:rPr>
        <w:t>4.3:</w:t>
      </w:r>
      <w:r>
        <w:rPr>
          <w:spacing w:val="-6"/>
          <w:w w:val="105"/>
        </w:rPr>
        <w:t> </w:t>
      </w:r>
      <w:r>
        <w:rPr>
          <w:w w:val="105"/>
        </w:rPr>
        <w:t>Plot for</w:t>
      </w:r>
      <w:r>
        <w:rPr>
          <w:spacing w:val="-5"/>
          <w:w w:val="105"/>
        </w:rPr>
        <w:t> </w:t>
      </w:r>
      <w:r>
        <w:rPr>
          <w:w w:val="105"/>
        </w:rPr>
        <w:t>daily</w:t>
      </w:r>
      <w:r>
        <w:rPr>
          <w:spacing w:val="-1"/>
          <w:w w:val="105"/>
        </w:rPr>
        <w:t> </w:t>
      </w:r>
      <w:r>
        <w:rPr>
          <w:w w:val="105"/>
        </w:rPr>
        <w:t>smear</w:t>
      </w:r>
      <w:r>
        <w:rPr>
          <w:spacing w:val="-11"/>
          <w:w w:val="105"/>
        </w:rPr>
        <w:t> </w:t>
      </w:r>
      <w:r>
        <w:rPr>
          <w:w w:val="105"/>
        </w:rPr>
        <w:t>obtained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Chloroquine</w:t>
      </w:r>
      <w:r>
        <w:rPr>
          <w:spacing w:val="-8"/>
          <w:w w:val="105"/>
        </w:rPr>
        <w:t> </w:t>
      </w:r>
      <w:r>
        <w:rPr>
          <w:w w:val="105"/>
        </w:rPr>
        <w:t>over</w:t>
      </w:r>
      <w:r>
        <w:rPr>
          <w:spacing w:val="-5"/>
          <w:w w:val="105"/>
        </w:rPr>
        <w:t> </w:t>
      </w:r>
      <w:r>
        <w:rPr>
          <w:w w:val="105"/>
        </w:rPr>
        <w:t>34</w:t>
      </w:r>
    </w:p>
    <w:p>
      <w:pPr>
        <w:pStyle w:val="BodyText"/>
        <w:tabs>
          <w:tab w:pos="6644" w:val="left" w:leader="none"/>
          <w:tab w:pos="7365" w:val="left" w:leader="none"/>
          <w:tab w:pos="8085" w:val="left" w:leader="none"/>
          <w:tab w:pos="8806" w:val="left" w:leader="none"/>
        </w:tabs>
        <w:spacing w:before="53"/>
        <w:ind w:left="1602"/>
      </w:pPr>
      <w:r>
        <w:rPr/>
        <w:t>days</w:t>
      </w:r>
      <w:r>
        <w:rPr>
          <w:spacing w:val="20"/>
        </w:rPr>
        <w:t> </w:t>
      </w:r>
      <w:r>
        <w:rPr/>
        <w:t>showing</w:t>
      </w:r>
      <w:r>
        <w:rPr>
          <w:spacing w:val="23"/>
        </w:rPr>
        <w:t> </w:t>
      </w:r>
      <w:r>
        <w:rPr/>
        <w:t>various</w:t>
      </w:r>
      <w:r>
        <w:rPr>
          <w:spacing w:val="20"/>
        </w:rPr>
        <w:t> </w:t>
      </w:r>
      <w:r>
        <w:rPr/>
        <w:t>stages</w:t>
      </w:r>
      <w:r>
        <w:rPr>
          <w:spacing w:val="2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22"/>
        </w:rPr>
        <w:t> </w:t>
      </w:r>
      <w:r>
        <w:rPr/>
        <w:t>oestrous</w:t>
      </w:r>
      <w:r>
        <w:rPr>
          <w:spacing w:val="20"/>
        </w:rPr>
        <w:t> </w:t>
      </w:r>
      <w:r>
        <w:rPr/>
        <w:t>cycle</w:t>
        <w:tab/>
      </w:r>
      <w:r>
        <w:rPr>
          <w:w w:val="105"/>
        </w:rPr>
        <w:t>-</w:t>
        <w:tab/>
        <w:t>-</w:t>
        <w:tab/>
        <w:t>-</w:t>
        <w:tab/>
        <w:t>56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before="1"/>
        <w:ind w:left="881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4.4:</w:t>
      </w:r>
      <w:r>
        <w:rPr>
          <w:spacing w:val="-4"/>
          <w:w w:val="105"/>
        </w:rPr>
        <w:t> </w:t>
      </w:r>
      <w:r>
        <w:rPr>
          <w:w w:val="105"/>
        </w:rPr>
        <w:t>Occurrence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oestrous</w:t>
      </w:r>
      <w:r>
        <w:rPr>
          <w:spacing w:val="-8"/>
          <w:w w:val="105"/>
        </w:rPr>
        <w:t> </w:t>
      </w:r>
      <w:r>
        <w:rPr>
          <w:w w:val="105"/>
        </w:rPr>
        <w:t>cycle</w:t>
      </w:r>
      <w:r>
        <w:rPr>
          <w:spacing w:val="-1"/>
          <w:w w:val="105"/>
        </w:rPr>
        <w:t> </w:t>
      </w:r>
      <w:r>
        <w:rPr>
          <w:w w:val="105"/>
        </w:rPr>
        <w:t>stages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rats</w:t>
      </w:r>
      <w:r>
        <w:rPr>
          <w:spacing w:val="-8"/>
          <w:w w:val="105"/>
        </w:rPr>
        <w:t> </w:t>
      </w:r>
      <w:r>
        <w:rPr>
          <w:w w:val="105"/>
        </w:rPr>
        <w:t>before,</w:t>
      </w:r>
      <w:r>
        <w:rPr>
          <w:spacing w:val="-5"/>
          <w:w w:val="105"/>
        </w:rPr>
        <w:t> </w:t>
      </w:r>
      <w:r>
        <w:rPr>
          <w:w w:val="105"/>
        </w:rPr>
        <w:t>during</w:t>
      </w:r>
    </w:p>
    <w:p>
      <w:pPr>
        <w:pStyle w:val="BodyText"/>
        <w:tabs>
          <w:tab w:pos="5924" w:val="left" w:leader="none"/>
          <w:tab w:pos="6644" w:val="left" w:leader="none"/>
          <w:tab w:pos="7365" w:val="left" w:leader="none"/>
          <w:tab w:pos="8085" w:val="left" w:leader="none"/>
          <w:tab w:pos="8806" w:val="left" w:leader="none"/>
        </w:tabs>
        <w:spacing w:before="52"/>
        <w:ind w:left="1602"/>
      </w:pP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after</w:t>
      </w:r>
      <w:r>
        <w:rPr>
          <w:spacing w:val="5"/>
          <w:w w:val="105"/>
        </w:rPr>
        <w:t> </w:t>
      </w:r>
      <w:r>
        <w:rPr>
          <w:w w:val="105"/>
        </w:rPr>
        <w:t>chloroquine</w:t>
      </w:r>
      <w:r>
        <w:rPr>
          <w:spacing w:val="-10"/>
          <w:w w:val="105"/>
        </w:rPr>
        <w:t> </w:t>
      </w:r>
      <w:r>
        <w:rPr>
          <w:w w:val="105"/>
        </w:rPr>
        <w:t>administration</w:t>
      </w:r>
      <w:r>
        <w:rPr>
          <w:spacing w:val="35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57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881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4.5:</w:t>
      </w:r>
      <w:r>
        <w:rPr>
          <w:spacing w:val="-5"/>
          <w:w w:val="105"/>
        </w:rPr>
        <w:t> </w:t>
      </w:r>
      <w:r>
        <w:rPr>
          <w:w w:val="105"/>
        </w:rPr>
        <w:t>Plot for</w:t>
      </w:r>
      <w:r>
        <w:rPr>
          <w:spacing w:val="-3"/>
          <w:w w:val="105"/>
        </w:rPr>
        <w:t> </w:t>
      </w:r>
      <w:r>
        <w:rPr>
          <w:w w:val="105"/>
        </w:rPr>
        <w:t>daily</w:t>
      </w:r>
      <w:r>
        <w:rPr>
          <w:spacing w:val="-2"/>
          <w:w w:val="105"/>
        </w:rPr>
        <w:t> </w:t>
      </w:r>
      <w:r>
        <w:rPr>
          <w:w w:val="105"/>
        </w:rPr>
        <w:t>smear</w:t>
      </w:r>
      <w:r>
        <w:rPr>
          <w:spacing w:val="-9"/>
          <w:w w:val="105"/>
        </w:rPr>
        <w:t> </w:t>
      </w:r>
      <w:r>
        <w:rPr>
          <w:w w:val="105"/>
        </w:rPr>
        <w:t>obtained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Quinine</w:t>
      </w:r>
      <w:r>
        <w:rPr>
          <w:spacing w:val="-9"/>
          <w:w w:val="105"/>
        </w:rPr>
        <w:t> </w:t>
      </w:r>
      <w:r>
        <w:rPr>
          <w:w w:val="105"/>
        </w:rPr>
        <w:t>over</w:t>
      </w:r>
      <w:r>
        <w:rPr>
          <w:spacing w:val="-9"/>
          <w:w w:val="105"/>
        </w:rPr>
        <w:t> </w:t>
      </w:r>
      <w:r>
        <w:rPr>
          <w:w w:val="105"/>
        </w:rPr>
        <w:t>40</w:t>
      </w:r>
      <w:r>
        <w:rPr>
          <w:spacing w:val="-2"/>
          <w:w w:val="105"/>
        </w:rPr>
        <w:t> </w:t>
      </w:r>
      <w:r>
        <w:rPr>
          <w:w w:val="105"/>
        </w:rPr>
        <w:t>days</w:t>
      </w:r>
    </w:p>
    <w:p>
      <w:pPr>
        <w:pStyle w:val="BodyText"/>
        <w:tabs>
          <w:tab w:pos="6644" w:val="left" w:leader="none"/>
          <w:tab w:pos="7365" w:val="left" w:leader="none"/>
          <w:tab w:pos="8085" w:val="left" w:leader="none"/>
          <w:tab w:pos="8806" w:val="left" w:leader="none"/>
        </w:tabs>
        <w:spacing w:before="53"/>
        <w:ind w:left="1602"/>
      </w:pPr>
      <w:r>
        <w:rPr>
          <w:w w:val="105"/>
        </w:rPr>
        <w:t>showing</w:t>
      </w:r>
      <w:r>
        <w:rPr>
          <w:spacing w:val="-6"/>
          <w:w w:val="105"/>
        </w:rPr>
        <w:t> </w:t>
      </w:r>
      <w:r>
        <w:rPr>
          <w:w w:val="105"/>
        </w:rPr>
        <w:t>various</w:t>
      </w:r>
      <w:r>
        <w:rPr>
          <w:spacing w:val="-1"/>
          <w:w w:val="105"/>
        </w:rPr>
        <w:t> </w:t>
      </w:r>
      <w:r>
        <w:rPr>
          <w:w w:val="105"/>
        </w:rPr>
        <w:t>stages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oestrous</w:t>
      </w:r>
      <w:r>
        <w:rPr>
          <w:spacing w:val="-8"/>
          <w:w w:val="105"/>
        </w:rPr>
        <w:t> </w:t>
      </w:r>
      <w:r>
        <w:rPr>
          <w:w w:val="105"/>
        </w:rPr>
        <w:t>cycle</w:t>
      </w:r>
      <w:r>
        <w:rPr>
          <w:spacing w:val="-3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58</w:t>
      </w:r>
    </w:p>
    <w:p>
      <w:pPr>
        <w:pStyle w:val="BodyText"/>
        <w:spacing w:before="182"/>
        <w:ind w:left="881"/>
      </w:pP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4.6:</w:t>
      </w:r>
      <w:r>
        <w:rPr>
          <w:spacing w:val="-2"/>
          <w:w w:val="105"/>
        </w:rPr>
        <w:t> </w:t>
      </w:r>
      <w:r>
        <w:rPr>
          <w:w w:val="105"/>
        </w:rPr>
        <w:t>Occurrence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oestrous</w:t>
      </w:r>
      <w:r>
        <w:rPr>
          <w:spacing w:val="-7"/>
          <w:w w:val="105"/>
        </w:rPr>
        <w:t> </w:t>
      </w:r>
      <w:r>
        <w:rPr>
          <w:w w:val="105"/>
        </w:rPr>
        <w:t>cycle stages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rats</w:t>
      </w:r>
      <w:r>
        <w:rPr>
          <w:spacing w:val="-8"/>
          <w:w w:val="105"/>
        </w:rPr>
        <w:t> </w:t>
      </w:r>
      <w:r>
        <w:rPr>
          <w:w w:val="105"/>
        </w:rPr>
        <w:t>before,</w:t>
      </w:r>
      <w:r>
        <w:rPr>
          <w:spacing w:val="-4"/>
          <w:w w:val="105"/>
        </w:rPr>
        <w:t> </w:t>
      </w:r>
      <w:r>
        <w:rPr>
          <w:w w:val="105"/>
        </w:rPr>
        <w:t>during</w:t>
      </w:r>
      <w:r>
        <w:rPr>
          <w:spacing w:val="-12"/>
          <w:w w:val="105"/>
        </w:rPr>
        <w:t> </w:t>
      </w:r>
      <w:r>
        <w:rPr>
          <w:w w:val="105"/>
        </w:rPr>
        <w:t>and</w:t>
      </w:r>
    </w:p>
    <w:p>
      <w:pPr>
        <w:pStyle w:val="BodyText"/>
        <w:tabs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085" w:val="left" w:leader="none"/>
          <w:tab w:pos="8806" w:val="left" w:leader="none"/>
        </w:tabs>
        <w:spacing w:before="52"/>
        <w:ind w:left="1602"/>
      </w:pPr>
      <w:r>
        <w:rPr>
          <w:w w:val="105"/>
        </w:rPr>
        <w:t>after</w:t>
      </w:r>
      <w:r>
        <w:rPr>
          <w:spacing w:val="-5"/>
          <w:w w:val="105"/>
        </w:rPr>
        <w:t> </w:t>
      </w:r>
      <w:r>
        <w:rPr>
          <w:w w:val="105"/>
        </w:rPr>
        <w:t>quinine</w:t>
      </w:r>
      <w:r>
        <w:rPr>
          <w:spacing w:val="-9"/>
          <w:w w:val="105"/>
        </w:rPr>
        <w:t> </w:t>
      </w:r>
      <w:r>
        <w:rPr>
          <w:w w:val="105"/>
        </w:rPr>
        <w:t>administration</w:t>
        <w:tab/>
        <w:t>-</w:t>
        <w:tab/>
        <w:t>-</w:t>
        <w:tab/>
        <w:t>-</w:t>
        <w:tab/>
        <w:t>-</w:t>
        <w:tab/>
        <w:t>-</w:t>
        <w:tab/>
        <w:t>-</w:t>
        <w:tab/>
        <w:t>59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881"/>
      </w:pPr>
      <w:r>
        <w:rPr>
          <w:w w:val="105"/>
        </w:rPr>
        <w:t>Figure</w:t>
      </w:r>
      <w:r>
        <w:rPr>
          <w:spacing w:val="-15"/>
          <w:w w:val="105"/>
        </w:rPr>
        <w:t> </w:t>
      </w:r>
      <w:r>
        <w:rPr>
          <w:w w:val="105"/>
        </w:rPr>
        <w:t>4.7:</w:t>
      </w:r>
      <w:r>
        <w:rPr>
          <w:spacing w:val="-7"/>
          <w:w w:val="105"/>
        </w:rPr>
        <w:t> </w:t>
      </w:r>
      <w:r>
        <w:rPr>
          <w:w w:val="105"/>
        </w:rPr>
        <w:t>Plot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daily</w:t>
      </w:r>
      <w:r>
        <w:rPr>
          <w:spacing w:val="-3"/>
          <w:w w:val="105"/>
        </w:rPr>
        <w:t> </w:t>
      </w:r>
      <w:r>
        <w:rPr>
          <w:w w:val="105"/>
        </w:rPr>
        <w:t>smear</w:t>
      </w:r>
      <w:r>
        <w:rPr>
          <w:spacing w:val="-11"/>
          <w:w w:val="105"/>
        </w:rPr>
        <w:t> </w:t>
      </w:r>
      <w:r>
        <w:rPr>
          <w:w w:val="105"/>
        </w:rPr>
        <w:t>obtained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Sulphadoxine-</w:t>
      </w:r>
    </w:p>
    <w:p>
      <w:pPr>
        <w:pStyle w:val="BodyText"/>
        <w:spacing w:before="52"/>
        <w:ind w:left="1602"/>
      </w:pPr>
      <w:r>
        <w:rPr/>
        <w:t>Pyrimethamine</w:t>
      </w:r>
      <w:r>
        <w:rPr>
          <w:spacing w:val="25"/>
        </w:rPr>
        <w:t> </w:t>
      </w:r>
      <w:r>
        <w:rPr/>
        <w:t>over</w:t>
      </w:r>
      <w:r>
        <w:rPr>
          <w:spacing w:val="30"/>
        </w:rPr>
        <w:t> </w:t>
      </w:r>
      <w:r>
        <w:rPr/>
        <w:t>33</w:t>
      </w:r>
      <w:r>
        <w:rPr>
          <w:spacing w:val="24"/>
        </w:rPr>
        <w:t> </w:t>
      </w:r>
      <w:r>
        <w:rPr/>
        <w:t>days</w:t>
      </w:r>
      <w:r>
        <w:rPr>
          <w:spacing w:val="31"/>
        </w:rPr>
        <w:t> </w:t>
      </w:r>
      <w:r>
        <w:rPr/>
        <w:t>showing</w:t>
      </w:r>
      <w:r>
        <w:rPr>
          <w:spacing w:val="24"/>
        </w:rPr>
        <w:t> </w:t>
      </w:r>
      <w:r>
        <w:rPr/>
        <w:t>various</w:t>
      </w:r>
      <w:r>
        <w:rPr>
          <w:spacing w:val="21"/>
        </w:rPr>
        <w:t> </w:t>
      </w:r>
      <w:r>
        <w:rPr/>
        <w:t>stages</w:t>
      </w:r>
      <w:r>
        <w:rPr>
          <w:spacing w:val="22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</w:p>
    <w:p>
      <w:pPr>
        <w:pStyle w:val="BodyText"/>
        <w:tabs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085" w:val="left" w:leader="none"/>
          <w:tab w:pos="8806" w:val="left" w:leader="none"/>
        </w:tabs>
        <w:spacing w:before="53"/>
        <w:ind w:left="1602"/>
      </w:pPr>
      <w:r>
        <w:rPr>
          <w:w w:val="105"/>
        </w:rPr>
        <w:t>oestrous</w:t>
      </w:r>
      <w:r>
        <w:rPr>
          <w:spacing w:val="-6"/>
          <w:w w:val="105"/>
        </w:rPr>
        <w:t> </w:t>
      </w:r>
      <w:r>
        <w:rPr>
          <w:w w:val="105"/>
        </w:rPr>
        <w:t>cycle</w:t>
      </w:r>
      <w:r>
        <w:rPr>
          <w:spacing w:val="11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60</w:t>
      </w:r>
    </w:p>
    <w:p>
      <w:pPr>
        <w:pStyle w:val="BodyText"/>
        <w:rPr>
          <w:sz w:val="26"/>
        </w:rPr>
      </w:pPr>
    </w:p>
    <w:p>
      <w:pPr>
        <w:pStyle w:val="BodyText"/>
        <w:spacing w:before="156" w:after="56"/>
        <w:ind w:left="881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4.8:</w:t>
      </w:r>
      <w:r>
        <w:rPr>
          <w:spacing w:val="-2"/>
          <w:w w:val="105"/>
        </w:rPr>
        <w:t> </w:t>
      </w:r>
      <w:r>
        <w:rPr>
          <w:w w:val="105"/>
        </w:rPr>
        <w:t>Occurrence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oestrous</w:t>
      </w:r>
      <w:r>
        <w:rPr>
          <w:spacing w:val="-8"/>
          <w:w w:val="105"/>
        </w:rPr>
        <w:t> </w:t>
      </w:r>
      <w:r>
        <w:rPr>
          <w:w w:val="105"/>
        </w:rPr>
        <w:t>cycle</w:t>
      </w:r>
      <w:r>
        <w:rPr>
          <w:spacing w:val="-1"/>
          <w:w w:val="105"/>
        </w:rPr>
        <w:t> </w:t>
      </w:r>
      <w:r>
        <w:rPr>
          <w:w w:val="105"/>
        </w:rPr>
        <w:t>stages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rats</w:t>
      </w:r>
      <w:r>
        <w:rPr>
          <w:spacing w:val="-8"/>
          <w:w w:val="105"/>
        </w:rPr>
        <w:t> </w:t>
      </w:r>
      <w:r>
        <w:rPr>
          <w:w w:val="105"/>
        </w:rPr>
        <w:t>before,</w:t>
      </w:r>
      <w:r>
        <w:rPr>
          <w:spacing w:val="-5"/>
          <w:w w:val="105"/>
        </w:rPr>
        <w:t> </w:t>
      </w:r>
      <w:r>
        <w:rPr>
          <w:w w:val="105"/>
        </w:rPr>
        <w:t>during</w:t>
      </w:r>
    </w:p>
    <w:tbl>
      <w:tblPr>
        <w:tblW w:w="0" w:type="auto"/>
        <w:jc w:val="left"/>
        <w:tblInd w:w="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5"/>
        <w:gridCol w:w="679"/>
        <w:gridCol w:w="615"/>
      </w:tblGrid>
      <w:tr>
        <w:trPr>
          <w:trHeight w:val="448" w:hRule="atLeast"/>
        </w:trPr>
        <w:tc>
          <w:tcPr>
            <w:tcW w:w="6975" w:type="dxa"/>
          </w:tcPr>
          <w:p>
            <w:pPr>
              <w:pStyle w:val="TableParagraph"/>
              <w:tabs>
                <w:tab w:pos="6533" w:val="left" w:leader="none"/>
              </w:tabs>
              <w:spacing w:line="261" w:lineRule="exact"/>
              <w:ind w:left="770"/>
              <w:rPr>
                <w:sz w:val="23"/>
              </w:rPr>
            </w:pPr>
            <w:r>
              <w:rPr>
                <w:sz w:val="23"/>
              </w:rPr>
              <w:t>and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after</w:t>
            </w:r>
            <w:r>
              <w:rPr>
                <w:spacing w:val="47"/>
                <w:sz w:val="23"/>
              </w:rPr>
              <w:t> </w:t>
            </w:r>
            <w:r>
              <w:rPr>
                <w:sz w:val="23"/>
              </w:rPr>
              <w:t>Sulphadoxine/Pyrimethamine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administration</w:t>
              <w:tab/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679" w:type="dxa"/>
          </w:tcPr>
          <w:p>
            <w:pPr>
              <w:pStyle w:val="TableParagraph"/>
              <w:spacing w:line="261" w:lineRule="exact"/>
              <w:ind w:left="279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61</w:t>
            </w:r>
          </w:p>
        </w:tc>
      </w:tr>
      <w:tr>
        <w:trPr>
          <w:trHeight w:val="731" w:hRule="atLeast"/>
        </w:trPr>
        <w:tc>
          <w:tcPr>
            <w:tcW w:w="6975" w:type="dxa"/>
          </w:tcPr>
          <w:p>
            <w:pPr>
              <w:pStyle w:val="TableParagraph"/>
              <w:spacing w:before="18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4.9: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Proestrus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after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administration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antimalarials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679" w:type="dxa"/>
          </w:tcPr>
          <w:p>
            <w:pPr>
              <w:pStyle w:val="TableParagraph"/>
              <w:spacing w:before="182"/>
              <w:ind w:left="279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182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63</w:t>
            </w:r>
          </w:p>
        </w:tc>
      </w:tr>
      <w:tr>
        <w:trPr>
          <w:trHeight w:val="828" w:hRule="atLeast"/>
        </w:trPr>
        <w:tc>
          <w:tcPr>
            <w:tcW w:w="6975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4.10: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Oestrus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after administration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antimalarials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679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79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63</w:t>
            </w:r>
          </w:p>
        </w:tc>
      </w:tr>
      <w:tr>
        <w:trPr>
          <w:trHeight w:val="828" w:hRule="atLeast"/>
        </w:trPr>
        <w:tc>
          <w:tcPr>
            <w:tcW w:w="6975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4.11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Metoestrus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after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administration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antimalarials</w:t>
            </w:r>
          </w:p>
        </w:tc>
        <w:tc>
          <w:tcPr>
            <w:tcW w:w="679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79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64</w:t>
            </w:r>
          </w:p>
        </w:tc>
      </w:tr>
      <w:tr>
        <w:trPr>
          <w:trHeight w:val="545" w:hRule="atLeast"/>
        </w:trPr>
        <w:tc>
          <w:tcPr>
            <w:tcW w:w="6975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46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4.12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Dioestrus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after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administration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antimalarials</w:t>
            </w:r>
          </w:p>
        </w:tc>
        <w:tc>
          <w:tcPr>
            <w:tcW w:w="679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46" w:lineRule="exact"/>
              <w:ind w:left="279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46" w:lineRule="exact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64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pgSz w:w="11910" w:h="16850"/>
          <w:pgMar w:header="0" w:footer="997" w:top="1380" w:bottom="1180" w:left="1280" w:right="580"/>
        </w:sectPr>
      </w:pPr>
    </w:p>
    <w:p>
      <w:pPr>
        <w:pStyle w:val="BodyText"/>
        <w:tabs>
          <w:tab w:pos="8755" w:val="left" w:leader="none"/>
        </w:tabs>
        <w:spacing w:before="81"/>
        <w:ind w:left="881"/>
      </w:pP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4.13:</w:t>
      </w:r>
      <w:r>
        <w:rPr>
          <w:spacing w:val="-8"/>
          <w:w w:val="105"/>
        </w:rPr>
        <w:t> </w:t>
      </w:r>
      <w:r>
        <w:rPr>
          <w:w w:val="105"/>
        </w:rPr>
        <w:t>Contractile</w:t>
      </w:r>
      <w:r>
        <w:rPr>
          <w:spacing w:val="-4"/>
          <w:w w:val="105"/>
        </w:rPr>
        <w:t> </w:t>
      </w:r>
      <w:r>
        <w:rPr>
          <w:w w:val="105"/>
        </w:rPr>
        <w:t>effect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Oxytocin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isolated</w:t>
      </w:r>
      <w:r>
        <w:rPr>
          <w:spacing w:val="-3"/>
          <w:w w:val="105"/>
        </w:rPr>
        <w:t> </w:t>
      </w:r>
      <w:r>
        <w:rPr>
          <w:w w:val="105"/>
        </w:rPr>
        <w:t>pregnant</w:t>
      </w:r>
      <w:r>
        <w:rPr>
          <w:spacing w:val="-8"/>
          <w:w w:val="105"/>
        </w:rPr>
        <w:t> </w:t>
      </w:r>
      <w:r>
        <w:rPr>
          <w:w w:val="105"/>
        </w:rPr>
        <w:t>rat</w:t>
      </w:r>
      <w:r>
        <w:rPr>
          <w:spacing w:val="-8"/>
          <w:w w:val="105"/>
        </w:rPr>
        <w:t> </w:t>
      </w:r>
      <w:r>
        <w:rPr>
          <w:w w:val="105"/>
        </w:rPr>
        <w:t>uterus</w:t>
      </w:r>
      <w:r>
        <w:rPr>
          <w:spacing w:val="55"/>
          <w:w w:val="105"/>
        </w:rPr>
        <w:t> </w:t>
      </w:r>
      <w:r>
        <w:rPr>
          <w:w w:val="105"/>
        </w:rPr>
        <w:t>-</w:t>
        <w:tab/>
        <w:t>65</w:t>
      </w:r>
    </w:p>
    <w:p>
      <w:pPr>
        <w:pStyle w:val="BodyText"/>
        <w:tabs>
          <w:tab w:pos="8085" w:val="left" w:leader="none"/>
          <w:tab w:pos="8806" w:val="left" w:leader="none"/>
        </w:tabs>
        <w:spacing w:before="600"/>
        <w:ind w:left="881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4.14:</w:t>
      </w:r>
      <w:r>
        <w:rPr>
          <w:spacing w:val="-1"/>
          <w:w w:val="105"/>
        </w:rPr>
        <w:t> </w:t>
      </w:r>
      <w:r>
        <w:rPr>
          <w:w w:val="105"/>
        </w:rPr>
        <w:t>Effect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Artemether 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isolated</w:t>
      </w:r>
      <w:r>
        <w:rPr>
          <w:spacing w:val="-5"/>
          <w:w w:val="105"/>
        </w:rPr>
        <w:t> </w:t>
      </w:r>
      <w:r>
        <w:rPr>
          <w:w w:val="105"/>
        </w:rPr>
        <w:t>pregnant</w:t>
      </w:r>
      <w:r>
        <w:rPr>
          <w:spacing w:val="-3"/>
          <w:w w:val="105"/>
        </w:rPr>
        <w:t> </w:t>
      </w:r>
      <w:r>
        <w:rPr>
          <w:w w:val="105"/>
        </w:rPr>
        <w:t>rat</w:t>
      </w:r>
      <w:r>
        <w:rPr>
          <w:spacing w:val="-9"/>
          <w:w w:val="105"/>
        </w:rPr>
        <w:t> </w:t>
      </w:r>
      <w:r>
        <w:rPr>
          <w:w w:val="105"/>
        </w:rPr>
        <w:t>uterus</w:t>
        <w:tab/>
        <w:t>-</w:t>
        <w:tab/>
        <w:t>66</w:t>
      </w:r>
    </w:p>
    <w:p>
      <w:pPr>
        <w:pStyle w:val="BodyText"/>
        <w:tabs>
          <w:tab w:pos="3280" w:val="left" w:leader="none"/>
          <w:tab w:pos="3762" w:val="left" w:leader="none"/>
          <w:tab w:pos="4483" w:val="left" w:leader="none"/>
          <w:tab w:pos="5203" w:val="left" w:leader="none"/>
          <w:tab w:pos="5924" w:val="left" w:leader="none"/>
          <w:tab w:pos="6644" w:val="left" w:leader="none"/>
          <w:tab w:pos="7365" w:val="left" w:leader="none"/>
          <w:tab w:pos="8085" w:val="left" w:leader="none"/>
          <w:tab w:pos="8806" w:val="left" w:leader="none"/>
        </w:tabs>
        <w:spacing w:line="288" w:lineRule="auto" w:before="369"/>
        <w:ind w:left="2322" w:right="865" w:hanging="1441"/>
      </w:pPr>
      <w:r>
        <w:rPr>
          <w:w w:val="105"/>
        </w:rPr>
        <w:t>Figure</w:t>
      </w:r>
      <w:r>
        <w:rPr>
          <w:spacing w:val="21"/>
          <w:w w:val="105"/>
        </w:rPr>
        <w:t> </w:t>
      </w:r>
      <w:r>
        <w:rPr>
          <w:w w:val="105"/>
        </w:rPr>
        <w:t>4.15:</w:t>
      </w:r>
      <w:r>
        <w:rPr>
          <w:spacing w:val="30"/>
          <w:w w:val="105"/>
        </w:rPr>
        <w:t> </w:t>
      </w:r>
      <w:r>
        <w:rPr>
          <w:w w:val="105"/>
        </w:rPr>
        <w:t>Effect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Artemether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Oxytocin</w:t>
      </w:r>
      <w:r>
        <w:rPr>
          <w:spacing w:val="28"/>
          <w:w w:val="105"/>
        </w:rPr>
        <w:t> </w:t>
      </w:r>
      <w:r>
        <w:rPr>
          <w:w w:val="105"/>
        </w:rPr>
        <w:t>on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isolated</w:t>
      </w:r>
      <w:r>
        <w:rPr>
          <w:spacing w:val="28"/>
          <w:w w:val="105"/>
        </w:rPr>
        <w:t> </w:t>
      </w:r>
      <w:r>
        <w:rPr>
          <w:w w:val="105"/>
        </w:rPr>
        <w:t>pregnant </w:t>
      </w:r>
      <w:r>
        <w:rPr>
          <w:spacing w:val="29"/>
          <w:w w:val="105"/>
        </w:rPr>
        <w:t> </w:t>
      </w:r>
      <w:r>
        <w:rPr>
          <w:w w:val="105"/>
        </w:rPr>
        <w:t>rat</w:t>
      </w:r>
      <w:r>
        <w:rPr>
          <w:spacing w:val="-58"/>
          <w:w w:val="105"/>
        </w:rPr>
        <w:t> </w:t>
      </w:r>
      <w:r>
        <w:rPr>
          <w:w w:val="105"/>
        </w:rPr>
        <w:t>uterus-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67</w:t>
      </w:r>
    </w:p>
    <w:p>
      <w:pPr>
        <w:pStyle w:val="BodyText"/>
        <w:tabs>
          <w:tab w:pos="8085" w:val="left" w:leader="none"/>
          <w:tab w:pos="8806" w:val="left" w:leader="none"/>
        </w:tabs>
        <w:spacing w:before="424"/>
        <w:ind w:left="881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4.16:</w:t>
      </w:r>
      <w:r>
        <w:rPr>
          <w:spacing w:val="53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Chloroquine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isolated</w:t>
      </w:r>
      <w:r>
        <w:rPr>
          <w:spacing w:val="-3"/>
          <w:w w:val="105"/>
        </w:rPr>
        <w:t> </w:t>
      </w:r>
      <w:r>
        <w:rPr>
          <w:w w:val="105"/>
        </w:rPr>
        <w:t>pregnant</w:t>
      </w:r>
      <w:r>
        <w:rPr>
          <w:spacing w:val="-8"/>
          <w:w w:val="105"/>
        </w:rPr>
        <w:t> </w:t>
      </w:r>
      <w:r>
        <w:rPr>
          <w:w w:val="105"/>
        </w:rPr>
        <w:t>rat</w:t>
      </w:r>
      <w:r>
        <w:rPr>
          <w:spacing w:val="-7"/>
          <w:w w:val="105"/>
        </w:rPr>
        <w:t> </w:t>
      </w:r>
      <w:r>
        <w:rPr>
          <w:w w:val="105"/>
        </w:rPr>
        <w:t>uterus</w:t>
        <w:tab/>
        <w:t>-</w:t>
        <w:tab/>
        <w:t>68</w:t>
      </w:r>
    </w:p>
    <w:p>
      <w:pPr>
        <w:pStyle w:val="BodyText"/>
        <w:tabs>
          <w:tab w:pos="8806" w:val="left" w:leader="none"/>
        </w:tabs>
        <w:spacing w:before="557"/>
        <w:ind w:left="881"/>
      </w:pPr>
      <w:r>
        <w:rPr/>
        <w:t>Figure</w:t>
      </w:r>
      <w:r>
        <w:rPr>
          <w:spacing w:val="14"/>
        </w:rPr>
        <w:t> </w:t>
      </w:r>
      <w:r>
        <w:rPr/>
        <w:t>4.17:</w:t>
      </w:r>
      <w:r>
        <w:rPr>
          <w:spacing w:val="29"/>
        </w:rPr>
        <w:t> </w:t>
      </w:r>
      <w:r>
        <w:rPr/>
        <w:t>Effect</w:t>
      </w:r>
      <w:r>
        <w:rPr>
          <w:spacing w:val="29"/>
        </w:rPr>
        <w:t> </w:t>
      </w:r>
      <w:r>
        <w:rPr/>
        <w:t>of</w:t>
      </w:r>
      <w:r>
        <w:rPr>
          <w:spacing w:val="10"/>
        </w:rPr>
        <w:t> </w:t>
      </w:r>
      <w:r>
        <w:rPr/>
        <w:t>Chloroquine</w:t>
      </w:r>
      <w:r>
        <w:rPr>
          <w:spacing w:val="27"/>
        </w:rPr>
        <w:t> </w:t>
      </w:r>
      <w:r>
        <w:rPr/>
        <w:t>effect</w:t>
      </w:r>
      <w:r>
        <w:rPr>
          <w:spacing w:val="27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isolated</w:t>
      </w:r>
      <w:r>
        <w:rPr>
          <w:spacing w:val="24"/>
        </w:rPr>
        <w:t> </w:t>
      </w:r>
      <w:r>
        <w:rPr/>
        <w:t>pregnant</w:t>
      </w:r>
      <w:r>
        <w:rPr>
          <w:spacing w:val="17"/>
        </w:rPr>
        <w:t> </w:t>
      </w:r>
      <w:r>
        <w:rPr/>
        <w:t>rat</w:t>
      </w:r>
      <w:r>
        <w:rPr>
          <w:spacing w:val="18"/>
        </w:rPr>
        <w:t> </w:t>
      </w:r>
      <w:r>
        <w:rPr/>
        <w:t>uterus</w:t>
        <w:tab/>
      </w:r>
      <w:r>
        <w:rPr>
          <w:w w:val="105"/>
        </w:rPr>
        <w:t>69</w:t>
      </w:r>
    </w:p>
    <w:p>
      <w:pPr>
        <w:pStyle w:val="BodyText"/>
        <w:tabs>
          <w:tab w:pos="8085" w:val="left" w:leader="none"/>
          <w:tab w:pos="8806" w:val="left" w:leader="none"/>
        </w:tabs>
        <w:spacing w:before="499"/>
        <w:ind w:left="881"/>
      </w:pPr>
      <w:r>
        <w:rPr/>
        <w:t>Figure</w:t>
      </w:r>
      <w:r>
        <w:rPr>
          <w:spacing w:val="10"/>
        </w:rPr>
        <w:t> </w:t>
      </w:r>
      <w:r>
        <w:rPr/>
        <w:t>4.18:</w:t>
      </w:r>
      <w:r>
        <w:rPr>
          <w:spacing w:val="23"/>
        </w:rPr>
        <w:t> </w:t>
      </w:r>
      <w:r>
        <w:rPr/>
        <w:t>Effect</w:t>
      </w:r>
      <w:r>
        <w:rPr>
          <w:spacing w:val="26"/>
        </w:rPr>
        <w:t> </w:t>
      </w:r>
      <w:r>
        <w:rPr/>
        <w:t>of</w:t>
      </w:r>
      <w:r>
        <w:rPr>
          <w:spacing w:val="6"/>
        </w:rPr>
        <w:t> </w:t>
      </w:r>
      <w:r>
        <w:rPr/>
        <w:t>Quinine</w:t>
      </w:r>
      <w:r>
        <w:rPr>
          <w:spacing w:val="31"/>
        </w:rPr>
        <w:t> </w:t>
      </w:r>
      <w:r>
        <w:rPr/>
        <w:t>effect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isolated</w:t>
      </w:r>
      <w:r>
        <w:rPr>
          <w:spacing w:val="20"/>
        </w:rPr>
        <w:t> </w:t>
      </w:r>
      <w:r>
        <w:rPr/>
        <w:t>pregnant</w:t>
      </w:r>
      <w:r>
        <w:rPr>
          <w:spacing w:val="23"/>
        </w:rPr>
        <w:t> </w:t>
      </w:r>
      <w:r>
        <w:rPr/>
        <w:t>rat</w:t>
      </w:r>
      <w:r>
        <w:rPr>
          <w:spacing w:val="15"/>
        </w:rPr>
        <w:t> </w:t>
      </w:r>
      <w:r>
        <w:rPr/>
        <w:t>uterus</w:t>
        <w:tab/>
      </w:r>
      <w:r>
        <w:rPr>
          <w:w w:val="105"/>
        </w:rPr>
        <w:t>-</w:t>
        <w:tab/>
        <w:t>70</w:t>
      </w:r>
    </w:p>
    <w:p>
      <w:pPr>
        <w:pStyle w:val="BodyText"/>
        <w:spacing w:before="506"/>
        <w:ind w:left="881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4.19:</w:t>
      </w:r>
      <w:r>
        <w:rPr>
          <w:spacing w:val="-6"/>
          <w:w w:val="105"/>
        </w:rPr>
        <w:t> </w:t>
      </w:r>
      <w:r>
        <w:rPr>
          <w:w w:val="105"/>
        </w:rPr>
        <w:t>Effect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Sulphadoxine-Pyrimethamine</w:t>
      </w:r>
      <w:r>
        <w:rPr>
          <w:spacing w:val="-9"/>
          <w:w w:val="105"/>
        </w:rPr>
        <w:t> </w:t>
      </w:r>
      <w:r>
        <w:rPr>
          <w:w w:val="105"/>
        </w:rPr>
        <w:t>effect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isolated</w:t>
      </w:r>
    </w:p>
    <w:p>
      <w:pPr>
        <w:pStyle w:val="BodyText"/>
        <w:tabs>
          <w:tab w:pos="8085" w:val="left" w:leader="none"/>
          <w:tab w:pos="8806" w:val="left" w:leader="none"/>
        </w:tabs>
        <w:spacing w:before="53"/>
        <w:ind w:left="2142"/>
      </w:pPr>
      <w:r>
        <w:rPr>
          <w:w w:val="105"/>
        </w:rPr>
        <w:t>pregnant</w:t>
      </w:r>
      <w:r>
        <w:rPr>
          <w:spacing w:val="-12"/>
          <w:w w:val="105"/>
        </w:rPr>
        <w:t> </w:t>
      </w:r>
      <w:r>
        <w:rPr>
          <w:w w:val="105"/>
        </w:rPr>
        <w:t>rat</w:t>
      </w:r>
      <w:r>
        <w:rPr>
          <w:spacing w:val="-3"/>
          <w:w w:val="105"/>
        </w:rPr>
        <w:t> </w:t>
      </w:r>
      <w:r>
        <w:rPr>
          <w:w w:val="105"/>
        </w:rPr>
        <w:t>but</w:t>
      </w:r>
      <w:r>
        <w:rPr>
          <w:spacing w:val="34"/>
          <w:w w:val="105"/>
        </w:rPr>
        <w:t> </w:t>
      </w:r>
      <w:r>
        <w:rPr>
          <w:w w:val="105"/>
        </w:rPr>
        <w:t>diminishing</w:t>
      </w:r>
      <w:r>
        <w:rPr>
          <w:spacing w:val="-7"/>
          <w:w w:val="105"/>
        </w:rPr>
        <w:t> </w:t>
      </w:r>
      <w:r>
        <w:rPr>
          <w:w w:val="105"/>
        </w:rPr>
        <w:t>contractile</w:t>
      </w:r>
      <w:r>
        <w:rPr>
          <w:spacing w:val="-8"/>
          <w:w w:val="105"/>
        </w:rPr>
        <w:t> </w:t>
      </w:r>
      <w:r>
        <w:rPr>
          <w:w w:val="105"/>
        </w:rPr>
        <w:t>effect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oxytocin</w:t>
        <w:tab/>
        <w:t>-</w:t>
        <w:tab/>
        <w:t>71</w:t>
      </w:r>
    </w:p>
    <w:p>
      <w:pPr>
        <w:spacing w:after="0"/>
        <w:sectPr>
          <w:pgSz w:w="11910" w:h="16850"/>
          <w:pgMar w:header="0" w:footer="997" w:top="1360" w:bottom="1180" w:left="1280" w:right="580"/>
        </w:sectPr>
      </w:pPr>
    </w:p>
    <w:p>
      <w:pPr>
        <w:pStyle w:val="Heading2"/>
        <w:spacing w:before="68"/>
        <w:ind w:left="1156" w:right="1138"/>
        <w:jc w:val="center"/>
      </w:pPr>
      <w:r>
        <w:rPr>
          <w:w w:val="105"/>
        </w:rPr>
        <w:t>CHAPTER</w:t>
      </w:r>
      <w:r>
        <w:rPr>
          <w:spacing w:val="-10"/>
          <w:w w:val="105"/>
        </w:rPr>
        <w:t> </w:t>
      </w:r>
      <w:r>
        <w:rPr>
          <w:w w:val="105"/>
        </w:rPr>
        <w:t>ONE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1"/>
          <w:numId w:val="8"/>
        </w:numPr>
        <w:tabs>
          <w:tab w:pos="4253" w:val="left" w:leader="none"/>
        </w:tabs>
        <w:spacing w:line="240" w:lineRule="auto" w:before="0" w:after="0"/>
        <w:ind w:left="4253" w:right="0" w:hanging="361"/>
        <w:jc w:val="left"/>
        <w:rPr>
          <w:b/>
          <w:sz w:val="23"/>
        </w:rPr>
      </w:pPr>
      <w:r>
        <w:rPr>
          <w:b/>
          <w:w w:val="105"/>
          <w:sz w:val="23"/>
        </w:rPr>
        <w:t>INTRODUCTION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Heading2"/>
        <w:numPr>
          <w:ilvl w:val="1"/>
          <w:numId w:val="8"/>
        </w:numPr>
        <w:tabs>
          <w:tab w:pos="4116" w:val="left" w:leader="none"/>
          <w:tab w:pos="4117" w:val="left" w:leader="none"/>
        </w:tabs>
        <w:spacing w:line="240" w:lineRule="auto" w:before="1" w:after="0"/>
        <w:ind w:left="4116" w:right="0" w:hanging="722"/>
        <w:jc w:val="left"/>
      </w:pPr>
      <w:r>
        <w:rPr/>
        <w:t>Background</w:t>
      </w:r>
      <w:r>
        <w:rPr>
          <w:spacing w:val="23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46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81" w:right="854"/>
        <w:jc w:val="both"/>
      </w:pPr>
      <w:r>
        <w:rPr>
          <w:w w:val="105"/>
        </w:rPr>
        <w:t>Malaria is an infection caused by the parasite of the genus plasmodium; four distinct</w:t>
      </w:r>
      <w:r>
        <w:rPr>
          <w:spacing w:val="1"/>
          <w:w w:val="105"/>
        </w:rPr>
        <w:t> </w:t>
      </w:r>
      <w:r>
        <w:rPr>
          <w:w w:val="105"/>
        </w:rPr>
        <w:t>species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plasmodium</w:t>
      </w:r>
      <w:r>
        <w:rPr>
          <w:spacing w:val="-6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been</w:t>
      </w:r>
      <w:r>
        <w:rPr>
          <w:spacing w:val="-8"/>
          <w:w w:val="105"/>
        </w:rPr>
        <w:t> </w:t>
      </w:r>
      <w:r>
        <w:rPr>
          <w:w w:val="105"/>
        </w:rPr>
        <w:t>identified,</w:t>
      </w:r>
      <w:r>
        <w:rPr>
          <w:spacing w:val="-2"/>
          <w:w w:val="105"/>
        </w:rPr>
        <w:t> </w:t>
      </w:r>
      <w:r>
        <w:rPr>
          <w:w w:val="105"/>
        </w:rPr>
        <w:t>namely:</w:t>
      </w:r>
      <w:r>
        <w:rPr>
          <w:spacing w:val="2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falciparum, P.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vivax,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ovale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and P. malariae.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P. falciparum </w:t>
      </w:r>
      <w:r>
        <w:rPr>
          <w:w w:val="105"/>
        </w:rPr>
        <w:t>causes the most serious form of the disease and is</w:t>
      </w:r>
      <w:r>
        <w:rPr>
          <w:spacing w:val="1"/>
          <w:w w:val="105"/>
        </w:rPr>
        <w:t> </w:t>
      </w:r>
      <w:r>
        <w:rPr>
          <w:w w:val="105"/>
        </w:rPr>
        <w:t>responsible for over 95% of infections in sub-Saharan Africa.</w:t>
      </w:r>
      <w:r>
        <w:rPr>
          <w:spacing w:val="1"/>
          <w:w w:val="105"/>
        </w:rPr>
        <w:t> </w:t>
      </w:r>
      <w:r>
        <w:rPr>
          <w:i/>
          <w:w w:val="105"/>
        </w:rPr>
        <w:t>P. knowlesi, </w:t>
      </w:r>
      <w:r>
        <w:rPr>
          <w:w w:val="105"/>
        </w:rPr>
        <w:t>is a fifth</w:t>
      </w:r>
      <w:r>
        <w:rPr>
          <w:spacing w:val="1"/>
          <w:w w:val="105"/>
        </w:rPr>
        <w:t> </w:t>
      </w:r>
      <w:r>
        <w:rPr>
          <w:w w:val="105"/>
        </w:rPr>
        <w:t>specie recently documented to cause human infections and is presently restricted to</w:t>
      </w:r>
      <w:r>
        <w:rPr>
          <w:spacing w:val="1"/>
          <w:w w:val="105"/>
        </w:rPr>
        <w:t> </w:t>
      </w:r>
      <w:r>
        <w:rPr>
          <w:w w:val="105"/>
        </w:rPr>
        <w:t>countries of Southeast Asia (Lee </w:t>
      </w:r>
      <w:r>
        <w:rPr>
          <w:i/>
          <w:w w:val="105"/>
        </w:rPr>
        <w:t>et al., </w:t>
      </w:r>
      <w:r>
        <w:rPr>
          <w:w w:val="105"/>
        </w:rPr>
        <w:t>2011). The parasites are transmitted through</w:t>
      </w:r>
      <w:r>
        <w:rPr>
          <w:spacing w:val="1"/>
          <w:w w:val="105"/>
        </w:rPr>
        <w:t> </w:t>
      </w:r>
      <w:r>
        <w:rPr>
          <w:w w:val="105"/>
        </w:rPr>
        <w:t>the bite of an infected Anopheles mosquito and the infection is said to be endemic in</w:t>
      </w:r>
      <w:r>
        <w:rPr>
          <w:spacing w:val="1"/>
          <w:w w:val="105"/>
        </w:rPr>
        <w:t> </w:t>
      </w:r>
      <w:r>
        <w:rPr>
          <w:w w:val="105"/>
        </w:rPr>
        <w:t>tropical countries in the World. According to Chukwuocha </w:t>
      </w:r>
      <w:r>
        <w:rPr>
          <w:i/>
          <w:w w:val="105"/>
        </w:rPr>
        <w:t>et al., </w:t>
      </w:r>
      <w:r>
        <w:rPr>
          <w:w w:val="105"/>
        </w:rPr>
        <w:t>(2009) malaria is</w:t>
      </w:r>
      <w:r>
        <w:rPr>
          <w:spacing w:val="1"/>
          <w:w w:val="105"/>
        </w:rPr>
        <w:t> </w:t>
      </w:r>
      <w:r>
        <w:rPr>
          <w:w w:val="105"/>
        </w:rPr>
        <w:t>among the common causes of childhood mortality in Nigeria. It is estimated that 50%</w:t>
      </w:r>
      <w:r>
        <w:rPr>
          <w:spacing w:val="-58"/>
          <w:w w:val="105"/>
        </w:rPr>
        <w:t> </w:t>
      </w:r>
      <w:r>
        <w:rPr>
          <w:w w:val="105"/>
        </w:rPr>
        <w:t>of the population have at least one episode of malaria each year, while children under</w:t>
      </w:r>
      <w:r>
        <w:rPr>
          <w:spacing w:val="-58"/>
          <w:w w:val="105"/>
        </w:rPr>
        <w:t> </w:t>
      </w:r>
      <w:r>
        <w:rPr>
          <w:w w:val="105"/>
        </w:rPr>
        <w:t>five have on the average, 2-4 attacks in a year. It has been estimated that each year</w:t>
      </w:r>
      <w:r>
        <w:rPr>
          <w:spacing w:val="1"/>
          <w:w w:val="105"/>
        </w:rPr>
        <w:t> </w:t>
      </w:r>
      <w:r>
        <w:rPr>
          <w:w w:val="105"/>
        </w:rPr>
        <w:t>more than 25 million women become pregnant in malaria endemic areas mostly in</w:t>
      </w:r>
      <w:r>
        <w:rPr>
          <w:spacing w:val="1"/>
          <w:w w:val="105"/>
        </w:rPr>
        <w:t> </w:t>
      </w:r>
      <w:r>
        <w:rPr>
          <w:w w:val="105"/>
        </w:rPr>
        <w:t>sub-Saharan Africa, and 75,000 to 200,000 infant deaths are attributed to malaria</w:t>
      </w:r>
      <w:r>
        <w:rPr>
          <w:spacing w:val="1"/>
          <w:w w:val="105"/>
        </w:rPr>
        <w:t> </w:t>
      </w:r>
      <w:r>
        <w:rPr>
          <w:w w:val="105"/>
        </w:rPr>
        <w:t>infection in pregnancy (Steketee </w:t>
      </w:r>
      <w:r>
        <w:rPr>
          <w:i/>
          <w:w w:val="105"/>
        </w:rPr>
        <w:t>et al., </w:t>
      </w:r>
      <w:r>
        <w:rPr>
          <w:w w:val="105"/>
        </w:rPr>
        <w:t>2001</w:t>
      </w:r>
      <w:r>
        <w:rPr>
          <w:i/>
          <w:w w:val="105"/>
        </w:rPr>
        <w:t>; </w:t>
      </w:r>
      <w:r>
        <w:rPr>
          <w:w w:val="105"/>
        </w:rPr>
        <w:t>WHO, 2012</w:t>
      </w:r>
      <w:r>
        <w:rPr>
          <w:i/>
          <w:w w:val="105"/>
        </w:rPr>
        <w:t>). </w:t>
      </w:r>
      <w:r>
        <w:rPr>
          <w:w w:val="105"/>
        </w:rPr>
        <w:t>Malaria in pregnancy</w:t>
      </w:r>
      <w:r>
        <w:rPr>
          <w:spacing w:val="1"/>
          <w:w w:val="105"/>
        </w:rPr>
        <w:t> </w:t>
      </w:r>
      <w:r>
        <w:rPr>
          <w:w w:val="105"/>
        </w:rPr>
        <w:t>causes</w:t>
      </w:r>
      <w:r>
        <w:rPr>
          <w:spacing w:val="1"/>
          <w:w w:val="105"/>
        </w:rPr>
        <w:t> </w:t>
      </w:r>
      <w:r>
        <w:rPr>
          <w:w w:val="105"/>
        </w:rPr>
        <w:t>maternal</w:t>
      </w:r>
      <w:r>
        <w:rPr>
          <w:spacing w:val="1"/>
          <w:w w:val="105"/>
        </w:rPr>
        <w:t> </w:t>
      </w:r>
      <w:r>
        <w:rPr>
          <w:w w:val="105"/>
        </w:rPr>
        <w:t>anaemia,</w:t>
      </w:r>
      <w:r>
        <w:rPr>
          <w:spacing w:val="1"/>
          <w:w w:val="105"/>
        </w:rPr>
        <w:t> </w:t>
      </w:r>
      <w:r>
        <w:rPr>
          <w:w w:val="105"/>
        </w:rPr>
        <w:t>miscarriages,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1"/>
          <w:w w:val="105"/>
        </w:rPr>
        <w:t> </w:t>
      </w:r>
      <w:r>
        <w:rPr>
          <w:w w:val="105"/>
        </w:rPr>
        <w:t>birth</w:t>
      </w:r>
      <w:r>
        <w:rPr>
          <w:spacing w:val="1"/>
          <w:w w:val="105"/>
        </w:rPr>
        <w:t> </w:t>
      </w:r>
      <w:r>
        <w:rPr>
          <w:w w:val="105"/>
        </w:rPr>
        <w:t>weight,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endemic</w:t>
      </w:r>
      <w:r>
        <w:rPr>
          <w:spacing w:val="1"/>
          <w:w w:val="105"/>
        </w:rPr>
        <w:t> </w:t>
      </w:r>
      <w:r>
        <w:rPr>
          <w:w w:val="105"/>
        </w:rPr>
        <w:t>countries, it is the leading cause of maternal mortality and one of the primary causes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neonatal</w:t>
      </w:r>
      <w:r>
        <w:rPr>
          <w:spacing w:val="1"/>
          <w:w w:val="105"/>
        </w:rPr>
        <w:t> </w:t>
      </w:r>
      <w:r>
        <w:rPr>
          <w:w w:val="105"/>
        </w:rPr>
        <w:t>deaths</w:t>
      </w:r>
      <w:r>
        <w:rPr>
          <w:spacing w:val="-3"/>
          <w:w w:val="105"/>
        </w:rPr>
        <w:t> </w:t>
      </w:r>
      <w:r>
        <w:rPr>
          <w:w w:val="105"/>
        </w:rPr>
        <w:t>(WHO</w:t>
      </w:r>
      <w:r>
        <w:rPr>
          <w:spacing w:val="4"/>
          <w:w w:val="105"/>
        </w:rPr>
        <w:t> </w:t>
      </w:r>
      <w:r>
        <w:rPr>
          <w:w w:val="105"/>
        </w:rPr>
        <w:t>and UNICEF,</w:t>
      </w:r>
      <w:r>
        <w:rPr>
          <w:spacing w:val="-6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spacing w:line="501" w:lineRule="auto" w:before="226"/>
        <w:ind w:left="881" w:right="861"/>
        <w:jc w:val="both"/>
      </w:pPr>
      <w:r>
        <w:rPr>
          <w:w w:val="105"/>
        </w:rPr>
        <w:t>Almost all the deaths are among children younger than five years old. Other high risk</w:t>
      </w:r>
      <w:r>
        <w:rPr>
          <w:spacing w:val="-58"/>
          <w:w w:val="105"/>
        </w:rPr>
        <w:t> </w:t>
      </w:r>
      <w:r>
        <w:rPr>
          <w:w w:val="105"/>
        </w:rPr>
        <w:t>groups include women during pregnancy, non-immune travellers, refugees and other</w:t>
      </w:r>
      <w:r>
        <w:rPr>
          <w:spacing w:val="1"/>
          <w:w w:val="105"/>
        </w:rPr>
        <w:t> </w:t>
      </w:r>
      <w:r>
        <w:rPr>
          <w:w w:val="105"/>
        </w:rPr>
        <w:t>displaced persons, as well as people of all ages living in areas of unstable malaria</w:t>
      </w:r>
      <w:r>
        <w:rPr>
          <w:spacing w:val="1"/>
          <w:w w:val="105"/>
        </w:rPr>
        <w:t> </w:t>
      </w:r>
      <w:r>
        <w:rPr>
          <w:w w:val="105"/>
        </w:rPr>
        <w:t>transmission</w:t>
      </w:r>
      <w:r>
        <w:rPr>
          <w:spacing w:val="1"/>
          <w:w w:val="105"/>
        </w:rPr>
        <w:t> </w:t>
      </w:r>
      <w:r>
        <w:rPr>
          <w:w w:val="105"/>
        </w:rPr>
        <w:t>(WHO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UNICEF,</w:t>
      </w:r>
      <w:r>
        <w:rPr>
          <w:spacing w:val="1"/>
          <w:w w:val="105"/>
        </w:rPr>
        <w:t> </w:t>
      </w:r>
      <w:r>
        <w:rPr>
          <w:w w:val="105"/>
        </w:rPr>
        <w:t>2003).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highly</w:t>
      </w:r>
      <w:r>
        <w:rPr>
          <w:spacing w:val="1"/>
          <w:w w:val="105"/>
        </w:rPr>
        <w:t> </w:t>
      </w:r>
      <w:r>
        <w:rPr>
          <w:w w:val="105"/>
        </w:rPr>
        <w:t>endemic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Nigeria,</w:t>
      </w:r>
      <w:r>
        <w:rPr>
          <w:spacing w:val="-58"/>
          <w:w w:val="105"/>
        </w:rPr>
        <w:t> </w:t>
      </w:r>
      <w:r>
        <w:rPr>
          <w:w w:val="105"/>
        </w:rPr>
        <w:t>malaria</w:t>
      </w:r>
      <w:r>
        <w:rPr>
          <w:spacing w:val="35"/>
          <w:w w:val="105"/>
        </w:rPr>
        <w:t> </w:t>
      </w:r>
      <w:r>
        <w:rPr>
          <w:w w:val="105"/>
        </w:rPr>
        <w:t>poses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36"/>
          <w:w w:val="105"/>
        </w:rPr>
        <w:t> </w:t>
      </w:r>
      <w:r>
        <w:rPr>
          <w:w w:val="105"/>
        </w:rPr>
        <w:t>serious</w:t>
      </w:r>
      <w:r>
        <w:rPr>
          <w:spacing w:val="28"/>
          <w:w w:val="105"/>
        </w:rPr>
        <w:t> </w:t>
      </w:r>
      <w:r>
        <w:rPr>
          <w:w w:val="105"/>
        </w:rPr>
        <w:t>danger</w:t>
      </w:r>
      <w:r>
        <w:rPr>
          <w:spacing w:val="34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pregnant</w:t>
      </w:r>
      <w:r>
        <w:rPr>
          <w:spacing w:val="39"/>
          <w:w w:val="105"/>
        </w:rPr>
        <w:t> </w:t>
      </w:r>
      <w:r>
        <w:rPr>
          <w:w w:val="105"/>
        </w:rPr>
        <w:t>women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their</w:t>
      </w:r>
      <w:r>
        <w:rPr>
          <w:spacing w:val="34"/>
          <w:w w:val="105"/>
        </w:rPr>
        <w:t> </w:t>
      </w:r>
      <w:r>
        <w:rPr>
          <w:w w:val="105"/>
        </w:rPr>
        <w:t>unborn</w:t>
      </w:r>
      <w:r>
        <w:rPr>
          <w:spacing w:val="38"/>
          <w:w w:val="105"/>
        </w:rPr>
        <w:t> </w:t>
      </w:r>
      <w:r>
        <w:rPr>
          <w:w w:val="105"/>
        </w:rPr>
        <w:t>children.</w:t>
      </w:r>
      <w:r>
        <w:rPr>
          <w:spacing w:val="31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footerReference w:type="default" r:id="rId6"/>
          <w:pgSz w:w="11910" w:h="16850"/>
          <w:pgMar w:footer="997" w:header="0" w:top="1380" w:bottom="1180" w:left="1280" w:right="580"/>
          <w:pgNumType w:start="1"/>
        </w:sectPr>
      </w:pPr>
    </w:p>
    <w:p>
      <w:pPr>
        <w:pStyle w:val="BodyText"/>
        <w:spacing w:line="501" w:lineRule="auto" w:before="81"/>
        <w:ind w:left="881" w:right="869"/>
        <w:jc w:val="both"/>
      </w:pPr>
      <w:r>
        <w:rPr>
          <w:w w:val="105"/>
        </w:rPr>
        <w:t>severity of clinical manifestations is determined by the level of immunity before</w:t>
      </w:r>
      <w:r>
        <w:rPr>
          <w:spacing w:val="1"/>
          <w:w w:val="105"/>
        </w:rPr>
        <w:t> </w:t>
      </w:r>
      <w:r>
        <w:rPr>
          <w:w w:val="105"/>
        </w:rPr>
        <w:t>pregnancy, which depends on the intensity and stability of malaria transmission. In</w:t>
      </w:r>
      <w:r>
        <w:rPr>
          <w:spacing w:val="1"/>
          <w:w w:val="105"/>
        </w:rPr>
        <w:t> </w:t>
      </w:r>
      <w:r>
        <w:rPr>
          <w:w w:val="105"/>
        </w:rPr>
        <w:t>low and /or unstable transmission areas, the degree of acquired immunity of women</w:t>
      </w:r>
      <w:r>
        <w:rPr>
          <w:spacing w:val="1"/>
          <w:w w:val="105"/>
        </w:rPr>
        <w:t> </w:t>
      </w:r>
      <w:r>
        <w:rPr>
          <w:w w:val="105"/>
        </w:rPr>
        <w:t>prior to pregnancy is low, and both mother and her foetus are at risk for the most</w:t>
      </w:r>
      <w:r>
        <w:rPr>
          <w:spacing w:val="1"/>
          <w:w w:val="105"/>
        </w:rPr>
        <w:t> </w:t>
      </w:r>
      <w:r>
        <w:rPr>
          <w:w w:val="105"/>
        </w:rPr>
        <w:t>severe</w:t>
      </w:r>
      <w:r>
        <w:rPr>
          <w:spacing w:val="-2"/>
          <w:w w:val="105"/>
        </w:rPr>
        <w:t> </w:t>
      </w:r>
      <w:r>
        <w:rPr>
          <w:w w:val="105"/>
        </w:rPr>
        <w:t>consequences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infection.</w:t>
      </w:r>
    </w:p>
    <w:p>
      <w:pPr>
        <w:pStyle w:val="BodyText"/>
        <w:spacing w:line="501" w:lineRule="auto" w:before="233"/>
        <w:ind w:left="881" w:right="852"/>
        <w:jc w:val="both"/>
      </w:pPr>
      <w:r>
        <w:rPr>
          <w:w w:val="105"/>
        </w:rPr>
        <w:t>In the past, pregnant mother with her unborn child were regarded as an integral whole</w:t>
      </w:r>
      <w:r>
        <w:rPr>
          <w:spacing w:val="-58"/>
          <w:w w:val="105"/>
        </w:rPr>
        <w:t> </w:t>
      </w:r>
      <w:r>
        <w:rPr>
          <w:w w:val="105"/>
        </w:rPr>
        <w:t>and the placenta as a protective barrier to the foetus (Hugh and Barber, 1981). So,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administered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mother‟s</w:t>
      </w:r>
      <w:r>
        <w:rPr>
          <w:spacing w:val="1"/>
          <w:w w:val="105"/>
        </w:rPr>
        <w:t> </w:t>
      </w:r>
      <w:r>
        <w:rPr>
          <w:w w:val="105"/>
        </w:rPr>
        <w:t>immediate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mind,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considering</w:t>
      </w:r>
      <w:r>
        <w:rPr>
          <w:spacing w:val="-3"/>
          <w:w w:val="105"/>
        </w:rPr>
        <w:t> </w:t>
      </w:r>
      <w:r>
        <w:rPr>
          <w:w w:val="105"/>
        </w:rPr>
        <w:t>facts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developing</w:t>
      </w:r>
      <w:r>
        <w:rPr>
          <w:spacing w:val="-9"/>
          <w:w w:val="105"/>
        </w:rPr>
        <w:t> </w:t>
      </w:r>
      <w:r>
        <w:rPr>
          <w:w w:val="105"/>
        </w:rPr>
        <w:t>foetus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inadvertently</w:t>
      </w:r>
      <w:r>
        <w:rPr>
          <w:spacing w:val="-9"/>
          <w:w w:val="105"/>
        </w:rPr>
        <w:t> </w:t>
      </w:r>
      <w:r>
        <w:rPr>
          <w:w w:val="105"/>
        </w:rPr>
        <w:t>exposed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vulnerable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58"/>
          <w:w w:val="105"/>
        </w:rPr>
        <w:t> </w:t>
      </w:r>
      <w:r>
        <w:rPr>
          <w:w w:val="105"/>
        </w:rPr>
        <w:t>agents solely</w:t>
      </w:r>
      <w:r>
        <w:rPr>
          <w:spacing w:val="1"/>
          <w:w w:val="105"/>
        </w:rPr>
        <w:t> </w:t>
      </w:r>
      <w:r>
        <w:rPr>
          <w:w w:val="105"/>
        </w:rPr>
        <w:t>meant</w:t>
      </w:r>
      <w:r>
        <w:rPr>
          <w:spacing w:val="1"/>
          <w:w w:val="105"/>
        </w:rPr>
        <w:t> </w:t>
      </w:r>
      <w:r>
        <w:rPr>
          <w:w w:val="105"/>
        </w:rPr>
        <w:t>for the</w:t>
      </w:r>
      <w:r>
        <w:rPr>
          <w:spacing w:val="1"/>
          <w:w w:val="105"/>
        </w:rPr>
        <w:t> </w:t>
      </w:r>
      <w:r>
        <w:rPr>
          <w:w w:val="105"/>
        </w:rPr>
        <w:t>mother. However,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 introduction</w:t>
      </w:r>
      <w:r>
        <w:rPr>
          <w:spacing w:val="1"/>
          <w:w w:val="105"/>
        </w:rPr>
        <w:t> </w:t>
      </w:r>
      <w:r>
        <w:rPr>
          <w:w w:val="105"/>
        </w:rPr>
        <w:t>of sensitive</w:t>
      </w:r>
      <w:r>
        <w:rPr>
          <w:spacing w:val="1"/>
          <w:w w:val="105"/>
        </w:rPr>
        <w:t> </w:t>
      </w:r>
      <w:r>
        <w:rPr>
          <w:w w:val="105"/>
        </w:rPr>
        <w:t>analytical methods for the determination of most drugs in small volumes of plasma, it</w:t>
      </w:r>
      <w:r>
        <w:rPr>
          <w:spacing w:val="-58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essentially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taken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woman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transferred across the placenta from the mother to foetus and vice-versa (Levy, 1981).</w:t>
      </w:r>
      <w:r>
        <w:rPr>
          <w:spacing w:val="-58"/>
          <w:w w:val="105"/>
        </w:rPr>
        <w:t> </w:t>
      </w:r>
      <w:r>
        <w:rPr>
          <w:w w:val="105"/>
        </w:rPr>
        <w:t>Fear of possible adverse effects rather than knowledge of definite adverse effects of</w:t>
      </w:r>
      <w:r>
        <w:rPr>
          <w:spacing w:val="1"/>
          <w:w w:val="105"/>
        </w:rPr>
        <w:t> </w:t>
      </w:r>
      <w:r>
        <w:rPr>
          <w:w w:val="105"/>
        </w:rPr>
        <w:t>drugs have become the hinges for the exclusion of pregnant women from the use of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-8"/>
          <w:w w:val="105"/>
        </w:rPr>
        <w:t> </w:t>
      </w:r>
      <w:r>
        <w:rPr>
          <w:w w:val="105"/>
        </w:rPr>
        <w:t>(Wilson,</w:t>
      </w:r>
      <w:r>
        <w:rPr>
          <w:spacing w:val="-10"/>
          <w:w w:val="105"/>
        </w:rPr>
        <w:t> </w:t>
      </w:r>
      <w:r>
        <w:rPr>
          <w:w w:val="105"/>
        </w:rPr>
        <w:t>1975;</w:t>
      </w:r>
      <w:r>
        <w:rPr>
          <w:spacing w:val="-10"/>
          <w:w w:val="105"/>
        </w:rPr>
        <w:t> </w:t>
      </w:r>
      <w:r>
        <w:rPr>
          <w:w w:val="105"/>
        </w:rPr>
        <w:t>Philip-Howard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Wood,</w:t>
      </w:r>
      <w:r>
        <w:rPr>
          <w:spacing w:val="-4"/>
          <w:w w:val="105"/>
        </w:rPr>
        <w:t> </w:t>
      </w:r>
      <w:r>
        <w:rPr>
          <w:w w:val="105"/>
        </w:rPr>
        <w:t>1996).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fear</w:t>
      </w:r>
      <w:r>
        <w:rPr>
          <w:spacing w:val="-9"/>
          <w:w w:val="105"/>
        </w:rPr>
        <w:t> </w:t>
      </w:r>
      <w:r>
        <w:rPr>
          <w:w w:val="105"/>
        </w:rPr>
        <w:t>largely</w:t>
      </w:r>
      <w:r>
        <w:rPr>
          <w:spacing w:val="-6"/>
          <w:w w:val="105"/>
        </w:rPr>
        <w:t> </w:t>
      </w:r>
      <w:r>
        <w:rPr>
          <w:w w:val="105"/>
        </w:rPr>
        <w:t>resulted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thalidomide</w:t>
      </w:r>
      <w:r>
        <w:rPr>
          <w:spacing w:val="1"/>
          <w:w w:val="105"/>
        </w:rPr>
        <w:t> </w:t>
      </w:r>
      <w:r>
        <w:rPr>
          <w:w w:val="105"/>
        </w:rPr>
        <w:t>phocomelia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early</w:t>
      </w:r>
      <w:r>
        <w:rPr>
          <w:spacing w:val="1"/>
          <w:w w:val="105"/>
        </w:rPr>
        <w:t> </w:t>
      </w:r>
      <w:r>
        <w:rPr>
          <w:w w:val="105"/>
        </w:rPr>
        <w:t>1960‟s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led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withdrawal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mothers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designs and</w:t>
      </w:r>
      <w:r>
        <w:rPr>
          <w:spacing w:val="1"/>
          <w:w w:val="105"/>
        </w:rPr>
        <w:t> </w:t>
      </w:r>
      <w:r>
        <w:rPr>
          <w:w w:val="105"/>
        </w:rPr>
        <w:t>studies.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consensus of opinion is that no drug should be prescribed for pregnant women unless</w:t>
      </w:r>
      <w:r>
        <w:rPr>
          <w:spacing w:val="1"/>
          <w:w w:val="105"/>
        </w:rPr>
        <w:t> </w:t>
      </w:r>
      <w:r>
        <w:rPr>
          <w:w w:val="105"/>
        </w:rPr>
        <w:t>drug therapy is essential and this is in line with what has been known since 1940s</w:t>
      </w:r>
      <w:r>
        <w:rPr>
          <w:spacing w:val="1"/>
          <w:w w:val="105"/>
        </w:rPr>
        <w:t> </w:t>
      </w:r>
      <w:r>
        <w:rPr>
          <w:w w:val="105"/>
        </w:rPr>
        <w:t>(Kohen,</w:t>
      </w:r>
      <w:r>
        <w:rPr>
          <w:spacing w:val="2"/>
          <w:w w:val="105"/>
        </w:rPr>
        <w:t> </w:t>
      </w:r>
      <w:r>
        <w:rPr>
          <w:w w:val="105"/>
        </w:rPr>
        <w:t>2004).</w:t>
      </w:r>
    </w:p>
    <w:p>
      <w:pPr>
        <w:pStyle w:val="BodyText"/>
        <w:spacing w:line="504" w:lineRule="auto" w:before="231"/>
        <w:ind w:left="881" w:right="858"/>
        <w:jc w:val="both"/>
      </w:pPr>
      <w:r>
        <w:rPr>
          <w:w w:val="105"/>
        </w:rPr>
        <w:t>Pregnant mothers are also affected by the common epidemics and infections of man</w:t>
      </w:r>
      <w:r>
        <w:rPr>
          <w:spacing w:val="1"/>
          <w:w w:val="105"/>
        </w:rPr>
        <w:t> </w:t>
      </w:r>
      <w:r>
        <w:rPr>
          <w:w w:val="105"/>
        </w:rPr>
        <w:t>and sometimes they are at higher risk of the disease for which the restricted drugs are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malaria,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-8"/>
          <w:w w:val="105"/>
        </w:rPr>
        <w:t> </w:t>
      </w:r>
      <w:r>
        <w:rPr>
          <w:w w:val="105"/>
        </w:rPr>
        <w:t>pregnant</w:t>
      </w:r>
      <w:r>
        <w:rPr>
          <w:spacing w:val="3"/>
          <w:w w:val="105"/>
        </w:rPr>
        <w:t> </w:t>
      </w:r>
      <w:r>
        <w:rPr>
          <w:w w:val="105"/>
        </w:rPr>
        <w:t>women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infants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most</w:t>
      </w:r>
      <w:r>
        <w:rPr>
          <w:spacing w:val="-4"/>
          <w:w w:val="105"/>
        </w:rPr>
        <w:t> </w:t>
      </w:r>
      <w:r>
        <w:rPr>
          <w:w w:val="105"/>
        </w:rPr>
        <w:t>vulnerable</w:t>
      </w:r>
      <w:r>
        <w:rPr>
          <w:spacing w:val="-8"/>
          <w:w w:val="105"/>
        </w:rPr>
        <w:t> </w:t>
      </w:r>
      <w:r>
        <w:rPr>
          <w:w w:val="105"/>
        </w:rPr>
        <w:t>in</w:t>
      </w:r>
    </w:p>
    <w:p>
      <w:pPr>
        <w:spacing w:after="0" w:line="504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9"/>
        <w:jc w:val="both"/>
      </w:pPr>
      <w:r>
        <w:rPr>
          <w:w w:val="105"/>
        </w:rPr>
        <w:t>terms of the prevalence and intensity of the infection (Bricaire </w:t>
      </w:r>
      <w:r>
        <w:rPr>
          <w:i/>
          <w:w w:val="105"/>
        </w:rPr>
        <w:t>et al</w:t>
      </w:r>
      <w:r>
        <w:rPr>
          <w:w w:val="105"/>
        </w:rPr>
        <w:t>., 1991; Hoffman</w:t>
      </w:r>
      <w:r>
        <w:rPr>
          <w:spacing w:val="1"/>
          <w:w w:val="105"/>
        </w:rPr>
        <w:t> </w:t>
      </w:r>
      <w:r>
        <w:rPr>
          <w:i/>
          <w:w w:val="105"/>
        </w:rPr>
        <w:t>et al</w:t>
      </w:r>
      <w:r>
        <w:rPr>
          <w:w w:val="105"/>
        </w:rPr>
        <w:t>., 1992; Mvondo </w:t>
      </w:r>
      <w:r>
        <w:rPr>
          <w:i/>
          <w:w w:val="105"/>
        </w:rPr>
        <w:t>et al</w:t>
      </w:r>
      <w:r>
        <w:rPr>
          <w:w w:val="105"/>
        </w:rPr>
        <w:t>., 1992; Luzzi and Peto, 1993; Singh </w:t>
      </w:r>
      <w:r>
        <w:rPr>
          <w:i/>
          <w:w w:val="105"/>
        </w:rPr>
        <w:t>et al</w:t>
      </w:r>
      <w:r>
        <w:rPr>
          <w:w w:val="105"/>
        </w:rPr>
        <w:t>., 1999; Shulman,</w:t>
      </w:r>
      <w:r>
        <w:rPr>
          <w:spacing w:val="1"/>
          <w:w w:val="105"/>
        </w:rPr>
        <w:t> </w:t>
      </w:r>
      <w:r>
        <w:rPr>
          <w:w w:val="105"/>
        </w:rPr>
        <w:t>1999; Guyatt and Snow, 2004). It might be possible that some of these drugs that are</w:t>
      </w:r>
      <w:r>
        <w:rPr>
          <w:spacing w:val="1"/>
          <w:w w:val="105"/>
        </w:rPr>
        <w:t> </w:t>
      </w:r>
      <w:r>
        <w:rPr>
          <w:w w:val="105"/>
        </w:rPr>
        <w:t>excluded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patients</w:t>
      </w:r>
      <w:r>
        <w:rPr>
          <w:spacing w:val="-9"/>
          <w:w w:val="105"/>
        </w:rPr>
        <w:t> </w:t>
      </w:r>
      <w:r>
        <w:rPr>
          <w:w w:val="105"/>
        </w:rPr>
        <w:t>could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actually</w:t>
      </w:r>
      <w:r>
        <w:rPr>
          <w:spacing w:val="-8"/>
          <w:w w:val="105"/>
        </w:rPr>
        <w:t> </w:t>
      </w:r>
      <w:r>
        <w:rPr>
          <w:w w:val="105"/>
        </w:rPr>
        <w:t>safe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beneficial. Therefore,</w:t>
      </w:r>
      <w:r>
        <w:rPr>
          <w:spacing w:val="-58"/>
          <w:w w:val="105"/>
        </w:rPr>
        <w:t> </w:t>
      </w:r>
      <w:r>
        <w:rPr>
          <w:w w:val="105"/>
        </w:rPr>
        <w:t>while</w:t>
      </w:r>
      <w:r>
        <w:rPr>
          <w:spacing w:val="-4"/>
          <w:w w:val="105"/>
        </w:rPr>
        <w:t> </w:t>
      </w:r>
      <w:r>
        <w:rPr>
          <w:w w:val="105"/>
        </w:rPr>
        <w:t>there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need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caution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restraint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use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drugs</w:t>
      </w:r>
      <w:r>
        <w:rPr>
          <w:spacing w:val="-5"/>
          <w:w w:val="105"/>
        </w:rPr>
        <w:t> </w:t>
      </w:r>
      <w:r>
        <w:rPr>
          <w:w w:val="105"/>
        </w:rPr>
        <w:t>during</w:t>
      </w:r>
      <w:r>
        <w:rPr>
          <w:spacing w:val="-3"/>
          <w:w w:val="105"/>
        </w:rPr>
        <w:t> </w:t>
      </w:r>
      <w:r>
        <w:rPr>
          <w:w w:val="105"/>
        </w:rPr>
        <w:t>pregnancy,</w:t>
      </w:r>
      <w:r>
        <w:rPr>
          <w:spacing w:val="-1"/>
          <w:w w:val="105"/>
        </w:rPr>
        <w:t> </w:t>
      </w:r>
      <w:r>
        <w:rPr>
          <w:w w:val="105"/>
        </w:rPr>
        <w:t>their</w:t>
      </w:r>
      <w:r>
        <w:rPr>
          <w:spacing w:val="-58"/>
          <w:w w:val="105"/>
        </w:rPr>
        <w:t> </w:t>
      </w:r>
      <w:r>
        <w:rPr>
          <w:w w:val="105"/>
        </w:rPr>
        <w:t>specific</w:t>
      </w:r>
      <w:r>
        <w:rPr>
          <w:spacing w:val="-2"/>
          <w:w w:val="105"/>
        </w:rPr>
        <w:t> </w:t>
      </w:r>
      <w:r>
        <w:rPr>
          <w:w w:val="105"/>
        </w:rPr>
        <w:t>effects</w:t>
      </w:r>
      <w:r>
        <w:rPr>
          <w:spacing w:val="-2"/>
          <w:w w:val="105"/>
        </w:rPr>
        <w:t> </w:t>
      </w:r>
      <w:r>
        <w:rPr>
          <w:w w:val="105"/>
        </w:rPr>
        <w:t>need to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studied.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Heading2"/>
        <w:numPr>
          <w:ilvl w:val="2"/>
          <w:numId w:val="9"/>
        </w:numPr>
        <w:tabs>
          <w:tab w:pos="1601" w:val="left" w:leader="none"/>
          <w:tab w:pos="1602" w:val="left" w:leader="none"/>
        </w:tabs>
        <w:spacing w:line="240" w:lineRule="auto" w:before="1" w:after="0"/>
        <w:ind w:left="1602" w:right="0" w:hanging="721"/>
        <w:jc w:val="left"/>
      </w:pPr>
      <w:r>
        <w:rPr>
          <w:w w:val="105"/>
        </w:rPr>
        <w:t>Antimalarial</w:t>
      </w:r>
      <w:r>
        <w:rPr>
          <w:spacing w:val="-13"/>
          <w:w w:val="105"/>
        </w:rPr>
        <w:t> </w:t>
      </w:r>
      <w:r>
        <w:rPr>
          <w:w w:val="105"/>
        </w:rPr>
        <w:t>drugs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21"/>
        <w:ind w:left="881" w:right="864"/>
        <w:jc w:val="both"/>
      </w:pP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therapeutic</w:t>
      </w:r>
      <w:r>
        <w:rPr>
          <w:spacing w:val="1"/>
          <w:w w:val="105"/>
        </w:rPr>
        <w:t> </w:t>
      </w:r>
      <w:r>
        <w:rPr>
          <w:w w:val="105"/>
        </w:rPr>
        <w:t>agents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prophylaxis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malaria. The rationale for the development and use of each agent is considered in</w:t>
      </w:r>
      <w:r>
        <w:rPr>
          <w:spacing w:val="1"/>
          <w:w w:val="105"/>
        </w:rPr>
        <w:t> </w:t>
      </w:r>
      <w:r>
        <w:rPr>
          <w:w w:val="105"/>
        </w:rPr>
        <w:t>terms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biology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 malaria</w:t>
      </w:r>
      <w:r>
        <w:rPr>
          <w:spacing w:val="-5"/>
          <w:w w:val="105"/>
        </w:rPr>
        <w:t> </w:t>
      </w:r>
      <w:r>
        <w:rPr>
          <w:w w:val="105"/>
        </w:rPr>
        <w:t>infecting</w:t>
      </w:r>
      <w:r>
        <w:rPr>
          <w:spacing w:val="-3"/>
          <w:w w:val="105"/>
        </w:rPr>
        <w:t> </w:t>
      </w:r>
      <w:r>
        <w:rPr>
          <w:w w:val="105"/>
        </w:rPr>
        <w:t>parasites</w:t>
      </w:r>
      <w:r>
        <w:rPr>
          <w:spacing w:val="-2"/>
          <w:w w:val="105"/>
        </w:rPr>
        <w:t> </w:t>
      </w:r>
      <w:r>
        <w:rPr>
          <w:w w:val="105"/>
        </w:rPr>
        <w:t>(Tracy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Webster Jr.</w:t>
      </w:r>
      <w:r>
        <w:rPr>
          <w:spacing w:val="-6"/>
          <w:w w:val="105"/>
        </w:rPr>
        <w:t> </w:t>
      </w:r>
      <w:r>
        <w:rPr>
          <w:w w:val="105"/>
        </w:rPr>
        <w:t>2001).</w:t>
      </w:r>
    </w:p>
    <w:p>
      <w:pPr>
        <w:pStyle w:val="BodyText"/>
        <w:spacing w:line="504" w:lineRule="auto"/>
        <w:ind w:left="881" w:right="869"/>
        <w:jc w:val="both"/>
      </w:pPr>
      <w:r>
        <w:rPr>
          <w:w w:val="105"/>
        </w:rPr>
        <w:t>Antimalarial</w:t>
      </w:r>
      <w:r>
        <w:rPr>
          <w:spacing w:val="4"/>
          <w:w w:val="105"/>
        </w:rPr>
        <w:t> </w:t>
      </w:r>
      <w:r>
        <w:rPr>
          <w:w w:val="105"/>
        </w:rPr>
        <w:t>drugs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classified</w:t>
      </w:r>
      <w:r>
        <w:rPr>
          <w:spacing w:val="-4"/>
          <w:w w:val="105"/>
        </w:rPr>
        <w:t> </w:t>
      </w:r>
      <w:r>
        <w:rPr>
          <w:w w:val="105"/>
        </w:rPr>
        <w:t>based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stages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parasite</w:t>
      </w:r>
      <w:r>
        <w:rPr>
          <w:spacing w:val="-5"/>
          <w:w w:val="105"/>
        </w:rPr>
        <w:t> </w:t>
      </w:r>
      <w:r>
        <w:rPr>
          <w:w w:val="105"/>
        </w:rPr>
        <w:t>they</w:t>
      </w:r>
      <w:r>
        <w:rPr>
          <w:spacing w:val="-4"/>
          <w:w w:val="105"/>
        </w:rPr>
        <w:t> </w:t>
      </w:r>
      <w:r>
        <w:rPr>
          <w:w w:val="105"/>
        </w:rPr>
        <w:t>affect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corresponding</w:t>
      </w:r>
      <w:r>
        <w:rPr>
          <w:spacing w:val="-1"/>
          <w:w w:val="105"/>
        </w:rPr>
        <w:t> </w:t>
      </w:r>
      <w:r>
        <w:rPr>
          <w:w w:val="105"/>
        </w:rPr>
        <w:t>clinical</w:t>
      </w:r>
      <w:r>
        <w:rPr>
          <w:spacing w:val="2"/>
          <w:w w:val="105"/>
        </w:rPr>
        <w:t> </w:t>
      </w:r>
      <w:r>
        <w:rPr>
          <w:w w:val="105"/>
        </w:rPr>
        <w:t>objectives</w:t>
      </w:r>
      <w:r>
        <w:rPr>
          <w:spacing w:val="-9"/>
          <w:w w:val="105"/>
        </w:rPr>
        <w:t> </w:t>
      </w:r>
      <w:r>
        <w:rPr>
          <w:w w:val="105"/>
        </w:rPr>
        <w:t>into:-</w:t>
      </w:r>
    </w:p>
    <w:p>
      <w:pPr>
        <w:pStyle w:val="ListParagraph"/>
        <w:numPr>
          <w:ilvl w:val="3"/>
          <w:numId w:val="9"/>
        </w:numPr>
        <w:tabs>
          <w:tab w:pos="1602" w:val="left" w:leader="none"/>
        </w:tabs>
        <w:spacing w:line="504" w:lineRule="auto" w:before="184" w:after="0"/>
        <w:ind w:left="1602" w:right="861" w:hanging="498"/>
        <w:jc w:val="both"/>
        <w:rPr>
          <w:sz w:val="23"/>
        </w:rPr>
      </w:pPr>
      <w:r>
        <w:rPr>
          <w:i/>
          <w:w w:val="105"/>
          <w:sz w:val="23"/>
        </w:rPr>
        <w:t>Tissue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schizontocides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used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causal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prophylaxis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e.g.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chloroguanide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(proguanil),</w:t>
      </w:r>
    </w:p>
    <w:p>
      <w:pPr>
        <w:pStyle w:val="ListParagraph"/>
        <w:numPr>
          <w:ilvl w:val="3"/>
          <w:numId w:val="9"/>
        </w:numPr>
        <w:tabs>
          <w:tab w:pos="1601" w:val="left" w:leader="none"/>
          <w:tab w:pos="1602" w:val="left" w:leader="none"/>
        </w:tabs>
        <w:spacing w:line="240" w:lineRule="auto" w:before="200" w:after="0"/>
        <w:ind w:left="1602" w:right="0" w:hanging="584"/>
        <w:jc w:val="left"/>
        <w:rPr>
          <w:sz w:val="23"/>
        </w:rPr>
      </w:pPr>
      <w:r>
        <w:rPr>
          <w:i/>
          <w:w w:val="105"/>
          <w:sz w:val="23"/>
        </w:rPr>
        <w:t>Tissue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schizontocides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used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to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prevent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relapse</w:t>
      </w:r>
      <w:r>
        <w:rPr>
          <w:i/>
          <w:spacing w:val="-2"/>
          <w:w w:val="105"/>
          <w:sz w:val="23"/>
        </w:rPr>
        <w:t> </w:t>
      </w:r>
      <w:r>
        <w:rPr>
          <w:w w:val="105"/>
          <w:sz w:val="23"/>
        </w:rPr>
        <w:t>e.g.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primaquine.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9"/>
        </w:numPr>
        <w:tabs>
          <w:tab w:pos="1601" w:val="left" w:leader="none"/>
          <w:tab w:pos="1602" w:val="left" w:leader="none"/>
        </w:tabs>
        <w:spacing w:line="504" w:lineRule="auto" w:before="185" w:after="0"/>
        <w:ind w:left="1602" w:right="862" w:hanging="663"/>
        <w:jc w:val="left"/>
        <w:rPr>
          <w:sz w:val="23"/>
        </w:rPr>
      </w:pPr>
      <w:r>
        <w:rPr>
          <w:i/>
          <w:w w:val="105"/>
          <w:sz w:val="23"/>
        </w:rPr>
        <w:t>Schizontocides</w:t>
      </w:r>
      <w:r>
        <w:rPr>
          <w:i/>
          <w:spacing w:val="34"/>
          <w:w w:val="105"/>
          <w:sz w:val="23"/>
        </w:rPr>
        <w:t> </w:t>
      </w:r>
      <w:r>
        <w:rPr>
          <w:i/>
          <w:w w:val="105"/>
          <w:sz w:val="23"/>
        </w:rPr>
        <w:t>used</w:t>
      </w:r>
      <w:r>
        <w:rPr>
          <w:i/>
          <w:spacing w:val="37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35"/>
          <w:w w:val="105"/>
          <w:sz w:val="23"/>
        </w:rPr>
        <w:t> </w:t>
      </w:r>
      <w:r>
        <w:rPr>
          <w:i/>
          <w:w w:val="105"/>
          <w:sz w:val="23"/>
        </w:rPr>
        <w:t>clinical</w:t>
      </w:r>
      <w:r>
        <w:rPr>
          <w:i/>
          <w:spacing w:val="33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37"/>
          <w:w w:val="105"/>
          <w:sz w:val="23"/>
        </w:rPr>
        <w:t> </w:t>
      </w:r>
      <w:r>
        <w:rPr>
          <w:i/>
          <w:w w:val="105"/>
          <w:sz w:val="23"/>
        </w:rPr>
        <w:t>suppressive</w:t>
      </w:r>
      <w:r>
        <w:rPr>
          <w:i/>
          <w:spacing w:val="36"/>
          <w:w w:val="105"/>
          <w:sz w:val="23"/>
        </w:rPr>
        <w:t> </w:t>
      </w:r>
      <w:r>
        <w:rPr>
          <w:i/>
          <w:w w:val="105"/>
          <w:sz w:val="23"/>
        </w:rPr>
        <w:t>cure</w:t>
      </w:r>
      <w:r>
        <w:rPr>
          <w:w w:val="105"/>
          <w:sz w:val="23"/>
        </w:rPr>
        <w:t>,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group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41"/>
          <w:w w:val="105"/>
          <w:sz w:val="23"/>
        </w:rPr>
        <w:t> </w:t>
      </w:r>
      <w:r>
        <w:rPr>
          <w:w w:val="105"/>
          <w:sz w:val="23"/>
        </w:rPr>
        <w:t>further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divided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into:</w:t>
      </w:r>
    </w:p>
    <w:p>
      <w:pPr>
        <w:pStyle w:val="ListParagraph"/>
        <w:numPr>
          <w:ilvl w:val="4"/>
          <w:numId w:val="9"/>
        </w:numPr>
        <w:tabs>
          <w:tab w:pos="2321" w:val="left" w:leader="none"/>
          <w:tab w:pos="2322" w:val="left" w:leader="none"/>
        </w:tabs>
        <w:spacing w:line="480" w:lineRule="auto" w:before="198" w:after="0"/>
        <w:ind w:left="2322" w:right="867" w:hanging="360"/>
        <w:jc w:val="left"/>
        <w:rPr>
          <w:sz w:val="23"/>
        </w:rPr>
      </w:pPr>
      <w:r>
        <w:rPr>
          <w:w w:val="105"/>
          <w:sz w:val="23"/>
        </w:rPr>
        <w:t>Rapid acting schizonticide e.g. chloroquine, quinine, artemisinin based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compounds.</w:t>
      </w:r>
    </w:p>
    <w:p>
      <w:pPr>
        <w:pStyle w:val="ListParagraph"/>
        <w:numPr>
          <w:ilvl w:val="4"/>
          <w:numId w:val="9"/>
        </w:numPr>
        <w:tabs>
          <w:tab w:pos="2321" w:val="left" w:leader="none"/>
          <w:tab w:pos="2322" w:val="left" w:leader="none"/>
          <w:tab w:pos="3748" w:val="left" w:leader="none"/>
        </w:tabs>
        <w:spacing w:line="480" w:lineRule="auto" w:before="234" w:after="0"/>
        <w:ind w:left="2322" w:right="868" w:hanging="360"/>
        <w:jc w:val="left"/>
        <w:rPr>
          <w:sz w:val="23"/>
        </w:rPr>
      </w:pPr>
      <w:r>
        <w:rPr>
          <w:w w:val="105"/>
          <w:sz w:val="23"/>
        </w:rPr>
        <w:t>Slow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acting</w:t>
      </w:r>
      <w:r>
        <w:rPr>
          <w:spacing w:val="58"/>
          <w:w w:val="105"/>
          <w:sz w:val="23"/>
        </w:rPr>
        <w:t> </w:t>
      </w:r>
      <w:r>
        <w:rPr>
          <w:w w:val="105"/>
          <w:sz w:val="23"/>
        </w:rPr>
        <w:t>schizonticides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e.g.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pyrimethamine/sulphadoxine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doxycycline.</w:t>
        <w:tab/>
        <w:t>Drugs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sub-group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commonly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in</w:t>
      </w:r>
    </w:p>
    <w:p>
      <w:pPr>
        <w:spacing w:after="0" w:line="480" w:lineRule="auto"/>
        <w:jc w:val="left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4" w:lineRule="auto" w:before="81"/>
        <w:ind w:left="2322" w:right="867"/>
        <w:jc w:val="both"/>
        <w:rPr>
          <w:b/>
        </w:rPr>
      </w:pPr>
      <w:r>
        <w:rPr>
          <w:w w:val="105"/>
        </w:rPr>
        <w:t>combination with their rapid acting counterpart (Tracy and Webster Jr,</w:t>
      </w:r>
      <w:r>
        <w:rPr>
          <w:spacing w:val="-58"/>
          <w:w w:val="105"/>
        </w:rPr>
        <w:t> </w:t>
      </w:r>
      <w:r>
        <w:rPr>
          <w:w w:val="105"/>
        </w:rPr>
        <w:t>2001)</w:t>
      </w:r>
      <w:r>
        <w:rPr>
          <w:b/>
          <w:w w:val="105"/>
        </w:rPr>
        <w:t>.</w:t>
      </w:r>
    </w:p>
    <w:p>
      <w:pPr>
        <w:pStyle w:val="ListParagraph"/>
        <w:numPr>
          <w:ilvl w:val="3"/>
          <w:numId w:val="9"/>
        </w:numPr>
        <w:tabs>
          <w:tab w:pos="1602" w:val="left" w:leader="none"/>
        </w:tabs>
        <w:spacing w:line="501" w:lineRule="auto" w:before="193" w:after="0"/>
        <w:ind w:left="1602" w:right="858" w:hanging="678"/>
        <w:jc w:val="both"/>
        <w:rPr>
          <w:b/>
          <w:sz w:val="23"/>
        </w:rPr>
      </w:pPr>
      <w:r>
        <w:rPr>
          <w:i/>
          <w:w w:val="105"/>
          <w:sz w:val="23"/>
        </w:rPr>
        <w:t>Gametocides and Sporontocides </w:t>
      </w:r>
      <w:r>
        <w:rPr>
          <w:w w:val="105"/>
          <w:sz w:val="23"/>
        </w:rPr>
        <w:t>are also classes of antimalarial drugs which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are effective against the sexual erythrocytic forms of plasmodia preventing 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inhibiting formation of malaria oocytes and sporozoites thereby preventing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transmission of malaria to parasite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e.g. primaquine. However, antimalarial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drugs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not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clinically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for this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purpose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(Tracy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Webster Jr,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2001)</w:t>
      </w:r>
      <w:r>
        <w:rPr>
          <w:b/>
          <w:w w:val="105"/>
          <w:sz w:val="23"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Heading2"/>
        <w:numPr>
          <w:ilvl w:val="2"/>
          <w:numId w:val="9"/>
        </w:numPr>
        <w:tabs>
          <w:tab w:pos="1601" w:val="left" w:leader="none"/>
          <w:tab w:pos="1602" w:val="left" w:leader="none"/>
        </w:tabs>
        <w:spacing w:line="240" w:lineRule="auto" w:before="1" w:after="0"/>
        <w:ind w:left="1602" w:right="0" w:hanging="721"/>
        <w:jc w:val="left"/>
      </w:pPr>
      <w:r>
        <w:rPr>
          <w:w w:val="105"/>
        </w:rPr>
        <w:t>Oestrous</w:t>
      </w:r>
      <w:r>
        <w:rPr>
          <w:spacing w:val="-9"/>
          <w:w w:val="105"/>
        </w:rPr>
        <w:t> </w:t>
      </w:r>
      <w:r>
        <w:rPr>
          <w:w w:val="105"/>
        </w:rPr>
        <w:t>Cycle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8"/>
        <w:ind w:left="1602" w:right="850"/>
        <w:jc w:val="both"/>
      </w:pPr>
      <w:r>
        <w:rPr>
          <w:w w:val="105"/>
        </w:rPr>
        <w:t>The reproductive</w:t>
      </w:r>
      <w:r>
        <w:rPr>
          <w:spacing w:val="1"/>
          <w:w w:val="105"/>
        </w:rPr>
        <w:t> </w:t>
      </w:r>
      <w:r>
        <w:rPr>
          <w:w w:val="105"/>
        </w:rPr>
        <w:t>cycle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female rats is</w:t>
      </w:r>
      <w:r>
        <w:rPr>
          <w:spacing w:val="1"/>
          <w:w w:val="105"/>
        </w:rPr>
        <w:t> </w:t>
      </w:r>
      <w:r>
        <w:rPr>
          <w:w w:val="105"/>
        </w:rPr>
        <w:t>called the</w:t>
      </w:r>
      <w:r>
        <w:rPr>
          <w:spacing w:val="1"/>
          <w:w w:val="105"/>
        </w:rPr>
        <w:t> </w:t>
      </w:r>
      <w:r>
        <w:rPr>
          <w:w w:val="105"/>
        </w:rPr>
        <w:t>oestrous</w:t>
      </w:r>
      <w:r>
        <w:rPr>
          <w:spacing w:val="1"/>
          <w:w w:val="105"/>
        </w:rPr>
        <w:t> </w:t>
      </w:r>
      <w:r>
        <w:rPr>
          <w:w w:val="105"/>
        </w:rPr>
        <w:t>cycle and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characterized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cyclic</w:t>
      </w:r>
      <w:r>
        <w:rPr>
          <w:spacing w:val="1"/>
          <w:w w:val="105"/>
        </w:rPr>
        <w:t> </w:t>
      </w:r>
      <w:r>
        <w:rPr>
          <w:w w:val="105"/>
        </w:rPr>
        <w:t>changes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uterus,</w:t>
      </w:r>
      <w:r>
        <w:rPr>
          <w:spacing w:val="1"/>
          <w:w w:val="105"/>
        </w:rPr>
        <w:t> </w:t>
      </w:r>
      <w:r>
        <w:rPr>
          <w:w w:val="105"/>
        </w:rPr>
        <w:t>ovaries,</w:t>
      </w:r>
      <w:r>
        <w:rPr>
          <w:spacing w:val="1"/>
          <w:w w:val="105"/>
        </w:rPr>
        <w:t> </w:t>
      </w:r>
      <w:r>
        <w:rPr>
          <w:w w:val="105"/>
        </w:rPr>
        <w:t>vaginal</w:t>
      </w:r>
      <w:r>
        <w:rPr>
          <w:spacing w:val="1"/>
          <w:w w:val="105"/>
        </w:rPr>
        <w:t> </w:t>
      </w:r>
      <w:r>
        <w:rPr>
          <w:w w:val="105"/>
        </w:rPr>
        <w:t>mucosa,</w:t>
      </w:r>
      <w:r>
        <w:rPr>
          <w:spacing w:val="1"/>
          <w:w w:val="105"/>
        </w:rPr>
        <w:t> </w:t>
      </w:r>
      <w:r>
        <w:rPr>
          <w:w w:val="105"/>
        </w:rPr>
        <w:t>behaviour and hormone levels (Maeda </w:t>
      </w:r>
      <w:r>
        <w:rPr>
          <w:i/>
          <w:w w:val="105"/>
        </w:rPr>
        <w:t>et al</w:t>
      </w:r>
      <w:r>
        <w:rPr>
          <w:w w:val="105"/>
        </w:rPr>
        <w:t>., 2000). This short cycle of 4-5</w:t>
      </w:r>
      <w:r>
        <w:rPr>
          <w:spacing w:val="1"/>
          <w:w w:val="105"/>
        </w:rPr>
        <w:t> </w:t>
      </w:r>
      <w:r>
        <w:rPr>
          <w:w w:val="105"/>
        </w:rPr>
        <w:t>days make the rat an ideal animal</w:t>
      </w:r>
      <w:r>
        <w:rPr>
          <w:spacing w:val="1"/>
          <w:w w:val="105"/>
        </w:rPr>
        <w:t> </w:t>
      </w:r>
      <w:r>
        <w:rPr>
          <w:w w:val="105"/>
        </w:rPr>
        <w:t>for investigation of changes occurring</w:t>
      </w:r>
      <w:r>
        <w:rPr>
          <w:spacing w:val="1"/>
          <w:w w:val="105"/>
        </w:rPr>
        <w:t> </w:t>
      </w:r>
      <w:r>
        <w:rPr>
          <w:w w:val="105"/>
        </w:rPr>
        <w:t>during the reproductive cycle (Spornitz </w:t>
      </w:r>
      <w:r>
        <w:rPr>
          <w:i/>
          <w:w w:val="105"/>
        </w:rPr>
        <w:t>et al., </w:t>
      </w:r>
      <w:r>
        <w:rPr>
          <w:w w:val="105"/>
        </w:rPr>
        <w:t>1994). There are four (4) stages</w:t>
      </w:r>
      <w:r>
        <w:rPr>
          <w:spacing w:val="1"/>
          <w:w w:val="105"/>
        </w:rPr>
        <w:t> </w:t>
      </w:r>
      <w:r>
        <w:rPr>
          <w:w w:val="105"/>
        </w:rPr>
        <w:t>which are proestrus, oestrus, metoestrus and dioestrus (Long and Evans 1922;</w:t>
      </w:r>
      <w:r>
        <w:rPr>
          <w:spacing w:val="1"/>
          <w:w w:val="105"/>
        </w:rPr>
        <w:t> </w:t>
      </w:r>
      <w:r>
        <w:rPr>
          <w:w w:val="105"/>
        </w:rPr>
        <w:t>Freeman, 1988). Ovulation (heat)  occurs from the beginning of proestrus to</w:t>
      </w:r>
      <w:r>
        <w:rPr>
          <w:spacing w:val="1"/>
          <w:w w:val="105"/>
        </w:rPr>
        <w:t> </w:t>
      </w:r>
      <w:r>
        <w:rPr>
          <w:w w:val="105"/>
        </w:rPr>
        <w:t>the end of oestrous (Young </w:t>
      </w:r>
      <w:r>
        <w:rPr>
          <w:i/>
          <w:w w:val="105"/>
        </w:rPr>
        <w:t>et al., </w:t>
      </w:r>
      <w:r>
        <w:rPr>
          <w:w w:val="105"/>
        </w:rPr>
        <w:t>1941). Oestrous cycle stage can be useful in</w:t>
      </w:r>
      <w:r>
        <w:rPr>
          <w:spacing w:val="-58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besides</w:t>
      </w:r>
      <w:r>
        <w:rPr>
          <w:spacing w:val="1"/>
          <w:w w:val="105"/>
        </w:rPr>
        <w:t> </w:t>
      </w:r>
      <w:r>
        <w:rPr>
          <w:w w:val="105"/>
        </w:rPr>
        <w:t>reproduction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infectious</w:t>
      </w:r>
      <w:r>
        <w:rPr>
          <w:spacing w:val="1"/>
          <w:w w:val="105"/>
        </w:rPr>
        <w:t> </w:t>
      </w:r>
      <w:r>
        <w:rPr>
          <w:w w:val="105"/>
        </w:rPr>
        <w:t>diseases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brain</w:t>
      </w:r>
      <w:r>
        <w:rPr>
          <w:spacing w:val="-58"/>
          <w:w w:val="105"/>
        </w:rPr>
        <w:t> </w:t>
      </w:r>
      <w:r>
        <w:rPr>
          <w:w w:val="105"/>
        </w:rPr>
        <w:t>injury outcome in rodent models of cerebral ischemia (Carswell </w:t>
      </w:r>
      <w:r>
        <w:rPr>
          <w:i/>
          <w:w w:val="105"/>
        </w:rPr>
        <w:t>et al., </w:t>
      </w:r>
      <w:r>
        <w:rPr>
          <w:w w:val="105"/>
        </w:rPr>
        <w:t>1999,</w:t>
      </w:r>
      <w:r>
        <w:rPr>
          <w:spacing w:val="1"/>
          <w:w w:val="105"/>
        </w:rPr>
        <w:t> </w:t>
      </w:r>
      <w:r>
        <w:rPr>
          <w:w w:val="105"/>
        </w:rPr>
        <w:t>Carswell </w:t>
      </w:r>
      <w:r>
        <w:rPr>
          <w:i/>
          <w:w w:val="105"/>
        </w:rPr>
        <w:t>et al., </w:t>
      </w:r>
      <w:r>
        <w:rPr>
          <w:w w:val="105"/>
        </w:rPr>
        <w:t>2000). Vaginal cytology can be used for categorising female</w:t>
      </w:r>
      <w:r>
        <w:rPr>
          <w:spacing w:val="1"/>
          <w:w w:val="105"/>
        </w:rPr>
        <w:t> </w:t>
      </w:r>
      <w:r>
        <w:rPr>
          <w:w w:val="105"/>
        </w:rPr>
        <w:t>animals and the various rat‟s oestrous stages can be reliably identified from</w:t>
      </w:r>
      <w:r>
        <w:rPr>
          <w:spacing w:val="1"/>
          <w:w w:val="105"/>
        </w:rPr>
        <w:t> </w:t>
      </w:r>
      <w:r>
        <w:rPr>
          <w:w w:val="105"/>
        </w:rPr>
        <w:t>vaginal smears (Montes and Luque, 1988). The association between hormone</w:t>
      </w:r>
      <w:r>
        <w:rPr>
          <w:spacing w:val="1"/>
          <w:w w:val="105"/>
        </w:rPr>
        <w:t> </w:t>
      </w:r>
      <w:r>
        <w:rPr>
          <w:w w:val="105"/>
        </w:rPr>
        <w:t>levels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oestrous</w:t>
      </w:r>
      <w:r>
        <w:rPr>
          <w:spacing w:val="26"/>
          <w:w w:val="105"/>
        </w:rPr>
        <w:t> </w:t>
      </w:r>
      <w:r>
        <w:rPr>
          <w:w w:val="105"/>
        </w:rPr>
        <w:t>stages</w:t>
      </w:r>
      <w:r>
        <w:rPr>
          <w:spacing w:val="19"/>
          <w:w w:val="105"/>
        </w:rPr>
        <w:t> </w:t>
      </w:r>
      <w:r>
        <w:rPr>
          <w:w w:val="105"/>
        </w:rPr>
        <w:t>as</w:t>
      </w:r>
      <w:r>
        <w:rPr>
          <w:spacing w:val="20"/>
          <w:w w:val="105"/>
        </w:rPr>
        <w:t> </w:t>
      </w:r>
      <w:r>
        <w:rPr>
          <w:w w:val="105"/>
        </w:rPr>
        <w:t>determined</w:t>
      </w:r>
      <w:r>
        <w:rPr>
          <w:spacing w:val="27"/>
          <w:w w:val="105"/>
        </w:rPr>
        <w:t> </w:t>
      </w:r>
      <w:r>
        <w:rPr>
          <w:w w:val="105"/>
        </w:rPr>
        <w:t>by</w:t>
      </w:r>
      <w:r>
        <w:rPr>
          <w:spacing w:val="28"/>
          <w:w w:val="105"/>
        </w:rPr>
        <w:t> </w:t>
      </w:r>
      <w:r>
        <w:rPr>
          <w:w w:val="105"/>
        </w:rPr>
        <w:t>vaginal</w:t>
      </w:r>
      <w:r>
        <w:rPr>
          <w:spacing w:val="24"/>
          <w:w w:val="105"/>
        </w:rPr>
        <w:t> </w:t>
      </w:r>
      <w:r>
        <w:rPr>
          <w:w w:val="105"/>
        </w:rPr>
        <w:t>cytology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5"/>
          <w:w w:val="105"/>
        </w:rPr>
        <w:t> </w:t>
      </w:r>
      <w:r>
        <w:rPr>
          <w:w w:val="105"/>
        </w:rPr>
        <w:t>well</w:t>
      </w:r>
      <w:r>
        <w:rPr>
          <w:spacing w:val="24"/>
          <w:w w:val="105"/>
        </w:rPr>
        <w:t> </w:t>
      </w:r>
      <w:r>
        <w:rPr>
          <w:w w:val="105"/>
        </w:rPr>
        <w:t>known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4" w:lineRule="auto" w:before="81"/>
        <w:ind w:left="1602"/>
      </w:pPr>
      <w:r>
        <w:rPr>
          <w:w w:val="105"/>
        </w:rPr>
        <w:t>(Butcher</w:t>
      </w:r>
      <w:r>
        <w:rPr>
          <w:spacing w:val="58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5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57"/>
          <w:w w:val="105"/>
        </w:rPr>
        <w:t> </w:t>
      </w:r>
      <w:r>
        <w:rPr>
          <w:w w:val="105"/>
        </w:rPr>
        <w:t>1974,</w:t>
      </w:r>
      <w:r>
        <w:rPr>
          <w:spacing w:val="55"/>
          <w:w w:val="105"/>
        </w:rPr>
        <w:t> </w:t>
      </w:r>
      <w:r>
        <w:rPr>
          <w:w w:val="105"/>
        </w:rPr>
        <w:t>Maeda</w:t>
      </w:r>
      <w:r>
        <w:rPr>
          <w:spacing w:val="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56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56"/>
          <w:w w:val="105"/>
        </w:rPr>
        <w:t> </w:t>
      </w:r>
      <w:r>
        <w:rPr>
          <w:w w:val="105"/>
        </w:rPr>
        <w:t>2000)</w:t>
      </w:r>
      <w:r>
        <w:rPr>
          <w:spacing w:val="58"/>
          <w:w w:val="105"/>
        </w:rPr>
        <w:t> </w:t>
      </w:r>
      <w:r>
        <w:rPr>
          <w:w w:val="105"/>
        </w:rPr>
        <w:t>and  serve</w:t>
      </w:r>
      <w:r>
        <w:rPr>
          <w:spacing w:val="52"/>
          <w:w w:val="105"/>
        </w:rPr>
        <w:t> </w:t>
      </w:r>
      <w:r>
        <w:rPr>
          <w:w w:val="105"/>
        </w:rPr>
        <w:t>as</w:t>
      </w:r>
      <w:r>
        <w:rPr>
          <w:spacing w:val="52"/>
          <w:w w:val="105"/>
        </w:rPr>
        <w:t> </w:t>
      </w:r>
      <w:r>
        <w:rPr>
          <w:w w:val="105"/>
        </w:rPr>
        <w:t>the</w:t>
      </w:r>
      <w:r>
        <w:rPr>
          <w:spacing w:val="59"/>
          <w:w w:val="105"/>
        </w:rPr>
        <w:t> </w:t>
      </w:r>
      <w:r>
        <w:rPr>
          <w:w w:val="105"/>
        </w:rPr>
        <w:t>standard  for</w:t>
      </w:r>
      <w:r>
        <w:rPr>
          <w:spacing w:val="-58"/>
          <w:w w:val="105"/>
        </w:rPr>
        <w:t> </w:t>
      </w:r>
      <w:r>
        <w:rPr>
          <w:w w:val="105"/>
        </w:rPr>
        <w:t>comparison</w:t>
      </w:r>
      <w:r>
        <w:rPr>
          <w:spacing w:val="-1"/>
          <w:w w:val="105"/>
        </w:rPr>
        <w:t> </w:t>
      </w:r>
      <w:r>
        <w:rPr>
          <w:w w:val="105"/>
        </w:rPr>
        <w:t>and verification.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2"/>
        <w:numPr>
          <w:ilvl w:val="2"/>
          <w:numId w:val="9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r>
        <w:rPr>
          <w:w w:val="105"/>
        </w:rPr>
        <w:t>Uterine</w:t>
      </w:r>
      <w:r>
        <w:rPr>
          <w:spacing w:val="-11"/>
          <w:w w:val="105"/>
        </w:rPr>
        <w:t> </w:t>
      </w:r>
      <w:r>
        <w:rPr>
          <w:w w:val="105"/>
        </w:rPr>
        <w:t>Smooth</w:t>
      </w:r>
      <w:r>
        <w:rPr>
          <w:spacing w:val="-14"/>
          <w:w w:val="105"/>
        </w:rPr>
        <w:t> </w:t>
      </w:r>
      <w:r>
        <w:rPr>
          <w:w w:val="105"/>
        </w:rPr>
        <w:t>Muscle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Contractility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86"/>
        <w:ind w:left="881" w:right="854"/>
        <w:jc w:val="both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uterine</w:t>
      </w:r>
      <w:r>
        <w:rPr>
          <w:spacing w:val="-1"/>
          <w:w w:val="105"/>
        </w:rPr>
        <w:t> </w:t>
      </w:r>
      <w:r>
        <w:rPr>
          <w:w w:val="105"/>
        </w:rPr>
        <w:t>smooth</w:t>
      </w:r>
      <w:r>
        <w:rPr>
          <w:spacing w:val="-1"/>
          <w:w w:val="105"/>
        </w:rPr>
        <w:t> </w:t>
      </w:r>
      <w:r>
        <w:rPr>
          <w:w w:val="105"/>
        </w:rPr>
        <w:t>muscle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characterized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high</w:t>
      </w:r>
      <w:r>
        <w:rPr>
          <w:spacing w:val="-7"/>
          <w:w w:val="105"/>
        </w:rPr>
        <w:t> </w:t>
      </w:r>
      <w:r>
        <w:rPr>
          <w:w w:val="105"/>
        </w:rPr>
        <w:t>degree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spontaneous</w:t>
      </w:r>
      <w:r>
        <w:rPr>
          <w:spacing w:val="-2"/>
          <w:w w:val="105"/>
        </w:rPr>
        <w:t> </w:t>
      </w:r>
      <w:r>
        <w:rPr>
          <w:w w:val="105"/>
        </w:rPr>
        <w:t>electrical</w:t>
      </w:r>
      <w:r>
        <w:rPr>
          <w:spacing w:val="-58"/>
          <w:w w:val="105"/>
        </w:rPr>
        <w:t> </w:t>
      </w:r>
      <w:r>
        <w:rPr>
          <w:w w:val="105"/>
        </w:rPr>
        <w:t>and contractile activity. Waves of decreased membrane potential with superimposed</w:t>
      </w:r>
      <w:r>
        <w:rPr>
          <w:spacing w:val="1"/>
          <w:w w:val="105"/>
        </w:rPr>
        <w:t> </w:t>
      </w:r>
      <w:r>
        <w:rPr>
          <w:w w:val="105"/>
        </w:rPr>
        <w:t>spike activity are associated with contraction. Cell-to-cell spread of excitation occurs,</w:t>
      </w:r>
      <w:r>
        <w:rPr>
          <w:spacing w:val="-58"/>
          <w:w w:val="105"/>
        </w:rPr>
        <w:t> </w:t>
      </w:r>
      <w:r>
        <w:rPr>
          <w:w w:val="105"/>
        </w:rPr>
        <w:t>but electrical conduction is slow and decremental in nature. Low-resistance contacts</w:t>
      </w:r>
      <w:r>
        <w:rPr>
          <w:spacing w:val="1"/>
          <w:w w:val="105"/>
        </w:rPr>
        <w:t> </w:t>
      </w:r>
      <w:r>
        <w:rPr>
          <w:w w:val="105"/>
        </w:rPr>
        <w:t>between cells (gap junctions) greatly facilitate the spread of excitation.  The number</w:t>
      </w:r>
      <w:r>
        <w:rPr>
          <w:spacing w:val="1"/>
          <w:w w:val="105"/>
        </w:rPr>
        <w:t> </w:t>
      </w:r>
      <w:r>
        <w:rPr>
          <w:w w:val="105"/>
        </w:rPr>
        <w:t>of such junctions is regulated by steroid hormones and increases in the later stages of</w:t>
      </w:r>
      <w:r>
        <w:rPr>
          <w:spacing w:val="1"/>
          <w:w w:val="105"/>
        </w:rPr>
        <w:t> </w:t>
      </w:r>
      <w:r>
        <w:rPr>
          <w:w w:val="105"/>
        </w:rPr>
        <w:t>pregnancy. Increased frequency and duration of spike activity in “pacemaker” areas</w:t>
      </w:r>
      <w:r>
        <w:rPr>
          <w:spacing w:val="1"/>
          <w:w w:val="105"/>
        </w:rPr>
        <w:t> </w:t>
      </w:r>
      <w:r>
        <w:rPr>
          <w:w w:val="105"/>
        </w:rPr>
        <w:t>and more extensive spread of excitation are associated with increases in force of</w:t>
      </w:r>
      <w:r>
        <w:rPr>
          <w:spacing w:val="1"/>
          <w:w w:val="105"/>
        </w:rPr>
        <w:t> </w:t>
      </w:r>
      <w:r>
        <w:rPr>
          <w:w w:val="105"/>
        </w:rPr>
        <w:t>contraction. In most species (including the human female), the influx of Na</w:t>
      </w:r>
      <w:r>
        <w:rPr>
          <w:w w:val="105"/>
          <w:vertAlign w:val="superscript"/>
        </w:rPr>
        <w:t>+</w:t>
      </w:r>
      <w:r>
        <w:rPr>
          <w:w w:val="105"/>
          <w:vertAlign w:val="baseline"/>
        </w:rPr>
        <w:t> appears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play the primary role in depolarization. The amount of Ca</w:t>
      </w:r>
      <w:r>
        <w:rPr>
          <w:w w:val="105"/>
          <w:vertAlign w:val="superscript"/>
        </w:rPr>
        <w:t>2+</w:t>
      </w:r>
      <w:r>
        <w:rPr>
          <w:w w:val="105"/>
          <w:vertAlign w:val="baseline"/>
        </w:rPr>
        <w:t> that crosses the plasma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membrane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excitation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insufficient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directly.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sufficient, however, to trigger the release to much larger amounts of Ca</w:t>
      </w:r>
      <w:r>
        <w:rPr>
          <w:w w:val="105"/>
          <w:vertAlign w:val="superscript"/>
        </w:rPr>
        <w:t>2+</w:t>
      </w:r>
      <w:r>
        <w:rPr>
          <w:w w:val="105"/>
          <w:vertAlign w:val="baseline"/>
        </w:rPr>
        <w:t> from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sarcoplasmic reticulum (Huszar and Roberts, 1982; van Breemen and Saida, 1989).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Hence,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availability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extracellular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</w:t>
      </w:r>
      <w:r>
        <w:rPr>
          <w:w w:val="105"/>
          <w:vertAlign w:val="superscript"/>
        </w:rPr>
        <w:t>2+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blockers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</w:t>
      </w:r>
      <w:r>
        <w:rPr>
          <w:w w:val="105"/>
          <w:vertAlign w:val="superscript"/>
        </w:rPr>
        <w:t>2+</w:t>
      </w:r>
      <w:r>
        <w:rPr>
          <w:w w:val="105"/>
          <w:vertAlign w:val="baseline"/>
        </w:rPr>
        <w:t>channels) strongly influences the response of uterine smooth muscle to various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physiological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pharmacological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stimuli.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Uterine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smooth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muscle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unusually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susceptible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endocrine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influence,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especially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oestrogens.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Thus,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spontaneous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responsiveness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neurogenic,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hormonal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pharmacological stimulation, increase greatly at puberty and vary thereafter, with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ovulatory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cycle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(Tracy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 Webster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Jr,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2001).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before="81"/>
        <w:ind w:left="939"/>
        <w:jc w:val="both"/>
      </w:pPr>
      <w:r>
        <w:rPr>
          <w:w w:val="105"/>
        </w:rPr>
        <w:t>Examples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drugs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5"/>
          <w:w w:val="105"/>
        </w:rPr>
        <w:t> </w:t>
      </w:r>
      <w:r>
        <w:rPr>
          <w:w w:val="105"/>
        </w:rPr>
        <w:t>effects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uterine</w:t>
      </w:r>
      <w:r>
        <w:rPr>
          <w:spacing w:val="-5"/>
          <w:w w:val="105"/>
        </w:rPr>
        <w:t> </w:t>
      </w:r>
      <w:r>
        <w:rPr>
          <w:w w:val="105"/>
        </w:rPr>
        <w:t>activity</w:t>
      </w:r>
      <w:r>
        <w:rPr>
          <w:spacing w:val="-11"/>
          <w:w w:val="105"/>
        </w:rPr>
        <w:t> </w:t>
      </w:r>
      <w:r>
        <w:rPr>
          <w:w w:val="105"/>
        </w:rPr>
        <w:t>are: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602" w:val="left" w:leader="none"/>
        </w:tabs>
        <w:spacing w:line="480" w:lineRule="auto" w:before="191" w:after="0"/>
        <w:ind w:left="1659" w:right="865" w:hanging="361"/>
        <w:jc w:val="both"/>
        <w:rPr>
          <w:sz w:val="23"/>
        </w:rPr>
      </w:pPr>
      <w:r>
        <w:rPr>
          <w:w w:val="105"/>
          <w:sz w:val="23"/>
        </w:rPr>
        <w:t>oxytocin which stimulate both frequency and force of contractile activity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uterine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smooth muscles</w:t>
      </w:r>
    </w:p>
    <w:p>
      <w:pPr>
        <w:pStyle w:val="ListParagraph"/>
        <w:numPr>
          <w:ilvl w:val="0"/>
          <w:numId w:val="10"/>
        </w:numPr>
        <w:tabs>
          <w:tab w:pos="1660" w:val="left" w:leader="none"/>
        </w:tabs>
        <w:spacing w:line="480" w:lineRule="auto" w:before="232" w:after="0"/>
        <w:ind w:left="1659" w:right="862" w:hanging="361"/>
        <w:jc w:val="both"/>
        <w:rPr>
          <w:sz w:val="23"/>
        </w:rPr>
      </w:pPr>
      <w:r>
        <w:rPr>
          <w:w w:val="105"/>
          <w:sz w:val="23"/>
        </w:rPr>
        <w:t>Prostaglandins which are found in the ovaries, myometrium and menstrual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fluid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stimulate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uterine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smooth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muscle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activity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</w:p>
    <w:p>
      <w:pPr>
        <w:pStyle w:val="ListParagraph"/>
        <w:numPr>
          <w:ilvl w:val="1"/>
          <w:numId w:val="10"/>
        </w:numPr>
        <w:tabs>
          <w:tab w:pos="2020" w:val="left" w:leader="none"/>
        </w:tabs>
        <w:spacing w:line="499" w:lineRule="auto" w:before="226" w:after="0"/>
        <w:ind w:left="1962" w:right="865" w:hanging="360"/>
        <w:jc w:val="both"/>
        <w:rPr>
          <w:b/>
          <w:sz w:val="23"/>
        </w:rPr>
      </w:pPr>
      <w:r>
        <w:rPr/>
        <w:tab/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Ergometrine,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which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markedly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increase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motor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activity  of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uterus increasing the force and frequency of contraction of the uterine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smooth muscle. These categories of drugs are referred to as tocogenics.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other class of drugs that have effect on the uterine activity are referred</w:t>
      </w:r>
      <w:r>
        <w:rPr>
          <w:spacing w:val="-59"/>
          <w:w w:val="105"/>
          <w:sz w:val="23"/>
        </w:rPr>
        <w:t> </w:t>
      </w:r>
      <w:r>
        <w:rPr>
          <w:w w:val="105"/>
          <w:sz w:val="23"/>
        </w:rPr>
        <w:t>to as tocolytics e.g. of drugs in this class include </w:t>
      </w:r>
      <w:r>
        <w:rPr>
          <w:rFonts w:ascii="Symbol" w:hAnsi="Symbol"/>
          <w:w w:val="105"/>
          <w:sz w:val="23"/>
        </w:rPr>
        <w:t></w:t>
      </w:r>
      <w:r>
        <w:rPr>
          <w:w w:val="105"/>
          <w:sz w:val="23"/>
          <w:vertAlign w:val="subscript"/>
        </w:rPr>
        <w:t>2</w:t>
      </w:r>
      <w:r>
        <w:rPr>
          <w:w w:val="105"/>
          <w:sz w:val="23"/>
          <w:vertAlign w:val="baseline"/>
        </w:rPr>
        <w:t>-adrenergic receptor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agonists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e.g.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Salbutamol,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Ca</w:t>
      </w:r>
      <w:r>
        <w:rPr>
          <w:w w:val="105"/>
          <w:sz w:val="23"/>
          <w:vertAlign w:val="superscript"/>
        </w:rPr>
        <w:t>2+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channel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blockers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e.g.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nifedipine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and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magnesium</w:t>
      </w:r>
      <w:r>
        <w:rPr>
          <w:spacing w:val="-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sulphate</w:t>
      </w:r>
      <w:r>
        <w:rPr>
          <w:spacing w:val="-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(Tracy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and</w:t>
      </w:r>
      <w:r>
        <w:rPr>
          <w:spacing w:val="-7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Webster</w:t>
      </w:r>
      <w:r>
        <w:rPr>
          <w:spacing w:val="-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Jr,</w:t>
      </w:r>
      <w:r>
        <w:rPr>
          <w:spacing w:val="-6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2001)</w:t>
      </w:r>
      <w:r>
        <w:rPr>
          <w:b/>
          <w:w w:val="105"/>
          <w:sz w:val="23"/>
          <w:vertAlign w:val="baseline"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8"/>
        </w:numPr>
        <w:tabs>
          <w:tab w:pos="3582" w:val="left" w:leader="none"/>
          <w:tab w:pos="3583" w:val="left" w:leader="none"/>
        </w:tabs>
        <w:spacing w:line="240" w:lineRule="auto" w:before="171" w:after="0"/>
        <w:ind w:left="3582" w:right="0" w:hanging="721"/>
        <w:jc w:val="left"/>
      </w:pPr>
      <w:r>
        <w:rPr>
          <w:w w:val="105"/>
        </w:rPr>
        <w:t>Statement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Research</w:t>
      </w:r>
      <w:r>
        <w:rPr>
          <w:spacing w:val="-10"/>
          <w:w w:val="105"/>
        </w:rPr>
        <w:t> </w:t>
      </w:r>
      <w:r>
        <w:rPr>
          <w:w w:val="105"/>
        </w:rPr>
        <w:t>Problem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81" w:right="855"/>
        <w:jc w:val="both"/>
      </w:pP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being a</w:t>
      </w:r>
      <w:r>
        <w:rPr>
          <w:spacing w:val="1"/>
          <w:w w:val="105"/>
        </w:rPr>
        <w:t> </w:t>
      </w:r>
      <w:r>
        <w:rPr>
          <w:w w:val="105"/>
        </w:rPr>
        <w:t>disease</w:t>
      </w:r>
      <w:r>
        <w:rPr>
          <w:spacing w:val="1"/>
          <w:w w:val="105"/>
        </w:rPr>
        <w:t> </w:t>
      </w:r>
      <w:r>
        <w:rPr>
          <w:w w:val="105"/>
        </w:rPr>
        <w:t>of global</w:t>
      </w:r>
      <w:r>
        <w:rPr>
          <w:spacing w:val="1"/>
          <w:w w:val="105"/>
        </w:rPr>
        <w:t> </w:t>
      </w:r>
      <w:r>
        <w:rPr>
          <w:w w:val="105"/>
        </w:rPr>
        <w:t>concern and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cause</w:t>
      </w:r>
      <w:r>
        <w:rPr>
          <w:spacing w:val="1"/>
          <w:w w:val="105"/>
        </w:rPr>
        <w:t> </w:t>
      </w:r>
      <w:r>
        <w:rPr>
          <w:w w:val="105"/>
        </w:rPr>
        <w:t>of morbidity and</w:t>
      </w:r>
      <w:r>
        <w:rPr>
          <w:spacing w:val="1"/>
          <w:w w:val="105"/>
        </w:rPr>
        <w:t> </w:t>
      </w:r>
      <w:r>
        <w:rPr>
          <w:w w:val="105"/>
        </w:rPr>
        <w:t>mortality in sub Saharan Africa, affects children and</w:t>
      </w:r>
      <w:r>
        <w:rPr>
          <w:spacing w:val="1"/>
          <w:w w:val="105"/>
        </w:rPr>
        <w:t> </w:t>
      </w:r>
      <w:r>
        <w:rPr>
          <w:w w:val="105"/>
        </w:rPr>
        <w:t>women especially pregnant</w:t>
      </w:r>
      <w:r>
        <w:rPr>
          <w:spacing w:val="1"/>
          <w:w w:val="105"/>
        </w:rPr>
        <w:t> </w:t>
      </w:r>
      <w:r>
        <w:rPr>
          <w:w w:val="105"/>
        </w:rPr>
        <w:t>women and their foetuses, with the latter group constituting the largest population at</w:t>
      </w:r>
      <w:r>
        <w:rPr>
          <w:spacing w:val="1"/>
          <w:w w:val="105"/>
        </w:rPr>
        <w:t> </w:t>
      </w:r>
      <w:r>
        <w:rPr>
          <w:w w:val="105"/>
        </w:rPr>
        <w:t>risk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disease (WHO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UNICEF, 2003).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pregnancy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  of</w:t>
      </w:r>
      <w:r>
        <w:rPr>
          <w:spacing w:val="1"/>
          <w:w w:val="105"/>
        </w:rPr>
        <w:t> </w:t>
      </w:r>
      <w:r>
        <w:rPr>
          <w:w w:val="105"/>
        </w:rPr>
        <w:t>malaria can be severe anaemia, low birth weight, placental malaria and pre mature</w:t>
      </w:r>
      <w:r>
        <w:rPr>
          <w:spacing w:val="1"/>
          <w:w w:val="105"/>
        </w:rPr>
        <w:t> </w:t>
      </w:r>
      <w:r>
        <w:rPr>
          <w:w w:val="105"/>
        </w:rPr>
        <w:t>labour. The antimalarial drugs used in the treatment of malaria as well as other</w:t>
      </w:r>
      <w:r>
        <w:rPr>
          <w:spacing w:val="1"/>
          <w:w w:val="105"/>
        </w:rPr>
        <w:t> </w:t>
      </w:r>
      <w:r>
        <w:rPr>
          <w:w w:val="105"/>
        </w:rPr>
        <w:t>medications have effects that limit their use in pregnancy and lactation. Antimalarial</w:t>
      </w:r>
      <w:r>
        <w:rPr>
          <w:spacing w:val="1"/>
          <w:w w:val="105"/>
        </w:rPr>
        <w:t> </w:t>
      </w:r>
      <w:r>
        <w:rPr>
          <w:w w:val="105"/>
        </w:rPr>
        <w:t>drugs are not only used by pregnant women alone, women of child bearing age also</w:t>
      </w:r>
      <w:r>
        <w:rPr>
          <w:spacing w:val="1"/>
          <w:w w:val="105"/>
        </w:rPr>
        <w:t> </w:t>
      </w:r>
      <w:r>
        <w:rPr>
          <w:w w:val="105"/>
        </w:rPr>
        <w:t>take these classes of drugs at some point in their lives. Therefore, these groups should</w:t>
      </w:r>
      <w:r>
        <w:rPr>
          <w:spacing w:val="-58"/>
          <w:w w:val="105"/>
        </w:rPr>
        <w:t> </w:t>
      </w:r>
      <w:r>
        <w:rPr>
          <w:w w:val="105"/>
        </w:rPr>
        <w:t>not</w:t>
      </w:r>
      <w:r>
        <w:rPr>
          <w:spacing w:val="25"/>
          <w:w w:val="105"/>
        </w:rPr>
        <w:t> </w:t>
      </w:r>
      <w:r>
        <w:rPr>
          <w:w w:val="105"/>
        </w:rPr>
        <w:t>be</w:t>
      </w:r>
      <w:r>
        <w:rPr>
          <w:spacing w:val="29"/>
          <w:w w:val="105"/>
        </w:rPr>
        <w:t> </w:t>
      </w:r>
      <w:r>
        <w:rPr>
          <w:w w:val="105"/>
        </w:rPr>
        <w:t>ignored</w:t>
      </w:r>
      <w:r>
        <w:rPr>
          <w:spacing w:val="29"/>
          <w:w w:val="105"/>
        </w:rPr>
        <w:t> </w:t>
      </w:r>
      <w:r>
        <w:rPr>
          <w:w w:val="105"/>
        </w:rPr>
        <w:t>when</w:t>
      </w:r>
      <w:r>
        <w:rPr>
          <w:spacing w:val="30"/>
          <w:w w:val="105"/>
        </w:rPr>
        <w:t> </w:t>
      </w:r>
      <w:r>
        <w:rPr>
          <w:w w:val="105"/>
        </w:rPr>
        <w:t>assessing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effects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these</w:t>
      </w:r>
      <w:r>
        <w:rPr>
          <w:spacing w:val="29"/>
          <w:w w:val="105"/>
        </w:rPr>
        <w:t> </w:t>
      </w:r>
      <w:r>
        <w:rPr>
          <w:w w:val="105"/>
        </w:rPr>
        <w:t>drugs</w:t>
      </w:r>
      <w:r>
        <w:rPr>
          <w:spacing w:val="27"/>
          <w:w w:val="105"/>
        </w:rPr>
        <w:t> </w:t>
      </w:r>
      <w:r>
        <w:rPr>
          <w:w w:val="105"/>
        </w:rPr>
        <w:t>on</w:t>
      </w:r>
      <w:r>
        <w:rPr>
          <w:spacing w:val="33"/>
          <w:w w:val="105"/>
        </w:rPr>
        <w:t> </w:t>
      </w:r>
      <w:r>
        <w:rPr>
          <w:w w:val="105"/>
        </w:rPr>
        <w:t>reproductive</w:t>
      </w:r>
      <w:r>
        <w:rPr>
          <w:spacing w:val="29"/>
          <w:w w:val="105"/>
        </w:rPr>
        <w:t> </w:t>
      </w:r>
      <w:r>
        <w:rPr>
          <w:w w:val="105"/>
        </w:rPr>
        <w:t>health</w:t>
      </w:r>
      <w:r>
        <w:rPr>
          <w:spacing w:val="23"/>
          <w:w w:val="105"/>
        </w:rPr>
        <w:t> </w:t>
      </w:r>
      <w:r>
        <w:rPr>
          <w:w w:val="105"/>
        </w:rPr>
        <w:t>or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4" w:lineRule="auto" w:before="81"/>
        <w:ind w:left="881" w:right="863"/>
        <w:jc w:val="both"/>
      </w:pPr>
      <w:r>
        <w:rPr>
          <w:w w:val="105"/>
        </w:rPr>
        <w:t>status (importantly the menstrual cycle or oestrous cycle) as well as the outcome of</w:t>
      </w:r>
      <w:r>
        <w:rPr>
          <w:spacing w:val="1"/>
          <w:w w:val="105"/>
        </w:rPr>
        <w:t> </w:t>
      </w:r>
      <w:r>
        <w:rPr>
          <w:w w:val="105"/>
        </w:rPr>
        <w:t>pregnancies.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1"/>
          <w:numId w:val="8"/>
        </w:numPr>
        <w:tabs>
          <w:tab w:pos="4058" w:val="left" w:leader="none"/>
          <w:tab w:pos="4059" w:val="left" w:leader="none"/>
        </w:tabs>
        <w:spacing w:line="240" w:lineRule="auto" w:before="0" w:after="0"/>
        <w:ind w:left="4058" w:right="0" w:hanging="721"/>
        <w:jc w:val="left"/>
      </w:pPr>
      <w:r>
        <w:rPr>
          <w:w w:val="105"/>
        </w:rPr>
        <w:t>Justification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81" w:right="851"/>
        <w:jc w:val="both"/>
      </w:pPr>
      <w:r>
        <w:rPr>
          <w:w w:val="105"/>
        </w:rPr>
        <w:t>There are a lot of antimalarials in use both for</w:t>
      </w:r>
      <w:r>
        <w:rPr>
          <w:spacing w:val="1"/>
          <w:w w:val="105"/>
        </w:rPr>
        <w:t> </w:t>
      </w:r>
      <w:r>
        <w:rPr>
          <w:w w:val="105"/>
        </w:rPr>
        <w:t>prophylaxis and cure</w:t>
      </w:r>
      <w:r>
        <w:rPr>
          <w:spacing w:val="1"/>
          <w:w w:val="105"/>
        </w:rPr>
        <w:t> </w:t>
      </w:r>
      <w:r>
        <w:rPr>
          <w:w w:val="105"/>
        </w:rPr>
        <w:t>of malaria</w:t>
      </w:r>
      <w:r>
        <w:rPr>
          <w:spacing w:val="1"/>
          <w:w w:val="105"/>
        </w:rPr>
        <w:t> </w:t>
      </w:r>
      <w:r>
        <w:rPr>
          <w:w w:val="105"/>
        </w:rPr>
        <w:t>infection. Some of these antimalarials have documented effects on pregnancy and</w:t>
      </w:r>
      <w:r>
        <w:rPr>
          <w:spacing w:val="1"/>
          <w:w w:val="105"/>
        </w:rPr>
        <w:t> </w:t>
      </w:r>
      <w:r>
        <w:rPr>
          <w:w w:val="105"/>
        </w:rPr>
        <w:t>pregnancy outcome e.g. dihydroartemisinin-piperaquine combination. However, the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e.g.</w:t>
      </w:r>
      <w:r>
        <w:rPr>
          <w:spacing w:val="1"/>
          <w:w w:val="105"/>
        </w:rPr>
        <w:t> </w:t>
      </w:r>
      <w:r>
        <w:rPr>
          <w:w w:val="105"/>
        </w:rPr>
        <w:t>Artemether,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recommended to be used with caution in the first trimester of pregnancy since some</w:t>
      </w:r>
      <w:r>
        <w:rPr>
          <w:spacing w:val="1"/>
          <w:w w:val="105"/>
        </w:rPr>
        <w:t> </w:t>
      </w:r>
      <w:r>
        <w:rPr>
          <w:w w:val="105"/>
        </w:rPr>
        <w:t>foetal absorption have been</w:t>
      </w:r>
      <w:r>
        <w:rPr>
          <w:spacing w:val="1"/>
          <w:w w:val="105"/>
        </w:rPr>
        <w:t> </w:t>
      </w:r>
      <w:r>
        <w:rPr>
          <w:w w:val="105"/>
        </w:rPr>
        <w:t>observed. This</w:t>
      </w:r>
      <w:r>
        <w:rPr>
          <w:spacing w:val="1"/>
          <w:w w:val="105"/>
        </w:rPr>
        <w:t> </w:t>
      </w:r>
      <w:r>
        <w:rPr>
          <w:w w:val="105"/>
        </w:rPr>
        <w:t>goes to show that there are none or</w:t>
      </w:r>
      <w:r>
        <w:rPr>
          <w:spacing w:val="1"/>
          <w:w w:val="105"/>
        </w:rPr>
        <w:t> </w:t>
      </w:r>
      <w:r>
        <w:rPr>
          <w:w w:val="105"/>
        </w:rPr>
        <w:t>insufficient data to justify their use in pregnancy and lactation. It was reported by</w:t>
      </w:r>
      <w:r>
        <w:rPr>
          <w:spacing w:val="1"/>
          <w:w w:val="105"/>
        </w:rPr>
        <w:t> </w:t>
      </w:r>
      <w:r>
        <w:rPr>
          <w:w w:val="105"/>
        </w:rPr>
        <w:t>Nosten </w:t>
      </w:r>
      <w:r>
        <w:rPr>
          <w:i/>
          <w:w w:val="105"/>
        </w:rPr>
        <w:t>et al. </w:t>
      </w:r>
      <w:r>
        <w:rPr>
          <w:w w:val="105"/>
        </w:rPr>
        <w:t>(2006), that the number of pregnant women treated with antimalarials</w:t>
      </w:r>
      <w:r>
        <w:rPr>
          <w:spacing w:val="1"/>
          <w:w w:val="105"/>
        </w:rPr>
        <w:t> </w:t>
      </w:r>
      <w:r>
        <w:rPr>
          <w:w w:val="105"/>
        </w:rPr>
        <w:t>who have been included in drug pharmacokinetic studies worldwide are less than 100</w:t>
      </w:r>
      <w:r>
        <w:rPr>
          <w:spacing w:val="-58"/>
          <w:w w:val="105"/>
        </w:rPr>
        <w:t> </w:t>
      </w:r>
      <w:r>
        <w:rPr>
          <w:w w:val="105"/>
        </w:rPr>
        <w:t>and this is in agreement with the findings of Ward </w:t>
      </w:r>
      <w:r>
        <w:rPr>
          <w:i/>
          <w:w w:val="105"/>
        </w:rPr>
        <w:t>et al. </w:t>
      </w:r>
      <w:r>
        <w:rPr>
          <w:w w:val="105"/>
        </w:rPr>
        <w:t>(2007), who further reported</w:t>
      </w:r>
      <w:r>
        <w:rPr>
          <w:spacing w:val="1"/>
          <w:w w:val="105"/>
        </w:rPr>
        <w:t> </w:t>
      </w:r>
      <w:r>
        <w:rPr>
          <w:w w:val="105"/>
        </w:rPr>
        <w:t>the difficulty in the assessment of some adverse reactions in pregnant women that can</w:t>
      </w:r>
      <w:r>
        <w:rPr>
          <w:spacing w:val="-58"/>
          <w:w w:val="105"/>
        </w:rPr>
        <w:t> </w:t>
      </w:r>
      <w:r>
        <w:rPr>
          <w:w w:val="105"/>
        </w:rPr>
        <w:t>only be identified after delivery. Furthermore, dihydroartemisinin was reported to</w:t>
      </w:r>
      <w:r>
        <w:rPr>
          <w:spacing w:val="1"/>
          <w:w w:val="105"/>
        </w:rPr>
        <w:t> </w:t>
      </w:r>
      <w:r>
        <w:rPr>
          <w:w w:val="105"/>
        </w:rPr>
        <w:t>cause reproductive impairment in male rats and an observed relative weight gain of</w:t>
      </w:r>
      <w:r>
        <w:rPr>
          <w:spacing w:val="1"/>
          <w:w w:val="105"/>
        </w:rPr>
        <w:t> </w:t>
      </w:r>
      <w:r>
        <w:rPr>
          <w:w w:val="105"/>
        </w:rPr>
        <w:t>the testis indicates that the drug may have toxic effect on the testis (Nwanjo </w:t>
      </w:r>
      <w:r>
        <w:rPr>
          <w:i/>
          <w:w w:val="105"/>
        </w:rPr>
        <w:t>et 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2007).</w:t>
      </w:r>
      <w:r>
        <w:rPr>
          <w:spacing w:val="1"/>
          <w:w w:val="105"/>
        </w:rPr>
        <w:t> </w:t>
      </w:r>
      <w:r>
        <w:rPr>
          <w:w w:val="105"/>
        </w:rPr>
        <w:t>It is also important to determine the effects of antimalarial drugs in women of</w:t>
      </w:r>
      <w:r>
        <w:rPr>
          <w:spacing w:val="1"/>
          <w:w w:val="105"/>
        </w:rPr>
        <w:t> </w:t>
      </w:r>
      <w:r>
        <w:rPr>
          <w:w w:val="105"/>
        </w:rPr>
        <w:t>child bearing age as it will go a long way in establishing the effectiveness and safety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antimalarials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/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prophylaxis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menstruation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well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pregnancy.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Heading2"/>
        <w:numPr>
          <w:ilvl w:val="1"/>
          <w:numId w:val="8"/>
        </w:numPr>
        <w:tabs>
          <w:tab w:pos="4173" w:val="left" w:leader="none"/>
          <w:tab w:pos="4174" w:val="left" w:leader="none"/>
        </w:tabs>
        <w:spacing w:line="240" w:lineRule="auto" w:before="68" w:after="0"/>
        <w:ind w:left="4173" w:right="0" w:hanging="721"/>
        <w:jc w:val="left"/>
      </w:pPr>
      <w:r>
        <w:rPr>
          <w:w w:val="105"/>
        </w:rPr>
        <w:t>Theoretical</w:t>
      </w:r>
      <w:r>
        <w:rPr>
          <w:spacing w:val="-12"/>
          <w:w w:val="105"/>
        </w:rPr>
        <w:t> </w:t>
      </w:r>
      <w:r>
        <w:rPr>
          <w:w w:val="105"/>
        </w:rPr>
        <w:t>Framework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81" w:right="855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drugs,</w:t>
      </w:r>
      <w:r>
        <w:rPr>
          <w:spacing w:val="1"/>
          <w:w w:val="105"/>
        </w:rPr>
        <w:t> </w:t>
      </w:r>
      <w:r>
        <w:rPr>
          <w:w w:val="105"/>
        </w:rPr>
        <w:t>chloroquine,</w:t>
      </w:r>
      <w:r>
        <w:rPr>
          <w:spacing w:val="1"/>
          <w:w w:val="105"/>
        </w:rPr>
        <w:t> </w:t>
      </w:r>
      <w:r>
        <w:rPr>
          <w:w w:val="105"/>
        </w:rPr>
        <w:t>artemether,</w:t>
      </w:r>
      <w:r>
        <w:rPr>
          <w:spacing w:val="1"/>
          <w:w w:val="105"/>
        </w:rPr>
        <w:t> </w:t>
      </w:r>
      <w:r>
        <w:rPr>
          <w:w w:val="105"/>
        </w:rPr>
        <w:t>quinine,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sulphadoxine/pyrimethamine combination will be studied on the oestrous cycle 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uterine</w:t>
      </w:r>
      <w:r>
        <w:rPr>
          <w:spacing w:val="-12"/>
          <w:w w:val="105"/>
        </w:rPr>
        <w:t> </w:t>
      </w:r>
      <w:r>
        <w:rPr>
          <w:w w:val="105"/>
        </w:rPr>
        <w:t>activity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rats.</w:t>
      </w:r>
      <w:r>
        <w:rPr>
          <w:spacing w:val="-9"/>
          <w:w w:val="105"/>
        </w:rPr>
        <w:t> </w:t>
      </w:r>
      <w:r>
        <w:rPr>
          <w:w w:val="105"/>
        </w:rPr>
        <w:t>Isolated</w:t>
      </w:r>
      <w:r>
        <w:rPr>
          <w:spacing w:val="-11"/>
          <w:w w:val="105"/>
        </w:rPr>
        <w:t> </w:t>
      </w:r>
      <w:r>
        <w:rPr>
          <w:w w:val="105"/>
        </w:rPr>
        <w:t>uterine</w:t>
      </w:r>
      <w:r>
        <w:rPr>
          <w:spacing w:val="-12"/>
          <w:w w:val="105"/>
        </w:rPr>
        <w:t> </w:t>
      </w:r>
      <w:r>
        <w:rPr>
          <w:w w:val="105"/>
        </w:rPr>
        <w:t>tissue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pregnant</w:t>
      </w:r>
      <w:r>
        <w:rPr>
          <w:spacing w:val="-2"/>
          <w:w w:val="105"/>
        </w:rPr>
        <w:t> </w:t>
      </w:r>
      <w:r>
        <w:rPr>
          <w:w w:val="105"/>
        </w:rPr>
        <w:t>rat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10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effect</w:t>
      </w:r>
      <w:r>
        <w:rPr>
          <w:spacing w:val="-58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uterine</w:t>
      </w:r>
      <w:r>
        <w:rPr>
          <w:spacing w:val="1"/>
          <w:w w:val="105"/>
        </w:rPr>
        <w:t> </w:t>
      </w:r>
      <w:r>
        <w:rPr>
          <w:w w:val="105"/>
        </w:rPr>
        <w:t>activity.</w:t>
      </w:r>
      <w:r>
        <w:rPr>
          <w:spacing w:val="1"/>
          <w:w w:val="105"/>
        </w:rPr>
        <w:t> </w:t>
      </w:r>
      <w:r>
        <w:rPr>
          <w:w w:val="105"/>
        </w:rPr>
        <w:t>Adult</w:t>
      </w:r>
      <w:r>
        <w:rPr>
          <w:spacing w:val="1"/>
          <w:w w:val="105"/>
        </w:rPr>
        <w:t> </w:t>
      </w:r>
      <w:r>
        <w:rPr>
          <w:w w:val="105"/>
        </w:rPr>
        <w:t>non-pregnant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rats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exposed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antimalarial drugs and observed for any effect on the oestrous cycle using the pipette</w:t>
      </w:r>
      <w:r>
        <w:rPr>
          <w:spacing w:val="1"/>
          <w:w w:val="105"/>
        </w:rPr>
        <w:t> </w:t>
      </w:r>
      <w:r>
        <w:rPr>
          <w:w w:val="105"/>
        </w:rPr>
        <w:t>vaginal lavage smearing technique. It was reported by Ejiofor (2006), that artemether</w:t>
      </w:r>
      <w:r>
        <w:rPr>
          <w:spacing w:val="1"/>
          <w:w w:val="105"/>
        </w:rPr>
        <w:t> </w:t>
      </w:r>
      <w:r>
        <w:rPr>
          <w:w w:val="105"/>
        </w:rPr>
        <w:t>may cause resorption and/or abortion of embryo when given at mid-term. If this study</w:t>
      </w:r>
      <w:r>
        <w:rPr>
          <w:spacing w:val="-58"/>
          <w:w w:val="105"/>
        </w:rPr>
        <w:t> </w:t>
      </w:r>
      <w:r>
        <w:rPr>
          <w:w w:val="105"/>
        </w:rPr>
        <w:t>suggests</w:t>
      </w:r>
      <w:r>
        <w:rPr>
          <w:spacing w:val="-7"/>
          <w:w w:val="105"/>
        </w:rPr>
        <w:t> </w:t>
      </w:r>
      <w:r>
        <w:rPr>
          <w:w w:val="105"/>
        </w:rPr>
        <w:t>embryo</w:t>
      </w:r>
      <w:r>
        <w:rPr>
          <w:spacing w:val="-5"/>
          <w:w w:val="105"/>
        </w:rPr>
        <w:t> </w:t>
      </w:r>
      <w:r>
        <w:rPr>
          <w:w w:val="105"/>
        </w:rPr>
        <w:t>resorption</w:t>
      </w:r>
      <w:r>
        <w:rPr>
          <w:spacing w:val="-12"/>
          <w:w w:val="105"/>
        </w:rPr>
        <w:t> </w:t>
      </w:r>
      <w:r>
        <w:rPr>
          <w:w w:val="105"/>
        </w:rPr>
        <w:t>then,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possible</w:t>
      </w:r>
      <w:r>
        <w:rPr>
          <w:spacing w:val="-6"/>
          <w:w w:val="105"/>
        </w:rPr>
        <w:t> </w:t>
      </w:r>
      <w:r>
        <w:rPr>
          <w:w w:val="105"/>
        </w:rPr>
        <w:t>effect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agent</w:t>
      </w:r>
      <w:r>
        <w:rPr>
          <w:spacing w:val="4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oestrous cycle</w:t>
      </w:r>
      <w:r>
        <w:rPr>
          <w:spacing w:val="-58"/>
          <w:w w:val="105"/>
        </w:rPr>
        <w:t> </w:t>
      </w:r>
      <w:r>
        <w:rPr>
          <w:w w:val="105"/>
        </w:rPr>
        <w:t>should not be overlooked (a vital stage in the reproductive life of the animal). More</w:t>
      </w:r>
      <w:r>
        <w:rPr>
          <w:spacing w:val="1"/>
          <w:w w:val="105"/>
        </w:rPr>
        <w:t> </w:t>
      </w:r>
      <w:r>
        <w:rPr>
          <w:w w:val="105"/>
        </w:rPr>
        <w:t>so,</w:t>
      </w:r>
      <w:r>
        <w:rPr>
          <w:spacing w:val="1"/>
          <w:w w:val="105"/>
        </w:rPr>
        <w:t> </w:t>
      </w:r>
      <w:r>
        <w:rPr>
          <w:w w:val="105"/>
        </w:rPr>
        <w:t>Nwanjo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(2007)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possibility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dihydroartemisinin</w:t>
      </w:r>
      <w:r>
        <w:rPr>
          <w:spacing w:val="1"/>
          <w:w w:val="105"/>
        </w:rPr>
        <w:t> </w:t>
      </w:r>
      <w:r>
        <w:rPr>
          <w:w w:val="105"/>
        </w:rPr>
        <w:t>(DHA)</w:t>
      </w:r>
      <w:r>
        <w:rPr>
          <w:spacing w:val="1"/>
          <w:w w:val="105"/>
        </w:rPr>
        <w:t> </w:t>
      </w:r>
      <w:r>
        <w:rPr>
          <w:w w:val="105"/>
        </w:rPr>
        <w:t>causing reproductive impairment in male rats. The same study observed a relative</w:t>
      </w:r>
      <w:r>
        <w:rPr>
          <w:spacing w:val="1"/>
          <w:w w:val="105"/>
        </w:rPr>
        <w:t> </w:t>
      </w:r>
      <w:r>
        <w:rPr>
          <w:w w:val="105"/>
        </w:rPr>
        <w:t>weight gain</w:t>
      </w:r>
      <w:r>
        <w:rPr>
          <w:spacing w:val="1"/>
          <w:w w:val="105"/>
        </w:rPr>
        <w:t> </w:t>
      </w:r>
      <w:r>
        <w:rPr>
          <w:w w:val="105"/>
        </w:rPr>
        <w:t>of the testis when DHA was administered,</w:t>
      </w:r>
      <w:r>
        <w:rPr>
          <w:spacing w:val="1"/>
          <w:w w:val="105"/>
        </w:rPr>
        <w:t> </w:t>
      </w:r>
      <w:r>
        <w:rPr>
          <w:w w:val="105"/>
        </w:rPr>
        <w:t>suggesting</w:t>
      </w:r>
      <w:r>
        <w:rPr>
          <w:spacing w:val="1"/>
          <w:w w:val="105"/>
        </w:rPr>
        <w:t> </w:t>
      </w:r>
      <w:r>
        <w:rPr>
          <w:w w:val="105"/>
        </w:rPr>
        <w:t>toxic effect  of</w:t>
      </w:r>
      <w:r>
        <w:rPr>
          <w:spacing w:val="1"/>
          <w:w w:val="105"/>
        </w:rPr>
        <w:t> </w:t>
      </w:r>
      <w:r>
        <w:rPr>
          <w:w w:val="105"/>
        </w:rPr>
        <w:t>DHA on the testis. Therefore, it is important to assess the effects of these antimalarial</w:t>
      </w:r>
      <w:r>
        <w:rPr>
          <w:spacing w:val="-58"/>
          <w:w w:val="105"/>
        </w:rPr>
        <w:t> </w:t>
      </w:r>
      <w:r>
        <w:rPr>
          <w:w w:val="105"/>
        </w:rPr>
        <w:t>drugs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reproductive</w:t>
      </w:r>
      <w:r>
        <w:rPr>
          <w:spacing w:val="-3"/>
          <w:w w:val="105"/>
        </w:rPr>
        <w:t> </w:t>
      </w:r>
      <w:r>
        <w:rPr>
          <w:w w:val="105"/>
        </w:rPr>
        <w:t>status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health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pregnant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non-pregnant rats.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4382" w:val="left" w:leader="none"/>
          <w:tab w:pos="4383" w:val="left" w:leader="none"/>
        </w:tabs>
        <w:spacing w:line="240" w:lineRule="auto" w:before="203" w:after="0"/>
        <w:ind w:left="4382" w:right="0" w:hanging="721"/>
        <w:jc w:val="left"/>
      </w:pPr>
      <w:r>
        <w:rPr>
          <w:w w:val="105"/>
        </w:rPr>
        <w:t>Aim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Objectives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2"/>
          <w:numId w:val="11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  <w:rPr>
          <w:b/>
          <w:sz w:val="23"/>
        </w:rPr>
      </w:pPr>
      <w:r>
        <w:rPr>
          <w:b/>
          <w:w w:val="105"/>
          <w:sz w:val="23"/>
        </w:rPr>
        <w:t>Aim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6" w:lineRule="auto"/>
        <w:ind w:left="881" w:right="857"/>
        <w:jc w:val="both"/>
      </w:pP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evaluate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commonly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antimalarial</w:t>
      </w:r>
      <w:r>
        <w:rPr>
          <w:spacing w:val="-3"/>
          <w:w w:val="105"/>
        </w:rPr>
        <w:t> </w:t>
      </w:r>
      <w:r>
        <w:rPr>
          <w:w w:val="105"/>
        </w:rPr>
        <w:t>drugs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reproductive</w:t>
      </w:r>
      <w:r>
        <w:rPr>
          <w:spacing w:val="1"/>
          <w:w w:val="105"/>
        </w:rPr>
        <w:t> </w:t>
      </w:r>
      <w:r>
        <w:rPr>
          <w:w w:val="105"/>
        </w:rPr>
        <w:t>status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uterine</w:t>
      </w:r>
      <w:r>
        <w:rPr>
          <w:spacing w:val="-1"/>
          <w:w w:val="105"/>
        </w:rPr>
        <w:t> </w:t>
      </w:r>
      <w:r>
        <w:rPr>
          <w:w w:val="105"/>
        </w:rPr>
        <w:t>contractility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wistar</w:t>
      </w:r>
      <w:r>
        <w:rPr>
          <w:spacing w:val="3"/>
          <w:w w:val="105"/>
        </w:rPr>
        <w:t> </w:t>
      </w:r>
      <w:r>
        <w:rPr>
          <w:w w:val="105"/>
        </w:rPr>
        <w:t>rats.</w:t>
      </w:r>
    </w:p>
    <w:p>
      <w:pPr>
        <w:spacing w:after="0" w:line="496" w:lineRule="auto"/>
        <w:jc w:val="both"/>
        <w:sectPr>
          <w:pgSz w:w="11910" w:h="16850"/>
          <w:pgMar w:header="0" w:footer="997" w:top="1380" w:bottom="1180" w:left="1280" w:right="580"/>
        </w:sectPr>
      </w:pPr>
    </w:p>
    <w:p>
      <w:pPr>
        <w:pStyle w:val="Heading2"/>
        <w:numPr>
          <w:ilvl w:val="2"/>
          <w:numId w:val="11"/>
        </w:numPr>
        <w:tabs>
          <w:tab w:pos="1601" w:val="left" w:leader="none"/>
          <w:tab w:pos="1602" w:val="left" w:leader="none"/>
        </w:tabs>
        <w:spacing w:line="240" w:lineRule="auto" w:before="68" w:after="0"/>
        <w:ind w:left="1602" w:right="0" w:hanging="721"/>
        <w:jc w:val="left"/>
      </w:pPr>
      <w:r>
        <w:rPr>
          <w:w w:val="105"/>
        </w:rPr>
        <w:t>Objectives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881"/>
      </w:pP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specific</w:t>
      </w:r>
      <w:r>
        <w:rPr>
          <w:spacing w:val="-10"/>
          <w:w w:val="105"/>
        </w:rPr>
        <w:t> </w:t>
      </w:r>
      <w:r>
        <w:rPr>
          <w:w w:val="105"/>
        </w:rPr>
        <w:t>objectives</w:t>
      </w:r>
      <w:r>
        <w:rPr>
          <w:spacing w:val="-5"/>
          <w:w w:val="105"/>
        </w:rPr>
        <w:t> </w:t>
      </w:r>
      <w:r>
        <w:rPr>
          <w:w w:val="105"/>
        </w:rPr>
        <w:t>were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11"/>
        </w:numPr>
        <w:tabs>
          <w:tab w:pos="1961" w:val="left" w:leader="none"/>
          <w:tab w:pos="1962" w:val="left" w:leader="none"/>
        </w:tabs>
        <w:spacing w:line="480" w:lineRule="auto" w:before="0" w:after="0"/>
        <w:ind w:left="1962" w:right="865" w:hanging="360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determine,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effect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antimalarial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oestrous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cycle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female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wistar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rats.</w:t>
      </w:r>
    </w:p>
    <w:p>
      <w:pPr>
        <w:pStyle w:val="ListParagraph"/>
        <w:numPr>
          <w:ilvl w:val="3"/>
          <w:numId w:val="11"/>
        </w:numPr>
        <w:tabs>
          <w:tab w:pos="1961" w:val="left" w:leader="none"/>
          <w:tab w:pos="1962" w:val="left" w:leader="none"/>
        </w:tabs>
        <w:spacing w:line="480" w:lineRule="auto" w:before="32" w:after="0"/>
        <w:ind w:left="1962" w:right="865" w:hanging="360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investigate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effect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antimalarial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contractility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uterine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smooth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muscle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wistar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rats.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2"/>
        <w:numPr>
          <w:ilvl w:val="1"/>
          <w:numId w:val="8"/>
        </w:numPr>
        <w:tabs>
          <w:tab w:pos="4829" w:val="left" w:leader="none"/>
          <w:tab w:pos="4830" w:val="left" w:leader="none"/>
        </w:tabs>
        <w:spacing w:line="240" w:lineRule="auto" w:before="1" w:after="0"/>
        <w:ind w:left="4829" w:right="0" w:hanging="721"/>
        <w:jc w:val="left"/>
      </w:pPr>
      <w:r>
        <w:rPr>
          <w:w w:val="105"/>
        </w:rPr>
        <w:t>Hypothesis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499" w:lineRule="auto"/>
        <w:ind w:left="881" w:right="832"/>
      </w:pPr>
      <w:r>
        <w:rPr/>
        <w:t>The antimalarial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chloroquine, artemether,</w:t>
      </w:r>
      <w:r>
        <w:rPr>
          <w:spacing w:val="1"/>
        </w:rPr>
        <w:t> </w:t>
      </w:r>
      <w:r>
        <w:rPr/>
        <w:t>quinine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sulphadoxine/pyrimetha</w:t>
      </w:r>
      <w:r>
        <w:rPr>
          <w:spacing w:val="1"/>
        </w:rPr>
        <w:t> </w:t>
      </w:r>
      <w:r>
        <w:rPr>
          <w:w w:val="105"/>
        </w:rPr>
        <w:t>mine</w:t>
      </w:r>
      <w:r>
        <w:rPr>
          <w:spacing w:val="21"/>
          <w:w w:val="105"/>
        </w:rPr>
        <w:t> </w:t>
      </w:r>
      <w:r>
        <w:rPr>
          <w:w w:val="105"/>
        </w:rPr>
        <w:t>combinations</w:t>
      </w:r>
      <w:r>
        <w:rPr>
          <w:spacing w:val="21"/>
          <w:w w:val="105"/>
        </w:rPr>
        <w:t> </w:t>
      </w:r>
      <w:r>
        <w:rPr>
          <w:w w:val="105"/>
        </w:rPr>
        <w:t>have</w:t>
      </w:r>
      <w:r>
        <w:rPr>
          <w:spacing w:val="22"/>
          <w:w w:val="105"/>
        </w:rPr>
        <w:t> </w:t>
      </w:r>
      <w:r>
        <w:rPr>
          <w:w w:val="105"/>
        </w:rPr>
        <w:t>no</w:t>
      </w:r>
      <w:r>
        <w:rPr>
          <w:spacing w:val="23"/>
          <w:w w:val="105"/>
        </w:rPr>
        <w:t> </w:t>
      </w:r>
      <w:r>
        <w:rPr>
          <w:w w:val="105"/>
        </w:rPr>
        <w:t>effect</w:t>
      </w:r>
      <w:r>
        <w:rPr>
          <w:spacing w:val="32"/>
          <w:w w:val="105"/>
        </w:rPr>
        <w:t> </w:t>
      </w:r>
      <w:r>
        <w:rPr>
          <w:w w:val="105"/>
        </w:rPr>
        <w:t>on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oestrous</w:t>
      </w:r>
      <w:r>
        <w:rPr>
          <w:spacing w:val="21"/>
          <w:w w:val="105"/>
        </w:rPr>
        <w:t> </w:t>
      </w:r>
      <w:r>
        <w:rPr>
          <w:w w:val="105"/>
        </w:rPr>
        <w:t>cycle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uterine</w:t>
      </w:r>
      <w:r>
        <w:rPr>
          <w:spacing w:val="22"/>
          <w:w w:val="105"/>
        </w:rPr>
        <w:t> </w:t>
      </w:r>
      <w:r>
        <w:rPr>
          <w:w w:val="105"/>
        </w:rPr>
        <w:t>contractility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-57"/>
          <w:w w:val="105"/>
        </w:rPr>
        <w:t> </w:t>
      </w:r>
      <w:r>
        <w:rPr>
          <w:w w:val="105"/>
        </w:rPr>
        <w:t>rats.</w:t>
      </w:r>
    </w:p>
    <w:p>
      <w:pPr>
        <w:spacing w:after="0" w:line="499" w:lineRule="auto"/>
        <w:sectPr>
          <w:pgSz w:w="11910" w:h="16850"/>
          <w:pgMar w:header="0" w:footer="997" w:top="1380" w:bottom="1180" w:left="1280" w:right="580"/>
        </w:sectPr>
      </w:pPr>
    </w:p>
    <w:p>
      <w:pPr>
        <w:pStyle w:val="Heading2"/>
        <w:spacing w:before="68"/>
        <w:ind w:left="1152" w:right="1138"/>
        <w:jc w:val="center"/>
      </w:pPr>
      <w:r>
        <w:rPr>
          <w:w w:val="105"/>
        </w:rPr>
        <w:t>CHAPTER</w:t>
      </w:r>
      <w:r>
        <w:rPr>
          <w:spacing w:val="-12"/>
          <w:w w:val="105"/>
        </w:rPr>
        <w:t> </w:t>
      </w:r>
      <w:r>
        <w:rPr>
          <w:w w:val="105"/>
        </w:rPr>
        <w:t>2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Heading2"/>
        <w:numPr>
          <w:ilvl w:val="1"/>
          <w:numId w:val="12"/>
        </w:numPr>
        <w:tabs>
          <w:tab w:pos="3950" w:val="left" w:leader="none"/>
        </w:tabs>
        <w:spacing w:line="240" w:lineRule="auto" w:before="0" w:after="0"/>
        <w:ind w:left="3950" w:right="0" w:hanging="476"/>
        <w:jc w:val="left"/>
      </w:pPr>
      <w:bookmarkStart w:name="_TOC_250031" w:id="1"/>
      <w:r>
        <w:rPr/>
        <w:t>LITERATURE</w:t>
      </w:r>
      <w:r>
        <w:rPr>
          <w:spacing w:val="44"/>
        </w:rPr>
        <w:t> </w:t>
      </w:r>
      <w:bookmarkEnd w:id="1"/>
      <w:r>
        <w:rPr/>
        <w:t>REVIEW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Heading2"/>
        <w:numPr>
          <w:ilvl w:val="1"/>
          <w:numId w:val="12"/>
        </w:numPr>
        <w:tabs>
          <w:tab w:pos="4980" w:val="left" w:leader="none"/>
          <w:tab w:pos="4981" w:val="left" w:leader="none"/>
        </w:tabs>
        <w:spacing w:line="240" w:lineRule="auto" w:before="1" w:after="0"/>
        <w:ind w:left="4980" w:right="0" w:hanging="721"/>
        <w:jc w:val="left"/>
      </w:pPr>
      <w:bookmarkStart w:name="_TOC_250030" w:id="2"/>
      <w:bookmarkEnd w:id="2"/>
      <w:r>
        <w:rPr>
          <w:w w:val="105"/>
        </w:rPr>
        <w:t>Malaria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numPr>
          <w:ilvl w:val="2"/>
          <w:numId w:val="13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29" w:id="3"/>
      <w:r>
        <w:rPr>
          <w:w w:val="105"/>
        </w:rPr>
        <w:t>Incidence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prevalence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bookmarkEnd w:id="3"/>
      <w:r>
        <w:rPr>
          <w:w w:val="105"/>
        </w:rPr>
        <w:t>malaria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81" w:right="851"/>
        <w:jc w:val="both"/>
      </w:pPr>
      <w:r>
        <w:rPr>
          <w:w w:val="105"/>
        </w:rPr>
        <w:t>Malarial is a life threatening disease caused by the parasites that are transmitted to</w:t>
      </w:r>
      <w:r>
        <w:rPr>
          <w:spacing w:val="1"/>
          <w:w w:val="105"/>
        </w:rPr>
        <w:t> </w:t>
      </w:r>
      <w:r>
        <w:rPr>
          <w:w w:val="105"/>
        </w:rPr>
        <w:t>people through the bites of infected mosquitoes (WHO, 2013). Malaria still claims a</w:t>
      </w:r>
      <w:r>
        <w:rPr>
          <w:spacing w:val="1"/>
          <w:w w:val="105"/>
        </w:rPr>
        <w:t> </w:t>
      </w:r>
      <w:r>
        <w:rPr>
          <w:w w:val="105"/>
        </w:rPr>
        <w:t>heavy toll of death and disabilities even at the beginning of the third millennium</w:t>
      </w:r>
      <w:r>
        <w:rPr>
          <w:spacing w:val="1"/>
          <w:w w:val="105"/>
        </w:rPr>
        <w:t> </w:t>
      </w:r>
      <w:r>
        <w:rPr>
          <w:w w:val="105"/>
        </w:rPr>
        <w:t>(Francesco </w:t>
      </w:r>
      <w:r>
        <w:rPr>
          <w:i/>
          <w:w w:val="105"/>
        </w:rPr>
        <w:t>et al., </w:t>
      </w:r>
      <w:r>
        <w:rPr>
          <w:w w:val="105"/>
        </w:rPr>
        <w:t>2012), ravaging much of Africa despite attempts to find lasting</w:t>
      </w:r>
      <w:r>
        <w:rPr>
          <w:spacing w:val="1"/>
          <w:w w:val="105"/>
        </w:rPr>
        <w:t> </w:t>
      </w:r>
      <w:r>
        <w:rPr>
          <w:w w:val="105"/>
        </w:rPr>
        <w:t>solution to the dreadful and deadly parasitic disease. It is largely endemic in the</w:t>
      </w:r>
      <w:r>
        <w:rPr>
          <w:spacing w:val="1"/>
          <w:w w:val="105"/>
        </w:rPr>
        <w:t> </w:t>
      </w:r>
      <w:r>
        <w:rPr>
          <w:w w:val="105"/>
        </w:rPr>
        <w:t>tropical countries e.g. Latin America and Africa where more than 40% of the world‟s</w:t>
      </w:r>
      <w:r>
        <w:rPr>
          <w:spacing w:val="-58"/>
          <w:w w:val="105"/>
        </w:rPr>
        <w:t> </w:t>
      </w:r>
      <w:r>
        <w:rPr>
          <w:w w:val="105"/>
        </w:rPr>
        <w:t>population is residing (Danis and Gentilini, 1998). Globally, 300-500 million people</w:t>
      </w:r>
      <w:r>
        <w:rPr>
          <w:spacing w:val="1"/>
          <w:w w:val="105"/>
        </w:rPr>
        <w:t> </w:t>
      </w:r>
      <w:r>
        <w:rPr/>
        <w:t>are believed to contract the disease annually resulting to about 1.2 -2.7 million deaths</w:t>
      </w:r>
      <w:r>
        <w:rPr>
          <w:spacing w:val="1"/>
        </w:rPr>
        <w:t> </w:t>
      </w:r>
      <w:r>
        <w:rPr>
          <w:w w:val="105"/>
        </w:rPr>
        <w:t>(Muentener et al., 1999; Sachs and Malaney 2002). An estimated 90% of malaria</w:t>
      </w:r>
      <w:r>
        <w:rPr>
          <w:spacing w:val="1"/>
          <w:w w:val="105"/>
        </w:rPr>
        <w:t> </w:t>
      </w:r>
      <w:r>
        <w:rPr>
          <w:w w:val="105"/>
        </w:rPr>
        <w:t>infections occur in sub-Saharan Africa with Nigeria accounting for a quarter of all</w:t>
      </w:r>
      <w:r>
        <w:rPr>
          <w:spacing w:val="1"/>
          <w:w w:val="105"/>
        </w:rPr>
        <w:t> </w:t>
      </w:r>
      <w:r>
        <w:rPr>
          <w:w w:val="105"/>
        </w:rPr>
        <w:t>malaria cases in the world (WHO, 2010). Approximately 50,000 Nigerian women die</w:t>
      </w:r>
      <w:r>
        <w:rPr>
          <w:spacing w:val="-58"/>
          <w:w w:val="105"/>
        </w:rPr>
        <w:t> </w:t>
      </w:r>
      <w:r>
        <w:rPr>
          <w:w w:val="105"/>
        </w:rPr>
        <w:t>each yearly from preventable pregnancy-related complications (Erin </w:t>
      </w:r>
      <w:r>
        <w:rPr>
          <w:i/>
          <w:w w:val="105"/>
        </w:rPr>
        <w:t>et al., </w:t>
      </w:r>
      <w:r>
        <w:rPr>
          <w:w w:val="105"/>
        </w:rPr>
        <w:t>2012).</w:t>
      </w:r>
      <w:r>
        <w:rPr>
          <w:spacing w:val="1"/>
          <w:w w:val="105"/>
        </w:rPr>
        <w:t> </w:t>
      </w:r>
      <w:r>
        <w:rPr>
          <w:w w:val="105"/>
        </w:rPr>
        <w:t>Malaria infection during pregnancy poses substantial risks to the mother and her</w:t>
      </w:r>
      <w:r>
        <w:rPr>
          <w:spacing w:val="1"/>
          <w:w w:val="105"/>
        </w:rPr>
        <w:t> </w:t>
      </w:r>
      <w:r>
        <w:rPr>
          <w:w w:val="105"/>
        </w:rPr>
        <w:t>unborn</w:t>
      </w:r>
      <w:r>
        <w:rPr>
          <w:spacing w:val="1"/>
          <w:w w:val="105"/>
        </w:rPr>
        <w:t> </w:t>
      </w:r>
      <w:r>
        <w:rPr>
          <w:w w:val="105"/>
        </w:rPr>
        <w:t>child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consequences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severe</w:t>
      </w:r>
      <w:r>
        <w:rPr>
          <w:spacing w:val="1"/>
          <w:w w:val="105"/>
        </w:rPr>
        <w:t> </w:t>
      </w:r>
      <w:r>
        <w:rPr>
          <w:w w:val="105"/>
        </w:rPr>
        <w:t>anaemia,</w:t>
      </w:r>
      <w:r>
        <w:rPr>
          <w:spacing w:val="1"/>
          <w:w w:val="105"/>
        </w:rPr>
        <w:t> </w:t>
      </w:r>
      <w:r>
        <w:rPr>
          <w:w w:val="105"/>
        </w:rPr>
        <w:t>placental</w:t>
      </w:r>
      <w:r>
        <w:rPr>
          <w:spacing w:val="1"/>
          <w:w w:val="105"/>
        </w:rPr>
        <w:t> </w:t>
      </w:r>
      <w:r>
        <w:rPr>
          <w:w w:val="105"/>
        </w:rPr>
        <w:t>parasitaemia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intrauterine growth retardation which contribute to low birth weight, a principal cause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infant</w:t>
      </w:r>
      <w:r>
        <w:rPr>
          <w:spacing w:val="1"/>
          <w:w w:val="105"/>
        </w:rPr>
        <w:t> </w:t>
      </w:r>
      <w:r>
        <w:rPr>
          <w:w w:val="105"/>
        </w:rPr>
        <w:t>mortality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African</w:t>
      </w:r>
      <w:r>
        <w:rPr>
          <w:spacing w:val="1"/>
          <w:w w:val="105"/>
        </w:rPr>
        <w:t> </w:t>
      </w:r>
      <w:r>
        <w:rPr>
          <w:w w:val="105"/>
        </w:rPr>
        <w:t>region.</w:t>
      </w:r>
      <w:r>
        <w:rPr>
          <w:spacing w:val="1"/>
          <w:w w:val="105"/>
        </w:rPr>
        <w:t> </w:t>
      </w:r>
      <w:r>
        <w:rPr>
          <w:w w:val="105"/>
        </w:rPr>
        <w:t>Prevalence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pregnancy</w:t>
      </w:r>
      <w:r>
        <w:rPr>
          <w:spacing w:val="1"/>
          <w:w w:val="105"/>
        </w:rPr>
        <w:t> </w:t>
      </w:r>
      <w:r>
        <w:rPr>
          <w:w w:val="105"/>
        </w:rPr>
        <w:t>compared to the general population is higher with 40% of all women estimated to be</w:t>
      </w:r>
      <w:r>
        <w:rPr>
          <w:spacing w:val="1"/>
          <w:w w:val="105"/>
        </w:rPr>
        <w:t> </w:t>
      </w:r>
      <w:r>
        <w:rPr>
          <w:w w:val="105"/>
        </w:rPr>
        <w:t>exposed to malaria infection during the course of pregnancy (Desai </w:t>
      </w:r>
      <w:r>
        <w:rPr>
          <w:i/>
          <w:w w:val="105"/>
        </w:rPr>
        <w:t>et al., </w:t>
      </w:r>
      <w:r>
        <w:rPr>
          <w:w w:val="105"/>
        </w:rPr>
        <w:t>2007), with</w:t>
      </w:r>
      <w:r>
        <w:rPr>
          <w:spacing w:val="-58"/>
          <w:w w:val="105"/>
        </w:rPr>
        <w:t> </w:t>
      </w:r>
      <w:r>
        <w:rPr>
          <w:w w:val="105"/>
        </w:rPr>
        <w:t>immunosuppression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loss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acquired</w:t>
      </w:r>
      <w:r>
        <w:rPr>
          <w:spacing w:val="-6"/>
          <w:w w:val="105"/>
        </w:rPr>
        <w:t> </w:t>
      </w:r>
      <w:r>
        <w:rPr>
          <w:w w:val="105"/>
        </w:rPr>
        <w:t>immunity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malaria</w:t>
      </w:r>
      <w:r>
        <w:rPr>
          <w:spacing w:val="-1"/>
          <w:w w:val="105"/>
        </w:rPr>
        <w:t> </w:t>
      </w:r>
      <w:r>
        <w:rPr>
          <w:w w:val="105"/>
        </w:rPr>
        <w:t>being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possible</w:t>
      </w:r>
      <w:r>
        <w:rPr>
          <w:spacing w:val="-8"/>
          <w:w w:val="105"/>
        </w:rPr>
        <w:t> </w:t>
      </w:r>
      <w:r>
        <w:rPr>
          <w:w w:val="105"/>
        </w:rPr>
        <w:t>reason.</w:t>
      </w:r>
      <w:r>
        <w:rPr>
          <w:spacing w:val="-58"/>
          <w:w w:val="105"/>
        </w:rPr>
        <w:t> </w:t>
      </w:r>
      <w:r>
        <w:rPr>
          <w:w w:val="105"/>
        </w:rPr>
        <w:t>Yearly deaths associated with malaria in pregnancy was estimated at 75,000-200,000</w:t>
      </w:r>
      <w:r>
        <w:rPr>
          <w:spacing w:val="1"/>
          <w:w w:val="105"/>
        </w:rPr>
        <w:t> </w:t>
      </w:r>
      <w:r>
        <w:rPr>
          <w:w w:val="105"/>
        </w:rPr>
        <w:t>(Steketee</w:t>
      </w:r>
      <w:r>
        <w:rPr>
          <w:spacing w:val="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4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4"/>
          <w:w w:val="105"/>
        </w:rPr>
        <w:t> </w:t>
      </w:r>
      <w:r>
        <w:rPr>
          <w:w w:val="105"/>
        </w:rPr>
        <w:t>2001),</w:t>
      </w:r>
      <w:r>
        <w:rPr>
          <w:spacing w:val="4"/>
          <w:w w:val="105"/>
        </w:rPr>
        <w:t> </w:t>
      </w:r>
      <w:r>
        <w:rPr>
          <w:w w:val="105"/>
        </w:rPr>
        <w:t>with</w:t>
      </w:r>
      <w:r>
        <w:rPr>
          <w:spacing w:val="8"/>
          <w:w w:val="105"/>
        </w:rPr>
        <w:t> </w:t>
      </w:r>
      <w:r>
        <w:rPr>
          <w:w w:val="105"/>
        </w:rPr>
        <w:t>severe</w:t>
      </w:r>
      <w:r>
        <w:rPr>
          <w:spacing w:val="7"/>
          <w:w w:val="105"/>
        </w:rPr>
        <w:t> </w:t>
      </w:r>
      <w:r>
        <w:rPr>
          <w:w w:val="105"/>
        </w:rPr>
        <w:t>malaria</w:t>
      </w:r>
      <w:r>
        <w:rPr>
          <w:spacing w:val="7"/>
          <w:w w:val="105"/>
        </w:rPr>
        <w:t> </w:t>
      </w:r>
      <w:r>
        <w:rPr>
          <w:w w:val="105"/>
        </w:rPr>
        <w:t>anaemia</w:t>
      </w:r>
      <w:r>
        <w:rPr>
          <w:spacing w:val="7"/>
          <w:w w:val="105"/>
        </w:rPr>
        <w:t> </w:t>
      </w:r>
      <w:r>
        <w:rPr>
          <w:w w:val="105"/>
        </w:rPr>
        <w:t>accounting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12"/>
          <w:w w:val="105"/>
        </w:rPr>
        <w:t> </w:t>
      </w:r>
      <w:r>
        <w:rPr>
          <w:w w:val="105"/>
        </w:rPr>
        <w:t>more</w:t>
      </w:r>
      <w:r>
        <w:rPr>
          <w:spacing w:val="7"/>
          <w:w w:val="105"/>
        </w:rPr>
        <w:t> </w:t>
      </w:r>
      <w:r>
        <w:rPr>
          <w:w w:val="105"/>
        </w:rPr>
        <w:t>than</w:t>
      </w:r>
      <w:r>
        <w:rPr>
          <w:spacing w:val="2"/>
          <w:w w:val="105"/>
        </w:rPr>
        <w:t> </w:t>
      </w:r>
      <w:r>
        <w:rPr>
          <w:w w:val="105"/>
        </w:rPr>
        <w:t>half</w:t>
      </w:r>
      <w:r>
        <w:rPr>
          <w:spacing w:val="5"/>
          <w:w w:val="105"/>
        </w:rPr>
        <w:t> </w:t>
      </w:r>
      <w:r>
        <w:rPr>
          <w:w w:val="105"/>
        </w:rPr>
        <w:t>of</w:t>
      </w:r>
    </w:p>
    <w:p>
      <w:pPr>
        <w:spacing w:after="0" w:line="501" w:lineRule="auto"/>
        <w:jc w:val="both"/>
        <w:sectPr>
          <w:pgSz w:w="11910" w:h="16850"/>
          <w:pgMar w:header="0" w:footer="997" w:top="1380" w:bottom="1180" w:left="1280" w:right="580"/>
        </w:sectPr>
      </w:pPr>
    </w:p>
    <w:p>
      <w:pPr>
        <w:pStyle w:val="BodyText"/>
        <w:spacing w:line="501" w:lineRule="auto" w:before="81"/>
        <w:ind w:left="881" w:right="857"/>
        <w:jc w:val="both"/>
      </w:pPr>
      <w:r>
        <w:rPr>
          <w:w w:val="105"/>
        </w:rPr>
        <w:t>these deaths. </w:t>
      </w:r>
      <w:r>
        <w:rPr>
          <w:i/>
          <w:w w:val="105"/>
        </w:rPr>
        <w:t>Falciparum </w:t>
      </w:r>
      <w:r>
        <w:rPr>
          <w:w w:val="105"/>
        </w:rPr>
        <w:t>malaria during pregnancy has long been recognised as an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-5"/>
          <w:w w:val="105"/>
        </w:rPr>
        <w:t> </w:t>
      </w:r>
      <w:r>
        <w:rPr>
          <w:w w:val="105"/>
        </w:rPr>
        <w:t>determinant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low</w:t>
      </w:r>
      <w:r>
        <w:rPr>
          <w:spacing w:val="-2"/>
          <w:w w:val="105"/>
        </w:rPr>
        <w:t> </w:t>
      </w:r>
      <w:r>
        <w:rPr>
          <w:w w:val="105"/>
        </w:rPr>
        <w:t>birth weight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more</w:t>
      </w:r>
      <w:r>
        <w:rPr>
          <w:spacing w:val="-1"/>
          <w:w w:val="105"/>
        </w:rPr>
        <w:t> </w:t>
      </w:r>
      <w:r>
        <w:rPr>
          <w:w w:val="105"/>
        </w:rPr>
        <w:t>marked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primigravidae,</w:t>
      </w:r>
      <w:r>
        <w:rPr>
          <w:spacing w:val="-4"/>
          <w:w w:val="105"/>
        </w:rPr>
        <w:t> </w:t>
      </w:r>
      <w:r>
        <w:rPr>
          <w:w w:val="105"/>
        </w:rPr>
        <w:t>but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58"/>
          <w:w w:val="105"/>
        </w:rPr>
        <w:t> </w:t>
      </w:r>
      <w:r>
        <w:rPr>
          <w:w w:val="105"/>
        </w:rPr>
        <w:t>can extend to second and third gravidae in areas of low malaria transmission (Nosten</w:t>
      </w:r>
      <w:r>
        <w:rPr>
          <w:spacing w:val="1"/>
          <w:w w:val="105"/>
        </w:rPr>
        <w:t> </w:t>
      </w:r>
      <w:r>
        <w:rPr>
          <w:i/>
          <w:w w:val="105"/>
        </w:rPr>
        <w:t>et al., </w:t>
      </w:r>
      <w:r>
        <w:rPr>
          <w:w w:val="105"/>
        </w:rPr>
        <w:t>1999</w:t>
      </w:r>
      <w:r>
        <w:rPr>
          <w:i/>
          <w:w w:val="105"/>
        </w:rPr>
        <w:t>). </w:t>
      </w:r>
      <w:r>
        <w:rPr>
          <w:w w:val="105"/>
        </w:rPr>
        <w:t>Africans and people living in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stable zones develop</w:t>
      </w:r>
      <w:r>
        <w:rPr>
          <w:spacing w:val="1"/>
          <w:w w:val="105"/>
        </w:rPr>
        <w:t> </w:t>
      </w:r>
      <w:r>
        <w:rPr>
          <w:w w:val="105"/>
        </w:rPr>
        <w:t>partial</w:t>
      </w:r>
      <w:r>
        <w:rPr>
          <w:spacing w:val="1"/>
          <w:w w:val="105"/>
        </w:rPr>
        <w:t> </w:t>
      </w:r>
      <w:r>
        <w:rPr>
          <w:w w:val="105"/>
        </w:rPr>
        <w:t>immune defence after</w:t>
      </w:r>
      <w:r>
        <w:rPr>
          <w:spacing w:val="1"/>
          <w:w w:val="105"/>
        </w:rPr>
        <w:t> </w:t>
      </w:r>
      <w:r>
        <w:rPr>
          <w:w w:val="105"/>
        </w:rPr>
        <w:t>the body</w:t>
      </w:r>
      <w:r>
        <w:rPr>
          <w:spacing w:val="1"/>
          <w:w w:val="105"/>
        </w:rPr>
        <w:t> </w:t>
      </w:r>
      <w:r>
        <w:rPr>
          <w:w w:val="105"/>
        </w:rPr>
        <w:t>system is routinely</w:t>
      </w:r>
      <w:r>
        <w:rPr>
          <w:spacing w:val="1"/>
          <w:w w:val="105"/>
        </w:rPr>
        <w:t> </w:t>
      </w:r>
      <w:r>
        <w:rPr>
          <w:w w:val="105"/>
        </w:rPr>
        <w:t>exposed</w:t>
      </w:r>
      <w:r>
        <w:rPr>
          <w:spacing w:val="1"/>
          <w:w w:val="105"/>
        </w:rPr>
        <w:t> </w:t>
      </w:r>
      <w:r>
        <w:rPr>
          <w:w w:val="105"/>
        </w:rPr>
        <w:t>to malaria</w:t>
      </w:r>
      <w:r>
        <w:rPr>
          <w:spacing w:val="1"/>
          <w:w w:val="105"/>
        </w:rPr>
        <w:t> </w:t>
      </w:r>
      <w:r>
        <w:rPr>
          <w:w w:val="105"/>
        </w:rPr>
        <w:t>infection</w:t>
      </w:r>
      <w:r>
        <w:rPr>
          <w:spacing w:val="1"/>
          <w:w w:val="105"/>
        </w:rPr>
        <w:t> </w:t>
      </w:r>
      <w:r>
        <w:rPr>
          <w:w w:val="105"/>
        </w:rPr>
        <w:t>(Kurtis </w:t>
      </w:r>
      <w:r>
        <w:rPr>
          <w:i/>
          <w:w w:val="105"/>
        </w:rPr>
        <w:t>et al</w:t>
      </w:r>
      <w:r>
        <w:rPr>
          <w:w w:val="105"/>
        </w:rPr>
        <w:t>., 2001). This immunity as the name implies is partial and is soon lost</w:t>
      </w:r>
      <w:r>
        <w:rPr>
          <w:spacing w:val="1"/>
          <w:w w:val="105"/>
        </w:rPr>
        <w:t> </w:t>
      </w:r>
      <w:r>
        <w:rPr>
          <w:w w:val="105"/>
        </w:rPr>
        <w:t>when the individual‟s exposure to the sporozoite inoculation stops as a result of</w:t>
      </w:r>
      <w:r>
        <w:rPr>
          <w:spacing w:val="1"/>
          <w:w w:val="105"/>
        </w:rPr>
        <w:t> </w:t>
      </w:r>
      <w:r>
        <w:rPr>
          <w:w w:val="105"/>
        </w:rPr>
        <w:t>prolonged</w:t>
      </w:r>
      <w:r>
        <w:rPr>
          <w:spacing w:val="1"/>
          <w:w w:val="105"/>
        </w:rPr>
        <w:t> </w:t>
      </w:r>
      <w:r>
        <w:rPr>
          <w:w w:val="105"/>
        </w:rPr>
        <w:t>stay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non-endemic</w:t>
      </w:r>
      <w:r>
        <w:rPr>
          <w:spacing w:val="1"/>
          <w:w w:val="105"/>
        </w:rPr>
        <w:t> </w:t>
      </w:r>
      <w:r>
        <w:rPr>
          <w:w w:val="105"/>
        </w:rPr>
        <w:t>region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zone.</w:t>
      </w:r>
      <w:r>
        <w:rPr>
          <w:spacing w:val="1"/>
          <w:w w:val="105"/>
        </w:rPr>
        <w:t> </w:t>
      </w:r>
      <w:r>
        <w:rPr>
          <w:w w:val="105"/>
        </w:rPr>
        <w:t>Socio-economic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underdevelopment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tropics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factor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influences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severity,</w:t>
      </w:r>
      <w:r>
        <w:rPr>
          <w:spacing w:val="1"/>
          <w:w w:val="105"/>
        </w:rPr>
        <w:t> </w:t>
      </w:r>
      <w:r>
        <w:rPr>
          <w:w w:val="105"/>
        </w:rPr>
        <w:t>prevalence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malaria,</w:t>
      </w:r>
      <w:r>
        <w:rPr>
          <w:spacing w:val="1"/>
          <w:w w:val="105"/>
        </w:rPr>
        <w:t> </w:t>
      </w:r>
      <w:r>
        <w:rPr>
          <w:w w:val="105"/>
        </w:rPr>
        <w:t>particularly</w:t>
      </w:r>
      <w:r>
        <w:rPr>
          <w:spacing w:val="1"/>
          <w:w w:val="105"/>
        </w:rPr>
        <w:t> </w:t>
      </w:r>
      <w:r>
        <w:rPr>
          <w:w w:val="105"/>
        </w:rPr>
        <w:t>poverty,</w:t>
      </w:r>
      <w:r>
        <w:rPr>
          <w:spacing w:val="1"/>
          <w:w w:val="105"/>
        </w:rPr>
        <w:t> </w:t>
      </w:r>
      <w:r>
        <w:rPr>
          <w:w w:val="105"/>
        </w:rPr>
        <w:t>ignorance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inadequacy of both health structures and health care delivery as well as unavailability</w:t>
      </w:r>
      <w:r>
        <w:rPr>
          <w:spacing w:val="-58"/>
          <w:w w:val="105"/>
        </w:rPr>
        <w:t> </w:t>
      </w:r>
      <w:r>
        <w:rPr>
          <w:w w:val="105"/>
        </w:rPr>
        <w:t>of effective drugs at the locations where they are needed (Chukwuani, 1999; Salako,</w:t>
      </w:r>
      <w:r>
        <w:rPr>
          <w:spacing w:val="1"/>
          <w:w w:val="105"/>
        </w:rPr>
        <w:t> </w:t>
      </w:r>
      <w:r>
        <w:rPr>
          <w:w w:val="105"/>
        </w:rPr>
        <w:t>1999). Worthy of mention is the problem of drug resistance by the parasites to both</w:t>
      </w:r>
      <w:r>
        <w:rPr>
          <w:spacing w:val="1"/>
          <w:w w:val="105"/>
        </w:rPr>
        <w:t> </w:t>
      </w:r>
      <w:r>
        <w:rPr>
          <w:w w:val="105"/>
        </w:rPr>
        <w:t>insecticides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commonly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antimalarial</w:t>
      </w:r>
      <w:r>
        <w:rPr>
          <w:spacing w:val="-4"/>
          <w:w w:val="105"/>
        </w:rPr>
        <w:t> </w:t>
      </w:r>
      <w:r>
        <w:rPr>
          <w:w w:val="105"/>
        </w:rPr>
        <w:t>drugs</w:t>
      </w:r>
      <w:r>
        <w:rPr>
          <w:spacing w:val="-7"/>
          <w:w w:val="105"/>
        </w:rPr>
        <w:t> </w:t>
      </w:r>
      <w:r>
        <w:rPr>
          <w:w w:val="105"/>
        </w:rPr>
        <w:t>particularly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first</w:t>
      </w:r>
      <w:r>
        <w:rPr>
          <w:spacing w:val="-4"/>
          <w:w w:val="105"/>
        </w:rPr>
        <w:t> </w:t>
      </w:r>
      <w:r>
        <w:rPr>
          <w:w w:val="105"/>
        </w:rPr>
        <w:t>line drugs.</w:t>
      </w:r>
    </w:p>
    <w:p>
      <w:pPr>
        <w:pStyle w:val="BodyText"/>
        <w:spacing w:before="7"/>
        <w:rPr>
          <w:sz w:val="38"/>
        </w:rPr>
      </w:pPr>
    </w:p>
    <w:p>
      <w:pPr>
        <w:pStyle w:val="Heading2"/>
        <w:numPr>
          <w:ilvl w:val="2"/>
          <w:numId w:val="13"/>
        </w:numPr>
        <w:tabs>
          <w:tab w:pos="1602" w:val="left" w:leader="none"/>
        </w:tabs>
        <w:spacing w:line="240" w:lineRule="auto" w:before="0" w:after="0"/>
        <w:ind w:left="1602" w:right="0" w:hanging="721"/>
        <w:jc w:val="both"/>
      </w:pPr>
      <w:bookmarkStart w:name="_TOC_250028" w:id="4"/>
      <w:r>
        <w:rPr>
          <w:w w:val="105"/>
        </w:rPr>
        <w:t>Causative agent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vector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bookmarkEnd w:id="4"/>
      <w:r>
        <w:rPr>
          <w:w w:val="105"/>
        </w:rPr>
        <w:t>malaria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9" w:lineRule="auto" w:before="229"/>
        <w:ind w:left="881" w:right="850"/>
        <w:jc w:val="both"/>
      </w:pPr>
      <w:r>
        <w:rPr>
          <w:i/>
          <w:w w:val="105"/>
        </w:rPr>
        <w:t>P. falciparum </w:t>
      </w:r>
      <w:r>
        <w:rPr>
          <w:w w:val="105"/>
        </w:rPr>
        <w:t>the predominant and notorious plasmodia specie is responsible for over</w:t>
      </w:r>
      <w:r>
        <w:rPr>
          <w:spacing w:val="-58"/>
          <w:w w:val="105"/>
        </w:rPr>
        <w:t> </w:t>
      </w:r>
      <w:r>
        <w:rPr>
          <w:w w:val="105"/>
        </w:rPr>
        <w:t>90% of malaria</w:t>
      </w:r>
      <w:r>
        <w:rPr>
          <w:spacing w:val="1"/>
          <w:w w:val="105"/>
        </w:rPr>
        <w:t> </w:t>
      </w:r>
      <w:r>
        <w:rPr>
          <w:w w:val="105"/>
        </w:rPr>
        <w:t>infection in</w:t>
      </w:r>
      <w:r>
        <w:rPr>
          <w:spacing w:val="1"/>
          <w:w w:val="105"/>
        </w:rPr>
        <w:t> </w:t>
      </w:r>
      <w:r>
        <w:rPr>
          <w:w w:val="105"/>
        </w:rPr>
        <w:t>man (Molineaux and Gramiccia, 1980). It has been</w:t>
      </w:r>
      <w:r>
        <w:rPr>
          <w:spacing w:val="1"/>
          <w:w w:val="105"/>
        </w:rPr>
        <w:t> </w:t>
      </w:r>
      <w:r>
        <w:rPr>
          <w:w w:val="105"/>
        </w:rPr>
        <w:t>reported to be of vital importance in disease transmission in Nigeria. It is virulent and</w:t>
      </w:r>
      <w:r>
        <w:rPr>
          <w:spacing w:val="-58"/>
          <w:w w:val="105"/>
        </w:rPr>
        <w:t> </w:t>
      </w:r>
      <w:r>
        <w:rPr>
          <w:w w:val="105"/>
        </w:rPr>
        <w:t>deadly causing severe or complicated malaria and possessing an inherent capacity to</w:t>
      </w:r>
      <w:r>
        <w:rPr>
          <w:spacing w:val="1"/>
          <w:w w:val="105"/>
        </w:rPr>
        <w:t> </w:t>
      </w:r>
      <w:r>
        <w:rPr>
          <w:w w:val="105"/>
        </w:rPr>
        <w:t>develop resistance to antimalarial drugs (Shuler, 1985; Cowman, 1995).  </w:t>
      </w:r>
      <w:r>
        <w:rPr>
          <w:i/>
          <w:w w:val="105"/>
        </w:rPr>
        <w:t>P. malariae</w:t>
      </w:r>
      <w:r>
        <w:rPr>
          <w:i/>
          <w:spacing w:val="1"/>
          <w:w w:val="105"/>
        </w:rPr>
        <w:t> </w:t>
      </w:r>
      <w:r>
        <w:rPr>
          <w:w w:val="105"/>
        </w:rPr>
        <w:t>is responsible for only 15% and </w:t>
      </w:r>
      <w:r>
        <w:rPr>
          <w:i/>
          <w:w w:val="105"/>
        </w:rPr>
        <w:t>P. ovale </w:t>
      </w:r>
      <w:r>
        <w:rPr>
          <w:w w:val="105"/>
        </w:rPr>
        <w:t>for less than 5% of human malaria, but both</w:t>
      </w:r>
      <w:r>
        <w:rPr>
          <w:spacing w:val="1"/>
          <w:w w:val="105"/>
        </w:rPr>
        <w:t> </w:t>
      </w:r>
      <w:r>
        <w:rPr>
          <w:w w:val="105"/>
        </w:rPr>
        <w:t>usually</w:t>
      </w:r>
      <w:r>
        <w:rPr>
          <w:spacing w:val="1"/>
          <w:w w:val="105"/>
        </w:rPr>
        <w:t> </w:t>
      </w:r>
      <w:r>
        <w:rPr>
          <w:w w:val="105"/>
        </w:rPr>
        <w:t>occur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mixed</w:t>
      </w:r>
      <w:r>
        <w:rPr>
          <w:spacing w:val="1"/>
          <w:w w:val="105"/>
        </w:rPr>
        <w:t> </w:t>
      </w:r>
      <w:r>
        <w:rPr>
          <w:w w:val="105"/>
        </w:rPr>
        <w:t>infections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1"/>
          <w:w w:val="105"/>
        </w:rPr>
        <w:t> </w:t>
      </w:r>
      <w:r>
        <w:rPr>
          <w:w w:val="105"/>
        </w:rPr>
        <w:t>(Bruce-Chwatt,</w:t>
      </w:r>
      <w:r>
        <w:rPr>
          <w:spacing w:val="1"/>
          <w:w w:val="105"/>
        </w:rPr>
        <w:t> </w:t>
      </w:r>
      <w:r>
        <w:rPr>
          <w:w w:val="105"/>
        </w:rPr>
        <w:t>1951;</w:t>
      </w:r>
      <w:r>
        <w:rPr>
          <w:spacing w:val="1"/>
          <w:w w:val="105"/>
        </w:rPr>
        <w:t> </w:t>
      </w:r>
      <w:r>
        <w:rPr>
          <w:w w:val="105"/>
        </w:rPr>
        <w:t>Molineaux and Gramiccia, 1980). </w:t>
      </w:r>
      <w:r>
        <w:rPr>
          <w:i/>
          <w:w w:val="105"/>
        </w:rPr>
        <w:t>P. vivax </w:t>
      </w:r>
      <w:r>
        <w:rPr>
          <w:w w:val="105"/>
        </w:rPr>
        <w:t>is more common than </w:t>
      </w:r>
      <w:r>
        <w:rPr>
          <w:i/>
          <w:w w:val="105"/>
        </w:rPr>
        <w:t>P. falciparum </w:t>
      </w:r>
      <w:r>
        <w:rPr>
          <w:w w:val="105"/>
        </w:rPr>
        <w:t>as a</w:t>
      </w:r>
      <w:r>
        <w:rPr>
          <w:spacing w:val="1"/>
          <w:w w:val="105"/>
        </w:rPr>
        <w:t> </w:t>
      </w:r>
      <w:r>
        <w:rPr>
          <w:w w:val="105"/>
        </w:rPr>
        <w:t>cause of</w:t>
      </w:r>
      <w:r>
        <w:rPr>
          <w:spacing w:val="6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many</w:t>
      </w:r>
      <w:r>
        <w:rPr>
          <w:spacing w:val="2"/>
          <w:w w:val="105"/>
        </w:rPr>
        <w:t> </w:t>
      </w:r>
      <w:r>
        <w:rPr>
          <w:w w:val="105"/>
        </w:rPr>
        <w:t>parts 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tropics outside</w:t>
      </w:r>
      <w:r>
        <w:rPr>
          <w:spacing w:val="1"/>
          <w:w w:val="105"/>
        </w:rPr>
        <w:t> </w:t>
      </w:r>
      <w:r>
        <w:rPr>
          <w:w w:val="105"/>
        </w:rPr>
        <w:t>Africa</w:t>
      </w:r>
      <w:r>
        <w:rPr>
          <w:spacing w:val="7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genetic</w:t>
      </w:r>
      <w:r>
        <w:rPr>
          <w:spacing w:val="1"/>
          <w:w w:val="105"/>
        </w:rPr>
        <w:t> </w:t>
      </w:r>
      <w:r>
        <w:rPr>
          <w:w w:val="105"/>
        </w:rPr>
        <w:t>deficit</w:t>
      </w:r>
    </w:p>
    <w:p>
      <w:pPr>
        <w:spacing w:after="0" w:line="499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7"/>
        <w:jc w:val="both"/>
      </w:pPr>
      <w:r>
        <w:rPr>
          <w:w w:val="105"/>
        </w:rPr>
        <w:t>of the Duffy antigen receptors required by this specie for its invasion into the red</w:t>
      </w:r>
      <w:r>
        <w:rPr>
          <w:spacing w:val="1"/>
          <w:w w:val="105"/>
        </w:rPr>
        <w:t> </w:t>
      </w:r>
      <w:r>
        <w:rPr>
          <w:w w:val="105"/>
        </w:rPr>
        <w:t>blood cells (RBCs) and it only presents with benign tertian malaria (Nosten </w:t>
      </w:r>
      <w:r>
        <w:rPr>
          <w:i/>
          <w:w w:val="105"/>
        </w:rPr>
        <w:t>et 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1999; Nicholas </w:t>
      </w:r>
      <w:r>
        <w:rPr>
          <w:i/>
          <w:w w:val="105"/>
        </w:rPr>
        <w:t>et al</w:t>
      </w:r>
      <w:r>
        <w:rPr>
          <w:w w:val="105"/>
        </w:rPr>
        <w:t>., 2000). Plasmodia infection is transmitted into the blood by the</w:t>
      </w:r>
      <w:r>
        <w:rPr>
          <w:spacing w:val="1"/>
          <w:w w:val="105"/>
        </w:rPr>
        <w:t> </w:t>
      </w:r>
      <w:r>
        <w:rPr>
          <w:w w:val="105"/>
        </w:rPr>
        <w:t>bite of malaria carrier vectors, the female anopheles mosquitoes which are more</w:t>
      </w:r>
      <w:r>
        <w:rPr>
          <w:spacing w:val="1"/>
          <w:w w:val="105"/>
        </w:rPr>
        <w:t> </w:t>
      </w:r>
      <w:r>
        <w:rPr>
          <w:w w:val="105"/>
        </w:rPr>
        <w:t>frequent in tropical and sub-tropical than in temperate regions. The vectors are most</w:t>
      </w:r>
      <w:r>
        <w:rPr>
          <w:spacing w:val="1"/>
          <w:w w:val="105"/>
        </w:rPr>
        <w:t> </w:t>
      </w:r>
      <w:r>
        <w:rPr>
          <w:w w:val="105"/>
        </w:rPr>
        <w:t>active at night during which they move indoors in search of blood meal for pregnancy</w:t>
      </w:r>
      <w:r>
        <w:rPr>
          <w:spacing w:val="-58"/>
          <w:w w:val="105"/>
        </w:rPr>
        <w:t> </w:t>
      </w:r>
      <w:r>
        <w:rPr>
          <w:w w:val="105"/>
        </w:rPr>
        <w:t>(Gillies and De Meillon, 1968). The factors that favour rapid multiplication of the</w:t>
      </w:r>
      <w:r>
        <w:rPr>
          <w:spacing w:val="1"/>
          <w:w w:val="105"/>
        </w:rPr>
        <w:t> </w:t>
      </w:r>
      <w:r>
        <w:rPr>
          <w:w w:val="105"/>
        </w:rPr>
        <w:t>vector include: water and humidity (&gt;60%), generous rainfall, ambient temperature of</w:t>
      </w:r>
      <w:r>
        <w:rPr>
          <w:spacing w:val="-58"/>
          <w:w w:val="105"/>
        </w:rPr>
        <w:t> </w:t>
      </w:r>
      <w:r>
        <w:rPr>
          <w:w w:val="105"/>
        </w:rPr>
        <w:t>20-30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topography of &lt;2,000m elevation above sea level (WHO, 1987).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female anopheles mosquito has an average life span of 4 to 6 weeks under favourable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climatic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conditions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(WHO,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2013).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3"/>
        </w:numPr>
        <w:tabs>
          <w:tab w:pos="1602" w:val="left" w:leader="none"/>
        </w:tabs>
        <w:spacing w:line="240" w:lineRule="auto" w:before="182" w:after="0"/>
        <w:ind w:left="1602" w:right="0" w:hanging="721"/>
        <w:jc w:val="left"/>
        <w:rPr>
          <w:i/>
          <w:sz w:val="23"/>
        </w:rPr>
      </w:pPr>
      <w:r>
        <w:rPr>
          <w:i/>
          <w:w w:val="105"/>
          <w:sz w:val="23"/>
        </w:rPr>
        <w:t>Life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cycle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parasite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mode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transmission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501" w:lineRule="auto" w:before="186"/>
        <w:ind w:left="881" w:right="851"/>
        <w:jc w:val="both"/>
      </w:pPr>
      <w:r>
        <w:rPr>
          <w:w w:val="105"/>
        </w:rPr>
        <w:t>The life cycle of the plasmodia parasite is bi-phasic partly occurring in the mosquito</w:t>
      </w:r>
      <w:r>
        <w:rPr>
          <w:spacing w:val="1"/>
          <w:w w:val="105"/>
        </w:rPr>
        <w:t> </w:t>
      </w:r>
      <w:r>
        <w:rPr>
          <w:w w:val="105"/>
        </w:rPr>
        <w:t>(sexual phase) and partly in the liver and erythrocyte of the vertebrate host (asexual</w:t>
      </w:r>
      <w:r>
        <w:rPr>
          <w:spacing w:val="1"/>
          <w:w w:val="105"/>
        </w:rPr>
        <w:t> </w:t>
      </w:r>
      <w:r>
        <w:rPr>
          <w:w w:val="105"/>
        </w:rPr>
        <w:t>phase) (Bouree </w:t>
      </w:r>
      <w:r>
        <w:rPr>
          <w:i/>
          <w:w w:val="105"/>
        </w:rPr>
        <w:t>et al., </w:t>
      </w:r>
      <w:r>
        <w:rPr>
          <w:w w:val="105"/>
        </w:rPr>
        <w:t>1994). The infective mosquito harbours the sporozoites in its</w:t>
      </w:r>
      <w:r>
        <w:rPr>
          <w:spacing w:val="1"/>
          <w:w w:val="105"/>
        </w:rPr>
        <w:t> </w:t>
      </w:r>
      <w:r>
        <w:rPr>
          <w:w w:val="105"/>
        </w:rPr>
        <w:t>saliva and deposits it on the inner skin during blood meal. The sporozoites penetrate</w:t>
      </w:r>
      <w:r>
        <w:rPr>
          <w:spacing w:val="1"/>
          <w:w w:val="105"/>
        </w:rPr>
        <w:t> </w:t>
      </w:r>
      <w:r>
        <w:rPr>
          <w:w w:val="105"/>
        </w:rPr>
        <w:t>into the blood</w:t>
      </w:r>
      <w:r>
        <w:rPr>
          <w:spacing w:val="1"/>
          <w:w w:val="105"/>
        </w:rPr>
        <w:t> </w:t>
      </w:r>
      <w:r>
        <w:rPr>
          <w:w w:val="105"/>
        </w:rPr>
        <w:t>stream and</w:t>
      </w:r>
      <w:r>
        <w:rPr>
          <w:spacing w:val="1"/>
          <w:w w:val="105"/>
        </w:rPr>
        <w:t> </w:t>
      </w:r>
      <w:r>
        <w:rPr>
          <w:w w:val="105"/>
        </w:rPr>
        <w:t>undergo a</w:t>
      </w:r>
      <w:r>
        <w:rPr>
          <w:spacing w:val="1"/>
          <w:w w:val="105"/>
        </w:rPr>
        <w:t> </w:t>
      </w:r>
      <w:r>
        <w:rPr>
          <w:w w:val="105"/>
        </w:rPr>
        <w:t>series</w:t>
      </w:r>
      <w:r>
        <w:rPr>
          <w:spacing w:val="1"/>
          <w:w w:val="105"/>
        </w:rPr>
        <w:t> </w:t>
      </w:r>
      <w:r>
        <w:rPr>
          <w:w w:val="105"/>
        </w:rPr>
        <w:t>of asexual</w:t>
      </w:r>
      <w:r>
        <w:rPr>
          <w:spacing w:val="1"/>
          <w:w w:val="105"/>
        </w:rPr>
        <w:t> </w:t>
      </w:r>
      <w:r>
        <w:rPr>
          <w:w w:val="105"/>
        </w:rPr>
        <w:t>proliferation</w:t>
      </w:r>
      <w:r>
        <w:rPr>
          <w:spacing w:val="1"/>
          <w:w w:val="105"/>
        </w:rPr>
        <w:t> </w:t>
      </w:r>
      <w:r>
        <w:rPr>
          <w:w w:val="105"/>
        </w:rPr>
        <w:t>into various</w:t>
      </w:r>
      <w:r>
        <w:rPr>
          <w:spacing w:val="1"/>
          <w:w w:val="105"/>
        </w:rPr>
        <w:t> </w:t>
      </w:r>
      <w:r>
        <w:rPr>
          <w:w w:val="105"/>
        </w:rPr>
        <w:t>polymorphic forms. Other modes of </w:t>
      </w:r>
      <w:r>
        <w:rPr>
          <w:color w:val="333333"/>
          <w:w w:val="105"/>
        </w:rPr>
        <w:t>malaria transmission include blood transfusions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and sharing syringes. Mother to child transmission during pregnancy has also been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documented,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but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modes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of transmission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other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than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via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mosquito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believed to be very rare and unimportant (Slinger </w:t>
      </w:r>
      <w:r>
        <w:rPr>
          <w:i/>
          <w:color w:val="333333"/>
          <w:w w:val="105"/>
        </w:rPr>
        <w:t>et al., </w:t>
      </w:r>
      <w:r>
        <w:rPr>
          <w:color w:val="333333"/>
          <w:w w:val="105"/>
        </w:rPr>
        <w:t>2001, Valecha </w:t>
      </w:r>
      <w:r>
        <w:rPr>
          <w:i/>
          <w:color w:val="333333"/>
          <w:w w:val="105"/>
        </w:rPr>
        <w:t>et al</w:t>
      </w:r>
      <w:r>
        <w:rPr>
          <w:color w:val="333333"/>
          <w:w w:val="105"/>
        </w:rPr>
        <w:t>., 2007,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Chauhan</w:t>
      </w:r>
      <w:r>
        <w:rPr>
          <w:color w:val="333333"/>
          <w:spacing w:val="1"/>
          <w:w w:val="105"/>
        </w:rPr>
        <w:t> </w:t>
      </w:r>
      <w:r>
        <w:rPr>
          <w:i/>
          <w:color w:val="333333"/>
          <w:w w:val="105"/>
        </w:rPr>
        <w:t>et</w:t>
      </w:r>
      <w:r>
        <w:rPr>
          <w:i/>
          <w:color w:val="333333"/>
          <w:spacing w:val="1"/>
          <w:w w:val="105"/>
        </w:rPr>
        <w:t> </w:t>
      </w:r>
      <w:r>
        <w:rPr>
          <w:i/>
          <w:color w:val="333333"/>
          <w:w w:val="105"/>
        </w:rPr>
        <w:t>al</w:t>
      </w:r>
      <w:r>
        <w:rPr>
          <w:color w:val="333333"/>
          <w:w w:val="105"/>
        </w:rPr>
        <w:t>.,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2009).</w:t>
      </w:r>
      <w:r>
        <w:rPr>
          <w:color w:val="333333"/>
          <w:spacing w:val="1"/>
          <w:w w:val="105"/>
        </w:rPr>
        <w:t> </w:t>
      </w:r>
      <w:r>
        <w:rPr>
          <w:w w:val="105"/>
        </w:rPr>
        <w:t>Gametocytes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intra-erythrocytic</w:t>
      </w:r>
      <w:r>
        <w:rPr>
          <w:spacing w:val="1"/>
          <w:w w:val="105"/>
        </w:rPr>
        <w:t> </w:t>
      </w:r>
      <w:r>
        <w:rPr>
          <w:w w:val="105"/>
        </w:rPr>
        <w:t>trophozoites, which are not capable of further differentiation in the blood and so tend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differentiate</w:t>
      </w:r>
      <w:r>
        <w:rPr>
          <w:spacing w:val="21"/>
          <w:w w:val="105"/>
        </w:rPr>
        <w:t> </w:t>
      </w:r>
      <w:r>
        <w:rPr>
          <w:w w:val="105"/>
        </w:rPr>
        <w:t>into</w:t>
      </w:r>
      <w:r>
        <w:rPr>
          <w:spacing w:val="28"/>
          <w:w w:val="105"/>
        </w:rPr>
        <w:t> </w:t>
      </w:r>
      <w:r>
        <w:rPr>
          <w:w w:val="105"/>
        </w:rPr>
        <w:t>male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female</w:t>
      </w:r>
      <w:r>
        <w:rPr>
          <w:spacing w:val="26"/>
          <w:w w:val="105"/>
        </w:rPr>
        <w:t> </w:t>
      </w:r>
      <w:r>
        <w:rPr>
          <w:w w:val="105"/>
        </w:rPr>
        <w:t>gametocytes.</w:t>
      </w:r>
      <w:r>
        <w:rPr>
          <w:spacing w:val="23"/>
          <w:w w:val="105"/>
        </w:rPr>
        <w:t> </w:t>
      </w:r>
      <w:r>
        <w:rPr>
          <w:w w:val="105"/>
        </w:rPr>
        <w:t>This</w:t>
      </w:r>
      <w:r>
        <w:rPr>
          <w:spacing w:val="20"/>
          <w:w w:val="105"/>
        </w:rPr>
        <w:t> </w:t>
      </w:r>
      <w:r>
        <w:rPr>
          <w:w w:val="105"/>
        </w:rPr>
        <w:t>differentiation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sexual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3"/>
        <w:jc w:val="both"/>
      </w:pPr>
      <w:r>
        <w:rPr>
          <w:w w:val="105"/>
        </w:rPr>
        <w:t>phase of the plasmodia lifecycle. These gametocytes are not pathogenic and they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develop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transform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pathogenic</w:t>
      </w:r>
      <w:r>
        <w:rPr>
          <w:spacing w:val="1"/>
          <w:w w:val="105"/>
        </w:rPr>
        <w:t> </w:t>
      </w:r>
      <w:r>
        <w:rPr>
          <w:w w:val="105"/>
        </w:rPr>
        <w:t>sporozoites</w:t>
      </w:r>
      <w:r>
        <w:rPr>
          <w:spacing w:val="1"/>
          <w:w w:val="105"/>
        </w:rPr>
        <w:t> </w:t>
      </w:r>
      <w:r>
        <w:rPr>
          <w:w w:val="105"/>
        </w:rPr>
        <w:t>until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successfully deposited into the gastrointestinal tract (GIT) of mosquitoes. Therefore,</w:t>
      </w:r>
      <w:r>
        <w:rPr>
          <w:spacing w:val="1"/>
          <w:w w:val="105"/>
        </w:rPr>
        <w:t> </w:t>
      </w:r>
      <w:r>
        <w:rPr>
          <w:w w:val="105"/>
        </w:rPr>
        <w:t>they remain in the blood stream of the vertebrate host as infective reservoir or carriers</w:t>
      </w:r>
      <w:r>
        <w:rPr>
          <w:spacing w:val="-58"/>
          <w:w w:val="105"/>
        </w:rPr>
        <w:t> </w:t>
      </w:r>
      <w:r>
        <w:rPr>
          <w:w w:val="105"/>
        </w:rPr>
        <w:t>until sucked out by and into the GIT of the mosquito (Bouree </w:t>
      </w:r>
      <w:r>
        <w:rPr>
          <w:i/>
          <w:w w:val="105"/>
        </w:rPr>
        <w:t>et al</w:t>
      </w:r>
      <w:r>
        <w:rPr>
          <w:w w:val="105"/>
        </w:rPr>
        <w:t>., 1994; Tracy and</w:t>
      </w:r>
      <w:r>
        <w:rPr>
          <w:spacing w:val="1"/>
          <w:w w:val="105"/>
        </w:rPr>
        <w:t> </w:t>
      </w:r>
      <w:r>
        <w:rPr>
          <w:w w:val="105"/>
        </w:rPr>
        <w:t>Webster Jr, 2001). It takes about 10 days for malaria parasites in a</w:t>
      </w:r>
      <w:r>
        <w:rPr>
          <w:spacing w:val="1"/>
          <w:w w:val="105"/>
        </w:rPr>
        <w:t> </w:t>
      </w:r>
      <w:r>
        <w:rPr>
          <w:w w:val="105"/>
        </w:rPr>
        <w:t>mosquito to</w:t>
      </w:r>
      <w:r>
        <w:rPr>
          <w:spacing w:val="1"/>
          <w:w w:val="105"/>
        </w:rPr>
        <w:t> </w:t>
      </w:r>
      <w:r>
        <w:rPr>
          <w:w w:val="105"/>
        </w:rPr>
        <w:t>become infective to</w:t>
      </w:r>
      <w:r>
        <w:rPr>
          <w:spacing w:val="1"/>
          <w:w w:val="105"/>
        </w:rPr>
        <w:t> </w:t>
      </w:r>
      <w:r>
        <w:rPr>
          <w:w w:val="105"/>
        </w:rPr>
        <w:t>humans.</w:t>
      </w:r>
      <w:r>
        <w:rPr>
          <w:spacing w:val="1"/>
          <w:w w:val="105"/>
        </w:rPr>
        <w:t> </w:t>
      </w:r>
      <w:r>
        <w:rPr>
          <w:w w:val="105"/>
        </w:rPr>
        <w:t>The asexual</w:t>
      </w:r>
      <w:r>
        <w:rPr>
          <w:spacing w:val="1"/>
          <w:w w:val="105"/>
        </w:rPr>
        <w:t> </w:t>
      </w:r>
      <w:r>
        <w:rPr>
          <w:w w:val="105"/>
        </w:rPr>
        <w:t>transformations that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place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vertebrate</w:t>
      </w:r>
      <w:r>
        <w:rPr>
          <w:spacing w:val="1"/>
          <w:w w:val="105"/>
        </w:rPr>
        <w:t> </w:t>
      </w:r>
      <w:r>
        <w:rPr>
          <w:w w:val="105"/>
        </w:rPr>
        <w:t>host</w:t>
      </w:r>
      <w:r>
        <w:rPr>
          <w:spacing w:val="1"/>
          <w:w w:val="105"/>
        </w:rPr>
        <w:t> </w:t>
      </w:r>
      <w:r>
        <w:rPr>
          <w:w w:val="105"/>
        </w:rPr>
        <w:t>consist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polymorphic</w:t>
      </w:r>
      <w:r>
        <w:rPr>
          <w:spacing w:val="1"/>
          <w:w w:val="105"/>
        </w:rPr>
        <w:t> </w:t>
      </w:r>
      <w:r>
        <w:rPr>
          <w:w w:val="105"/>
        </w:rPr>
        <w:t>forms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sporogony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schizogony</w:t>
      </w:r>
      <w:r>
        <w:rPr>
          <w:spacing w:val="1"/>
          <w:w w:val="105"/>
        </w:rPr>
        <w:t> </w:t>
      </w:r>
      <w:r>
        <w:rPr>
          <w:w w:val="105"/>
        </w:rPr>
        <w:t>stages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lifecycle.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schizontal</w:t>
      </w:r>
      <w:r>
        <w:rPr>
          <w:spacing w:val="1"/>
          <w:w w:val="105"/>
        </w:rPr>
        <w:t> </w:t>
      </w:r>
      <w:r>
        <w:rPr>
          <w:w w:val="105"/>
        </w:rPr>
        <w:t>stages</w:t>
      </w:r>
      <w:r>
        <w:rPr>
          <w:spacing w:val="1"/>
          <w:w w:val="105"/>
        </w:rPr>
        <w:t> </w:t>
      </w:r>
      <w:r>
        <w:rPr>
          <w:w w:val="105"/>
        </w:rPr>
        <w:t>(pre-</w:t>
      </w:r>
      <w:r>
        <w:rPr>
          <w:spacing w:val="1"/>
          <w:w w:val="105"/>
        </w:rPr>
        <w:t> </w:t>
      </w:r>
      <w:r>
        <w:rPr>
          <w:w w:val="105"/>
        </w:rPr>
        <w:t>erythrocytic, erythrocytic and intra-erythrocytic) of the asexual phase of the parasites</w:t>
      </w:r>
      <w:r>
        <w:rPr>
          <w:spacing w:val="1"/>
          <w:w w:val="105"/>
        </w:rPr>
        <w:t> </w:t>
      </w:r>
      <w:r>
        <w:rPr>
          <w:w w:val="105"/>
        </w:rPr>
        <w:t>has a two-step cycle that leads to the rupture and release of the next higher schizont</w:t>
      </w:r>
      <w:r>
        <w:rPr>
          <w:spacing w:val="1"/>
          <w:w w:val="105"/>
        </w:rPr>
        <w:t> </w:t>
      </w:r>
      <w:r>
        <w:rPr>
          <w:w w:val="105"/>
        </w:rPr>
        <w:t>form in a continual cyclic manner. Bursting of the trophozoites or schizonts which</w:t>
      </w:r>
      <w:r>
        <w:rPr>
          <w:spacing w:val="1"/>
          <w:w w:val="105"/>
        </w:rPr>
        <w:t> </w:t>
      </w:r>
      <w:r>
        <w:rPr>
          <w:w w:val="105"/>
        </w:rPr>
        <w:t>may occur synchronously or separately every 48 hours (tertian malaria) or 72 hours</w:t>
      </w:r>
      <w:r>
        <w:rPr>
          <w:spacing w:val="1"/>
          <w:w w:val="105"/>
        </w:rPr>
        <w:t> </w:t>
      </w:r>
      <w:r>
        <w:rPr>
          <w:w w:val="105"/>
        </w:rPr>
        <w:t>(quartan malaria) depends on the plasmodia specie. Relapse due to </w:t>
      </w:r>
      <w:r>
        <w:rPr>
          <w:i/>
          <w:w w:val="105"/>
        </w:rPr>
        <w:t>P. vivax and P.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ovale </w:t>
      </w:r>
      <w:r>
        <w:rPr>
          <w:w w:val="105"/>
        </w:rPr>
        <w:t>are often as a result of reactivated intra-hepatic forms which tends to remain</w:t>
      </w:r>
      <w:r>
        <w:rPr>
          <w:spacing w:val="1"/>
          <w:w w:val="105"/>
        </w:rPr>
        <w:t> </w:t>
      </w:r>
      <w:r>
        <w:rPr>
          <w:w w:val="105"/>
        </w:rPr>
        <w:t>dormant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quiescent</w:t>
      </w:r>
      <w:r>
        <w:rPr>
          <w:spacing w:val="1"/>
          <w:w w:val="105"/>
        </w:rPr>
        <w:t> </w:t>
      </w:r>
      <w:r>
        <w:rPr>
          <w:w w:val="105"/>
        </w:rPr>
        <w:t>(hypnozoites)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months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years.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cause(s) of relapse in </w:t>
      </w:r>
      <w:r>
        <w:rPr>
          <w:i/>
          <w:w w:val="105"/>
        </w:rPr>
        <w:t>P. malariae </w:t>
      </w:r>
      <w:r>
        <w:rPr>
          <w:w w:val="105"/>
        </w:rPr>
        <w:t>is not known (Lechner </w:t>
      </w:r>
      <w:r>
        <w:rPr>
          <w:i/>
          <w:w w:val="105"/>
        </w:rPr>
        <w:t>et al., </w:t>
      </w:r>
      <w:r>
        <w:rPr>
          <w:w w:val="105"/>
        </w:rPr>
        <w:t>1997; Nicholas </w:t>
      </w:r>
      <w:r>
        <w:rPr>
          <w:i/>
          <w:w w:val="105"/>
        </w:rPr>
        <w:t>et al.,</w:t>
      </w:r>
      <w:r>
        <w:rPr>
          <w:i/>
          <w:spacing w:val="1"/>
          <w:w w:val="105"/>
        </w:rPr>
        <w:t> </w:t>
      </w:r>
      <w:r>
        <w:rPr/>
        <w:t>2000). The</w:t>
      </w:r>
      <w:r>
        <w:rPr>
          <w:spacing w:val="1"/>
        </w:rPr>
        <w:t> </w:t>
      </w:r>
      <w:r>
        <w:rPr/>
        <w:t>sexual</w:t>
      </w:r>
      <w:r>
        <w:rPr>
          <w:spacing w:val="57"/>
        </w:rPr>
        <w:t> </w:t>
      </w:r>
      <w:r>
        <w:rPr/>
        <w:t>forms of plasmodium</w:t>
      </w:r>
      <w:r>
        <w:rPr>
          <w:spacing w:val="58"/>
        </w:rPr>
        <w:t> </w:t>
      </w:r>
      <w:r>
        <w:rPr/>
        <w:t>parasites are</w:t>
      </w:r>
      <w:r>
        <w:rPr>
          <w:spacing w:val="57"/>
        </w:rPr>
        <w:t> </w:t>
      </w:r>
      <w:r>
        <w:rPr/>
        <w:t>particularly</w:t>
      </w:r>
      <w:r>
        <w:rPr>
          <w:spacing w:val="58"/>
        </w:rPr>
        <w:t> </w:t>
      </w:r>
      <w:r>
        <w:rPr/>
        <w:t>persistently resistant</w:t>
      </w:r>
      <w:r>
        <w:rPr>
          <w:spacing w:val="1"/>
        </w:rPr>
        <w:t> </w:t>
      </w:r>
      <w:r>
        <w:rPr>
          <w:w w:val="105"/>
        </w:rPr>
        <w:t>to drugs (tracey and Webster</w:t>
      </w:r>
      <w:r>
        <w:rPr>
          <w:spacing w:val="1"/>
          <w:w w:val="105"/>
        </w:rPr>
        <w:t> </w:t>
      </w:r>
      <w:r>
        <w:rPr>
          <w:w w:val="105"/>
        </w:rPr>
        <w:t>Jr.,</w:t>
      </w:r>
      <w:r>
        <w:rPr>
          <w:spacing w:val="1"/>
          <w:w w:val="105"/>
        </w:rPr>
        <w:t> </w:t>
      </w:r>
      <w:r>
        <w:rPr>
          <w:w w:val="105"/>
        </w:rPr>
        <w:t>2001).</w:t>
      </w:r>
      <w:r>
        <w:rPr>
          <w:spacing w:val="1"/>
          <w:w w:val="105"/>
        </w:rPr>
        <w:t> </w:t>
      </w:r>
      <w:r>
        <w:rPr>
          <w:w w:val="105"/>
        </w:rPr>
        <w:t>Figure 2</w:t>
      </w:r>
      <w:r>
        <w:rPr>
          <w:spacing w:val="1"/>
          <w:w w:val="105"/>
        </w:rPr>
        <w:t> </w:t>
      </w:r>
      <w:r>
        <w:rPr>
          <w:w w:val="105"/>
        </w:rPr>
        <w:t>illustrates the lifecycle of the</w:t>
      </w:r>
      <w:r>
        <w:rPr>
          <w:spacing w:val="1"/>
          <w:w w:val="105"/>
        </w:rPr>
        <w:t> </w:t>
      </w:r>
      <w:r>
        <w:rPr>
          <w:w w:val="105"/>
        </w:rPr>
        <w:t>plasmodia</w:t>
      </w:r>
      <w:r>
        <w:rPr>
          <w:spacing w:val="5"/>
          <w:w w:val="105"/>
        </w:rPr>
        <w:t> </w:t>
      </w:r>
      <w:r>
        <w:rPr>
          <w:w w:val="105"/>
        </w:rPr>
        <w:t>parasite.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4189089" cy="273462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089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504" w:lineRule="auto" w:before="98"/>
        <w:ind w:left="4382" w:right="1210" w:hanging="2723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2.1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life</w:t>
      </w:r>
      <w:r>
        <w:rPr>
          <w:spacing w:val="-5"/>
          <w:w w:val="105"/>
        </w:rPr>
        <w:t> </w:t>
      </w:r>
      <w:r>
        <w:rPr>
          <w:w w:val="105"/>
        </w:rPr>
        <w:t>cycle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i/>
          <w:w w:val="105"/>
        </w:rPr>
        <w:t>plasmodium</w:t>
      </w:r>
      <w:r>
        <w:rPr>
          <w:i/>
          <w:spacing w:val="-2"/>
          <w:w w:val="105"/>
        </w:rPr>
        <w:t> </w:t>
      </w:r>
      <w:r>
        <w:rPr>
          <w:w w:val="105"/>
        </w:rPr>
        <w:t>parasite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mosquito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man</w:t>
      </w:r>
      <w:r>
        <w:rPr>
          <w:spacing w:val="-58"/>
          <w:w w:val="105"/>
        </w:rPr>
        <w:t> </w:t>
      </w:r>
      <w:r>
        <w:rPr>
          <w:w w:val="105"/>
        </w:rPr>
        <w:t>(CDC,</w:t>
      </w:r>
      <w:r>
        <w:rPr>
          <w:spacing w:val="-5"/>
          <w:w w:val="105"/>
        </w:rPr>
        <w:t> </w:t>
      </w:r>
      <w:r>
        <w:rPr>
          <w:w w:val="105"/>
        </w:rPr>
        <w:t>2006).</w:t>
      </w:r>
    </w:p>
    <w:p>
      <w:pPr>
        <w:pStyle w:val="ListParagraph"/>
        <w:numPr>
          <w:ilvl w:val="3"/>
          <w:numId w:val="13"/>
        </w:numPr>
        <w:tabs>
          <w:tab w:pos="1602" w:val="left" w:leader="none"/>
        </w:tabs>
        <w:spacing w:line="263" w:lineRule="exact" w:before="0" w:after="0"/>
        <w:ind w:left="1602" w:right="0" w:hanging="721"/>
        <w:jc w:val="left"/>
        <w:rPr>
          <w:i/>
          <w:sz w:val="23"/>
        </w:rPr>
      </w:pPr>
      <w:r>
        <w:rPr>
          <w:i/>
          <w:w w:val="105"/>
          <w:sz w:val="23"/>
        </w:rPr>
        <w:t>Clinical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presentation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malaria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501" w:lineRule="auto" w:before="185"/>
        <w:ind w:left="881" w:right="854"/>
        <w:jc w:val="both"/>
      </w:pPr>
      <w:r>
        <w:rPr>
          <w:w w:val="105"/>
        </w:rPr>
        <w:t>Malaria was previously referred to as marsh fever owing to the feverish conditions</w:t>
      </w:r>
      <w:r>
        <w:rPr>
          <w:spacing w:val="1"/>
          <w:w w:val="105"/>
        </w:rPr>
        <w:t> </w:t>
      </w:r>
      <w:r>
        <w:rPr>
          <w:w w:val="105"/>
        </w:rPr>
        <w:t>and chills associated with it (Bouree </w:t>
      </w:r>
      <w:r>
        <w:rPr>
          <w:i/>
          <w:w w:val="105"/>
        </w:rPr>
        <w:t>et al</w:t>
      </w:r>
      <w:r>
        <w:rPr>
          <w:w w:val="105"/>
        </w:rPr>
        <w:t>., 1994).</w:t>
      </w:r>
      <w:r>
        <w:rPr>
          <w:spacing w:val="1"/>
          <w:w w:val="105"/>
        </w:rPr>
        <w:t> </w:t>
      </w:r>
      <w:r>
        <w:rPr>
          <w:w w:val="105"/>
        </w:rPr>
        <w:t>The initial invasive attack consists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typical</w:t>
      </w:r>
      <w:r>
        <w:rPr>
          <w:spacing w:val="1"/>
          <w:w w:val="105"/>
        </w:rPr>
        <w:t> </w:t>
      </w:r>
      <w:r>
        <w:rPr>
          <w:w w:val="105"/>
        </w:rPr>
        <w:t>episodes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sudden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temporary</w:t>
      </w:r>
      <w:r>
        <w:rPr>
          <w:spacing w:val="1"/>
          <w:w w:val="105"/>
        </w:rPr>
        <w:t> </w:t>
      </w:r>
      <w:r>
        <w:rPr>
          <w:w w:val="105"/>
        </w:rPr>
        <w:t>conditions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chill,</w:t>
      </w:r>
      <w:r>
        <w:rPr>
          <w:spacing w:val="1"/>
          <w:w w:val="105"/>
        </w:rPr>
        <w:t> </w:t>
      </w:r>
      <w:r>
        <w:rPr>
          <w:w w:val="105"/>
        </w:rPr>
        <w:t>fever,</w:t>
      </w:r>
      <w:r>
        <w:rPr>
          <w:spacing w:val="1"/>
          <w:w w:val="105"/>
        </w:rPr>
        <w:t> </w:t>
      </w:r>
      <w:r>
        <w:rPr>
          <w:w w:val="105"/>
        </w:rPr>
        <w:t>profuse</w:t>
      </w:r>
      <w:r>
        <w:rPr>
          <w:spacing w:val="1"/>
          <w:w w:val="105"/>
        </w:rPr>
        <w:t> </w:t>
      </w:r>
      <w:r>
        <w:rPr>
          <w:w w:val="105"/>
        </w:rPr>
        <w:t>sweating and tiredness (Bouree, 1997). The initial symptoms may subside in the</w:t>
      </w:r>
      <w:r>
        <w:rPr>
          <w:spacing w:val="1"/>
          <w:w w:val="105"/>
        </w:rPr>
        <w:t> </w:t>
      </w:r>
      <w:r>
        <w:rPr>
          <w:w w:val="105"/>
        </w:rPr>
        <w:t>absence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therapy,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reoccur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few</w:t>
      </w:r>
      <w:r>
        <w:rPr>
          <w:spacing w:val="1"/>
          <w:w w:val="105"/>
        </w:rPr>
        <w:t> </w:t>
      </w:r>
      <w:r>
        <w:rPr>
          <w:w w:val="105"/>
        </w:rPr>
        <w:t>days,</w:t>
      </w:r>
      <w:r>
        <w:rPr>
          <w:spacing w:val="1"/>
          <w:w w:val="105"/>
        </w:rPr>
        <w:t> </w:t>
      </w:r>
      <w:r>
        <w:rPr>
          <w:w w:val="105"/>
        </w:rPr>
        <w:t>weeks,</w:t>
      </w:r>
      <w:r>
        <w:rPr>
          <w:spacing w:val="1"/>
          <w:w w:val="105"/>
        </w:rPr>
        <w:t> </w:t>
      </w:r>
      <w:r>
        <w:rPr>
          <w:w w:val="105"/>
        </w:rPr>
        <w:t>months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(recrudescence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relapse).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molecular</w:t>
      </w:r>
      <w:r>
        <w:rPr>
          <w:spacing w:val="1"/>
          <w:w w:val="105"/>
        </w:rPr>
        <w:t> </w:t>
      </w:r>
      <w:r>
        <w:rPr>
          <w:w w:val="105"/>
        </w:rPr>
        <w:t>mechanism</w:t>
      </w:r>
      <w:r>
        <w:rPr>
          <w:spacing w:val="1"/>
          <w:w w:val="105"/>
        </w:rPr>
        <w:t> </w:t>
      </w:r>
      <w:r>
        <w:rPr>
          <w:w w:val="105"/>
        </w:rPr>
        <w:t>underlying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clinical</w:t>
      </w:r>
      <w:r>
        <w:rPr>
          <w:spacing w:val="1"/>
          <w:w w:val="105"/>
        </w:rPr>
        <w:t> </w:t>
      </w:r>
      <w:r>
        <w:rPr>
          <w:w w:val="105"/>
        </w:rPr>
        <w:t>symptoms and the host-parasite interaction of plasmodia parasites are still not clear</w:t>
      </w:r>
      <w:r>
        <w:rPr>
          <w:spacing w:val="1"/>
          <w:w w:val="105"/>
        </w:rPr>
        <w:t> </w:t>
      </w:r>
      <w:r>
        <w:rPr>
          <w:w w:val="105"/>
        </w:rPr>
        <w:t>(Kilunga-kubata </w:t>
      </w:r>
      <w:r>
        <w:rPr>
          <w:i/>
          <w:w w:val="105"/>
        </w:rPr>
        <w:t>et al</w:t>
      </w:r>
      <w:r>
        <w:rPr>
          <w:w w:val="105"/>
        </w:rPr>
        <w:t>., 1998). It has been found that the clinical symptoms of malaria</w:t>
      </w:r>
      <w:r>
        <w:rPr>
          <w:spacing w:val="1"/>
          <w:w w:val="105"/>
        </w:rPr>
        <w:t> </w:t>
      </w:r>
      <w:r>
        <w:rPr>
          <w:w w:val="105"/>
        </w:rPr>
        <w:t>are triggered by the release of toxic pyrogenic substances from both the plasmodia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host</w:t>
      </w:r>
      <w:r>
        <w:rPr>
          <w:spacing w:val="1"/>
          <w:w w:val="105"/>
        </w:rPr>
        <w:t> </w:t>
      </w:r>
      <w:r>
        <w:rPr>
          <w:w w:val="105"/>
        </w:rPr>
        <w:t>cells (Bouree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1994). The</w:t>
      </w:r>
      <w:r>
        <w:rPr>
          <w:spacing w:val="1"/>
          <w:w w:val="105"/>
        </w:rPr>
        <w:t> </w:t>
      </w:r>
      <w:r>
        <w:rPr>
          <w:w w:val="105"/>
        </w:rPr>
        <w:t>parasite</w:t>
      </w:r>
      <w:r>
        <w:rPr>
          <w:spacing w:val="1"/>
          <w:w w:val="105"/>
        </w:rPr>
        <w:t> </w:t>
      </w:r>
      <w:r>
        <w:rPr>
          <w:w w:val="105"/>
        </w:rPr>
        <w:t>releases several</w:t>
      </w:r>
      <w:r>
        <w:rPr>
          <w:spacing w:val="1"/>
          <w:w w:val="105"/>
        </w:rPr>
        <w:t> </w:t>
      </w:r>
      <w:r>
        <w:rPr>
          <w:w w:val="105"/>
        </w:rPr>
        <w:t>antigenic</w:t>
      </w:r>
      <w:r>
        <w:rPr>
          <w:spacing w:val="1"/>
          <w:w w:val="105"/>
        </w:rPr>
        <w:t> </w:t>
      </w:r>
      <w:r>
        <w:rPr>
          <w:w w:val="105"/>
        </w:rPr>
        <w:t>substances that will safeguard and secure its grips within the system of the host, while</w:t>
      </w:r>
      <w:r>
        <w:rPr>
          <w:spacing w:val="-58"/>
          <w:w w:val="105"/>
        </w:rPr>
        <w:t> </w:t>
      </w:r>
      <w:r>
        <w:rPr>
          <w:w w:val="105"/>
        </w:rPr>
        <w:t>the immune system of the host in an attempt to fight the parasite releases several</w:t>
      </w:r>
      <w:r>
        <w:rPr>
          <w:spacing w:val="1"/>
          <w:w w:val="105"/>
        </w:rPr>
        <w:t> </w:t>
      </w:r>
      <w:r>
        <w:rPr>
          <w:w w:val="105"/>
        </w:rPr>
        <w:t>antibodies. Due to this cyclical and</w:t>
      </w:r>
      <w:r>
        <w:rPr>
          <w:spacing w:val="1"/>
          <w:w w:val="105"/>
        </w:rPr>
        <w:t> </w:t>
      </w:r>
      <w:r>
        <w:rPr>
          <w:w w:val="105"/>
        </w:rPr>
        <w:t>sustained multiplicative nature, the antigenic</w:t>
      </w:r>
      <w:r>
        <w:rPr>
          <w:spacing w:val="1"/>
          <w:w w:val="105"/>
        </w:rPr>
        <w:t> </w:t>
      </w:r>
      <w:r>
        <w:rPr>
          <w:w w:val="105"/>
        </w:rPr>
        <w:t>substance</w:t>
      </w:r>
      <w:r>
        <w:rPr>
          <w:spacing w:val="27"/>
          <w:w w:val="105"/>
        </w:rPr>
        <w:t> </w:t>
      </w:r>
      <w:r>
        <w:rPr>
          <w:w w:val="105"/>
        </w:rPr>
        <w:t>released</w:t>
      </w:r>
      <w:r>
        <w:rPr>
          <w:spacing w:val="35"/>
          <w:w w:val="105"/>
        </w:rPr>
        <w:t> </w:t>
      </w:r>
      <w:r>
        <w:rPr>
          <w:w w:val="105"/>
        </w:rPr>
        <w:t>by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parasite</w:t>
      </w:r>
      <w:r>
        <w:rPr>
          <w:spacing w:val="34"/>
          <w:w w:val="105"/>
        </w:rPr>
        <w:t> </w:t>
      </w:r>
      <w:r>
        <w:rPr>
          <w:w w:val="105"/>
        </w:rPr>
        <w:t>may</w:t>
      </w:r>
      <w:r>
        <w:rPr>
          <w:spacing w:val="28"/>
          <w:w w:val="105"/>
        </w:rPr>
        <w:t> </w:t>
      </w:r>
      <w:r>
        <w:rPr>
          <w:w w:val="105"/>
        </w:rPr>
        <w:t>hyper</w:t>
      </w:r>
      <w:r>
        <w:rPr>
          <w:spacing w:val="32"/>
          <w:w w:val="105"/>
        </w:rPr>
        <w:t> </w:t>
      </w:r>
      <w:r>
        <w:rPr>
          <w:w w:val="105"/>
        </w:rPr>
        <w:t>stimulate</w:t>
      </w:r>
      <w:r>
        <w:rPr>
          <w:spacing w:val="27"/>
          <w:w w:val="105"/>
        </w:rPr>
        <w:t> </w:t>
      </w:r>
      <w:r>
        <w:rPr>
          <w:w w:val="105"/>
        </w:rPr>
        <w:t>and/or</w:t>
      </w:r>
      <w:r>
        <w:rPr>
          <w:spacing w:val="39"/>
          <w:w w:val="105"/>
        </w:rPr>
        <w:t> </w:t>
      </w:r>
      <w:r>
        <w:rPr>
          <w:w w:val="105"/>
        </w:rPr>
        <w:t>weaken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defence</w:t>
      </w:r>
    </w:p>
    <w:p>
      <w:pPr>
        <w:spacing w:after="0" w:line="501" w:lineRule="auto"/>
        <w:jc w:val="both"/>
        <w:sectPr>
          <w:pgSz w:w="11910" w:h="16850"/>
          <w:pgMar w:header="0" w:footer="997" w:top="1440" w:bottom="1180" w:left="1280" w:right="580"/>
        </w:sectPr>
      </w:pPr>
    </w:p>
    <w:p>
      <w:pPr>
        <w:pStyle w:val="BodyText"/>
        <w:spacing w:line="504" w:lineRule="auto" w:before="81"/>
        <w:ind w:left="881" w:right="862"/>
        <w:jc w:val="both"/>
      </w:pPr>
      <w:r>
        <w:rPr>
          <w:w w:val="105"/>
        </w:rPr>
        <w:t>mechanism of the host (Bouree </w:t>
      </w:r>
      <w:r>
        <w:rPr>
          <w:i/>
          <w:w w:val="105"/>
        </w:rPr>
        <w:t>et al</w:t>
      </w:r>
      <w:r>
        <w:rPr>
          <w:w w:val="105"/>
        </w:rPr>
        <w:t>., 1994). Clinical presentations of malaria depend</w:t>
      </w:r>
      <w:r>
        <w:rPr>
          <w:spacing w:val="-58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severity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attack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two</w:t>
      </w:r>
      <w:r>
        <w:rPr>
          <w:spacing w:val="-2"/>
          <w:w w:val="105"/>
        </w:rPr>
        <w:t> </w:t>
      </w:r>
      <w:r>
        <w:rPr>
          <w:w w:val="105"/>
        </w:rPr>
        <w:t>types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presentation</w:t>
      </w:r>
      <w:r>
        <w:rPr>
          <w:spacing w:val="-2"/>
          <w:w w:val="105"/>
        </w:rPr>
        <w:t> </w:t>
      </w:r>
      <w:r>
        <w:rPr>
          <w:w w:val="105"/>
        </w:rPr>
        <w:t>identified</w:t>
      </w:r>
      <w:r>
        <w:rPr>
          <w:spacing w:val="-9"/>
          <w:w w:val="105"/>
        </w:rPr>
        <w:t> </w:t>
      </w:r>
      <w:r>
        <w:rPr>
          <w:w w:val="105"/>
        </w:rPr>
        <w:t>are:</w:t>
      </w:r>
    </w:p>
    <w:p>
      <w:pPr>
        <w:pStyle w:val="ListParagraph"/>
        <w:numPr>
          <w:ilvl w:val="4"/>
          <w:numId w:val="13"/>
        </w:numPr>
        <w:tabs>
          <w:tab w:pos="1602" w:val="left" w:leader="none"/>
        </w:tabs>
        <w:spacing w:line="496" w:lineRule="auto" w:before="198" w:after="0"/>
        <w:ind w:left="1659" w:right="858" w:hanging="361"/>
        <w:jc w:val="both"/>
        <w:rPr>
          <w:sz w:val="23"/>
        </w:rPr>
      </w:pPr>
      <w:r>
        <w:rPr>
          <w:w w:val="105"/>
          <w:sz w:val="23"/>
        </w:rPr>
        <w:t>Benign or uncomplicated malaria: the attack is acute or mild and only become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severe if left untreated or if treatment is delayed or improperly administered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(Bouree</w:t>
      </w:r>
      <w:r>
        <w:rPr>
          <w:spacing w:val="-5"/>
          <w:w w:val="105"/>
          <w:sz w:val="23"/>
        </w:rPr>
        <w:t> </w:t>
      </w:r>
      <w:r>
        <w:rPr>
          <w:i/>
          <w:w w:val="105"/>
          <w:sz w:val="23"/>
        </w:rPr>
        <w:t>et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al</w:t>
      </w:r>
      <w:r>
        <w:rPr>
          <w:w w:val="105"/>
          <w:sz w:val="23"/>
        </w:rPr>
        <w:t>.,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1994;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Bouree,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1997).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classical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manifestation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include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fever,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headaches,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pains, GIT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effect and  yellowing of the eye (jaundice which may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 due to obstruction, excessive haemolysis of RBCs, infective damage of the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liver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cells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bile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statis).</w:t>
      </w:r>
    </w:p>
    <w:p>
      <w:pPr>
        <w:pStyle w:val="ListParagraph"/>
        <w:numPr>
          <w:ilvl w:val="4"/>
          <w:numId w:val="13"/>
        </w:numPr>
        <w:tabs>
          <w:tab w:pos="1602" w:val="left" w:leader="none"/>
        </w:tabs>
        <w:spacing w:line="496" w:lineRule="auto" w:before="209" w:after="0"/>
        <w:ind w:left="1659" w:right="852" w:hanging="361"/>
        <w:jc w:val="both"/>
        <w:rPr>
          <w:sz w:val="23"/>
        </w:rPr>
      </w:pPr>
      <w:r>
        <w:rPr>
          <w:w w:val="105"/>
          <w:sz w:val="23"/>
        </w:rPr>
        <w:t>Cerebral or complicated malaria which results exclusively from </w:t>
      </w:r>
      <w:r>
        <w:rPr>
          <w:i/>
          <w:w w:val="105"/>
          <w:sz w:val="23"/>
        </w:rPr>
        <w:t>P. falciparum</w:t>
      </w:r>
      <w:r>
        <w:rPr>
          <w:i/>
          <w:spacing w:val="-5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high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fatality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rate,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hyper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parasitaemia,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pyrexia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61"/>
          <w:w w:val="105"/>
          <w:sz w:val="23"/>
        </w:rPr>
        <w:t> </w:t>
      </w:r>
      <w:r>
        <w:rPr>
          <w:w w:val="105"/>
          <w:sz w:val="23"/>
        </w:rPr>
        <w:t>CNS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involvement ranging from convulsion to coma probably due to electrolyte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imbalance. It also affects the kidney and liver functions, these consequences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are more severe in children (White and Pukrittayakamee, 1993; Bouree </w:t>
      </w:r>
      <w:r>
        <w:rPr>
          <w:i/>
          <w:w w:val="105"/>
          <w:sz w:val="23"/>
        </w:rPr>
        <w:t>et al.,</w:t>
      </w:r>
      <w:r>
        <w:rPr>
          <w:i/>
          <w:spacing w:val="-58"/>
          <w:w w:val="105"/>
          <w:sz w:val="23"/>
        </w:rPr>
        <w:t> </w:t>
      </w:r>
      <w:r>
        <w:rPr>
          <w:w w:val="105"/>
          <w:sz w:val="23"/>
        </w:rPr>
        <w:t>1994).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3"/>
          <w:numId w:val="13"/>
        </w:numPr>
        <w:tabs>
          <w:tab w:pos="1602" w:val="left" w:leader="none"/>
        </w:tabs>
        <w:spacing w:line="240" w:lineRule="auto" w:before="0" w:after="0"/>
        <w:ind w:left="1602" w:right="0" w:hanging="721"/>
        <w:jc w:val="left"/>
        <w:rPr>
          <w:b/>
          <w:i/>
          <w:sz w:val="23"/>
        </w:rPr>
      </w:pPr>
      <w:r>
        <w:rPr>
          <w:b/>
          <w:i/>
          <w:w w:val="105"/>
          <w:sz w:val="23"/>
        </w:rPr>
        <w:t>Control</w:t>
      </w:r>
      <w:r>
        <w:rPr>
          <w:b/>
          <w:i/>
          <w:spacing w:val="-11"/>
          <w:w w:val="105"/>
          <w:sz w:val="23"/>
        </w:rPr>
        <w:t> </w:t>
      </w:r>
      <w:r>
        <w:rPr>
          <w:b/>
          <w:i/>
          <w:w w:val="105"/>
          <w:sz w:val="23"/>
        </w:rPr>
        <w:t>and</w:t>
      </w:r>
      <w:r>
        <w:rPr>
          <w:b/>
          <w:i/>
          <w:spacing w:val="-6"/>
          <w:w w:val="105"/>
          <w:sz w:val="23"/>
        </w:rPr>
        <w:t> </w:t>
      </w:r>
      <w:r>
        <w:rPr>
          <w:b/>
          <w:i/>
          <w:w w:val="105"/>
          <w:sz w:val="23"/>
        </w:rPr>
        <w:t>prevention</w:t>
      </w:r>
      <w:r>
        <w:rPr>
          <w:b/>
          <w:i/>
          <w:spacing w:val="-5"/>
          <w:w w:val="105"/>
          <w:sz w:val="23"/>
        </w:rPr>
        <w:t> </w:t>
      </w:r>
      <w:r>
        <w:rPr>
          <w:b/>
          <w:i/>
          <w:w w:val="105"/>
          <w:sz w:val="23"/>
        </w:rPr>
        <w:t>of</w:t>
      </w:r>
      <w:r>
        <w:rPr>
          <w:b/>
          <w:i/>
          <w:spacing w:val="-9"/>
          <w:w w:val="105"/>
          <w:sz w:val="23"/>
        </w:rPr>
        <w:t> </w:t>
      </w:r>
      <w:r>
        <w:rPr>
          <w:b/>
          <w:i/>
          <w:w w:val="105"/>
          <w:sz w:val="23"/>
        </w:rPr>
        <w:t>malaria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BodyText"/>
        <w:spacing w:line="501" w:lineRule="auto"/>
        <w:ind w:left="881" w:right="864"/>
        <w:jc w:val="both"/>
      </w:pPr>
      <w:r>
        <w:rPr>
          <w:w w:val="105"/>
        </w:rPr>
        <w:t>The scourge of malaria  is increasingly becoming more demanding and challenging</w:t>
      </w:r>
      <w:r>
        <w:rPr>
          <w:spacing w:val="1"/>
          <w:w w:val="105"/>
        </w:rPr>
        <w:t> </w:t>
      </w:r>
      <w:r>
        <w:rPr>
          <w:w w:val="105"/>
        </w:rPr>
        <w:t>not only to the medical professionals, health services, scientific and research world,</w:t>
      </w:r>
      <w:r>
        <w:rPr>
          <w:spacing w:val="1"/>
          <w:w w:val="105"/>
        </w:rPr>
        <w:t> </w:t>
      </w:r>
      <w:r>
        <w:rPr>
          <w:w w:val="105"/>
        </w:rPr>
        <w:t>but also to the governments (Murphy and Breman, 2001). The main global control</w:t>
      </w:r>
      <w:r>
        <w:rPr>
          <w:spacing w:val="1"/>
          <w:w w:val="105"/>
        </w:rPr>
        <w:t> </w:t>
      </w:r>
      <w:r>
        <w:rPr>
          <w:w w:val="105"/>
        </w:rPr>
        <w:t>strategies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approaches</w:t>
      </w:r>
      <w:r>
        <w:rPr>
          <w:spacing w:val="-5"/>
          <w:w w:val="105"/>
        </w:rPr>
        <w:t> </w:t>
      </w:r>
      <w:r>
        <w:rPr>
          <w:w w:val="105"/>
        </w:rPr>
        <w:t>now</w:t>
      </w:r>
      <w:r>
        <w:rPr>
          <w:spacing w:val="-3"/>
          <w:w w:val="105"/>
        </w:rPr>
        <w:t> </w:t>
      </w:r>
      <w:r>
        <w:rPr>
          <w:w w:val="105"/>
        </w:rPr>
        <w:t>being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tackle</w:t>
      </w:r>
      <w:r>
        <w:rPr>
          <w:spacing w:val="-3"/>
          <w:w w:val="105"/>
        </w:rPr>
        <w:t> </w:t>
      </w:r>
      <w:r>
        <w:rPr>
          <w:w w:val="105"/>
        </w:rPr>
        <w:t>malaria</w:t>
      </w:r>
      <w:r>
        <w:rPr>
          <w:spacing w:val="4"/>
          <w:w w:val="105"/>
        </w:rPr>
        <w:t> </w:t>
      </w:r>
      <w:r>
        <w:rPr>
          <w:w w:val="105"/>
        </w:rPr>
        <w:t>include:</w:t>
      </w:r>
    </w:p>
    <w:p>
      <w:pPr>
        <w:pStyle w:val="ListParagraph"/>
        <w:numPr>
          <w:ilvl w:val="0"/>
          <w:numId w:val="14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  <w:rPr>
          <w:sz w:val="23"/>
        </w:rPr>
      </w:pPr>
      <w:r>
        <w:rPr>
          <w:w w:val="105"/>
          <w:sz w:val="23"/>
        </w:rPr>
        <w:t>Early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diagnosis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prompt effective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treatment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cases.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  <w:rPr>
          <w:sz w:val="23"/>
        </w:rPr>
      </w:pPr>
      <w:r>
        <w:rPr>
          <w:sz w:val="23"/>
        </w:rPr>
        <w:t>Chemoprophylaxis</w:t>
      </w:r>
      <w:r>
        <w:rPr>
          <w:spacing w:val="20"/>
          <w:sz w:val="23"/>
        </w:rPr>
        <w:t> </w:t>
      </w:r>
      <w:r>
        <w:rPr>
          <w:sz w:val="23"/>
        </w:rPr>
        <w:t>and</w:t>
      </w:r>
      <w:r>
        <w:rPr>
          <w:spacing w:val="35"/>
          <w:sz w:val="23"/>
        </w:rPr>
        <w:t> </w:t>
      </w:r>
      <w:r>
        <w:rPr>
          <w:sz w:val="23"/>
        </w:rPr>
        <w:t>chemotherapy</w:t>
      </w:r>
      <w:r>
        <w:rPr>
          <w:spacing w:val="34"/>
          <w:sz w:val="23"/>
        </w:rPr>
        <w:t> </w:t>
      </w:r>
      <w:r>
        <w:rPr>
          <w:sz w:val="23"/>
        </w:rPr>
        <w:t>in</w:t>
      </w:r>
      <w:r>
        <w:rPr>
          <w:spacing w:val="45"/>
          <w:sz w:val="23"/>
        </w:rPr>
        <w:t> </w:t>
      </w:r>
      <w:r>
        <w:rPr>
          <w:sz w:val="23"/>
        </w:rPr>
        <w:t>susceptible</w:t>
      </w:r>
      <w:r>
        <w:rPr>
          <w:spacing w:val="33"/>
          <w:sz w:val="23"/>
        </w:rPr>
        <w:t> </w:t>
      </w:r>
      <w:r>
        <w:rPr>
          <w:sz w:val="23"/>
        </w:rPr>
        <w:t>groups.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  <w:rPr>
          <w:sz w:val="23"/>
        </w:rPr>
      </w:pPr>
      <w:r>
        <w:rPr>
          <w:w w:val="105"/>
          <w:sz w:val="23"/>
        </w:rPr>
        <w:t>Vector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control.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  <w:rPr>
          <w:sz w:val="23"/>
        </w:rPr>
      </w:pPr>
      <w:r>
        <w:rPr>
          <w:w w:val="105"/>
          <w:sz w:val="23"/>
        </w:rPr>
        <w:t>Reduction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man-vector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contact.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  <w:rPr>
          <w:sz w:val="23"/>
        </w:rPr>
      </w:pPr>
      <w:r>
        <w:rPr>
          <w:sz w:val="23"/>
        </w:rPr>
        <w:t>Surveillance,</w:t>
      </w:r>
      <w:r>
        <w:rPr>
          <w:spacing w:val="35"/>
          <w:sz w:val="23"/>
        </w:rPr>
        <w:t> </w:t>
      </w:r>
      <w:r>
        <w:rPr>
          <w:sz w:val="23"/>
        </w:rPr>
        <w:t>Information,</w:t>
      </w:r>
      <w:r>
        <w:rPr>
          <w:spacing w:val="36"/>
          <w:sz w:val="23"/>
        </w:rPr>
        <w:t> </w:t>
      </w:r>
      <w:r>
        <w:rPr>
          <w:sz w:val="23"/>
        </w:rPr>
        <w:t>Education</w:t>
      </w:r>
      <w:r>
        <w:rPr>
          <w:spacing w:val="44"/>
          <w:sz w:val="23"/>
        </w:rPr>
        <w:t> </w:t>
      </w:r>
      <w:r>
        <w:rPr>
          <w:sz w:val="23"/>
        </w:rPr>
        <w:t>and</w:t>
      </w:r>
      <w:r>
        <w:rPr>
          <w:spacing w:val="32"/>
          <w:sz w:val="23"/>
        </w:rPr>
        <w:t> </w:t>
      </w:r>
      <w:r>
        <w:rPr>
          <w:sz w:val="23"/>
        </w:rPr>
        <w:t>Communication.</w:t>
      </w:r>
    </w:p>
    <w:p>
      <w:pPr>
        <w:spacing w:after="0" w:line="240" w:lineRule="auto"/>
        <w:jc w:val="left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ListParagraph"/>
        <w:numPr>
          <w:ilvl w:val="0"/>
          <w:numId w:val="14"/>
        </w:numPr>
        <w:tabs>
          <w:tab w:pos="1601" w:val="left" w:leader="none"/>
          <w:tab w:pos="1602" w:val="left" w:leader="none"/>
        </w:tabs>
        <w:spacing w:line="504" w:lineRule="auto" w:before="81" w:after="0"/>
        <w:ind w:left="1602" w:right="866" w:hanging="721"/>
        <w:jc w:val="left"/>
        <w:rPr>
          <w:sz w:val="23"/>
        </w:rPr>
      </w:pPr>
      <w:r>
        <w:rPr>
          <w:w w:val="105"/>
          <w:sz w:val="23"/>
        </w:rPr>
        <w:t>Vaccine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(Santiso,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1997;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Lindsay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et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al.,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1998;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Murphy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Breman,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2001).</w:t>
      </w:r>
    </w:p>
    <w:p>
      <w:pPr>
        <w:pStyle w:val="BodyText"/>
        <w:tabs>
          <w:tab w:pos="4085" w:val="left" w:leader="none"/>
          <w:tab w:pos="4913" w:val="left" w:leader="none"/>
          <w:tab w:pos="5956" w:val="left" w:leader="none"/>
        </w:tabs>
        <w:spacing w:line="501" w:lineRule="auto"/>
        <w:ind w:left="881" w:right="855"/>
      </w:pPr>
      <w:r>
        <w:rPr>
          <w:w w:val="105"/>
        </w:rPr>
        <w:t>Chemoprophylatic</w:t>
      </w:r>
      <w:r>
        <w:rPr>
          <w:spacing w:val="14"/>
          <w:w w:val="105"/>
        </w:rPr>
        <w:t> </w:t>
      </w:r>
      <w:r>
        <w:rPr>
          <w:w w:val="105"/>
        </w:rPr>
        <w:t>drugs</w:t>
      </w:r>
      <w:r>
        <w:rPr>
          <w:spacing w:val="13"/>
          <w:w w:val="105"/>
        </w:rPr>
        <w:t> </w:t>
      </w:r>
      <w:r>
        <w:rPr>
          <w:w w:val="105"/>
        </w:rPr>
        <w:t>do</w:t>
      </w:r>
      <w:r>
        <w:rPr>
          <w:spacing w:val="15"/>
          <w:w w:val="105"/>
        </w:rPr>
        <w:t> </w:t>
      </w:r>
      <w:r>
        <w:rPr>
          <w:w w:val="105"/>
        </w:rPr>
        <w:t>not</w:t>
      </w:r>
      <w:r>
        <w:rPr>
          <w:spacing w:val="18"/>
          <w:w w:val="105"/>
        </w:rPr>
        <w:t> </w:t>
      </w:r>
      <w:r>
        <w:rPr>
          <w:w w:val="105"/>
        </w:rPr>
        <w:t>prevent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attack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malaria,</w:t>
      </w:r>
      <w:r>
        <w:rPr>
          <w:spacing w:val="17"/>
          <w:w w:val="105"/>
        </w:rPr>
        <w:t> </w:t>
      </w:r>
      <w:r>
        <w:rPr>
          <w:w w:val="105"/>
        </w:rPr>
        <w:t>but</w:t>
      </w:r>
      <w:r>
        <w:rPr>
          <w:spacing w:val="17"/>
          <w:w w:val="105"/>
        </w:rPr>
        <w:t> </w:t>
      </w:r>
      <w:r>
        <w:rPr>
          <w:w w:val="105"/>
        </w:rPr>
        <w:t>merely</w:t>
      </w:r>
      <w:r>
        <w:rPr>
          <w:spacing w:val="22"/>
          <w:w w:val="105"/>
        </w:rPr>
        <w:t> </w:t>
      </w:r>
      <w:r>
        <w:rPr>
          <w:w w:val="105"/>
        </w:rPr>
        <w:t>reduce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risk</w:t>
      </w:r>
      <w:r>
        <w:rPr>
          <w:spacing w:val="54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54"/>
          <w:w w:val="105"/>
        </w:rPr>
        <w:t> </w:t>
      </w:r>
      <w:r>
        <w:rPr>
          <w:w w:val="105"/>
        </w:rPr>
        <w:t>severity</w:t>
      </w:r>
      <w:r>
        <w:rPr>
          <w:spacing w:val="48"/>
          <w:w w:val="105"/>
        </w:rPr>
        <w:t> </w:t>
      </w:r>
      <w:r>
        <w:rPr>
          <w:w w:val="105"/>
        </w:rPr>
        <w:t>and</w:t>
      </w:r>
      <w:r>
        <w:rPr>
          <w:spacing w:val="54"/>
          <w:w w:val="105"/>
        </w:rPr>
        <w:t> </w:t>
      </w:r>
      <w:r>
        <w:rPr>
          <w:w w:val="105"/>
        </w:rPr>
        <w:t>fatality.</w:t>
      </w:r>
      <w:r>
        <w:rPr>
          <w:spacing w:val="50"/>
          <w:w w:val="105"/>
        </w:rPr>
        <w:t> </w:t>
      </w:r>
      <w:r>
        <w:rPr>
          <w:w w:val="105"/>
        </w:rPr>
        <w:t>Chemoprophylatic</w:t>
      </w:r>
      <w:r>
        <w:rPr>
          <w:spacing w:val="53"/>
          <w:w w:val="105"/>
        </w:rPr>
        <w:t> </w:t>
      </w:r>
      <w:r>
        <w:rPr>
          <w:w w:val="105"/>
        </w:rPr>
        <w:t>treatment</w:t>
      </w:r>
      <w:r>
        <w:rPr>
          <w:spacing w:val="50"/>
          <w:w w:val="105"/>
        </w:rPr>
        <w:t> </w:t>
      </w:r>
      <w:r>
        <w:rPr>
          <w:w w:val="105"/>
        </w:rPr>
        <w:t>is</w:t>
      </w:r>
      <w:r>
        <w:rPr>
          <w:spacing w:val="53"/>
          <w:w w:val="105"/>
        </w:rPr>
        <w:t> </w:t>
      </w:r>
      <w:r>
        <w:rPr>
          <w:w w:val="105"/>
        </w:rPr>
        <w:t>needful</w:t>
      </w:r>
      <w:r>
        <w:rPr>
          <w:spacing w:val="56"/>
          <w:w w:val="105"/>
        </w:rPr>
        <w:t> </w:t>
      </w:r>
      <w:r>
        <w:rPr>
          <w:w w:val="105"/>
        </w:rPr>
        <w:t>only</w:t>
      </w:r>
      <w:r>
        <w:rPr>
          <w:spacing w:val="54"/>
          <w:w w:val="105"/>
        </w:rPr>
        <w:t> </w:t>
      </w:r>
      <w:r>
        <w:rPr>
          <w:w w:val="105"/>
        </w:rPr>
        <w:t>for</w:t>
      </w:r>
      <w:r>
        <w:rPr>
          <w:spacing w:val="-57"/>
          <w:w w:val="105"/>
        </w:rPr>
        <w:t> </w:t>
      </w:r>
      <w:r>
        <w:rPr>
          <w:w w:val="105"/>
        </w:rPr>
        <w:t>individuals  </w:t>
      </w:r>
      <w:r>
        <w:rPr>
          <w:spacing w:val="5"/>
          <w:w w:val="105"/>
        </w:rPr>
        <w:t> </w:t>
      </w:r>
      <w:r>
        <w:rPr>
          <w:w w:val="105"/>
        </w:rPr>
        <w:t>in  </w:t>
      </w:r>
      <w:r>
        <w:rPr>
          <w:spacing w:val="9"/>
          <w:w w:val="105"/>
        </w:rPr>
        <w:t> </w:t>
      </w:r>
      <w:r>
        <w:rPr>
          <w:w w:val="105"/>
        </w:rPr>
        <w:t>the  </w:t>
      </w:r>
      <w:r>
        <w:rPr>
          <w:spacing w:val="8"/>
          <w:w w:val="105"/>
        </w:rPr>
        <w:t> </w:t>
      </w:r>
      <w:r>
        <w:rPr>
          <w:w w:val="105"/>
        </w:rPr>
        <w:t>high-risk</w:t>
        <w:tab/>
        <w:t>group:</w:t>
        <w:tab/>
        <w:t>children,</w:t>
        <w:tab/>
        <w:t>pregnant</w:t>
      </w:r>
      <w:r>
        <w:rPr>
          <w:spacing w:val="8"/>
          <w:w w:val="105"/>
        </w:rPr>
        <w:t> </w:t>
      </w:r>
      <w:r>
        <w:rPr>
          <w:w w:val="105"/>
        </w:rPr>
        <w:t>women,</w:t>
      </w:r>
      <w:r>
        <w:rPr>
          <w:spacing w:val="7"/>
          <w:w w:val="105"/>
        </w:rPr>
        <w:t> </w:t>
      </w:r>
      <w:r>
        <w:rPr>
          <w:w w:val="105"/>
        </w:rPr>
        <w:t>non-immune</w:t>
      </w:r>
      <w:r>
        <w:rPr>
          <w:spacing w:val="-58"/>
          <w:w w:val="105"/>
        </w:rPr>
        <w:t> </w:t>
      </w:r>
      <w:r>
        <w:rPr>
          <w:w w:val="105"/>
        </w:rPr>
        <w:t>immigrants or travellers (Mutabingwa </w:t>
      </w:r>
      <w:r>
        <w:rPr>
          <w:i/>
          <w:w w:val="105"/>
        </w:rPr>
        <w:t>et al</w:t>
      </w:r>
      <w:r>
        <w:rPr>
          <w:w w:val="105"/>
        </w:rPr>
        <w:t>, 1993; Luzzi and Peto, 1993). However,</w:t>
      </w:r>
      <w:r>
        <w:rPr>
          <w:spacing w:val="1"/>
          <w:w w:val="105"/>
        </w:rPr>
        <w:t> </w:t>
      </w:r>
      <w:r>
        <w:rPr>
          <w:w w:val="105"/>
        </w:rPr>
        <w:t>Individuals</w:t>
      </w:r>
      <w:r>
        <w:rPr>
          <w:spacing w:val="18"/>
          <w:w w:val="105"/>
        </w:rPr>
        <w:t> </w:t>
      </w:r>
      <w:r>
        <w:rPr>
          <w:w w:val="105"/>
        </w:rPr>
        <w:t>residing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endemic</w:t>
      </w:r>
      <w:r>
        <w:rPr>
          <w:spacing w:val="19"/>
          <w:w w:val="105"/>
        </w:rPr>
        <w:t> </w:t>
      </w:r>
      <w:r>
        <w:rPr>
          <w:w w:val="105"/>
        </w:rPr>
        <w:t>areas</w:t>
      </w:r>
      <w:r>
        <w:rPr>
          <w:spacing w:val="19"/>
          <w:w w:val="105"/>
        </w:rPr>
        <w:t> </w:t>
      </w:r>
      <w:r>
        <w:rPr>
          <w:w w:val="105"/>
        </w:rPr>
        <w:t>do</w:t>
      </w:r>
      <w:r>
        <w:rPr>
          <w:spacing w:val="20"/>
          <w:w w:val="105"/>
        </w:rPr>
        <w:t> </w:t>
      </w:r>
      <w:r>
        <w:rPr>
          <w:w w:val="105"/>
        </w:rPr>
        <w:t>not</w:t>
      </w:r>
      <w:r>
        <w:rPr>
          <w:spacing w:val="23"/>
          <w:w w:val="105"/>
        </w:rPr>
        <w:t> </w:t>
      </w:r>
      <w:r>
        <w:rPr>
          <w:w w:val="105"/>
        </w:rPr>
        <w:t>require</w:t>
      </w:r>
      <w:r>
        <w:rPr>
          <w:spacing w:val="20"/>
          <w:w w:val="105"/>
        </w:rPr>
        <w:t> </w:t>
      </w:r>
      <w:r>
        <w:rPr>
          <w:w w:val="105"/>
        </w:rPr>
        <w:t>antimalarial</w:t>
      </w:r>
      <w:r>
        <w:rPr>
          <w:spacing w:val="23"/>
          <w:w w:val="105"/>
        </w:rPr>
        <w:t> </w:t>
      </w:r>
      <w:r>
        <w:rPr>
          <w:w w:val="105"/>
        </w:rPr>
        <w:t>chemoprophylaxis</w:t>
      </w:r>
      <w:r>
        <w:rPr>
          <w:spacing w:val="-58"/>
          <w:w w:val="105"/>
        </w:rPr>
        <w:t> </w:t>
      </w:r>
      <w:r>
        <w:rPr>
          <w:w w:val="105"/>
        </w:rPr>
        <w:t>because they tend to acquire partial or natural immunity from the frequent or repeated</w:t>
      </w:r>
      <w:r>
        <w:rPr>
          <w:spacing w:val="-58"/>
          <w:w w:val="105"/>
        </w:rPr>
        <w:t> </w:t>
      </w:r>
      <w:r>
        <w:rPr>
          <w:w w:val="105"/>
        </w:rPr>
        <w:t>exposures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infection</w:t>
      </w:r>
      <w:r>
        <w:rPr>
          <w:spacing w:val="9"/>
          <w:w w:val="105"/>
        </w:rPr>
        <w:t> </w:t>
      </w:r>
      <w:r>
        <w:rPr>
          <w:w w:val="105"/>
        </w:rPr>
        <w:t>(WHO,</w:t>
      </w:r>
      <w:r>
        <w:rPr>
          <w:spacing w:val="10"/>
          <w:w w:val="105"/>
        </w:rPr>
        <w:t> </w:t>
      </w:r>
      <w:r>
        <w:rPr>
          <w:w w:val="105"/>
        </w:rPr>
        <w:t>1998).</w:t>
      </w:r>
      <w:r>
        <w:rPr>
          <w:spacing w:val="11"/>
          <w:w w:val="105"/>
        </w:rPr>
        <w:t> </w:t>
      </w:r>
      <w:r>
        <w:rPr>
          <w:w w:val="105"/>
        </w:rPr>
        <w:t>Prevention</w:t>
      </w:r>
      <w:r>
        <w:rPr>
          <w:spacing w:val="8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aimed</w:t>
      </w:r>
      <w:r>
        <w:rPr>
          <w:spacing w:val="9"/>
          <w:w w:val="105"/>
        </w:rPr>
        <w:t> </w:t>
      </w:r>
      <w:r>
        <w:rPr>
          <w:w w:val="105"/>
        </w:rPr>
        <w:t>at</w:t>
      </w:r>
      <w:r>
        <w:rPr>
          <w:spacing w:val="11"/>
          <w:w w:val="105"/>
        </w:rPr>
        <w:t> </w:t>
      </w:r>
      <w:r>
        <w:rPr>
          <w:w w:val="105"/>
        </w:rPr>
        <w:t>keeping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parasite</w:t>
      </w:r>
      <w:r>
        <w:rPr>
          <w:spacing w:val="-57"/>
          <w:w w:val="105"/>
        </w:rPr>
        <w:t> </w:t>
      </w:r>
      <w:r>
        <w:rPr>
          <w:w w:val="105"/>
        </w:rPr>
        <w:t>completely</w:t>
      </w:r>
      <w:r>
        <w:rPr>
          <w:spacing w:val="38"/>
          <w:w w:val="105"/>
        </w:rPr>
        <w:t> </w:t>
      </w:r>
      <w:r>
        <w:rPr>
          <w:w w:val="105"/>
        </w:rPr>
        <w:t>away</w:t>
      </w:r>
      <w:r>
        <w:rPr>
          <w:spacing w:val="45"/>
          <w:w w:val="105"/>
        </w:rPr>
        <w:t> </w:t>
      </w:r>
      <w:r>
        <w:rPr>
          <w:w w:val="105"/>
        </w:rPr>
        <w:t>from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host</w:t>
      </w:r>
      <w:r>
        <w:rPr>
          <w:spacing w:val="47"/>
          <w:w w:val="105"/>
        </w:rPr>
        <w:t> </w:t>
      </w:r>
      <w:r>
        <w:rPr>
          <w:w w:val="105"/>
        </w:rPr>
        <w:t>so</w:t>
      </w:r>
      <w:r>
        <w:rPr>
          <w:spacing w:val="38"/>
          <w:w w:val="105"/>
        </w:rPr>
        <w:t> </w:t>
      </w:r>
      <w:r>
        <w:rPr>
          <w:w w:val="105"/>
        </w:rPr>
        <w:t>as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38"/>
          <w:w w:val="105"/>
        </w:rPr>
        <w:t> </w:t>
      </w:r>
      <w:r>
        <w:rPr>
          <w:w w:val="105"/>
        </w:rPr>
        <w:t>reduce</w:t>
      </w:r>
      <w:r>
        <w:rPr>
          <w:spacing w:val="44"/>
          <w:w w:val="105"/>
        </w:rPr>
        <w:t> </w:t>
      </w:r>
      <w:r>
        <w:rPr>
          <w:w w:val="105"/>
        </w:rPr>
        <w:t>morbidity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45"/>
          <w:w w:val="105"/>
        </w:rPr>
        <w:t> </w:t>
      </w:r>
      <w:r>
        <w:rPr>
          <w:w w:val="105"/>
        </w:rPr>
        <w:t>intensity</w:t>
      </w:r>
      <w:r>
        <w:rPr>
          <w:spacing w:val="45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transmission.</w:t>
      </w:r>
      <w:r>
        <w:rPr>
          <w:spacing w:val="8"/>
          <w:w w:val="105"/>
        </w:rPr>
        <w:t> </w:t>
      </w:r>
      <w:r>
        <w:rPr>
          <w:w w:val="105"/>
        </w:rPr>
        <w:t>According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Greenwood</w:t>
      </w:r>
      <w:r>
        <w:rPr>
          <w:spacing w:val="4"/>
          <w:w w:val="105"/>
        </w:rPr>
        <w:t> </w:t>
      </w:r>
      <w:r>
        <w:rPr>
          <w:w w:val="105"/>
        </w:rPr>
        <w:t>(1997), reduction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human-mosquito</w:t>
      </w:r>
      <w:r>
        <w:rPr>
          <w:spacing w:val="5"/>
          <w:w w:val="105"/>
        </w:rPr>
        <w:t> </w:t>
      </w:r>
      <w:r>
        <w:rPr>
          <w:w w:val="105"/>
        </w:rPr>
        <w:t>contact</w:t>
      </w:r>
      <w:r>
        <w:rPr>
          <w:spacing w:val="-58"/>
          <w:w w:val="105"/>
        </w:rPr>
        <w:t> </w:t>
      </w:r>
      <w:r>
        <w:rPr>
          <w:w w:val="105"/>
        </w:rPr>
        <w:t>consists</w:t>
      </w:r>
      <w:r>
        <w:rPr>
          <w:spacing w:val="8"/>
          <w:w w:val="105"/>
        </w:rPr>
        <w:t> </w:t>
      </w:r>
      <w:r>
        <w:rPr>
          <w:w w:val="105"/>
        </w:rPr>
        <w:t>of the</w:t>
      </w:r>
      <w:r>
        <w:rPr>
          <w:spacing w:val="3"/>
          <w:w w:val="105"/>
        </w:rPr>
        <w:t> </w:t>
      </w:r>
      <w:r>
        <w:rPr>
          <w:w w:val="105"/>
        </w:rPr>
        <w:t>use</w:t>
      </w:r>
      <w:r>
        <w:rPr>
          <w:spacing w:val="9"/>
          <w:w w:val="105"/>
        </w:rPr>
        <w:t> </w:t>
      </w:r>
      <w:r>
        <w:rPr>
          <w:w w:val="105"/>
        </w:rPr>
        <w:t>of appropriate</w:t>
      </w:r>
      <w:r>
        <w:rPr>
          <w:spacing w:val="9"/>
          <w:w w:val="105"/>
        </w:rPr>
        <w:t> </w:t>
      </w:r>
      <w:r>
        <w:rPr>
          <w:w w:val="105"/>
        </w:rPr>
        <w:t>prophylactic</w:t>
      </w:r>
      <w:r>
        <w:rPr>
          <w:spacing w:val="9"/>
          <w:w w:val="105"/>
        </w:rPr>
        <w:t> </w:t>
      </w:r>
      <w:r>
        <w:rPr>
          <w:w w:val="105"/>
        </w:rPr>
        <w:t>measures</w:t>
      </w:r>
      <w:r>
        <w:rPr>
          <w:spacing w:val="8"/>
          <w:w w:val="105"/>
        </w:rPr>
        <w:t> </w:t>
      </w:r>
      <w:r>
        <w:rPr>
          <w:w w:val="105"/>
        </w:rPr>
        <w:t>such</w:t>
      </w:r>
      <w:r>
        <w:rPr>
          <w:spacing w:val="4"/>
          <w:w w:val="105"/>
        </w:rPr>
        <w:t> </w:t>
      </w:r>
      <w:r>
        <w:rPr>
          <w:w w:val="105"/>
        </w:rPr>
        <w:t>as</w:t>
      </w:r>
      <w:r>
        <w:rPr>
          <w:spacing w:val="8"/>
          <w:w w:val="105"/>
        </w:rPr>
        <w:t> </w:t>
      </w:r>
      <w:r>
        <w:rPr>
          <w:w w:val="105"/>
        </w:rPr>
        <w:t>mosquito</w:t>
      </w:r>
      <w:r>
        <w:rPr>
          <w:spacing w:val="16"/>
          <w:w w:val="105"/>
        </w:rPr>
        <w:t> </w:t>
      </w:r>
      <w:r>
        <w:rPr>
          <w:w w:val="105"/>
        </w:rPr>
        <w:t>repellents,</w:t>
      </w:r>
      <w:r>
        <w:rPr>
          <w:spacing w:val="-57"/>
          <w:w w:val="105"/>
        </w:rPr>
        <w:t> </w:t>
      </w:r>
      <w:r>
        <w:rPr/>
        <w:t>insecticide treated</w:t>
      </w:r>
      <w:r>
        <w:rPr>
          <w:spacing w:val="1"/>
        </w:rPr>
        <w:t> </w:t>
      </w:r>
      <w:r>
        <w:rPr/>
        <w:t>nets,</w:t>
      </w:r>
      <w:r>
        <w:rPr>
          <w:spacing w:val="1"/>
        </w:rPr>
        <w:t> </w:t>
      </w:r>
      <w:r>
        <w:rPr/>
        <w:t>pyrethrum</w:t>
      </w:r>
      <w:r>
        <w:rPr>
          <w:spacing w:val="1"/>
        </w:rPr>
        <w:t> </w:t>
      </w:r>
      <w:r>
        <w:rPr/>
        <w:t>house spraying and</w:t>
      </w:r>
      <w:r>
        <w:rPr>
          <w:spacing w:val="1"/>
        </w:rPr>
        <w:t> </w:t>
      </w:r>
      <w:r>
        <w:rPr/>
        <w:t>anti-mosquito</w:t>
      </w:r>
      <w:r>
        <w:rPr>
          <w:spacing w:val="1"/>
        </w:rPr>
        <w:t> </w:t>
      </w:r>
      <w:r>
        <w:rPr/>
        <w:t>fumigants.</w:t>
      </w:r>
      <w:r>
        <w:rPr>
          <w:spacing w:val="1"/>
        </w:rPr>
        <w:t> </w:t>
      </w:r>
      <w:r>
        <w:rPr/>
        <w:t>Other</w:t>
      </w:r>
      <w:r>
        <w:rPr>
          <w:spacing w:val="-55"/>
        </w:rPr>
        <w:t> </w:t>
      </w:r>
      <w:r>
        <w:rPr/>
        <w:t>measures</w:t>
      </w:r>
      <w:r>
        <w:rPr>
          <w:spacing w:val="18"/>
        </w:rPr>
        <w:t> </w:t>
      </w:r>
      <w:r>
        <w:rPr/>
        <w:t>are</w:t>
      </w:r>
      <w:r>
        <w:rPr>
          <w:spacing w:val="29"/>
        </w:rPr>
        <w:t> </w:t>
      </w:r>
      <w:r>
        <w:rPr/>
        <w:t>practice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good</w:t>
      </w:r>
      <w:r>
        <w:rPr>
          <w:spacing w:val="31"/>
        </w:rPr>
        <w:t> </w:t>
      </w:r>
      <w:r>
        <w:rPr/>
        <w:t>sanitation,</w:t>
      </w:r>
      <w:r>
        <w:rPr>
          <w:spacing w:val="35"/>
        </w:rPr>
        <w:t> </w:t>
      </w:r>
      <w:r>
        <w:rPr/>
        <w:t>adequate</w:t>
      </w:r>
      <w:r>
        <w:rPr>
          <w:spacing w:val="29"/>
        </w:rPr>
        <w:t> </w:t>
      </w:r>
      <w:r>
        <w:rPr/>
        <w:t>hygiene,</w:t>
      </w:r>
      <w:r>
        <w:rPr>
          <w:spacing w:val="35"/>
        </w:rPr>
        <w:t> </w:t>
      </w:r>
      <w:r>
        <w:rPr/>
        <w:t>and</w:t>
      </w:r>
      <w:r>
        <w:rPr>
          <w:spacing w:val="21"/>
        </w:rPr>
        <w:t> </w:t>
      </w:r>
      <w:r>
        <w:rPr/>
        <w:t>adequate</w:t>
      </w:r>
      <w:r>
        <w:rPr>
          <w:spacing w:val="29"/>
        </w:rPr>
        <w:t> </w:t>
      </w:r>
      <w:r>
        <w:rPr/>
        <w:t>participation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public</w:t>
      </w:r>
      <w:r>
        <w:rPr>
          <w:spacing w:val="7"/>
          <w:w w:val="105"/>
        </w:rPr>
        <w:t> </w:t>
      </w:r>
      <w:r>
        <w:rPr>
          <w:w w:val="105"/>
        </w:rPr>
        <w:t>health</w:t>
      </w:r>
      <w:r>
        <w:rPr>
          <w:spacing w:val="15"/>
          <w:w w:val="105"/>
        </w:rPr>
        <w:t> </w:t>
      </w:r>
      <w:r>
        <w:rPr>
          <w:w w:val="105"/>
        </w:rPr>
        <w:t>education,</w:t>
      </w:r>
      <w:r>
        <w:rPr>
          <w:spacing w:val="10"/>
          <w:w w:val="105"/>
        </w:rPr>
        <w:t> </w:t>
      </w:r>
      <w:r>
        <w:rPr>
          <w:w w:val="105"/>
        </w:rPr>
        <w:t>vaccines and</w:t>
      </w:r>
      <w:r>
        <w:rPr>
          <w:spacing w:val="8"/>
          <w:w w:val="105"/>
        </w:rPr>
        <w:t> </w:t>
      </w:r>
      <w:r>
        <w:rPr>
          <w:w w:val="105"/>
        </w:rPr>
        <w:t>research.</w:t>
      </w:r>
      <w:r>
        <w:rPr>
          <w:spacing w:val="11"/>
          <w:w w:val="105"/>
        </w:rPr>
        <w:t> </w:t>
      </w:r>
      <w:r>
        <w:rPr>
          <w:w w:val="105"/>
        </w:rPr>
        <w:t>Surveillance is</w:t>
      </w:r>
      <w:r>
        <w:rPr>
          <w:spacing w:val="7"/>
          <w:w w:val="105"/>
        </w:rPr>
        <w:t> </w:t>
      </w:r>
      <w:r>
        <w:rPr>
          <w:w w:val="105"/>
        </w:rPr>
        <w:t>also</w:t>
      </w:r>
      <w:r>
        <w:rPr>
          <w:spacing w:val="8"/>
          <w:w w:val="105"/>
        </w:rPr>
        <w:t> </w:t>
      </w:r>
      <w:r>
        <w:rPr>
          <w:w w:val="105"/>
        </w:rPr>
        <w:t>necessary</w:t>
      </w:r>
      <w:r>
        <w:rPr>
          <w:spacing w:val="9"/>
          <w:w w:val="105"/>
        </w:rPr>
        <w:t> </w:t>
      </w:r>
      <w:r>
        <w:rPr>
          <w:w w:val="105"/>
        </w:rPr>
        <w:t>as it</w:t>
      </w:r>
      <w:r>
        <w:rPr>
          <w:spacing w:val="-58"/>
          <w:w w:val="105"/>
        </w:rPr>
        <w:t> </w:t>
      </w:r>
      <w:r>
        <w:rPr>
          <w:w w:val="105"/>
        </w:rPr>
        <w:t>helps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promptly</w:t>
      </w:r>
      <w:r>
        <w:rPr>
          <w:spacing w:val="-7"/>
          <w:w w:val="105"/>
        </w:rPr>
        <w:t> </w:t>
      </w:r>
      <w:r>
        <w:rPr>
          <w:w w:val="105"/>
        </w:rPr>
        <w:t>alert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authority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any</w:t>
      </w:r>
      <w:r>
        <w:rPr>
          <w:spacing w:val="-8"/>
          <w:w w:val="105"/>
        </w:rPr>
        <w:t> </w:t>
      </w:r>
      <w:r>
        <w:rPr>
          <w:w w:val="105"/>
        </w:rPr>
        <w:t>risk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return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transmission.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1"/>
          <w:numId w:val="15"/>
        </w:numPr>
        <w:tabs>
          <w:tab w:pos="4008" w:val="left" w:leader="none"/>
          <w:tab w:pos="4009" w:val="left" w:leader="none"/>
        </w:tabs>
        <w:spacing w:line="240" w:lineRule="auto" w:before="0" w:after="0"/>
        <w:ind w:left="4008" w:right="0" w:hanging="779"/>
        <w:jc w:val="left"/>
      </w:pPr>
      <w:bookmarkStart w:name="_TOC_250027" w:id="5"/>
      <w:r>
        <w:rPr>
          <w:w w:val="105"/>
        </w:rPr>
        <w:t>Drug</w:t>
      </w:r>
      <w:r>
        <w:rPr>
          <w:spacing w:val="-7"/>
          <w:w w:val="105"/>
        </w:rPr>
        <w:t> </w:t>
      </w:r>
      <w:r>
        <w:rPr>
          <w:w w:val="105"/>
        </w:rPr>
        <w:t>Treatment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bookmarkEnd w:id="5"/>
      <w:r>
        <w:rPr>
          <w:w w:val="105"/>
        </w:rPr>
        <w:t>Malaria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numPr>
          <w:ilvl w:val="2"/>
          <w:numId w:val="16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26" w:id="6"/>
      <w:r>
        <w:rPr/>
        <w:t>Importance</w:t>
      </w:r>
      <w:r>
        <w:rPr>
          <w:spacing w:val="33"/>
        </w:rPr>
        <w:t> </w:t>
      </w:r>
      <w:r>
        <w:rPr/>
        <w:t>of</w:t>
      </w:r>
      <w:r>
        <w:rPr>
          <w:spacing w:val="41"/>
        </w:rPr>
        <w:t> </w:t>
      </w:r>
      <w:r>
        <w:rPr/>
        <w:t>malaria</w:t>
      </w:r>
      <w:r>
        <w:rPr>
          <w:spacing w:val="24"/>
        </w:rPr>
        <w:t> </w:t>
      </w:r>
      <w:bookmarkEnd w:id="6"/>
      <w:r>
        <w:rPr/>
        <w:t>chemotherapy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881" w:right="866"/>
        <w:jc w:val="both"/>
      </w:pPr>
      <w:r>
        <w:rPr>
          <w:w w:val="105"/>
        </w:rPr>
        <w:t>The essence of malaria chemotherapy is to prevent mortality, reduce morbidity and</w:t>
      </w:r>
      <w:r>
        <w:rPr>
          <w:spacing w:val="1"/>
          <w:w w:val="105"/>
        </w:rPr>
        <w:t> </w:t>
      </w:r>
      <w:r>
        <w:rPr>
          <w:w w:val="105"/>
        </w:rPr>
        <w:t>socio-economic loss in man-hours. Rational malaria chemotherapy consists of timely</w:t>
      </w:r>
      <w:r>
        <w:rPr>
          <w:spacing w:val="1"/>
          <w:w w:val="105"/>
        </w:rPr>
        <w:t> </w:t>
      </w:r>
      <w:r>
        <w:rPr>
          <w:w w:val="105"/>
        </w:rPr>
        <w:t>supportive</w:t>
      </w:r>
      <w:r>
        <w:rPr>
          <w:spacing w:val="-10"/>
          <w:w w:val="105"/>
        </w:rPr>
        <w:t> </w:t>
      </w:r>
      <w:r>
        <w:rPr>
          <w:w w:val="105"/>
        </w:rPr>
        <w:t>treatment</w:t>
      </w:r>
      <w:r>
        <w:rPr>
          <w:spacing w:val="-6"/>
          <w:w w:val="105"/>
        </w:rPr>
        <w:t> </w:t>
      </w:r>
      <w:r>
        <w:rPr>
          <w:w w:val="105"/>
        </w:rPr>
        <w:t>(symptomatic</w:t>
      </w:r>
      <w:r>
        <w:rPr>
          <w:spacing w:val="5"/>
          <w:w w:val="105"/>
        </w:rPr>
        <w:t> </w:t>
      </w:r>
      <w:r>
        <w:rPr>
          <w:w w:val="105"/>
        </w:rPr>
        <w:t>care)</w:t>
      </w:r>
      <w:r>
        <w:rPr>
          <w:spacing w:val="2"/>
          <w:w w:val="105"/>
        </w:rPr>
        <w:t> </w:t>
      </w:r>
      <w:r>
        <w:rPr>
          <w:w w:val="105"/>
        </w:rPr>
        <w:t>often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form</w:t>
      </w:r>
      <w:r>
        <w:rPr>
          <w:spacing w:val="-3"/>
          <w:w w:val="105"/>
        </w:rPr>
        <w:t> </w:t>
      </w:r>
      <w:r>
        <w:rPr>
          <w:w w:val="105"/>
        </w:rPr>
        <w:t>of:</w:t>
      </w:r>
    </w:p>
    <w:p>
      <w:pPr>
        <w:pStyle w:val="ListParagraph"/>
        <w:numPr>
          <w:ilvl w:val="0"/>
          <w:numId w:val="17"/>
        </w:numPr>
        <w:tabs>
          <w:tab w:pos="1601" w:val="left" w:leader="none"/>
          <w:tab w:pos="1602" w:val="left" w:leader="none"/>
        </w:tabs>
        <w:spacing w:line="240" w:lineRule="auto" w:before="7" w:after="0"/>
        <w:ind w:left="1602" w:right="0" w:hanging="721"/>
        <w:jc w:val="left"/>
        <w:rPr>
          <w:sz w:val="23"/>
        </w:rPr>
      </w:pPr>
      <w:r>
        <w:rPr>
          <w:w w:val="105"/>
          <w:sz w:val="23"/>
        </w:rPr>
        <w:t>Ensuring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adequate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hydration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patient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7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  <w:rPr>
          <w:sz w:val="23"/>
        </w:rPr>
      </w:pPr>
      <w:r>
        <w:rPr>
          <w:w w:val="105"/>
          <w:sz w:val="23"/>
        </w:rPr>
        <w:t>Prompt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reduction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fever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antipyretics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  <w:rPr>
          <w:sz w:val="23"/>
        </w:rPr>
      </w:pPr>
      <w:r>
        <w:rPr>
          <w:w w:val="105"/>
          <w:sz w:val="23"/>
        </w:rPr>
        <w:t>Reduction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headaches,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body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joint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pains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analgesics</w:t>
      </w:r>
    </w:p>
    <w:p>
      <w:pPr>
        <w:spacing w:after="0" w:line="240" w:lineRule="auto"/>
        <w:jc w:val="left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ListParagraph"/>
        <w:numPr>
          <w:ilvl w:val="0"/>
          <w:numId w:val="17"/>
        </w:numPr>
        <w:tabs>
          <w:tab w:pos="1602" w:val="left" w:leader="none"/>
        </w:tabs>
        <w:spacing w:line="240" w:lineRule="auto" w:before="81" w:after="0"/>
        <w:ind w:left="1602" w:right="0" w:hanging="721"/>
        <w:jc w:val="both"/>
        <w:rPr>
          <w:sz w:val="23"/>
        </w:rPr>
      </w:pPr>
      <w:r>
        <w:rPr>
          <w:spacing w:val="-1"/>
          <w:w w:val="105"/>
          <w:sz w:val="23"/>
        </w:rPr>
        <w:t>Prevention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vomiting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antiemetic.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1602" w:val="left" w:leader="none"/>
        </w:tabs>
        <w:spacing w:line="499" w:lineRule="auto" w:before="1" w:after="0"/>
        <w:ind w:left="881" w:right="870" w:firstLine="0"/>
        <w:jc w:val="both"/>
        <w:rPr>
          <w:sz w:val="23"/>
        </w:rPr>
      </w:pPr>
      <w:r>
        <w:rPr>
          <w:w w:val="105"/>
          <w:sz w:val="23"/>
        </w:rPr>
        <w:t>Adequate feeding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 the patient 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maintain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caloric requirements,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prompt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specific treatment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both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underlying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disease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complications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parasite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(Bouree,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1997;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Marsh,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1999).</w:t>
      </w:r>
    </w:p>
    <w:p>
      <w:pPr>
        <w:pStyle w:val="BodyText"/>
        <w:spacing w:line="501" w:lineRule="auto" w:before="6"/>
        <w:ind w:left="881" w:right="855"/>
        <w:jc w:val="both"/>
      </w:pPr>
      <w:r>
        <w:rPr>
          <w:w w:val="105"/>
        </w:rPr>
        <w:t>Malaria treatment varies with the clinical spectrum (Marsh, 1999), but most malaria</w:t>
      </w:r>
      <w:r>
        <w:rPr>
          <w:spacing w:val="1"/>
          <w:w w:val="105"/>
        </w:rPr>
        <w:t> </w:t>
      </w:r>
      <w:r>
        <w:rPr/>
        <w:t>parasites are sensitive to the widely used antimalarials irrespective of the geographical</w:t>
      </w:r>
      <w:r>
        <w:rPr>
          <w:spacing w:val="1"/>
        </w:rPr>
        <w:t> </w:t>
      </w:r>
      <w:r>
        <w:rPr>
          <w:w w:val="105"/>
        </w:rPr>
        <w:t>origin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parasite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5"/>
          <w:w w:val="105"/>
        </w:rPr>
        <w:t> </w:t>
      </w:r>
      <w:r>
        <w:rPr>
          <w:w w:val="105"/>
        </w:rPr>
        <w:t>patient</w:t>
      </w:r>
      <w:r>
        <w:rPr>
          <w:spacing w:val="-4"/>
          <w:w w:val="105"/>
        </w:rPr>
        <w:t> </w:t>
      </w:r>
      <w:r>
        <w:rPr>
          <w:w w:val="105"/>
        </w:rPr>
        <w:t>(Skinner</w:t>
      </w:r>
      <w:r>
        <w:rPr>
          <w:spacing w:val="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1996).</w:t>
      </w:r>
      <w:r>
        <w:rPr>
          <w:spacing w:val="-3"/>
          <w:w w:val="105"/>
        </w:rPr>
        <w:t> </w:t>
      </w:r>
      <w:r>
        <w:rPr>
          <w:w w:val="105"/>
        </w:rPr>
        <w:t>However,</w:t>
      </w:r>
      <w:r>
        <w:rPr>
          <w:spacing w:val="-3"/>
          <w:w w:val="105"/>
        </w:rPr>
        <w:t> </w:t>
      </w:r>
      <w:r>
        <w:rPr>
          <w:w w:val="105"/>
        </w:rPr>
        <w:t>there has</w:t>
      </w:r>
      <w:r>
        <w:rPr>
          <w:spacing w:val="-7"/>
          <w:w w:val="105"/>
        </w:rPr>
        <w:t> </w:t>
      </w:r>
      <w:r>
        <w:rPr>
          <w:w w:val="105"/>
        </w:rPr>
        <w:t>never</w:t>
      </w:r>
      <w:r>
        <w:rPr>
          <w:spacing w:val="-1"/>
          <w:w w:val="105"/>
        </w:rPr>
        <w:t> </w:t>
      </w:r>
      <w:r>
        <w:rPr>
          <w:w w:val="105"/>
        </w:rPr>
        <w:t>been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single ideal drug to combat malaria infection since all the available antimalarials are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threatened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emergence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parasite</w:t>
      </w:r>
      <w:r>
        <w:rPr>
          <w:spacing w:val="1"/>
          <w:w w:val="105"/>
        </w:rPr>
        <w:t> </w:t>
      </w:r>
      <w:r>
        <w:rPr>
          <w:w w:val="105"/>
        </w:rPr>
        <w:t>resistance.</w:t>
      </w:r>
      <w:r>
        <w:rPr>
          <w:spacing w:val="1"/>
          <w:w w:val="105"/>
        </w:rPr>
        <w:t> </w:t>
      </w:r>
      <w:r>
        <w:rPr>
          <w:w w:val="105"/>
        </w:rPr>
        <w:t>Commonly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chemotherapeutic agents may be classified chemically or according to their point of</w:t>
      </w:r>
      <w:r>
        <w:rPr>
          <w:spacing w:val="1"/>
          <w:w w:val="105"/>
        </w:rPr>
        <w:t> </w:t>
      </w:r>
      <w:r>
        <w:rPr>
          <w:w w:val="105"/>
        </w:rPr>
        <w:t>attack on the malaria parasite life cycle e.g. primaquine acts on the gametocytes and</w:t>
      </w:r>
      <w:r>
        <w:rPr>
          <w:spacing w:val="1"/>
          <w:w w:val="105"/>
        </w:rPr>
        <w:t> </w:t>
      </w:r>
      <w:r>
        <w:rPr>
          <w:w w:val="105"/>
        </w:rPr>
        <w:t>chloroquine acts on the schizonts. Antimalarial drug combination therapy is simply</w:t>
      </w:r>
      <w:r>
        <w:rPr>
          <w:spacing w:val="1"/>
          <w:w w:val="105"/>
        </w:rPr>
        <w:t> </w:t>
      </w:r>
      <w:r>
        <w:rPr>
          <w:w w:val="105"/>
        </w:rPr>
        <w:t>defined</w:t>
      </w:r>
      <w:r>
        <w:rPr>
          <w:spacing w:val="1"/>
          <w:w w:val="105"/>
        </w:rPr>
        <w:t> </w:t>
      </w:r>
      <w:r>
        <w:rPr>
          <w:w w:val="105"/>
        </w:rPr>
        <w:t>as the</w:t>
      </w:r>
      <w:r>
        <w:rPr>
          <w:spacing w:val="1"/>
          <w:w w:val="105"/>
        </w:rPr>
        <w:t> </w:t>
      </w:r>
      <w:r>
        <w:rPr>
          <w:w w:val="105"/>
        </w:rPr>
        <w:t>simultaneous administration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blood</w:t>
      </w:r>
      <w:r>
        <w:rPr>
          <w:spacing w:val="1"/>
          <w:w w:val="105"/>
        </w:rPr>
        <w:t> </w:t>
      </w:r>
      <w:r>
        <w:rPr>
          <w:w w:val="105"/>
        </w:rPr>
        <w:t>schizonticidal</w:t>
      </w:r>
      <w:r>
        <w:rPr>
          <w:spacing w:val="1"/>
          <w:w w:val="105"/>
        </w:rPr>
        <w:t> </w:t>
      </w:r>
      <w:r>
        <w:rPr>
          <w:w w:val="105"/>
        </w:rPr>
        <w:t>antimalarial drugs (co-formulated or co-administered) with independent modes of</w:t>
      </w:r>
      <w:r>
        <w:rPr>
          <w:spacing w:val="1"/>
          <w:w w:val="105"/>
        </w:rPr>
        <w:t> </w:t>
      </w:r>
      <w:r>
        <w:rPr>
          <w:w w:val="105"/>
        </w:rPr>
        <w:t>action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biochemical</w:t>
      </w:r>
      <w:r>
        <w:rPr>
          <w:spacing w:val="1"/>
          <w:w w:val="105"/>
        </w:rPr>
        <w:t> </w:t>
      </w:r>
      <w:r>
        <w:rPr>
          <w:w w:val="105"/>
        </w:rPr>
        <w:t>targets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parasite</w:t>
      </w:r>
      <w:r>
        <w:rPr>
          <w:spacing w:val="1"/>
          <w:w w:val="105"/>
        </w:rPr>
        <w:t> </w:t>
      </w:r>
      <w:r>
        <w:rPr>
          <w:w w:val="105"/>
        </w:rPr>
        <w:t>(malariasite,</w:t>
      </w:r>
      <w:r>
        <w:rPr>
          <w:spacing w:val="1"/>
          <w:w w:val="105"/>
        </w:rPr>
        <w:t> </w:t>
      </w:r>
      <w:r>
        <w:rPr>
          <w:w w:val="105"/>
        </w:rPr>
        <w:t>2009).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relatively</w:t>
      </w:r>
      <w:r>
        <w:rPr>
          <w:spacing w:val="1"/>
          <w:w w:val="105"/>
        </w:rPr>
        <w:t> </w:t>
      </w:r>
      <w:r>
        <w:rPr>
          <w:w w:val="105"/>
        </w:rPr>
        <w:t>weak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sometimes</w:t>
      </w:r>
      <w:r>
        <w:rPr>
          <w:spacing w:val="1"/>
          <w:w w:val="105"/>
        </w:rPr>
        <w:t> </w:t>
      </w:r>
      <w:r>
        <w:rPr>
          <w:w w:val="105"/>
        </w:rPr>
        <w:t>combined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active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separate products given together or sequentially to enhance the action of the more</w:t>
      </w:r>
      <w:r>
        <w:rPr>
          <w:spacing w:val="1"/>
          <w:w w:val="105"/>
        </w:rPr>
        <w:t> </w:t>
      </w:r>
      <w:r>
        <w:rPr>
          <w:w w:val="105"/>
        </w:rPr>
        <w:t>active product. In some cases, an effective rapidly-acting antimalarial with a short</w:t>
      </w:r>
      <w:r>
        <w:rPr>
          <w:spacing w:val="1"/>
          <w:w w:val="105"/>
        </w:rPr>
        <w:t> </w:t>
      </w:r>
      <w:r>
        <w:rPr>
          <w:w w:val="105"/>
        </w:rPr>
        <w:t>duration of action is given with an equally effective, more slowly acting product with</w:t>
      </w:r>
      <w:r>
        <w:rPr>
          <w:spacing w:val="1"/>
          <w:w w:val="105"/>
        </w:rPr>
        <w:t> </w:t>
      </w:r>
      <w:r>
        <w:rPr>
          <w:w w:val="105"/>
        </w:rPr>
        <w:t>a long duration of action in order to reduce duration of administration of the short</w:t>
      </w:r>
      <w:r>
        <w:rPr>
          <w:spacing w:val="1"/>
          <w:w w:val="105"/>
        </w:rPr>
        <w:t> </w:t>
      </w:r>
      <w:r>
        <w:rPr>
          <w:w w:val="105"/>
        </w:rPr>
        <w:t>acting drug or to prevent recrudescence which commonly occurs when the short</w:t>
      </w:r>
      <w:r>
        <w:rPr>
          <w:spacing w:val="1"/>
          <w:w w:val="105"/>
        </w:rPr>
        <w:t> </w:t>
      </w:r>
      <w:r>
        <w:rPr>
          <w:w w:val="105"/>
        </w:rPr>
        <w:t>acting drug is given alone e.g. artemether and sulphadoxine- pyrimethamine (Yang</w:t>
      </w:r>
      <w:r>
        <w:rPr>
          <w:spacing w:val="1"/>
          <w:w w:val="105"/>
        </w:rPr>
        <w:t> </w:t>
      </w:r>
      <w:r>
        <w:rPr>
          <w:w w:val="105"/>
        </w:rPr>
        <w:t>and Liew, 1993; Barradell and Fitton, 1995). Combination therapy is one method of</w:t>
      </w:r>
      <w:r>
        <w:rPr>
          <w:spacing w:val="1"/>
          <w:w w:val="105"/>
        </w:rPr>
        <w:t> </w:t>
      </w:r>
      <w:r>
        <w:rPr>
          <w:w w:val="105"/>
        </w:rPr>
        <w:t>overcoming the global challenge of drug resistant </w:t>
      </w:r>
      <w:r>
        <w:rPr>
          <w:i/>
          <w:w w:val="105"/>
        </w:rPr>
        <w:t>P. falciparum </w:t>
      </w:r>
      <w:r>
        <w:rPr>
          <w:w w:val="105"/>
        </w:rPr>
        <w:t>(Yang and Liew,</w:t>
      </w:r>
      <w:r>
        <w:rPr>
          <w:spacing w:val="1"/>
          <w:w w:val="105"/>
        </w:rPr>
        <w:t> </w:t>
      </w:r>
      <w:r>
        <w:rPr/>
        <w:t>1993;</w:t>
      </w:r>
      <w:r>
        <w:rPr>
          <w:spacing w:val="19"/>
        </w:rPr>
        <w:t> </w:t>
      </w:r>
      <w:r>
        <w:rPr/>
        <w:t>Taylor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</w:t>
      </w:r>
      <w:r>
        <w:rPr/>
        <w:t>.,</w:t>
      </w:r>
      <w:r>
        <w:rPr>
          <w:spacing w:val="30"/>
        </w:rPr>
        <w:t> </w:t>
      </w:r>
      <w:r>
        <w:rPr/>
        <w:t>2001).</w:t>
      </w:r>
      <w:r>
        <w:rPr>
          <w:spacing w:val="20"/>
        </w:rPr>
        <w:t> </w:t>
      </w:r>
      <w:r>
        <w:rPr/>
        <w:t>Combination</w:t>
      </w:r>
      <w:r>
        <w:rPr>
          <w:spacing w:val="27"/>
        </w:rPr>
        <w:t> </w:t>
      </w:r>
      <w:r>
        <w:rPr/>
        <w:t>therapy</w:t>
      </w:r>
      <w:r>
        <w:rPr>
          <w:spacing w:val="17"/>
        </w:rPr>
        <w:t> </w:t>
      </w:r>
      <w:r>
        <w:rPr/>
        <w:t>is</w:t>
      </w:r>
      <w:r>
        <w:rPr>
          <w:spacing w:val="14"/>
        </w:rPr>
        <w:t> </w:t>
      </w:r>
      <w:r>
        <w:rPr/>
        <w:t>already</w:t>
      </w:r>
      <w:r>
        <w:rPr>
          <w:spacing w:val="17"/>
        </w:rPr>
        <w:t> </w:t>
      </w:r>
      <w:r>
        <w:rPr/>
        <w:t>a</w:t>
      </w:r>
      <w:r>
        <w:rPr>
          <w:spacing w:val="35"/>
        </w:rPr>
        <w:t> </w:t>
      </w:r>
      <w:r>
        <w:rPr/>
        <w:t>standard</w:t>
      </w:r>
      <w:r>
        <w:rPr>
          <w:spacing w:val="27"/>
        </w:rPr>
        <w:t> </w:t>
      </w:r>
      <w:r>
        <w:rPr/>
        <w:t>practice</w:t>
      </w:r>
      <w:r>
        <w:rPr>
          <w:spacing w:val="15"/>
        </w:rPr>
        <w:t> </w:t>
      </w:r>
      <w:r>
        <w:rPr/>
        <w:t>in</w:t>
      </w:r>
      <w:r>
        <w:rPr>
          <w:spacing w:val="27"/>
        </w:rPr>
        <w:t> </w:t>
      </w:r>
      <w:r>
        <w:rPr/>
        <w:t>many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9"/>
        <w:jc w:val="both"/>
      </w:pPr>
      <w:r>
        <w:rPr>
          <w:w w:val="105"/>
        </w:rPr>
        <w:t>Asian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Latin</w:t>
      </w:r>
      <w:r>
        <w:rPr>
          <w:spacing w:val="1"/>
          <w:w w:val="105"/>
        </w:rPr>
        <w:t> </w:t>
      </w:r>
      <w:r>
        <w:rPr>
          <w:w w:val="105"/>
        </w:rPr>
        <w:t>American</w:t>
      </w:r>
      <w:r>
        <w:rPr>
          <w:spacing w:val="1"/>
          <w:w w:val="105"/>
        </w:rPr>
        <w:t> </w:t>
      </w:r>
      <w:r>
        <w:rPr>
          <w:w w:val="105"/>
        </w:rPr>
        <w:t>countries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combinations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1"/>
          <w:w w:val="105"/>
        </w:rPr>
        <w:t> </w:t>
      </w:r>
      <w:r>
        <w:rPr>
          <w:w w:val="105"/>
        </w:rPr>
        <w:t>artemisinin</w:t>
      </w:r>
      <w:r>
        <w:rPr>
          <w:spacing w:val="1"/>
          <w:w w:val="105"/>
        </w:rPr>
        <w:t> </w:t>
      </w:r>
      <w:r>
        <w:rPr>
          <w:w w:val="105"/>
        </w:rPr>
        <w:t>derivatives are now first-line treatment in much of S.E. Asia (Looareesuwan </w:t>
      </w:r>
      <w:r>
        <w:rPr>
          <w:i/>
          <w:w w:val="105"/>
        </w:rPr>
        <w:t>et 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1992; Werndorfer., 1994). The most important factor currently affecting available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resistance</w:t>
      </w:r>
      <w:r>
        <w:rPr>
          <w:spacing w:val="-8"/>
          <w:w w:val="105"/>
        </w:rPr>
        <w:t> </w:t>
      </w:r>
      <w:r>
        <w:rPr>
          <w:w w:val="105"/>
        </w:rPr>
        <w:t>(Salako,</w:t>
      </w:r>
      <w:r>
        <w:rPr>
          <w:spacing w:val="2"/>
          <w:w w:val="105"/>
        </w:rPr>
        <w:t> </w:t>
      </w:r>
      <w:r>
        <w:rPr>
          <w:w w:val="105"/>
        </w:rPr>
        <w:t>1998).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6"/>
        </w:numPr>
        <w:tabs>
          <w:tab w:pos="1601" w:val="left" w:leader="none"/>
          <w:tab w:pos="1602" w:val="left" w:leader="none"/>
        </w:tabs>
        <w:spacing w:line="240" w:lineRule="auto" w:before="170" w:after="0"/>
        <w:ind w:left="1602" w:right="0" w:hanging="721"/>
        <w:jc w:val="left"/>
      </w:pPr>
      <w:bookmarkStart w:name="_TOC_250025" w:id="7"/>
      <w:r>
        <w:rPr>
          <w:w w:val="105"/>
        </w:rPr>
        <w:t>Antimalarial</w:t>
      </w:r>
      <w:r>
        <w:rPr>
          <w:spacing w:val="-14"/>
          <w:w w:val="105"/>
        </w:rPr>
        <w:t> </w:t>
      </w:r>
      <w:bookmarkEnd w:id="7"/>
      <w:r>
        <w:rPr>
          <w:w w:val="105"/>
        </w:rPr>
        <w:t>drugs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501" w:lineRule="auto" w:before="1"/>
        <w:ind w:left="881" w:right="858"/>
        <w:jc w:val="both"/>
      </w:pPr>
      <w:r>
        <w:rPr>
          <w:w w:val="105"/>
        </w:rPr>
        <w:t>Antimalarial drugs are therapeutic agents for the prophylaxis and/or treatment of</w:t>
      </w:r>
      <w:r>
        <w:rPr>
          <w:spacing w:val="1"/>
          <w:w w:val="105"/>
        </w:rPr>
        <w:t> </w:t>
      </w:r>
      <w:r>
        <w:rPr>
          <w:w w:val="105"/>
        </w:rPr>
        <w:t>malaria. The rationale for the development and uses of each agent is considered in</w:t>
      </w:r>
      <w:r>
        <w:rPr>
          <w:spacing w:val="1"/>
          <w:w w:val="105"/>
        </w:rPr>
        <w:t> </w:t>
      </w:r>
      <w:r>
        <w:rPr>
          <w:w w:val="105"/>
        </w:rPr>
        <w:t>terms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biology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infecting</w:t>
      </w:r>
      <w:r>
        <w:rPr>
          <w:spacing w:val="1"/>
          <w:w w:val="105"/>
        </w:rPr>
        <w:t> </w:t>
      </w:r>
      <w:r>
        <w:rPr>
          <w:w w:val="105"/>
        </w:rPr>
        <w:t>parasites.</w:t>
      </w:r>
      <w:r>
        <w:rPr>
          <w:spacing w:val="1"/>
          <w:w w:val="105"/>
        </w:rPr>
        <w:t> </w:t>
      </w:r>
      <w:r>
        <w:rPr>
          <w:w w:val="105"/>
        </w:rPr>
        <w:t>Therapeutic</w:t>
      </w:r>
      <w:r>
        <w:rPr>
          <w:spacing w:val="1"/>
          <w:w w:val="105"/>
        </w:rPr>
        <w:t> </w:t>
      </w:r>
      <w:r>
        <w:rPr>
          <w:w w:val="105"/>
        </w:rPr>
        <w:t>agents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antimalarials</w:t>
      </w:r>
      <w:r>
        <w:rPr>
          <w:spacing w:val="1"/>
          <w:w w:val="105"/>
        </w:rPr>
        <w:t> </w:t>
      </w:r>
      <w:r>
        <w:rPr>
          <w:w w:val="105"/>
        </w:rPr>
        <w:t>include:</w:t>
      </w:r>
      <w:r>
        <w:rPr>
          <w:spacing w:val="1"/>
          <w:w w:val="105"/>
        </w:rPr>
        <w:t> </w:t>
      </w:r>
      <w:r>
        <w:rPr>
          <w:w w:val="105"/>
        </w:rPr>
        <w:t>artemisinin,</w:t>
      </w:r>
      <w:r>
        <w:rPr>
          <w:spacing w:val="1"/>
          <w:w w:val="105"/>
        </w:rPr>
        <w:t> </w:t>
      </w:r>
      <w:r>
        <w:rPr>
          <w:w w:val="105"/>
        </w:rPr>
        <w:t>chloroquine,</w:t>
      </w:r>
      <w:r>
        <w:rPr>
          <w:spacing w:val="1"/>
          <w:w w:val="105"/>
        </w:rPr>
        <w:t> </w:t>
      </w:r>
      <w:r>
        <w:rPr>
          <w:w w:val="105"/>
        </w:rPr>
        <w:t>quinine,</w:t>
      </w:r>
      <w:r>
        <w:rPr>
          <w:spacing w:val="1"/>
          <w:w w:val="105"/>
        </w:rPr>
        <w:t> </w:t>
      </w:r>
      <w:r>
        <w:rPr>
          <w:w w:val="105"/>
        </w:rPr>
        <w:t>quinidine,</w:t>
      </w:r>
      <w:r>
        <w:rPr>
          <w:spacing w:val="1"/>
          <w:w w:val="105"/>
        </w:rPr>
        <w:t> </w:t>
      </w:r>
      <w:r>
        <w:rPr>
          <w:w w:val="105"/>
        </w:rPr>
        <w:t>mefloquine,</w:t>
      </w:r>
      <w:r>
        <w:rPr>
          <w:spacing w:val="1"/>
          <w:w w:val="105"/>
        </w:rPr>
        <w:t> </w:t>
      </w:r>
      <w:r>
        <w:rPr>
          <w:w w:val="105"/>
        </w:rPr>
        <w:t>halofantrine.</w:t>
      </w:r>
      <w:r>
        <w:rPr>
          <w:spacing w:val="1"/>
          <w:w w:val="105"/>
        </w:rPr>
        <w:t> </w:t>
      </w:r>
      <w:r>
        <w:rPr>
          <w:w w:val="105"/>
        </w:rPr>
        <w:t>Pyrimethamine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antibiotics;</w:t>
      </w:r>
      <w:r>
        <w:rPr>
          <w:spacing w:val="1"/>
          <w:w w:val="105"/>
        </w:rPr>
        <w:t> </w:t>
      </w:r>
      <w:r>
        <w:rPr>
          <w:w w:val="105"/>
        </w:rPr>
        <w:t>sulfones,</w:t>
      </w:r>
      <w:r>
        <w:rPr>
          <w:spacing w:val="1"/>
          <w:w w:val="105"/>
        </w:rPr>
        <w:t> </w:t>
      </w:r>
      <w:r>
        <w:rPr>
          <w:w w:val="105"/>
        </w:rPr>
        <w:t>sulphonamides,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tetracycline are also used as antimalarials, though they are</w:t>
      </w:r>
      <w:r>
        <w:rPr>
          <w:spacing w:val="1"/>
          <w:w w:val="105"/>
        </w:rPr>
        <w:t> </w:t>
      </w:r>
      <w:r>
        <w:rPr>
          <w:w w:val="105"/>
        </w:rPr>
        <w:t>slow acting</w:t>
      </w:r>
      <w:r>
        <w:rPr>
          <w:spacing w:val="1"/>
          <w:w w:val="105"/>
        </w:rPr>
        <w:t> </w:t>
      </w:r>
      <w:r>
        <w:rPr>
          <w:w w:val="105"/>
        </w:rPr>
        <w:t>and less</w:t>
      </w:r>
      <w:r>
        <w:rPr>
          <w:spacing w:val="1"/>
          <w:w w:val="105"/>
        </w:rPr>
        <w:t> </w:t>
      </w:r>
      <w:r>
        <w:rPr>
          <w:w w:val="105"/>
        </w:rPr>
        <w:t>effective than the former groups (Katzung and Masters, 2011). Thus, antimalarial can</w:t>
      </w:r>
      <w:r>
        <w:rPr>
          <w:spacing w:val="-58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classified</w:t>
      </w:r>
      <w:r>
        <w:rPr>
          <w:spacing w:val="-4"/>
          <w:w w:val="105"/>
        </w:rPr>
        <w:t> </w:t>
      </w:r>
      <w:r>
        <w:rPr>
          <w:w w:val="105"/>
        </w:rPr>
        <w:t>based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their pharmacological</w:t>
      </w:r>
      <w:r>
        <w:rPr>
          <w:spacing w:val="-2"/>
          <w:w w:val="105"/>
        </w:rPr>
        <w:t> </w:t>
      </w:r>
      <w:r>
        <w:rPr>
          <w:w w:val="105"/>
        </w:rPr>
        <w:t>activity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chemical</w:t>
      </w:r>
      <w:r>
        <w:rPr>
          <w:spacing w:val="-2"/>
          <w:w w:val="105"/>
        </w:rPr>
        <w:t> </w:t>
      </w:r>
      <w:r>
        <w:rPr>
          <w:w w:val="105"/>
        </w:rPr>
        <w:t>structure.</w:t>
      </w:r>
    </w:p>
    <w:p>
      <w:pPr>
        <w:pStyle w:val="BodyText"/>
        <w:spacing w:before="10"/>
      </w:pPr>
    </w:p>
    <w:p>
      <w:pPr>
        <w:pStyle w:val="ListParagraph"/>
        <w:numPr>
          <w:ilvl w:val="3"/>
          <w:numId w:val="16"/>
        </w:numPr>
        <w:tabs>
          <w:tab w:pos="1602" w:val="left" w:leader="none"/>
        </w:tabs>
        <w:spacing w:line="240" w:lineRule="auto" w:before="0" w:after="0"/>
        <w:ind w:left="1602" w:right="0" w:hanging="721"/>
        <w:jc w:val="left"/>
        <w:rPr>
          <w:i/>
          <w:sz w:val="23"/>
        </w:rPr>
      </w:pPr>
      <w:r>
        <w:rPr>
          <w:i/>
          <w:w w:val="105"/>
          <w:sz w:val="23"/>
        </w:rPr>
        <w:t>Classification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based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antimalarial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activity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4"/>
        </w:rPr>
      </w:pPr>
    </w:p>
    <w:p>
      <w:pPr>
        <w:pStyle w:val="ListParagraph"/>
        <w:numPr>
          <w:ilvl w:val="4"/>
          <w:numId w:val="16"/>
        </w:numPr>
        <w:tabs>
          <w:tab w:pos="1602" w:val="left" w:leader="none"/>
        </w:tabs>
        <w:spacing w:line="496" w:lineRule="auto" w:before="0" w:after="0"/>
        <w:ind w:left="1602" w:right="860" w:hanging="361"/>
        <w:jc w:val="both"/>
        <w:rPr>
          <w:sz w:val="23"/>
        </w:rPr>
      </w:pPr>
      <w:r>
        <w:rPr>
          <w:w w:val="105"/>
          <w:sz w:val="23"/>
        </w:rPr>
        <w:t>Tissue </w:t>
      </w:r>
      <w:r>
        <w:rPr>
          <w:i/>
          <w:w w:val="105"/>
          <w:sz w:val="23"/>
        </w:rPr>
        <w:t>schizonticides for causal prophylaxis</w:t>
      </w:r>
      <w:r>
        <w:rPr>
          <w:w w:val="105"/>
          <w:sz w:val="23"/>
        </w:rPr>
        <w:t>: These drugs act on the primary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tissue forms of the plasmodia which grow within the liver and initiate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erythrocytic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stage.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blocking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stage,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further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development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infection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theoretically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prevented.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Pyrimethamine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primaquine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activity. However, since it is impossible to predict the infection before clinical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symptoms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begins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mode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therapy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more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theoretical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than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practical.</w:t>
      </w:r>
    </w:p>
    <w:p>
      <w:pPr>
        <w:pStyle w:val="ListParagraph"/>
        <w:numPr>
          <w:ilvl w:val="4"/>
          <w:numId w:val="16"/>
        </w:numPr>
        <w:tabs>
          <w:tab w:pos="1602" w:val="left" w:leader="none"/>
        </w:tabs>
        <w:spacing w:line="480" w:lineRule="auto" w:before="7" w:after="0"/>
        <w:ind w:left="1602" w:right="864" w:hanging="361"/>
        <w:jc w:val="both"/>
        <w:rPr>
          <w:sz w:val="23"/>
        </w:rPr>
      </w:pPr>
      <w:r>
        <w:rPr>
          <w:i/>
          <w:w w:val="105"/>
          <w:sz w:val="23"/>
        </w:rPr>
        <w:t>Tissue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schizonticides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preventing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relapse</w:t>
      </w:r>
      <w:r>
        <w:rPr>
          <w:w w:val="105"/>
          <w:sz w:val="23"/>
        </w:rPr>
        <w:t>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drugs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hypnozoites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2"/>
          <w:w w:val="105"/>
          <w:sz w:val="23"/>
        </w:rPr>
        <w:t> </w:t>
      </w:r>
      <w:r>
        <w:rPr>
          <w:i/>
          <w:w w:val="105"/>
          <w:sz w:val="23"/>
        </w:rPr>
        <w:t>P.</w:t>
      </w:r>
      <w:r>
        <w:rPr>
          <w:i/>
          <w:spacing w:val="7"/>
          <w:w w:val="105"/>
          <w:sz w:val="23"/>
        </w:rPr>
        <w:t> </w:t>
      </w:r>
      <w:r>
        <w:rPr>
          <w:i/>
          <w:w w:val="105"/>
          <w:sz w:val="23"/>
        </w:rPr>
        <w:t>vivax</w:t>
      </w:r>
      <w:r>
        <w:rPr>
          <w:i/>
          <w:spacing w:val="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3"/>
          <w:w w:val="105"/>
          <w:sz w:val="23"/>
        </w:rPr>
        <w:t> </w:t>
      </w:r>
      <w:r>
        <w:rPr>
          <w:i/>
          <w:w w:val="105"/>
          <w:sz w:val="23"/>
        </w:rPr>
        <w:t>P.</w:t>
      </w:r>
      <w:r>
        <w:rPr>
          <w:i/>
          <w:spacing w:val="7"/>
          <w:w w:val="105"/>
          <w:sz w:val="23"/>
        </w:rPr>
        <w:t> </w:t>
      </w:r>
      <w:r>
        <w:rPr>
          <w:i/>
          <w:w w:val="105"/>
          <w:sz w:val="23"/>
        </w:rPr>
        <w:t>ovale</w:t>
      </w:r>
      <w:r>
        <w:rPr>
          <w:i/>
          <w:spacing w:val="1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liver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cause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relapse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of</w:t>
      </w:r>
    </w:p>
    <w:p>
      <w:pPr>
        <w:spacing w:after="0" w:line="480" w:lineRule="auto"/>
        <w:jc w:val="both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4" w:lineRule="auto" w:before="81"/>
        <w:ind w:left="1602" w:right="874"/>
        <w:jc w:val="both"/>
      </w:pPr>
      <w:r>
        <w:rPr>
          <w:w w:val="105"/>
        </w:rPr>
        <w:t>symptoms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reactivation.</w:t>
      </w:r>
      <w:r>
        <w:rPr>
          <w:spacing w:val="1"/>
          <w:w w:val="105"/>
        </w:rPr>
        <w:t> </w:t>
      </w:r>
      <w:r>
        <w:rPr>
          <w:w w:val="105"/>
        </w:rPr>
        <w:t>Primaquine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prototype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pyrimethamine</w:t>
      </w:r>
      <w:r>
        <w:rPr>
          <w:spacing w:val="-9"/>
          <w:w w:val="105"/>
        </w:rPr>
        <w:t> </w:t>
      </w:r>
      <w:r>
        <w:rPr>
          <w:w w:val="105"/>
        </w:rPr>
        <w:t>also has</w:t>
      </w:r>
      <w:r>
        <w:rPr>
          <w:spacing w:val="-2"/>
          <w:w w:val="105"/>
        </w:rPr>
        <w:t> </w:t>
      </w:r>
      <w:r>
        <w:rPr>
          <w:w w:val="105"/>
        </w:rPr>
        <w:t>such</w:t>
      </w:r>
      <w:r>
        <w:rPr>
          <w:spacing w:val="-7"/>
          <w:w w:val="105"/>
        </w:rPr>
        <w:t> </w:t>
      </w:r>
      <w:r>
        <w:rPr>
          <w:w w:val="105"/>
        </w:rPr>
        <w:t>activity.</w:t>
      </w:r>
    </w:p>
    <w:p>
      <w:pPr>
        <w:pStyle w:val="ListParagraph"/>
        <w:numPr>
          <w:ilvl w:val="4"/>
          <w:numId w:val="16"/>
        </w:numPr>
        <w:tabs>
          <w:tab w:pos="1602" w:val="left" w:leader="none"/>
        </w:tabs>
        <w:spacing w:line="496" w:lineRule="auto" w:before="0" w:after="0"/>
        <w:ind w:left="1602" w:right="866" w:hanging="361"/>
        <w:jc w:val="both"/>
        <w:rPr>
          <w:sz w:val="23"/>
        </w:rPr>
      </w:pPr>
      <w:r>
        <w:rPr>
          <w:i/>
          <w:w w:val="105"/>
          <w:sz w:val="23"/>
        </w:rPr>
        <w:t>Blood schizonticides</w:t>
      </w:r>
      <w:r>
        <w:rPr>
          <w:w w:val="105"/>
          <w:sz w:val="23"/>
        </w:rPr>
        <w:t>: These drugs act on the blood forms of the parasite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thereby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terminate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clinical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attacks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malaria.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They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most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important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class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antimalarial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drugs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e.g.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chloroquine,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quinine,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mefloquine,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halofantrine,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pyrimethamine, sulfadoxine,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sulfones, tetracycline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etc.</w:t>
      </w:r>
    </w:p>
    <w:p>
      <w:pPr>
        <w:pStyle w:val="ListParagraph"/>
        <w:numPr>
          <w:ilvl w:val="4"/>
          <w:numId w:val="16"/>
        </w:numPr>
        <w:tabs>
          <w:tab w:pos="1602" w:val="left" w:leader="none"/>
        </w:tabs>
        <w:spacing w:line="240" w:lineRule="auto" w:before="0" w:after="0"/>
        <w:ind w:left="1602" w:right="0" w:hanging="361"/>
        <w:jc w:val="both"/>
        <w:rPr>
          <w:sz w:val="23"/>
        </w:rPr>
      </w:pPr>
      <w:r>
        <w:rPr>
          <w:i/>
          <w:w w:val="105"/>
          <w:sz w:val="23"/>
        </w:rPr>
        <w:t>Gametocides</w:t>
      </w:r>
      <w:r>
        <w:rPr>
          <w:w w:val="105"/>
          <w:sz w:val="23"/>
        </w:rPr>
        <w:t>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class destroys the sexual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forms 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parasite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blood.</w:t>
      </w:r>
    </w:p>
    <w:p>
      <w:pPr>
        <w:pStyle w:val="BodyText"/>
        <w:spacing w:before="2"/>
        <w:rPr>
          <w:sz w:val="24"/>
        </w:rPr>
      </w:pPr>
    </w:p>
    <w:p>
      <w:pPr>
        <w:spacing w:line="504" w:lineRule="auto" w:before="1"/>
        <w:ind w:left="1602" w:right="857" w:firstLine="0"/>
        <w:jc w:val="both"/>
        <w:rPr>
          <w:sz w:val="23"/>
        </w:rPr>
      </w:pPr>
      <w:r>
        <w:rPr>
          <w:w w:val="105"/>
          <w:sz w:val="23"/>
        </w:rPr>
        <w:t>Chloroquine and quinine have gametocidal activity against </w:t>
      </w:r>
      <w:r>
        <w:rPr>
          <w:i/>
          <w:w w:val="105"/>
          <w:sz w:val="23"/>
        </w:rPr>
        <w:t>P. vivax </w:t>
      </w:r>
      <w:r>
        <w:rPr>
          <w:w w:val="105"/>
          <w:sz w:val="23"/>
        </w:rPr>
        <w:t>and </w:t>
      </w:r>
      <w:r>
        <w:rPr>
          <w:i/>
          <w:w w:val="105"/>
          <w:sz w:val="23"/>
        </w:rPr>
        <w:t>P.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malariae, </w:t>
      </w:r>
      <w:r>
        <w:rPr>
          <w:w w:val="105"/>
          <w:sz w:val="23"/>
        </w:rPr>
        <w:t>but not against </w:t>
      </w:r>
      <w:r>
        <w:rPr>
          <w:i/>
          <w:w w:val="105"/>
          <w:sz w:val="23"/>
        </w:rPr>
        <w:t>P. falciparum</w:t>
      </w:r>
      <w:r>
        <w:rPr>
          <w:w w:val="105"/>
          <w:sz w:val="23"/>
        </w:rPr>
        <w:t>. Primaquine has gametocidal activity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against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plasmodia,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including</w:t>
      </w:r>
      <w:r>
        <w:rPr>
          <w:spacing w:val="4"/>
          <w:w w:val="105"/>
          <w:sz w:val="23"/>
        </w:rPr>
        <w:t> </w:t>
      </w:r>
      <w:r>
        <w:rPr>
          <w:i/>
          <w:w w:val="105"/>
          <w:sz w:val="23"/>
        </w:rPr>
        <w:t>P.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falciparum</w:t>
      </w:r>
      <w:r>
        <w:rPr>
          <w:w w:val="105"/>
          <w:sz w:val="23"/>
        </w:rPr>
        <w:t>.</w:t>
      </w:r>
    </w:p>
    <w:p>
      <w:pPr>
        <w:pStyle w:val="ListParagraph"/>
        <w:numPr>
          <w:ilvl w:val="4"/>
          <w:numId w:val="16"/>
        </w:numPr>
        <w:tabs>
          <w:tab w:pos="1602" w:val="left" w:leader="none"/>
        </w:tabs>
        <w:spacing w:line="491" w:lineRule="auto" w:before="0" w:after="0"/>
        <w:ind w:left="1602" w:right="873" w:hanging="361"/>
        <w:jc w:val="both"/>
        <w:rPr>
          <w:sz w:val="23"/>
        </w:rPr>
      </w:pPr>
      <w:r>
        <w:rPr>
          <w:i/>
          <w:w w:val="105"/>
          <w:sz w:val="23"/>
        </w:rPr>
        <w:t>Sporontocides</w:t>
      </w:r>
      <w:r>
        <w:rPr>
          <w:w w:val="105"/>
          <w:sz w:val="23"/>
        </w:rPr>
        <w:t>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drugs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prevent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development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oocytes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mosquito and thus prevent the transmission. Primaquine and chloroguanide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have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action.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3"/>
          <w:numId w:val="16"/>
        </w:numPr>
        <w:tabs>
          <w:tab w:pos="1602" w:val="left" w:leader="none"/>
        </w:tabs>
        <w:spacing w:line="240" w:lineRule="auto" w:before="0" w:after="0"/>
        <w:ind w:left="1602" w:right="0" w:hanging="721"/>
        <w:jc w:val="left"/>
        <w:rPr>
          <w:i/>
          <w:sz w:val="23"/>
        </w:rPr>
      </w:pPr>
      <w:r>
        <w:rPr>
          <w:i/>
          <w:w w:val="105"/>
          <w:sz w:val="23"/>
        </w:rPr>
        <w:t>Classification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based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structure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1602" w:val="left" w:leader="none"/>
        </w:tabs>
        <w:spacing w:line="504" w:lineRule="auto" w:before="0" w:after="0"/>
        <w:ind w:left="1695" w:right="868" w:hanging="361"/>
        <w:jc w:val="both"/>
        <w:rPr>
          <w:sz w:val="23"/>
        </w:rPr>
      </w:pPr>
      <w:r>
        <w:rPr>
          <w:i/>
          <w:w w:val="105"/>
          <w:sz w:val="23"/>
        </w:rPr>
        <w:t>Aryl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amino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alcohols: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This class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consists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 Quinine,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quinidine (cinchona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alkaloids),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mefloquine,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halofantrine.</w:t>
      </w:r>
    </w:p>
    <w:p>
      <w:pPr>
        <w:pStyle w:val="ListParagraph"/>
        <w:numPr>
          <w:ilvl w:val="0"/>
          <w:numId w:val="18"/>
        </w:numPr>
        <w:tabs>
          <w:tab w:pos="1602" w:val="left" w:leader="none"/>
        </w:tabs>
        <w:spacing w:line="256" w:lineRule="exact" w:before="0" w:after="0"/>
        <w:ind w:left="1602" w:right="0" w:hanging="361"/>
        <w:jc w:val="both"/>
        <w:rPr>
          <w:sz w:val="23"/>
        </w:rPr>
      </w:pPr>
      <w:r>
        <w:rPr>
          <w:i/>
          <w:w w:val="105"/>
          <w:sz w:val="23"/>
        </w:rPr>
        <w:t>4-aminoquinolines:</w:t>
      </w:r>
      <w:r>
        <w:rPr>
          <w:i/>
          <w:spacing w:val="-10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class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consists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chloroquine,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amodiaquine.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1602" w:val="left" w:leader="none"/>
        </w:tabs>
        <w:spacing w:line="501" w:lineRule="auto" w:before="1" w:after="0"/>
        <w:ind w:left="1695" w:right="858" w:hanging="455"/>
        <w:jc w:val="both"/>
        <w:rPr>
          <w:sz w:val="23"/>
        </w:rPr>
      </w:pPr>
      <w:r>
        <w:rPr>
          <w:i/>
          <w:w w:val="105"/>
          <w:sz w:val="23"/>
        </w:rPr>
        <w:t>Folate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synthesis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inhibitors: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These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type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competitive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inhibitors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dihydropteroate     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synthase     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-     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sulphones,     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sulphonamides,     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type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- inhibit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dihydrofolate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reductase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biguanides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like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proguanil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chlorproguanil; diaminopyrimidine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like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pyrimethamine.</w:t>
      </w:r>
    </w:p>
    <w:p>
      <w:pPr>
        <w:pStyle w:val="ListParagraph"/>
        <w:numPr>
          <w:ilvl w:val="0"/>
          <w:numId w:val="18"/>
        </w:numPr>
        <w:tabs>
          <w:tab w:pos="1602" w:val="left" w:leader="none"/>
        </w:tabs>
        <w:spacing w:line="240" w:lineRule="auto" w:before="0" w:after="0"/>
        <w:ind w:left="1602" w:right="0" w:hanging="361"/>
        <w:jc w:val="both"/>
        <w:rPr>
          <w:sz w:val="23"/>
        </w:rPr>
      </w:pPr>
      <w:r>
        <w:rPr>
          <w:i/>
          <w:w w:val="105"/>
          <w:sz w:val="23"/>
        </w:rPr>
        <w:t>8-aminoquinolines:</w:t>
      </w:r>
      <w:r>
        <w:rPr>
          <w:i/>
          <w:spacing w:val="-14"/>
          <w:w w:val="105"/>
          <w:sz w:val="23"/>
        </w:rPr>
        <w:t> </w:t>
      </w:r>
      <w:r>
        <w:rPr>
          <w:w w:val="105"/>
          <w:sz w:val="23"/>
        </w:rPr>
        <w:t>e.g.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Primaquine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8"/>
        </w:numPr>
        <w:tabs>
          <w:tab w:pos="1602" w:val="left" w:leader="none"/>
        </w:tabs>
        <w:spacing w:line="504" w:lineRule="auto" w:before="0" w:after="0"/>
        <w:ind w:left="1695" w:right="855" w:hanging="455"/>
        <w:jc w:val="both"/>
        <w:rPr>
          <w:sz w:val="23"/>
        </w:rPr>
      </w:pPr>
      <w:r>
        <w:rPr>
          <w:i/>
          <w:w w:val="105"/>
          <w:sz w:val="23"/>
        </w:rPr>
        <w:t>Antimicrobials: </w:t>
      </w:r>
      <w:r>
        <w:rPr>
          <w:w w:val="105"/>
          <w:sz w:val="23"/>
        </w:rPr>
        <w:t>This class consists of tetracycline, doxycycline, clindamycin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azithromycin.</w:t>
      </w:r>
    </w:p>
    <w:p>
      <w:pPr>
        <w:spacing w:after="0" w:line="504" w:lineRule="auto"/>
        <w:jc w:val="both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ListParagraph"/>
        <w:numPr>
          <w:ilvl w:val="0"/>
          <w:numId w:val="18"/>
        </w:numPr>
        <w:tabs>
          <w:tab w:pos="1601" w:val="left" w:leader="none"/>
          <w:tab w:pos="1602" w:val="left" w:leader="none"/>
        </w:tabs>
        <w:spacing w:line="504" w:lineRule="auto" w:before="81" w:after="0"/>
        <w:ind w:left="1695" w:right="859" w:hanging="455"/>
        <w:jc w:val="left"/>
        <w:rPr>
          <w:sz w:val="23"/>
        </w:rPr>
      </w:pPr>
      <w:r>
        <w:rPr>
          <w:i/>
          <w:w w:val="105"/>
          <w:sz w:val="23"/>
        </w:rPr>
        <w:t>Peroxides:</w:t>
      </w:r>
      <w:r>
        <w:rPr>
          <w:i/>
          <w:spacing w:val="31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class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consists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artemisinin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(Qinghaosu)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derivatives</w:t>
      </w:r>
      <w:r>
        <w:rPr>
          <w:spacing w:val="41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artemether,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arteether,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artesunate,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artelinic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acid.</w:t>
      </w:r>
    </w:p>
    <w:p>
      <w:pPr>
        <w:pStyle w:val="ListParagraph"/>
        <w:numPr>
          <w:ilvl w:val="0"/>
          <w:numId w:val="18"/>
        </w:numPr>
        <w:tabs>
          <w:tab w:pos="1602" w:val="left" w:leader="none"/>
        </w:tabs>
        <w:spacing w:line="256" w:lineRule="exact" w:before="0" w:after="0"/>
        <w:ind w:left="1602" w:right="0" w:hanging="361"/>
        <w:jc w:val="left"/>
        <w:rPr>
          <w:sz w:val="23"/>
        </w:rPr>
      </w:pPr>
      <w:r>
        <w:rPr>
          <w:i/>
          <w:sz w:val="23"/>
        </w:rPr>
        <w:t>Naphthoquinones</w:t>
      </w:r>
      <w:r>
        <w:rPr>
          <w:b/>
          <w:i/>
          <w:sz w:val="23"/>
        </w:rPr>
        <w:t>:</w:t>
      </w:r>
      <w:r>
        <w:rPr>
          <w:b/>
          <w:i/>
          <w:spacing w:val="29"/>
          <w:sz w:val="23"/>
        </w:rPr>
        <w:t> </w:t>
      </w:r>
      <w:r>
        <w:rPr>
          <w:sz w:val="23"/>
        </w:rPr>
        <w:t>Atovaquone</w:t>
      </w:r>
      <w:r>
        <w:rPr>
          <w:spacing w:val="32"/>
          <w:sz w:val="23"/>
        </w:rPr>
        <w:t> </w:t>
      </w:r>
      <w:r>
        <w:rPr>
          <w:sz w:val="23"/>
        </w:rPr>
        <w:t>belongs</w:t>
      </w:r>
      <w:r>
        <w:rPr>
          <w:spacing w:val="29"/>
          <w:sz w:val="23"/>
        </w:rPr>
        <w:t> </w:t>
      </w:r>
      <w:r>
        <w:rPr>
          <w:sz w:val="23"/>
        </w:rPr>
        <w:t>to</w:t>
      </w:r>
      <w:r>
        <w:rPr>
          <w:spacing w:val="24"/>
          <w:sz w:val="23"/>
        </w:rPr>
        <w:t> </w:t>
      </w:r>
      <w:r>
        <w:rPr>
          <w:sz w:val="23"/>
        </w:rPr>
        <w:t>this</w:t>
      </w:r>
      <w:r>
        <w:rPr>
          <w:spacing w:val="29"/>
          <w:sz w:val="23"/>
        </w:rPr>
        <w:t> </w:t>
      </w:r>
      <w:r>
        <w:rPr>
          <w:sz w:val="23"/>
        </w:rPr>
        <w:t>class.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15"/>
        </w:numPr>
        <w:tabs>
          <w:tab w:pos="1601" w:val="left" w:leader="none"/>
          <w:tab w:pos="1602" w:val="left" w:leader="none"/>
        </w:tabs>
        <w:spacing w:line="240" w:lineRule="auto" w:before="1" w:after="0"/>
        <w:ind w:left="1602" w:right="0" w:hanging="721"/>
        <w:jc w:val="left"/>
      </w:pPr>
      <w:bookmarkStart w:name="_TOC_250024" w:id="8"/>
      <w:r>
        <w:rPr/>
        <w:t>Malaria</w:t>
      </w:r>
      <w:r>
        <w:rPr>
          <w:spacing w:val="25"/>
        </w:rPr>
        <w:t> </w:t>
      </w:r>
      <w:r>
        <w:rPr/>
        <w:t>Chemotherapy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bookmarkEnd w:id="8"/>
      <w:r>
        <w:rPr/>
        <w:t>Pregnancy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2"/>
        <w:numPr>
          <w:ilvl w:val="2"/>
          <w:numId w:val="15"/>
        </w:numPr>
        <w:tabs>
          <w:tab w:pos="1536" w:val="left" w:leader="none"/>
        </w:tabs>
        <w:spacing w:line="240" w:lineRule="auto" w:before="0" w:after="0"/>
        <w:ind w:left="1535" w:right="0" w:hanging="655"/>
        <w:jc w:val="left"/>
      </w:pPr>
      <w:bookmarkStart w:name="_TOC_250023" w:id="9"/>
      <w:r>
        <w:rPr>
          <w:w w:val="105"/>
        </w:rPr>
        <w:t>Malaria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bookmarkEnd w:id="9"/>
      <w:r>
        <w:rPr>
          <w:w w:val="105"/>
        </w:rPr>
        <w:t>pregnancy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881" w:right="855"/>
        <w:jc w:val="both"/>
      </w:pPr>
      <w:r>
        <w:rPr>
          <w:w w:val="105"/>
        </w:rPr>
        <w:t>Malaria is a common infection worldwide and a major health problem particularly</w:t>
      </w:r>
      <w:r>
        <w:rPr>
          <w:spacing w:val="1"/>
          <w:w w:val="105"/>
        </w:rPr>
        <w:t> </w:t>
      </w:r>
      <w:r>
        <w:rPr>
          <w:w w:val="105"/>
        </w:rPr>
        <w:t>during pregnancy (Archibald, 1956; Brabin, 1983). Cerebral malaria is a common</w:t>
      </w:r>
      <w:r>
        <w:rPr>
          <w:spacing w:val="1"/>
          <w:w w:val="105"/>
        </w:rPr>
        <w:t> </w:t>
      </w:r>
      <w:r>
        <w:rPr>
          <w:w w:val="105"/>
        </w:rPr>
        <w:t>complication of severe </w:t>
      </w:r>
      <w:r>
        <w:rPr>
          <w:i/>
          <w:w w:val="105"/>
        </w:rPr>
        <w:t>P. falciparum </w:t>
      </w:r>
      <w:r>
        <w:rPr>
          <w:w w:val="105"/>
        </w:rPr>
        <w:t>infection with high mortality rate. Pregnant</w:t>
      </w:r>
      <w:r>
        <w:rPr>
          <w:spacing w:val="1"/>
          <w:w w:val="105"/>
        </w:rPr>
        <w:t> </w:t>
      </w:r>
      <w:r>
        <w:rPr>
          <w:w w:val="105"/>
        </w:rPr>
        <w:t>women are at high risk of becoming infected as well as children in their early years of</w:t>
      </w:r>
      <w:r>
        <w:rPr>
          <w:spacing w:val="-58"/>
          <w:w w:val="105"/>
        </w:rPr>
        <w:t> </w:t>
      </w:r>
      <w:r>
        <w:rPr>
          <w:w w:val="105"/>
        </w:rPr>
        <w:t>life (Santiso, 1997). Malaria is a recognized cause of perinatal/maternal illnesses and</w:t>
      </w:r>
      <w:r>
        <w:rPr>
          <w:spacing w:val="1"/>
          <w:w w:val="105"/>
        </w:rPr>
        <w:t> </w:t>
      </w:r>
      <w:r>
        <w:rPr>
          <w:w w:val="105"/>
        </w:rPr>
        <w:t>complications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occur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pregnancy</w:t>
      </w:r>
      <w:r>
        <w:rPr>
          <w:spacing w:val="1"/>
          <w:w w:val="105"/>
        </w:rPr>
        <w:t> </w:t>
      </w:r>
      <w:r>
        <w:rPr>
          <w:w w:val="105"/>
        </w:rPr>
        <w:t>(Mvondo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1"/>
          <w:w w:val="105"/>
        </w:rPr>
        <w:t> </w:t>
      </w:r>
      <w:r>
        <w:rPr>
          <w:w w:val="105"/>
        </w:rPr>
        <w:t>1992),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spontaneous</w:t>
      </w:r>
      <w:r>
        <w:rPr>
          <w:spacing w:val="-12"/>
          <w:w w:val="105"/>
        </w:rPr>
        <w:t> </w:t>
      </w:r>
      <w:r>
        <w:rPr>
          <w:w w:val="105"/>
        </w:rPr>
        <w:t>abortions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or miscarriages,</w:t>
      </w:r>
      <w:r>
        <w:rPr>
          <w:spacing w:val="-3"/>
          <w:w w:val="105"/>
        </w:rPr>
        <w:t> </w:t>
      </w:r>
      <w:r>
        <w:rPr>
          <w:w w:val="105"/>
        </w:rPr>
        <w:t>premature</w:t>
      </w:r>
      <w:r>
        <w:rPr>
          <w:spacing w:val="-11"/>
          <w:w w:val="105"/>
        </w:rPr>
        <w:t> </w:t>
      </w:r>
      <w:r>
        <w:rPr>
          <w:w w:val="105"/>
        </w:rPr>
        <w:t>delivery,</w:t>
      </w:r>
      <w:r>
        <w:rPr>
          <w:spacing w:val="-8"/>
          <w:w w:val="105"/>
        </w:rPr>
        <w:t> </w:t>
      </w:r>
      <w:r>
        <w:rPr>
          <w:w w:val="105"/>
        </w:rPr>
        <w:t>congenital</w:t>
      </w:r>
      <w:r>
        <w:rPr>
          <w:spacing w:val="-2"/>
          <w:w w:val="105"/>
        </w:rPr>
        <w:t> </w:t>
      </w:r>
      <w:r>
        <w:rPr>
          <w:w w:val="105"/>
        </w:rPr>
        <w:t>malaria in</w:t>
      </w:r>
      <w:r>
        <w:rPr>
          <w:spacing w:val="-58"/>
          <w:w w:val="105"/>
        </w:rPr>
        <w:t> </w:t>
      </w:r>
      <w:r>
        <w:rPr>
          <w:w w:val="105"/>
        </w:rPr>
        <w:t>the new-born, intrauterine growth retardation or low birth weight babies, foetal and</w:t>
      </w:r>
      <w:r>
        <w:rPr>
          <w:spacing w:val="1"/>
          <w:w w:val="105"/>
        </w:rPr>
        <w:t> </w:t>
      </w:r>
      <w:r>
        <w:rPr>
          <w:w w:val="105"/>
        </w:rPr>
        <w:t>maternal death (Hoffman </w:t>
      </w:r>
      <w:r>
        <w:rPr>
          <w:i/>
          <w:w w:val="105"/>
        </w:rPr>
        <w:t>et al.</w:t>
      </w:r>
      <w:r>
        <w:rPr>
          <w:w w:val="105"/>
        </w:rPr>
        <w:t>; 1992; Singh </w:t>
      </w:r>
      <w:r>
        <w:rPr>
          <w:i/>
          <w:w w:val="105"/>
        </w:rPr>
        <w:t>et al.</w:t>
      </w:r>
      <w:r>
        <w:rPr>
          <w:w w:val="105"/>
        </w:rPr>
        <w:t>, 1999; Jimoh, 2003). It is the</w:t>
      </w:r>
      <w:r>
        <w:rPr>
          <w:spacing w:val="1"/>
          <w:w w:val="105"/>
        </w:rPr>
        <w:t> </w:t>
      </w:r>
      <w:r>
        <w:rPr>
          <w:w w:val="105"/>
        </w:rPr>
        <w:t>leading cause of indirect obstetric deaths that is often mistaken for other common</w:t>
      </w:r>
      <w:r>
        <w:rPr>
          <w:spacing w:val="1"/>
          <w:w w:val="105"/>
        </w:rPr>
        <w:t> </w:t>
      </w:r>
      <w:r>
        <w:rPr>
          <w:w w:val="105"/>
        </w:rPr>
        <w:t>illnesses (Klufio, 1992). The severity of malaria during pregnancy varies according to</w:t>
      </w:r>
      <w:r>
        <w:rPr>
          <w:spacing w:val="-58"/>
          <w:w w:val="105"/>
        </w:rPr>
        <w:t> </w:t>
      </w:r>
      <w:r>
        <w:rPr>
          <w:w w:val="105"/>
        </w:rPr>
        <w:t>the initial immunity</w:t>
      </w:r>
      <w:r>
        <w:rPr>
          <w:spacing w:val="1"/>
          <w:w w:val="105"/>
        </w:rPr>
        <w:t> </w:t>
      </w:r>
      <w:r>
        <w:rPr>
          <w:w w:val="105"/>
        </w:rPr>
        <w:t>of the pregnant woman, but generally, immunity to malaria</w:t>
      </w:r>
      <w:r>
        <w:rPr>
          <w:spacing w:val="1"/>
          <w:w w:val="105"/>
        </w:rPr>
        <w:t> </w:t>
      </w:r>
      <w:r>
        <w:rPr>
          <w:w w:val="105"/>
        </w:rPr>
        <w:t>regresses during pregnancy leading to the development of some latent malaria and /or</w:t>
      </w:r>
      <w:r>
        <w:rPr>
          <w:spacing w:val="-58"/>
          <w:w w:val="105"/>
        </w:rPr>
        <w:t> </w:t>
      </w:r>
      <w:r>
        <w:rPr>
          <w:w w:val="105"/>
        </w:rPr>
        <w:t>the severe form of the illness (Klufio, 1992; Ismail </w:t>
      </w:r>
      <w:r>
        <w:rPr>
          <w:i/>
          <w:w w:val="105"/>
        </w:rPr>
        <w:t>et al</w:t>
      </w:r>
      <w:r>
        <w:rPr>
          <w:w w:val="105"/>
        </w:rPr>
        <w:t>., 2000). Thus, the disease is</w:t>
      </w:r>
      <w:r>
        <w:rPr>
          <w:spacing w:val="1"/>
          <w:w w:val="105"/>
        </w:rPr>
        <w:t> </w:t>
      </w:r>
      <w:r>
        <w:rPr>
          <w:w w:val="105"/>
        </w:rPr>
        <w:t>particularly dangerous for pregnant women in whom the benign malaria may result to</w:t>
      </w:r>
      <w:r>
        <w:rPr>
          <w:spacing w:val="-58"/>
          <w:w w:val="105"/>
        </w:rPr>
        <w:t> </w:t>
      </w:r>
      <w:r>
        <w:rPr>
          <w:w w:val="105"/>
        </w:rPr>
        <w:t>violent prenatal and maternal illness or death. The risk is greater during the first and</w:t>
      </w:r>
      <w:r>
        <w:rPr>
          <w:spacing w:val="1"/>
          <w:w w:val="105"/>
        </w:rPr>
        <w:t> </w:t>
      </w:r>
      <w:r>
        <w:rPr>
          <w:w w:val="105"/>
        </w:rPr>
        <w:t>second pregnancies and occurs mostly towards the first trimester period irrespective</w:t>
      </w:r>
      <w:r>
        <w:rPr>
          <w:spacing w:val="1"/>
          <w:w w:val="105"/>
        </w:rPr>
        <w:t> </w:t>
      </w:r>
      <w:r>
        <w:rPr>
          <w:w w:val="105"/>
        </w:rPr>
        <w:t>of acquired immunity (Fried and Duffy, 1996). The risk of caesarean section, still</w:t>
      </w:r>
      <w:r>
        <w:rPr>
          <w:spacing w:val="1"/>
          <w:w w:val="105"/>
        </w:rPr>
        <w:t> </w:t>
      </w:r>
      <w:r>
        <w:rPr>
          <w:w w:val="105"/>
        </w:rPr>
        <w:t>births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neonatal</w:t>
      </w:r>
      <w:r>
        <w:rPr>
          <w:spacing w:val="-1"/>
          <w:w w:val="105"/>
        </w:rPr>
        <w:t> </w:t>
      </w:r>
      <w:r>
        <w:rPr>
          <w:w w:val="105"/>
        </w:rPr>
        <w:t>mortality,</w:t>
      </w:r>
      <w:r>
        <w:rPr>
          <w:spacing w:val="-3"/>
          <w:w w:val="105"/>
        </w:rPr>
        <w:t> </w:t>
      </w:r>
      <w:r>
        <w:rPr>
          <w:w w:val="105"/>
        </w:rPr>
        <w:t>has</w:t>
      </w:r>
      <w:r>
        <w:rPr>
          <w:spacing w:val="-7"/>
          <w:w w:val="105"/>
        </w:rPr>
        <w:t> </w:t>
      </w:r>
      <w:r>
        <w:rPr>
          <w:w w:val="105"/>
        </w:rPr>
        <w:t>been</w:t>
      </w:r>
      <w:r>
        <w:rPr>
          <w:spacing w:val="2"/>
          <w:w w:val="105"/>
        </w:rPr>
        <w:t> </w:t>
      </w:r>
      <w:r>
        <w:rPr>
          <w:w w:val="105"/>
        </w:rPr>
        <w:t>shown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high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women</w:t>
      </w:r>
      <w:r>
        <w:rPr>
          <w:spacing w:val="-4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-5"/>
          <w:w w:val="105"/>
        </w:rPr>
        <w:t> </w:t>
      </w:r>
      <w:r>
        <w:rPr>
          <w:w w:val="105"/>
        </w:rPr>
        <w:t>attacks</w:t>
      </w:r>
      <w:r>
        <w:rPr>
          <w:spacing w:val="-7"/>
          <w:w w:val="105"/>
        </w:rPr>
        <w:t> </w:t>
      </w:r>
      <w:r>
        <w:rPr>
          <w:w w:val="105"/>
        </w:rPr>
        <w:t>in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5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first and second trimesters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pregnancy (Taha</w:t>
      </w:r>
      <w:r>
        <w:rPr>
          <w:spacing w:val="1"/>
          <w:w w:val="105"/>
        </w:rPr>
        <w:t> </w:t>
      </w:r>
      <w:r>
        <w:rPr>
          <w:w w:val="105"/>
        </w:rPr>
        <w:t>and Gray, 1993). Malaria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pregnancy is usually asymptomatic and often associated with a negative peripheral-</w:t>
      </w:r>
      <w:r>
        <w:rPr>
          <w:spacing w:val="1"/>
          <w:w w:val="105"/>
        </w:rPr>
        <w:t> </w:t>
      </w:r>
      <w:r>
        <w:rPr>
          <w:w w:val="105"/>
        </w:rPr>
        <w:t>blood film (Shulman, 1999). While maternal parasitaemia leads directly to placental</w:t>
      </w:r>
      <w:r>
        <w:rPr>
          <w:spacing w:val="1"/>
          <w:w w:val="105"/>
        </w:rPr>
        <w:t> </w:t>
      </w:r>
      <w:r>
        <w:rPr>
          <w:w w:val="105"/>
        </w:rPr>
        <w:t>infection, it</w:t>
      </w:r>
      <w:r>
        <w:rPr>
          <w:spacing w:val="1"/>
          <w:w w:val="105"/>
        </w:rPr>
        <w:t> </w:t>
      </w:r>
      <w:r>
        <w:rPr>
          <w:w w:val="105"/>
        </w:rPr>
        <w:t>indirectly affects foetal</w:t>
      </w:r>
      <w:r>
        <w:rPr>
          <w:spacing w:val="1"/>
          <w:w w:val="105"/>
        </w:rPr>
        <w:t> </w:t>
      </w:r>
      <w:r>
        <w:rPr>
          <w:w w:val="105"/>
        </w:rPr>
        <w:t>growth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causing</w:t>
      </w:r>
      <w:r>
        <w:rPr>
          <w:spacing w:val="1"/>
          <w:w w:val="105"/>
        </w:rPr>
        <w:t> </w:t>
      </w:r>
      <w:r>
        <w:rPr>
          <w:w w:val="105"/>
        </w:rPr>
        <w:t>maternal</w:t>
      </w:r>
      <w:r>
        <w:rPr>
          <w:spacing w:val="1"/>
          <w:w w:val="105"/>
        </w:rPr>
        <w:t> </w:t>
      </w:r>
      <w:r>
        <w:rPr>
          <w:w w:val="105"/>
        </w:rPr>
        <w:t>haemolysis and</w:t>
      </w:r>
      <w:r>
        <w:rPr>
          <w:spacing w:val="1"/>
          <w:w w:val="105"/>
        </w:rPr>
        <w:t> </w:t>
      </w:r>
      <w:r>
        <w:rPr>
          <w:w w:val="105"/>
        </w:rPr>
        <w:t>anaemia (McGregor, 1984). Accumulation of infected RBCs in the placenta leads to</w:t>
      </w:r>
      <w:r>
        <w:rPr>
          <w:spacing w:val="1"/>
          <w:w w:val="105"/>
        </w:rPr>
        <w:t> </w:t>
      </w:r>
      <w:r>
        <w:rPr>
          <w:w w:val="105"/>
        </w:rPr>
        <w:t>impairment of materno-foetal exchange of oxygen and nutrients resulting in severe</w:t>
      </w:r>
      <w:r>
        <w:rPr>
          <w:spacing w:val="1"/>
          <w:w w:val="105"/>
        </w:rPr>
        <w:t> </w:t>
      </w:r>
      <w:r>
        <w:rPr>
          <w:w w:val="105"/>
        </w:rPr>
        <w:t>acute</w:t>
      </w:r>
      <w:r>
        <w:rPr>
          <w:spacing w:val="1"/>
          <w:w w:val="105"/>
        </w:rPr>
        <w:t> </w:t>
      </w:r>
      <w:r>
        <w:rPr>
          <w:w w:val="105"/>
        </w:rPr>
        <w:t>respiratory</w:t>
      </w:r>
      <w:r>
        <w:rPr>
          <w:spacing w:val="1"/>
          <w:w w:val="105"/>
        </w:rPr>
        <w:t> </w:t>
      </w:r>
      <w:r>
        <w:rPr>
          <w:w w:val="105"/>
        </w:rPr>
        <w:t>distress</w:t>
      </w:r>
      <w:r>
        <w:rPr>
          <w:spacing w:val="1"/>
          <w:w w:val="105"/>
        </w:rPr>
        <w:t> </w:t>
      </w:r>
      <w:r>
        <w:rPr>
          <w:w w:val="105"/>
        </w:rPr>
        <w:t>syndrome</w:t>
      </w:r>
      <w:r>
        <w:rPr>
          <w:spacing w:val="1"/>
          <w:w w:val="105"/>
        </w:rPr>
        <w:t> </w:t>
      </w:r>
      <w:r>
        <w:rPr>
          <w:w w:val="105"/>
        </w:rPr>
        <w:t>(Matteelli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1997).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cause</w:t>
      </w:r>
      <w:r>
        <w:rPr>
          <w:spacing w:val="1"/>
          <w:w w:val="105"/>
        </w:rPr>
        <w:t> </w:t>
      </w:r>
      <w:r>
        <w:rPr>
          <w:w w:val="105"/>
        </w:rPr>
        <w:t>maternal anaemia which can be the major cause of maternal mortality especially</w:t>
      </w:r>
      <w:r>
        <w:rPr>
          <w:spacing w:val="1"/>
          <w:w w:val="105"/>
        </w:rPr>
        <w:t> </w:t>
      </w:r>
      <w:r>
        <w:rPr>
          <w:w w:val="105"/>
        </w:rPr>
        <w:t>during the first pregnancy (Santiso, 1997; Shulman, 1999). Maternal haemoglobin</w:t>
      </w:r>
      <w:r>
        <w:rPr>
          <w:spacing w:val="1"/>
          <w:w w:val="105"/>
        </w:rPr>
        <w:t> </w:t>
      </w:r>
      <w:r>
        <w:rPr>
          <w:w w:val="105"/>
        </w:rPr>
        <w:t>concentration has been found to be significantly reduced in malaria-infected women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reduced</w:t>
      </w:r>
      <w:r>
        <w:rPr>
          <w:spacing w:val="1"/>
          <w:w w:val="105"/>
        </w:rPr>
        <w:t> </w:t>
      </w:r>
      <w:r>
        <w:rPr>
          <w:w w:val="105"/>
        </w:rPr>
        <w:t>haemoglobin was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main</w:t>
      </w:r>
      <w:r>
        <w:rPr>
          <w:spacing w:val="-5"/>
          <w:w w:val="105"/>
        </w:rPr>
        <w:t> </w:t>
      </w:r>
      <w:r>
        <w:rPr>
          <w:w w:val="105"/>
        </w:rPr>
        <w:t>determinant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pre-term</w:t>
      </w:r>
      <w:r>
        <w:rPr>
          <w:spacing w:val="-7"/>
          <w:w w:val="105"/>
        </w:rPr>
        <w:t> </w:t>
      </w:r>
      <w:r>
        <w:rPr>
          <w:w w:val="105"/>
        </w:rPr>
        <w:t>delivery</w:t>
      </w:r>
      <w:r>
        <w:rPr>
          <w:spacing w:val="-6"/>
          <w:w w:val="105"/>
        </w:rPr>
        <w:t> </w:t>
      </w:r>
      <w:r>
        <w:rPr>
          <w:w w:val="105"/>
        </w:rPr>
        <w:t>(Allen</w:t>
      </w:r>
      <w:r>
        <w:rPr>
          <w:spacing w:val="-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al.</w:t>
      </w:r>
      <w:r>
        <w:rPr>
          <w:w w:val="105"/>
        </w:rPr>
        <w:t>,</w:t>
      </w:r>
      <w:r>
        <w:rPr>
          <w:spacing w:val="-58"/>
          <w:w w:val="105"/>
        </w:rPr>
        <w:t> </w:t>
      </w:r>
      <w:r>
        <w:rPr>
          <w:w w:val="105"/>
        </w:rPr>
        <w:t>1998). Foetal anaemia is also frequently seen in malaria infection during pregnancy</w:t>
      </w:r>
      <w:r>
        <w:rPr>
          <w:spacing w:val="1"/>
          <w:w w:val="105"/>
        </w:rPr>
        <w:t> </w:t>
      </w:r>
      <w:r>
        <w:rPr>
          <w:w w:val="105"/>
        </w:rPr>
        <w:t>due to the deficiency of and / or iron transfer from the mother resulting in retarded</w:t>
      </w:r>
      <w:r>
        <w:rPr>
          <w:spacing w:val="1"/>
          <w:w w:val="105"/>
        </w:rPr>
        <w:t> </w:t>
      </w:r>
      <w:r>
        <w:rPr>
          <w:w w:val="105"/>
        </w:rPr>
        <w:t>intra-uterine growth and low birth weight (Santiso, 1997). The </w:t>
      </w:r>
      <w:r>
        <w:rPr>
          <w:i/>
          <w:w w:val="105"/>
        </w:rPr>
        <w:t>utero </w:t>
      </w:r>
      <w:r>
        <w:rPr>
          <w:w w:val="105"/>
        </w:rPr>
        <w:t>transmission of</w:t>
      </w:r>
      <w:r>
        <w:rPr>
          <w:spacing w:val="1"/>
          <w:w w:val="105"/>
        </w:rPr>
        <w:t> </w:t>
      </w:r>
      <w:r>
        <w:rPr>
          <w:w w:val="105"/>
        </w:rPr>
        <w:t>plasmodium from the mother to the infant</w:t>
      </w:r>
      <w:r>
        <w:rPr>
          <w:spacing w:val="1"/>
          <w:w w:val="105"/>
        </w:rPr>
        <w:t> </w:t>
      </w:r>
      <w:r>
        <w:rPr>
          <w:w w:val="105"/>
        </w:rPr>
        <w:t>may also result in congenital malaria</w:t>
      </w:r>
      <w:r>
        <w:rPr>
          <w:spacing w:val="1"/>
          <w:w w:val="105"/>
        </w:rPr>
        <w:t> </w:t>
      </w:r>
      <w:r>
        <w:rPr>
          <w:w w:val="105"/>
        </w:rPr>
        <w:t>(Subramanian </w:t>
      </w:r>
      <w:r>
        <w:rPr>
          <w:i/>
          <w:w w:val="105"/>
        </w:rPr>
        <w:t>et al</w:t>
      </w:r>
      <w:r>
        <w:rPr>
          <w:w w:val="105"/>
        </w:rPr>
        <w:t>., 1992; Fischer, 1997). Congenital malaria is the presence of</w:t>
      </w:r>
      <w:r>
        <w:rPr>
          <w:spacing w:val="1"/>
          <w:w w:val="105"/>
        </w:rPr>
        <w:t> </w:t>
      </w:r>
      <w:r>
        <w:rPr>
          <w:w w:val="105"/>
        </w:rPr>
        <w:t>plasmodium parasite in the erythrocytes of new-borns less than seven days old which</w:t>
      </w:r>
      <w:r>
        <w:rPr>
          <w:spacing w:val="1"/>
          <w:w w:val="105"/>
        </w:rPr>
        <w:t> </w:t>
      </w:r>
      <w:r>
        <w:rPr>
          <w:w w:val="105"/>
        </w:rPr>
        <w:t>can be diagnosed using cord blood (Bouree </w:t>
      </w:r>
      <w:r>
        <w:rPr>
          <w:i/>
          <w:w w:val="105"/>
        </w:rPr>
        <w:t>et al., </w:t>
      </w:r>
      <w:r>
        <w:rPr>
          <w:w w:val="105"/>
        </w:rPr>
        <w:t>1994; Balaka </w:t>
      </w:r>
      <w:r>
        <w:rPr>
          <w:i/>
          <w:w w:val="105"/>
        </w:rPr>
        <w:t>et al</w:t>
      </w:r>
      <w:r>
        <w:rPr>
          <w:w w:val="105"/>
        </w:rPr>
        <w:t>., 2000; Ismail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6"/>
          <w:w w:val="105"/>
        </w:rPr>
        <w:t> </w:t>
      </w:r>
      <w:r>
        <w:rPr>
          <w:w w:val="105"/>
        </w:rPr>
        <w:t>2000)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three</w:t>
      </w:r>
      <w:r>
        <w:rPr>
          <w:spacing w:val="-2"/>
          <w:w w:val="105"/>
        </w:rPr>
        <w:t> </w:t>
      </w:r>
      <w:r>
        <w:rPr>
          <w:w w:val="105"/>
        </w:rPr>
        <w:t>types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distinguished</w:t>
      </w:r>
      <w:r>
        <w:rPr>
          <w:spacing w:val="-1"/>
          <w:w w:val="105"/>
        </w:rPr>
        <w:t> </w:t>
      </w:r>
      <w:r>
        <w:rPr>
          <w:w w:val="105"/>
        </w:rPr>
        <w:t>based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severity:</w:t>
      </w:r>
    </w:p>
    <w:p>
      <w:pPr>
        <w:pStyle w:val="ListParagraph"/>
        <w:numPr>
          <w:ilvl w:val="0"/>
          <w:numId w:val="19"/>
        </w:numPr>
        <w:tabs>
          <w:tab w:pos="1659" w:val="left" w:leader="none"/>
          <w:tab w:pos="1660" w:val="left" w:leader="none"/>
        </w:tabs>
        <w:spacing w:line="496" w:lineRule="auto" w:before="0" w:after="0"/>
        <w:ind w:left="1602" w:right="873" w:hanging="721"/>
        <w:jc w:val="both"/>
        <w:rPr>
          <w:sz w:val="23"/>
        </w:rPr>
      </w:pPr>
      <w:r>
        <w:rPr/>
        <w:tab/>
      </w:r>
      <w:r>
        <w:rPr>
          <w:w w:val="105"/>
          <w:sz w:val="23"/>
        </w:rPr>
        <w:t>Simple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congenital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only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spontaneous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diminishing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parasitaemia.</w:t>
      </w:r>
    </w:p>
    <w:p>
      <w:pPr>
        <w:pStyle w:val="ListParagraph"/>
        <w:numPr>
          <w:ilvl w:val="0"/>
          <w:numId w:val="19"/>
        </w:numPr>
        <w:tabs>
          <w:tab w:pos="1602" w:val="left" w:leader="none"/>
        </w:tabs>
        <w:spacing w:line="499" w:lineRule="auto" w:before="0" w:after="0"/>
        <w:ind w:left="1602" w:right="866" w:hanging="721"/>
        <w:jc w:val="both"/>
        <w:rPr>
          <w:sz w:val="23"/>
        </w:rPr>
      </w:pPr>
      <w:r>
        <w:rPr>
          <w:w w:val="105"/>
          <w:sz w:val="23"/>
        </w:rPr>
        <w:t>Symptomatic congenital malaria: - this is rare but fatal; it is characterized by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foetal distress, hepatomegaly, jaundice and infantile pallor. It causes poor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ossification, low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birth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weight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growth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retardation.</w:t>
      </w:r>
    </w:p>
    <w:p>
      <w:pPr>
        <w:spacing w:after="0" w:line="499" w:lineRule="auto"/>
        <w:jc w:val="both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ListParagraph"/>
        <w:numPr>
          <w:ilvl w:val="0"/>
          <w:numId w:val="19"/>
        </w:numPr>
        <w:tabs>
          <w:tab w:pos="1601" w:val="left" w:leader="none"/>
          <w:tab w:pos="1602" w:val="left" w:leader="none"/>
        </w:tabs>
        <w:spacing w:line="504" w:lineRule="auto" w:before="81" w:after="0"/>
        <w:ind w:left="1602" w:right="873" w:hanging="721"/>
        <w:jc w:val="left"/>
        <w:rPr>
          <w:sz w:val="23"/>
        </w:rPr>
      </w:pPr>
      <w:r>
        <w:rPr>
          <w:w w:val="105"/>
          <w:sz w:val="23"/>
        </w:rPr>
        <w:t>Perinatal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malaria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type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contracted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time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birth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which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takes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several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weeks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manifest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(Bouree</w:t>
      </w:r>
      <w:r>
        <w:rPr>
          <w:spacing w:val="-3"/>
          <w:w w:val="105"/>
          <w:sz w:val="23"/>
        </w:rPr>
        <w:t> </w:t>
      </w:r>
      <w:r>
        <w:rPr>
          <w:i/>
          <w:w w:val="105"/>
          <w:sz w:val="23"/>
        </w:rPr>
        <w:t>et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al.,</w:t>
      </w:r>
      <w:r>
        <w:rPr>
          <w:i/>
          <w:spacing w:val="-5"/>
          <w:w w:val="105"/>
          <w:sz w:val="23"/>
        </w:rPr>
        <w:t> </w:t>
      </w:r>
      <w:r>
        <w:rPr>
          <w:w w:val="105"/>
          <w:sz w:val="23"/>
        </w:rPr>
        <w:t>1994).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2"/>
          <w:numId w:val="15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22" w:id="10"/>
      <w:r>
        <w:rPr/>
        <w:t>Malaria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early</w:t>
      </w:r>
      <w:r>
        <w:rPr>
          <w:spacing w:val="29"/>
        </w:rPr>
        <w:t> </w:t>
      </w:r>
      <w:bookmarkEnd w:id="10"/>
      <w:r>
        <w:rPr/>
        <w:t>childhood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81" w:right="858"/>
        <w:jc w:val="both"/>
      </w:pPr>
      <w:r>
        <w:rPr>
          <w:w w:val="105"/>
        </w:rPr>
        <w:t>The new born Infants do not acquire their own antibodies until about 6 months of age</w:t>
      </w:r>
      <w:r>
        <w:rPr>
          <w:spacing w:val="-58"/>
          <w:w w:val="105"/>
        </w:rPr>
        <w:t> </w:t>
      </w:r>
      <w:r>
        <w:rPr>
          <w:w w:val="105"/>
        </w:rPr>
        <w:t>(Wagner </w:t>
      </w:r>
      <w:r>
        <w:rPr>
          <w:i/>
          <w:w w:val="105"/>
        </w:rPr>
        <w:t>et al., </w:t>
      </w:r>
      <w:r>
        <w:rPr>
          <w:w w:val="105"/>
        </w:rPr>
        <w:t>1998), but children under 6 months of life are significantly protected</w:t>
      </w:r>
      <w:r>
        <w:rPr>
          <w:spacing w:val="1"/>
          <w:w w:val="105"/>
        </w:rPr>
        <w:t> </w:t>
      </w:r>
      <w:r>
        <w:rPr>
          <w:w w:val="105"/>
        </w:rPr>
        <w:t>by the passive immunity of maternal antibodies and so may not contract clinical</w:t>
      </w:r>
      <w:r>
        <w:rPr>
          <w:spacing w:val="1"/>
          <w:w w:val="105"/>
        </w:rPr>
        <w:t> </w:t>
      </w:r>
      <w:r>
        <w:rPr>
          <w:w w:val="105"/>
        </w:rPr>
        <w:t>malaria or the manifestations may be mild with low-grade parasitaemia (McGuinness</w:t>
      </w:r>
      <w:r>
        <w:rPr>
          <w:spacing w:val="1"/>
          <w:w w:val="105"/>
        </w:rPr>
        <w:t> </w:t>
      </w:r>
      <w:r>
        <w:rPr>
          <w:i/>
          <w:w w:val="105"/>
        </w:rPr>
        <w:t>et al.</w:t>
      </w:r>
      <w:r>
        <w:rPr>
          <w:w w:val="105"/>
        </w:rPr>
        <w:t>, 1998; Wagner </w:t>
      </w:r>
      <w:r>
        <w:rPr>
          <w:i/>
          <w:w w:val="105"/>
        </w:rPr>
        <w:t>et al., </w:t>
      </w:r>
      <w:r>
        <w:rPr>
          <w:w w:val="105"/>
        </w:rPr>
        <w:t>1998). Thus, lactation is therefore very important within</w:t>
      </w:r>
      <w:r>
        <w:rPr>
          <w:spacing w:val="1"/>
          <w:w w:val="105"/>
        </w:rPr>
        <w:t> </w:t>
      </w:r>
      <w:r>
        <w:rPr>
          <w:w w:val="105"/>
        </w:rPr>
        <w:t>the first 6 months of birth to protect a child from malaria attacks amongst other</w:t>
      </w:r>
      <w:r>
        <w:rPr>
          <w:spacing w:val="1"/>
          <w:w w:val="105"/>
        </w:rPr>
        <w:t> </w:t>
      </w:r>
      <w:r>
        <w:rPr>
          <w:w w:val="105"/>
        </w:rPr>
        <w:t>factors. Children between 6-12 months of age are the easy targets or</w:t>
      </w:r>
      <w:r>
        <w:rPr>
          <w:spacing w:val="1"/>
          <w:w w:val="105"/>
        </w:rPr>
        <w:t> </w:t>
      </w:r>
      <w:r>
        <w:rPr>
          <w:w w:val="105"/>
        </w:rPr>
        <w:t>victims of</w:t>
      </w:r>
      <w:r>
        <w:rPr>
          <w:spacing w:val="1"/>
          <w:w w:val="105"/>
        </w:rPr>
        <w:t> </w:t>
      </w:r>
      <w:r>
        <w:rPr>
          <w:w w:val="105"/>
        </w:rPr>
        <w:t>malaria especially when the maternal antibodies are lacking or insufficient to protect</w:t>
      </w:r>
      <w:r>
        <w:rPr>
          <w:spacing w:val="1"/>
          <w:w w:val="105"/>
        </w:rPr>
        <w:t> </w:t>
      </w:r>
      <w:r>
        <w:rPr>
          <w:w w:val="105"/>
        </w:rPr>
        <w:t>them (McGuinness </w:t>
      </w:r>
      <w:r>
        <w:rPr>
          <w:i/>
          <w:w w:val="105"/>
        </w:rPr>
        <w:t>et al., </w:t>
      </w:r>
      <w:r>
        <w:rPr>
          <w:w w:val="105"/>
        </w:rPr>
        <w:t>1998). It has been established that by the age of 7-10 years,</w:t>
      </w:r>
      <w:r>
        <w:rPr>
          <w:spacing w:val="1"/>
          <w:w w:val="105"/>
        </w:rPr>
        <w:t> </w:t>
      </w:r>
      <w:r>
        <w:rPr>
          <w:w w:val="105"/>
        </w:rPr>
        <w:t>children who have survived growing up in malaria endemic areas will have acquired</w:t>
      </w:r>
      <w:r>
        <w:rPr>
          <w:spacing w:val="1"/>
          <w:w w:val="105"/>
        </w:rPr>
        <w:t> </w:t>
      </w:r>
      <w:r>
        <w:rPr>
          <w:w w:val="105"/>
        </w:rPr>
        <w:t>immunity naturally through repeated infections, and that such children do build up</w:t>
      </w:r>
      <w:r>
        <w:rPr>
          <w:spacing w:val="1"/>
          <w:w w:val="105"/>
        </w:rPr>
        <w:t> </w:t>
      </w:r>
      <w:r>
        <w:rPr/>
        <w:t>enough</w:t>
      </w:r>
      <w:r>
        <w:rPr>
          <w:spacing w:val="11"/>
        </w:rPr>
        <w:t> </w:t>
      </w:r>
      <w:r>
        <w:rPr/>
        <w:t>antibodies</w:t>
      </w:r>
      <w:r>
        <w:rPr>
          <w:spacing w:val="16"/>
        </w:rPr>
        <w:t> </w:t>
      </w:r>
      <w:r>
        <w:rPr/>
        <w:t>that</w:t>
      </w:r>
      <w:r>
        <w:rPr>
          <w:spacing w:val="23"/>
        </w:rPr>
        <w:t> </w:t>
      </w:r>
      <w:r>
        <w:rPr/>
        <w:t>enable</w:t>
      </w:r>
      <w:r>
        <w:rPr>
          <w:spacing w:val="18"/>
        </w:rPr>
        <w:t> </w:t>
      </w:r>
      <w:r>
        <w:rPr/>
        <w:t>them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resist</w:t>
      </w:r>
      <w:r>
        <w:rPr>
          <w:spacing w:val="23"/>
        </w:rPr>
        <w:t> </w:t>
      </w:r>
      <w:r>
        <w:rPr/>
        <w:t>malaria‟s</w:t>
      </w:r>
      <w:r>
        <w:rPr>
          <w:spacing w:val="21"/>
        </w:rPr>
        <w:t> </w:t>
      </w:r>
      <w:r>
        <w:rPr/>
        <w:t>consequences</w:t>
      </w:r>
      <w:r>
        <w:rPr>
          <w:spacing w:val="9"/>
        </w:rPr>
        <w:t> </w:t>
      </w:r>
      <w:r>
        <w:rPr/>
        <w:t>(WHO,</w:t>
      </w:r>
      <w:r>
        <w:rPr>
          <w:spacing w:val="23"/>
        </w:rPr>
        <w:t> </w:t>
      </w: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2"/>
          <w:numId w:val="15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21" w:id="11"/>
      <w:r>
        <w:rPr>
          <w:w w:val="105"/>
        </w:rPr>
        <w:t>Clinical</w:t>
      </w:r>
      <w:r>
        <w:rPr>
          <w:spacing w:val="-15"/>
          <w:w w:val="105"/>
        </w:rPr>
        <w:t> </w:t>
      </w:r>
      <w:r>
        <w:rPr>
          <w:w w:val="105"/>
        </w:rPr>
        <w:t>status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antimalarials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bookmarkEnd w:id="11"/>
      <w:r>
        <w:rPr>
          <w:w w:val="105"/>
        </w:rPr>
        <w:t>pregnancy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81" w:right="861"/>
        <w:jc w:val="both"/>
      </w:pP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first</w:t>
      </w:r>
      <w:r>
        <w:rPr>
          <w:spacing w:val="-5"/>
          <w:w w:val="105"/>
        </w:rPr>
        <w:t> </w:t>
      </w:r>
      <w:r>
        <w:rPr>
          <w:w w:val="105"/>
        </w:rPr>
        <w:t>trimester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pregnancy carries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highest</w:t>
      </w:r>
      <w:r>
        <w:rPr>
          <w:spacing w:val="-5"/>
          <w:w w:val="105"/>
        </w:rPr>
        <w:t> </w:t>
      </w:r>
      <w:r>
        <w:rPr>
          <w:w w:val="105"/>
        </w:rPr>
        <w:t>risk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foetal</w:t>
      </w:r>
      <w:r>
        <w:rPr>
          <w:spacing w:val="-4"/>
          <w:w w:val="105"/>
        </w:rPr>
        <w:t> </w:t>
      </w:r>
      <w:r>
        <w:rPr>
          <w:w w:val="105"/>
        </w:rPr>
        <w:t>adverse</w:t>
      </w:r>
      <w:r>
        <w:rPr>
          <w:spacing w:val="-8"/>
          <w:w w:val="105"/>
        </w:rPr>
        <w:t> </w:t>
      </w:r>
      <w:r>
        <w:rPr>
          <w:w w:val="105"/>
        </w:rPr>
        <w:t>reactions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some women are exposed to medicines during this period unaware that they are</w:t>
      </w:r>
      <w:r>
        <w:rPr>
          <w:spacing w:val="1"/>
          <w:w w:val="105"/>
        </w:rPr>
        <w:t> </w:t>
      </w:r>
      <w:r>
        <w:rPr>
          <w:w w:val="105"/>
        </w:rPr>
        <w:t>pregnant or do not declare their pregnancy (Ward </w:t>
      </w:r>
      <w:r>
        <w:rPr>
          <w:i/>
          <w:w w:val="105"/>
        </w:rPr>
        <w:t>et al., </w:t>
      </w:r>
      <w:r>
        <w:rPr>
          <w:w w:val="105"/>
        </w:rPr>
        <w:t>2007). Recently, studies have</w:t>
      </w:r>
      <w:r>
        <w:rPr>
          <w:spacing w:val="-58"/>
          <w:w w:val="105"/>
        </w:rPr>
        <w:t> </w:t>
      </w:r>
      <w:r>
        <w:rPr>
          <w:w w:val="105"/>
        </w:rPr>
        <w:t>described drug exposure prevalence of 86-97% with an average of 2.9 – 4.2 drugs per</w:t>
      </w:r>
      <w:r>
        <w:rPr>
          <w:spacing w:val="-58"/>
          <w:w w:val="105"/>
        </w:rPr>
        <w:t> </w:t>
      </w:r>
      <w:r>
        <w:rPr>
          <w:w w:val="105"/>
        </w:rPr>
        <w:t>woman (Beyens </w:t>
      </w:r>
      <w:r>
        <w:rPr>
          <w:i/>
          <w:w w:val="105"/>
        </w:rPr>
        <w:t>et al</w:t>
      </w:r>
      <w:r>
        <w:rPr>
          <w:w w:val="105"/>
        </w:rPr>
        <w:t>., 2003), In practice, clinicians make decisions to use drugs in</w:t>
      </w:r>
      <w:r>
        <w:rPr>
          <w:spacing w:val="1"/>
          <w:w w:val="105"/>
        </w:rPr>
        <w:t> </w:t>
      </w:r>
      <w:r>
        <w:rPr>
          <w:w w:val="105"/>
        </w:rPr>
        <w:t>pregnancy on the basis of their pragmatic assessment of the risk-benefit ratio to the</w:t>
      </w:r>
      <w:r>
        <w:rPr>
          <w:spacing w:val="1"/>
          <w:w w:val="105"/>
        </w:rPr>
        <w:t> </w:t>
      </w:r>
      <w:r>
        <w:rPr>
          <w:w w:val="105"/>
        </w:rPr>
        <w:t>mother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58"/>
          <w:w w:val="105"/>
        </w:rPr>
        <w:t> </w:t>
      </w:r>
      <w:r>
        <w:rPr>
          <w:w w:val="105"/>
        </w:rPr>
        <w:t>the</w:t>
      </w:r>
      <w:r>
        <w:rPr>
          <w:spacing w:val="58"/>
          <w:w w:val="105"/>
        </w:rPr>
        <w:t> </w:t>
      </w:r>
      <w:r>
        <w:rPr>
          <w:w w:val="105"/>
        </w:rPr>
        <w:t>unborn</w:t>
      </w:r>
      <w:r>
        <w:rPr>
          <w:spacing w:val="6"/>
          <w:w w:val="105"/>
        </w:rPr>
        <w:t> </w:t>
      </w:r>
      <w:r>
        <w:rPr>
          <w:w w:val="105"/>
        </w:rPr>
        <w:t>child.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good</w:t>
      </w:r>
      <w:r>
        <w:rPr>
          <w:spacing w:val="58"/>
          <w:w w:val="105"/>
        </w:rPr>
        <w:t> </w:t>
      </w:r>
      <w:r>
        <w:rPr>
          <w:w w:val="105"/>
        </w:rPr>
        <w:t>example</w:t>
      </w:r>
      <w:r>
        <w:rPr>
          <w:spacing w:val="58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such</w:t>
      </w:r>
      <w:r>
        <w:rPr>
          <w:spacing w:val="58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process</w:t>
      </w:r>
      <w:r>
        <w:rPr>
          <w:spacing w:val="57"/>
          <w:w w:val="105"/>
        </w:rPr>
        <w:t> </w:t>
      </w:r>
      <w:r>
        <w:rPr>
          <w:w w:val="105"/>
        </w:rPr>
        <w:t>has</w:t>
      </w:r>
      <w:r>
        <w:rPr>
          <w:spacing w:val="3"/>
          <w:w w:val="105"/>
        </w:rPr>
        <w:t> </w:t>
      </w:r>
      <w:r>
        <w:rPr>
          <w:w w:val="105"/>
        </w:rPr>
        <w:t>been</w:t>
      </w:r>
      <w:r>
        <w:rPr>
          <w:spacing w:val="59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5"/>
        <w:jc w:val="both"/>
      </w:pPr>
      <w:r>
        <w:rPr>
          <w:w w:val="105"/>
        </w:rPr>
        <w:t>acceptance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chloroquine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suitable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trimesters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pregnancy before its fall from favour because of parasite resistance (Ward </w:t>
      </w:r>
      <w:r>
        <w:rPr>
          <w:i/>
          <w:w w:val="105"/>
        </w:rPr>
        <w:t>et al.,</w:t>
      </w:r>
      <w:r>
        <w:rPr>
          <w:i/>
          <w:spacing w:val="1"/>
          <w:w w:val="105"/>
        </w:rPr>
        <w:t> </w:t>
      </w:r>
      <w:r>
        <w:rPr>
          <w:w w:val="105"/>
        </w:rPr>
        <w:t>2007). Host defences against malaria are impaired in pregnancy and pregnancy itself</w:t>
      </w:r>
      <w:r>
        <w:rPr>
          <w:spacing w:val="1"/>
          <w:w w:val="105"/>
        </w:rPr>
        <w:t> </w:t>
      </w:r>
      <w:r>
        <w:rPr>
          <w:w w:val="105"/>
        </w:rPr>
        <w:t>creates huge physiological changes which include: increased volume of distribution,</w:t>
      </w:r>
      <w:r>
        <w:rPr>
          <w:spacing w:val="1"/>
          <w:w w:val="105"/>
        </w:rPr>
        <w:t> </w:t>
      </w:r>
      <w:r>
        <w:rPr>
          <w:w w:val="105"/>
        </w:rPr>
        <w:t>reduced gut motility, increased renal blood flow, hormonal changes and increased</w:t>
      </w:r>
      <w:r>
        <w:rPr>
          <w:spacing w:val="1"/>
          <w:w w:val="105"/>
        </w:rPr>
        <w:t> </w:t>
      </w:r>
      <w:r>
        <w:rPr>
          <w:w w:val="105"/>
        </w:rPr>
        <w:t>protein binding all of which can alter drug disposition and metabolism (Ward </w:t>
      </w:r>
      <w:r>
        <w:rPr>
          <w:i/>
          <w:w w:val="105"/>
        </w:rPr>
        <w:t>et al.,</w:t>
      </w:r>
      <w:r>
        <w:rPr>
          <w:i/>
          <w:spacing w:val="1"/>
          <w:w w:val="105"/>
        </w:rPr>
        <w:t> </w:t>
      </w:r>
      <w:r>
        <w:rPr>
          <w:w w:val="105"/>
        </w:rPr>
        <w:t>2007).</w:t>
      </w:r>
      <w:r>
        <w:rPr>
          <w:spacing w:val="1"/>
          <w:w w:val="105"/>
        </w:rPr>
        <w:t> </w:t>
      </w:r>
      <w:r>
        <w:rPr>
          <w:w w:val="105"/>
        </w:rPr>
        <w:t>Unfortunately,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pharmacokinetic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done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usually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include adult men. The number of pregnant women treated with antimalarials who</w:t>
      </w:r>
      <w:r>
        <w:rPr>
          <w:spacing w:val="1"/>
          <w:w w:val="105"/>
        </w:rPr>
        <w:t> </w:t>
      </w:r>
      <w:r>
        <w:rPr>
          <w:w w:val="105"/>
        </w:rPr>
        <w:t>have been included in drug pharmacokinetics studies worldwide is less than 100</w:t>
      </w:r>
      <w:r>
        <w:rPr>
          <w:spacing w:val="1"/>
          <w:w w:val="105"/>
        </w:rPr>
        <w:t> </w:t>
      </w:r>
      <w:r>
        <w:rPr>
          <w:w w:val="105"/>
        </w:rPr>
        <w:t>(Nosten </w:t>
      </w:r>
      <w:r>
        <w:rPr>
          <w:i/>
          <w:w w:val="105"/>
        </w:rPr>
        <w:t>et al., </w:t>
      </w:r>
      <w:r>
        <w:rPr>
          <w:w w:val="105"/>
        </w:rPr>
        <w:t>2006). Incorrect dosing could result in maternal / foetal toxic effects,</w:t>
      </w:r>
      <w:r>
        <w:rPr>
          <w:spacing w:val="1"/>
          <w:w w:val="105"/>
        </w:rPr>
        <w:t> </w:t>
      </w:r>
      <w:r>
        <w:rPr>
          <w:w w:val="105"/>
        </w:rPr>
        <w:t>therapeutic drug failures and the large-scale deployment of intermittent preventive</w:t>
      </w:r>
      <w:r>
        <w:rPr>
          <w:spacing w:val="1"/>
          <w:w w:val="105"/>
        </w:rPr>
        <w:t> </w:t>
      </w:r>
      <w:r>
        <w:rPr>
          <w:w w:val="105"/>
        </w:rPr>
        <w:t>treatment increases the risk of drug resistance (Ward </w:t>
      </w:r>
      <w:r>
        <w:rPr>
          <w:i/>
          <w:w w:val="105"/>
        </w:rPr>
        <w:t>et al., </w:t>
      </w:r>
      <w:r>
        <w:rPr>
          <w:w w:val="105"/>
        </w:rPr>
        <w:t>2007). There are few</w:t>
      </w:r>
      <w:r>
        <w:rPr>
          <w:spacing w:val="1"/>
          <w:w w:val="105"/>
        </w:rPr>
        <w:t> </w:t>
      </w:r>
      <w:r>
        <w:rPr>
          <w:w w:val="105"/>
        </w:rPr>
        <w:t>pharmacokinetic and toxicity studies of antimalarials during pregnancy (Ward </w:t>
      </w:r>
      <w:r>
        <w:rPr>
          <w:i/>
          <w:w w:val="105"/>
        </w:rPr>
        <w:t>et al.,</w:t>
      </w:r>
      <w:r>
        <w:rPr>
          <w:i/>
          <w:spacing w:val="1"/>
          <w:w w:val="105"/>
        </w:rPr>
        <w:t> </w:t>
      </w:r>
      <w:r>
        <w:rPr>
          <w:w w:val="105"/>
        </w:rPr>
        <w:t>2007).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plasma</w:t>
      </w:r>
      <w:r>
        <w:rPr>
          <w:spacing w:val="1"/>
          <w:w w:val="105"/>
        </w:rPr>
        <w:t> </w:t>
      </w:r>
      <w:r>
        <w:rPr>
          <w:w w:val="105"/>
        </w:rPr>
        <w:t>concentrations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active</w:t>
      </w:r>
      <w:r>
        <w:rPr>
          <w:spacing w:val="1"/>
          <w:w w:val="105"/>
        </w:rPr>
        <w:t> </w:t>
      </w:r>
      <w:r>
        <w:rPr>
          <w:w w:val="105"/>
        </w:rPr>
        <w:t>metabolite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1"/>
          <w:w w:val="105"/>
        </w:rPr>
        <w:t> </w:t>
      </w:r>
      <w:r>
        <w:rPr>
          <w:w w:val="105"/>
        </w:rPr>
        <w:t>(dihydroartemisinin) are lower in pregnant adult compared to non-pregnant adults</w:t>
      </w:r>
      <w:r>
        <w:rPr>
          <w:spacing w:val="1"/>
          <w:w w:val="105"/>
        </w:rPr>
        <w:t> </w:t>
      </w:r>
      <w:r>
        <w:rPr>
          <w:w w:val="105"/>
        </w:rPr>
        <w:t>(Noston </w:t>
      </w:r>
      <w:r>
        <w:rPr>
          <w:i/>
          <w:w w:val="105"/>
        </w:rPr>
        <w:t>et al., </w:t>
      </w:r>
      <w:r>
        <w:rPr>
          <w:w w:val="105"/>
        </w:rPr>
        <w:t>2000). Chloroquine readily</w:t>
      </w:r>
      <w:r>
        <w:rPr>
          <w:spacing w:val="1"/>
          <w:w w:val="105"/>
        </w:rPr>
        <w:t> </w:t>
      </w:r>
      <w:r>
        <w:rPr>
          <w:w w:val="105"/>
        </w:rPr>
        <w:t>crosses the</w:t>
      </w:r>
      <w:r>
        <w:rPr>
          <w:spacing w:val="1"/>
          <w:w w:val="105"/>
        </w:rPr>
        <w:t> </w:t>
      </w:r>
      <w:r>
        <w:rPr>
          <w:w w:val="105"/>
        </w:rPr>
        <w:t>placenta</w:t>
      </w:r>
      <w:r>
        <w:rPr>
          <w:spacing w:val="1"/>
          <w:w w:val="105"/>
        </w:rPr>
        <w:t> </w:t>
      </w:r>
      <w:r>
        <w:rPr>
          <w:w w:val="105"/>
        </w:rPr>
        <w:t>in human beings</w:t>
      </w:r>
      <w:r>
        <w:rPr>
          <w:spacing w:val="1"/>
          <w:w w:val="105"/>
        </w:rPr>
        <w:t> </w:t>
      </w:r>
      <w:r>
        <w:rPr>
          <w:w w:val="105"/>
        </w:rPr>
        <w:t>(Akintowa </w:t>
      </w:r>
      <w:r>
        <w:rPr>
          <w:i/>
          <w:w w:val="105"/>
        </w:rPr>
        <w:t>et al., </w:t>
      </w:r>
      <w:r>
        <w:rPr>
          <w:w w:val="105"/>
        </w:rPr>
        <w:t>1983). Sulphadoxine-pyrimethamine has been used extensively in</w:t>
      </w:r>
      <w:r>
        <w:rPr>
          <w:spacing w:val="1"/>
          <w:w w:val="105"/>
        </w:rPr>
        <w:t> </w:t>
      </w:r>
      <w:r>
        <w:rPr>
          <w:w w:val="105"/>
        </w:rPr>
        <w:t>pregnancy for intermittent preventive therapy strategies on the assumption that doses</w:t>
      </w:r>
      <w:r>
        <w:rPr>
          <w:spacing w:val="1"/>
          <w:w w:val="105"/>
        </w:rPr>
        <w:t> </w:t>
      </w:r>
      <w:r>
        <w:rPr>
          <w:w w:val="105"/>
        </w:rPr>
        <w:t>in non-pregnant adult are correct for pregnant woman. There are no pharmacokinetic</w:t>
      </w:r>
      <w:r>
        <w:rPr>
          <w:spacing w:val="1"/>
          <w:w w:val="105"/>
        </w:rPr>
        <w:t> </w:t>
      </w:r>
      <w:r>
        <w:rPr>
          <w:w w:val="105"/>
        </w:rPr>
        <w:t>data on the efficacy of sulphadoxine-pyrimethamine when used for case management</w:t>
      </w:r>
      <w:r>
        <w:rPr>
          <w:spacing w:val="1"/>
          <w:w w:val="105"/>
        </w:rPr>
        <w:t> </w:t>
      </w:r>
      <w:r>
        <w:rPr>
          <w:w w:val="105"/>
        </w:rPr>
        <w:t>in pregnancy (Ward </w:t>
      </w:r>
      <w:r>
        <w:rPr>
          <w:i/>
          <w:w w:val="105"/>
        </w:rPr>
        <w:t>et al., </w:t>
      </w:r>
      <w:r>
        <w:rPr>
          <w:w w:val="105"/>
        </w:rPr>
        <w:t>2007). Preclinical studies indicate embryo toxic effects</w:t>
      </w:r>
      <w:r>
        <w:rPr>
          <w:spacing w:val="1"/>
          <w:w w:val="105"/>
        </w:rPr>
        <w:t> </w:t>
      </w:r>
      <w:r>
        <w:rPr>
          <w:w w:val="105"/>
        </w:rPr>
        <w:t>including cleft palate in rat pups (Chung </w:t>
      </w:r>
      <w:r>
        <w:rPr>
          <w:i/>
          <w:w w:val="105"/>
        </w:rPr>
        <w:t>et al</w:t>
      </w:r>
      <w:r>
        <w:rPr>
          <w:w w:val="105"/>
        </w:rPr>
        <w:t>., 1993). Although, quinine has been</w:t>
      </w:r>
      <w:r>
        <w:rPr>
          <w:spacing w:val="1"/>
          <w:w w:val="105"/>
        </w:rPr>
        <w:t> </w:t>
      </w:r>
      <w:r>
        <w:rPr>
          <w:w w:val="105"/>
        </w:rPr>
        <w:t>used historically as an abortifacient, use of the drug in pregnancy is generally thought</w:t>
      </w:r>
      <w:r>
        <w:rPr>
          <w:spacing w:val="-58"/>
          <w:w w:val="105"/>
        </w:rPr>
        <w:t> </w:t>
      </w:r>
      <w:r>
        <w:rPr>
          <w:w w:val="105"/>
        </w:rPr>
        <w:t>safe. A review of the clinical data on quinine use in pregnancy concluded that 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49"/>
          <w:w w:val="105"/>
        </w:rPr>
        <w:t> </w:t>
      </w:r>
      <w:r>
        <w:rPr>
          <w:w w:val="105"/>
        </w:rPr>
        <w:t>no</w:t>
      </w:r>
      <w:r>
        <w:rPr>
          <w:spacing w:val="52"/>
          <w:w w:val="105"/>
        </w:rPr>
        <w:t> </w:t>
      </w:r>
      <w:r>
        <w:rPr>
          <w:w w:val="105"/>
        </w:rPr>
        <w:t>evidence</w:t>
      </w:r>
      <w:r>
        <w:rPr>
          <w:spacing w:val="45"/>
          <w:w w:val="105"/>
        </w:rPr>
        <w:t> </w:t>
      </w:r>
      <w:r>
        <w:rPr>
          <w:w w:val="105"/>
        </w:rPr>
        <w:t>of</w:t>
      </w:r>
      <w:r>
        <w:rPr>
          <w:spacing w:val="49"/>
          <w:w w:val="105"/>
        </w:rPr>
        <w:t> </w:t>
      </w:r>
      <w:r>
        <w:rPr>
          <w:w w:val="105"/>
        </w:rPr>
        <w:t>poor</w:t>
      </w:r>
      <w:r>
        <w:rPr>
          <w:spacing w:val="49"/>
          <w:w w:val="105"/>
        </w:rPr>
        <w:t> </w:t>
      </w:r>
      <w:r>
        <w:rPr>
          <w:w w:val="105"/>
        </w:rPr>
        <w:t>birth</w:t>
      </w:r>
      <w:r>
        <w:rPr>
          <w:spacing w:val="45"/>
          <w:w w:val="105"/>
        </w:rPr>
        <w:t> </w:t>
      </w:r>
      <w:r>
        <w:rPr>
          <w:w w:val="105"/>
        </w:rPr>
        <w:t>outcomes</w:t>
      </w:r>
      <w:r>
        <w:rPr>
          <w:spacing w:val="43"/>
          <w:w w:val="105"/>
        </w:rPr>
        <w:t> </w:t>
      </w:r>
      <w:r>
        <w:rPr>
          <w:w w:val="105"/>
        </w:rPr>
        <w:t>in</w:t>
      </w:r>
      <w:r>
        <w:rPr>
          <w:spacing w:val="59"/>
          <w:w w:val="105"/>
        </w:rPr>
        <w:t> </w:t>
      </w:r>
      <w:r>
        <w:rPr>
          <w:w w:val="105"/>
        </w:rPr>
        <w:t>several</w:t>
      </w:r>
      <w:r>
        <w:rPr>
          <w:spacing w:val="53"/>
          <w:w w:val="105"/>
        </w:rPr>
        <w:t> </w:t>
      </w:r>
      <w:r>
        <w:rPr>
          <w:w w:val="105"/>
        </w:rPr>
        <w:t>hundred</w:t>
      </w:r>
      <w:r>
        <w:rPr>
          <w:spacing w:val="52"/>
          <w:w w:val="105"/>
        </w:rPr>
        <w:t> </w:t>
      </w:r>
      <w:r>
        <w:rPr>
          <w:w w:val="105"/>
        </w:rPr>
        <w:t>women</w:t>
      </w:r>
      <w:r>
        <w:rPr>
          <w:spacing w:val="52"/>
          <w:w w:val="105"/>
        </w:rPr>
        <w:t> </w:t>
      </w:r>
      <w:r>
        <w:rPr>
          <w:w w:val="105"/>
        </w:rPr>
        <w:t>treated</w:t>
      </w:r>
      <w:r>
        <w:rPr>
          <w:spacing w:val="52"/>
          <w:w w:val="105"/>
        </w:rPr>
        <w:t> </w:t>
      </w:r>
      <w:r>
        <w:rPr>
          <w:w w:val="105"/>
        </w:rPr>
        <w:t>with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4" w:lineRule="auto" w:before="81"/>
        <w:ind w:left="881" w:right="857"/>
        <w:jc w:val="both"/>
      </w:pPr>
      <w:r>
        <w:rPr>
          <w:w w:val="105"/>
        </w:rPr>
        <w:t>quinine</w:t>
      </w:r>
      <w:r>
        <w:rPr>
          <w:spacing w:val="-8"/>
          <w:w w:val="105"/>
        </w:rPr>
        <w:t> </w:t>
      </w:r>
      <w:r>
        <w:rPr>
          <w:w w:val="105"/>
        </w:rPr>
        <w:t>during</w:t>
      </w:r>
      <w:r>
        <w:rPr>
          <w:spacing w:val="-7"/>
          <w:w w:val="105"/>
        </w:rPr>
        <w:t> </w:t>
      </w:r>
      <w:r>
        <w:rPr>
          <w:w w:val="105"/>
        </w:rPr>
        <w:t>pregnancy</w:t>
      </w:r>
      <w:r>
        <w:rPr>
          <w:spacing w:val="-3"/>
          <w:w w:val="105"/>
        </w:rPr>
        <w:t> </w:t>
      </w:r>
      <w:r>
        <w:rPr>
          <w:w w:val="105"/>
        </w:rPr>
        <w:t>including</w:t>
      </w:r>
      <w:r>
        <w:rPr>
          <w:spacing w:val="-7"/>
          <w:w w:val="105"/>
        </w:rPr>
        <w:t> </w:t>
      </w:r>
      <w:r>
        <w:rPr>
          <w:w w:val="105"/>
        </w:rPr>
        <w:t>almost</w:t>
      </w:r>
      <w:r>
        <w:rPr>
          <w:spacing w:val="-5"/>
          <w:w w:val="105"/>
        </w:rPr>
        <w:t> </w:t>
      </w:r>
      <w:r>
        <w:rPr>
          <w:w w:val="105"/>
        </w:rPr>
        <w:t>400</w:t>
      </w:r>
      <w:r>
        <w:rPr>
          <w:spacing w:val="-1"/>
          <w:w w:val="105"/>
        </w:rPr>
        <w:t> </w:t>
      </w:r>
      <w:r>
        <w:rPr>
          <w:w w:val="105"/>
        </w:rPr>
        <w:t>treated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first</w:t>
      </w:r>
      <w:r>
        <w:rPr>
          <w:spacing w:val="-5"/>
          <w:w w:val="105"/>
        </w:rPr>
        <w:t> </w:t>
      </w:r>
      <w:r>
        <w:rPr>
          <w:w w:val="105"/>
        </w:rPr>
        <w:t>trimester</w:t>
      </w:r>
      <w:r>
        <w:rPr>
          <w:spacing w:val="-3"/>
          <w:w w:val="105"/>
        </w:rPr>
        <w:t> </w:t>
      </w:r>
      <w:r>
        <w:rPr>
          <w:w w:val="105"/>
        </w:rPr>
        <w:t>(Nosten</w:t>
      </w:r>
      <w:r>
        <w:rPr>
          <w:spacing w:val="-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5"/>
          <w:w w:val="105"/>
        </w:rPr>
        <w:t> </w:t>
      </w:r>
      <w:r>
        <w:rPr>
          <w:w w:val="105"/>
        </w:rPr>
        <w:t>2006).</w:t>
      </w:r>
    </w:p>
    <w:p>
      <w:pPr>
        <w:pStyle w:val="BodyText"/>
        <w:spacing w:line="501" w:lineRule="auto" w:before="193"/>
        <w:ind w:left="881" w:right="859"/>
        <w:jc w:val="both"/>
      </w:pPr>
      <w:r>
        <w:rPr>
          <w:w w:val="105"/>
        </w:rPr>
        <w:t>Indiscriminate use of medicines in pregnancy is not recommended because of the risk</w:t>
      </w:r>
      <w:r>
        <w:rPr>
          <w:spacing w:val="-58"/>
          <w:w w:val="105"/>
        </w:rPr>
        <w:t> </w:t>
      </w:r>
      <w:r>
        <w:rPr/>
        <w:t>of adverse reactions in the mother and foetus and the possibility of irreversible effects.</w:t>
      </w:r>
      <w:r>
        <w:rPr>
          <w:spacing w:val="1"/>
        </w:rPr>
        <w:t> </w:t>
      </w:r>
      <w:r>
        <w:rPr>
          <w:w w:val="105"/>
        </w:rPr>
        <w:t>The decision to give drugs to pregnant woman must be made based on potential</w:t>
      </w:r>
      <w:r>
        <w:rPr>
          <w:spacing w:val="1"/>
          <w:w w:val="105"/>
        </w:rPr>
        <w:t> </w:t>
      </w:r>
      <w:r>
        <w:rPr>
          <w:w w:val="105"/>
        </w:rPr>
        <w:t>benefits outweighing the potential risk to the foetus. Causality assessment is difficult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woman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some adverse</w:t>
      </w:r>
      <w:r>
        <w:rPr>
          <w:spacing w:val="1"/>
          <w:w w:val="105"/>
        </w:rPr>
        <w:t> </w:t>
      </w:r>
      <w:r>
        <w:rPr>
          <w:w w:val="105"/>
        </w:rPr>
        <w:t>reactions can</w:t>
      </w:r>
      <w:r>
        <w:rPr>
          <w:spacing w:val="1"/>
          <w:w w:val="105"/>
        </w:rPr>
        <w:t> </w:t>
      </w:r>
      <w:r>
        <w:rPr>
          <w:w w:val="105"/>
        </w:rPr>
        <w:t>only be</w:t>
      </w:r>
      <w:r>
        <w:rPr>
          <w:spacing w:val="1"/>
          <w:w w:val="105"/>
        </w:rPr>
        <w:t> </w:t>
      </w:r>
      <w:r>
        <w:rPr>
          <w:w w:val="105"/>
        </w:rPr>
        <w:t>identified after</w:t>
      </w:r>
      <w:r>
        <w:rPr>
          <w:spacing w:val="1"/>
          <w:w w:val="105"/>
        </w:rPr>
        <w:t> </w:t>
      </w:r>
      <w:r>
        <w:rPr>
          <w:w w:val="105"/>
        </w:rPr>
        <w:t>delivery (Ward </w:t>
      </w:r>
      <w:r>
        <w:rPr>
          <w:i/>
          <w:w w:val="105"/>
        </w:rPr>
        <w:t>et al., </w:t>
      </w:r>
      <w:r>
        <w:rPr>
          <w:w w:val="105"/>
        </w:rPr>
        <w:t>2007). But, untreated malaria poses a far greater risk than</w:t>
      </w:r>
      <w:r>
        <w:rPr>
          <w:spacing w:val="1"/>
          <w:w w:val="105"/>
        </w:rPr>
        <w:t> </w:t>
      </w:r>
      <w:r>
        <w:rPr>
          <w:w w:val="105"/>
        </w:rPr>
        <w:t>treatment.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5"/>
        </w:numPr>
        <w:tabs>
          <w:tab w:pos="3179" w:val="left" w:leader="none"/>
          <w:tab w:pos="3180" w:val="left" w:leader="none"/>
        </w:tabs>
        <w:spacing w:line="240" w:lineRule="auto" w:before="154" w:after="0"/>
        <w:ind w:left="3179" w:right="0" w:hanging="721"/>
        <w:jc w:val="left"/>
      </w:pPr>
      <w:bookmarkStart w:name="_TOC_250020" w:id="12"/>
      <w:r>
        <w:rPr>
          <w:spacing w:val="-1"/>
          <w:w w:val="105"/>
        </w:rPr>
        <w:t>Pharmacology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-6"/>
          <w:w w:val="105"/>
        </w:rPr>
        <w:t> </w:t>
      </w:r>
      <w:bookmarkEnd w:id="12"/>
      <w:r>
        <w:rPr>
          <w:w w:val="105"/>
        </w:rPr>
        <w:t>Drugs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Heading2"/>
        <w:numPr>
          <w:ilvl w:val="2"/>
          <w:numId w:val="20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19" w:id="13"/>
      <w:bookmarkEnd w:id="13"/>
      <w:r>
        <w:rPr>
          <w:w w:val="105"/>
        </w:rPr>
        <w:t>Quinine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 w:before="1"/>
        <w:ind w:left="881" w:right="855"/>
        <w:jc w:val="both"/>
      </w:pPr>
      <w:r>
        <w:rPr>
          <w:w w:val="105"/>
        </w:rPr>
        <w:t>Quinine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cinchona</w:t>
      </w:r>
      <w:r>
        <w:rPr>
          <w:spacing w:val="1"/>
          <w:w w:val="105"/>
        </w:rPr>
        <w:t> </w:t>
      </w:r>
      <w:r>
        <w:rPr>
          <w:w w:val="105"/>
        </w:rPr>
        <w:t>alkaloid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belongs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aryl</w:t>
      </w:r>
      <w:r>
        <w:rPr>
          <w:spacing w:val="1"/>
          <w:w w:val="105"/>
        </w:rPr>
        <w:t> </w:t>
      </w:r>
      <w:r>
        <w:rPr>
          <w:w w:val="105"/>
        </w:rPr>
        <w:t>amino</w:t>
      </w:r>
      <w:r>
        <w:rPr>
          <w:spacing w:val="1"/>
          <w:w w:val="105"/>
        </w:rPr>
        <w:t> </w:t>
      </w:r>
      <w:r>
        <w:rPr>
          <w:w w:val="105"/>
        </w:rPr>
        <w:t>alcohol.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-58"/>
          <w:w w:val="105"/>
        </w:rPr>
        <w:t> </w:t>
      </w:r>
      <w:r>
        <w:rPr>
          <w:w w:val="105"/>
        </w:rPr>
        <w:t>extremely basic compound and is therefore, always presented as a salt (Yakoub </w:t>
      </w:r>
      <w:r>
        <w:rPr>
          <w:i/>
          <w:w w:val="105"/>
        </w:rPr>
        <w:t>et al.,</w:t>
      </w:r>
      <w:r>
        <w:rPr>
          <w:i/>
          <w:spacing w:val="-58"/>
          <w:w w:val="105"/>
        </w:rPr>
        <w:t> </w:t>
      </w:r>
      <w:r>
        <w:rPr>
          <w:w w:val="105"/>
        </w:rPr>
        <w:t>1995).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preparations</w:t>
      </w:r>
      <w:r>
        <w:rPr>
          <w:spacing w:val="1"/>
          <w:w w:val="105"/>
        </w:rPr>
        <w:t> </w:t>
      </w:r>
      <w:r>
        <w:rPr>
          <w:w w:val="105"/>
        </w:rPr>
        <w:t>exist;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hydrochloride,</w:t>
      </w:r>
      <w:r>
        <w:rPr>
          <w:spacing w:val="1"/>
          <w:w w:val="105"/>
        </w:rPr>
        <w:t> </w:t>
      </w:r>
      <w:r>
        <w:rPr>
          <w:w w:val="105"/>
        </w:rPr>
        <w:t>dihydrochloride,</w:t>
      </w:r>
      <w:r>
        <w:rPr>
          <w:spacing w:val="1"/>
          <w:w w:val="105"/>
        </w:rPr>
        <w:t> </w:t>
      </w:r>
      <w:r>
        <w:rPr>
          <w:w w:val="105"/>
        </w:rPr>
        <w:t>sulphate, bisulphate, and gluconate salts of which the dihydrochloride is the most</w:t>
      </w:r>
      <w:r>
        <w:rPr>
          <w:spacing w:val="1"/>
          <w:w w:val="105"/>
        </w:rPr>
        <w:t> </w:t>
      </w:r>
      <w:r>
        <w:rPr>
          <w:w w:val="105"/>
        </w:rPr>
        <w:t>widely used. The discovery of quinine is considered the most serendipitous medical</w:t>
      </w:r>
      <w:r>
        <w:rPr>
          <w:spacing w:val="1"/>
          <w:w w:val="105"/>
        </w:rPr>
        <w:t> </w:t>
      </w:r>
      <w:r>
        <w:rPr>
          <w:w w:val="105"/>
        </w:rPr>
        <w:t>discovery of the 17th century and malaria treatment with quinine marked the first</w:t>
      </w:r>
      <w:r>
        <w:rPr>
          <w:spacing w:val="1"/>
          <w:w w:val="105"/>
        </w:rPr>
        <w:t> </w:t>
      </w:r>
      <w:r>
        <w:rPr>
          <w:w w:val="105"/>
        </w:rPr>
        <w:t>successful use of a chemical compound to treat an infectious disease. Quinine and</w:t>
      </w:r>
      <w:r>
        <w:rPr>
          <w:spacing w:val="1"/>
          <w:w w:val="105"/>
        </w:rPr>
        <w:t> </w:t>
      </w:r>
      <w:r>
        <w:rPr>
          <w:w w:val="105"/>
        </w:rPr>
        <w:t>other cinchona alkaloids including quinidine, cinchonine and cinchonidine are all</w:t>
      </w:r>
      <w:r>
        <w:rPr>
          <w:spacing w:val="1"/>
          <w:w w:val="105"/>
        </w:rPr>
        <w:t> </w:t>
      </w:r>
      <w:r>
        <w:rPr>
          <w:w w:val="105"/>
        </w:rPr>
        <w:t>effective against</w:t>
      </w:r>
      <w:r>
        <w:rPr>
          <w:spacing w:val="1"/>
          <w:w w:val="105"/>
        </w:rPr>
        <w:t> </w:t>
      </w:r>
      <w:r>
        <w:rPr>
          <w:w w:val="105"/>
        </w:rPr>
        <w:t>malaria,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four alkaloids found to be comparable and  with cure</w:t>
      </w:r>
      <w:r>
        <w:rPr>
          <w:spacing w:val="1"/>
          <w:w w:val="105"/>
        </w:rPr>
        <w:t> </w:t>
      </w:r>
      <w:r>
        <w:rPr>
          <w:w w:val="105"/>
        </w:rPr>
        <w:t>rates of &gt;98% (Yakoub </w:t>
      </w:r>
      <w:r>
        <w:rPr>
          <w:i/>
          <w:w w:val="105"/>
        </w:rPr>
        <w:t>et al., </w:t>
      </w:r>
      <w:r>
        <w:rPr>
          <w:w w:val="105"/>
        </w:rPr>
        <w:t>1995). Quinine remained the mainstay of malaria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until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1920s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synthetic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available. With</w:t>
      </w:r>
      <w:r>
        <w:rPr>
          <w:spacing w:val="1"/>
          <w:w w:val="105"/>
        </w:rPr>
        <w:t> </w:t>
      </w:r>
      <w:r>
        <w:rPr>
          <w:w w:val="105"/>
        </w:rPr>
        <w:t>increasing resistance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chloroquine,</w:t>
      </w:r>
      <w:r>
        <w:rPr>
          <w:spacing w:val="1"/>
          <w:w w:val="105"/>
        </w:rPr>
        <w:t> </w:t>
      </w:r>
      <w:r>
        <w:rPr>
          <w:w w:val="105"/>
        </w:rPr>
        <w:t>quinine again</w:t>
      </w:r>
      <w:r>
        <w:rPr>
          <w:spacing w:val="1"/>
          <w:w w:val="105"/>
        </w:rPr>
        <w:t> </w:t>
      </w:r>
      <w:r>
        <w:rPr>
          <w:w w:val="105"/>
        </w:rPr>
        <w:t>played a</w:t>
      </w:r>
      <w:r>
        <w:rPr>
          <w:spacing w:val="1"/>
          <w:w w:val="105"/>
        </w:rPr>
        <w:t> </w:t>
      </w:r>
      <w:r>
        <w:rPr>
          <w:w w:val="105"/>
        </w:rPr>
        <w:t>key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-6"/>
          <w:w w:val="105"/>
        </w:rPr>
        <w:t> </w:t>
      </w:r>
      <w:r>
        <w:rPr>
          <w:w w:val="105"/>
        </w:rPr>
        <w:t>role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malaria.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ListParagraph"/>
        <w:numPr>
          <w:ilvl w:val="3"/>
          <w:numId w:val="20"/>
        </w:numPr>
        <w:tabs>
          <w:tab w:pos="1600" w:val="left" w:leader="none"/>
        </w:tabs>
        <w:spacing w:line="240" w:lineRule="auto" w:before="115" w:after="0"/>
        <w:ind w:left="1599" w:right="0" w:hanging="719"/>
        <w:jc w:val="left"/>
        <w:rPr>
          <w:i/>
          <w:sz w:val="23"/>
        </w:rPr>
      </w:pPr>
      <w:r>
        <w:rPr>
          <w:i/>
          <w:w w:val="105"/>
          <w:sz w:val="23"/>
        </w:rPr>
        <w:t>Pharmacokinetics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quinine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501" w:lineRule="auto"/>
        <w:ind w:left="881" w:right="854"/>
        <w:jc w:val="both"/>
      </w:pPr>
      <w:r>
        <w:rPr>
          <w:w w:val="105"/>
        </w:rPr>
        <w:t>Quinine has rapid schizonticidal action against intra-erythrocytic malaria parasites. It</w:t>
      </w:r>
      <w:r>
        <w:rPr>
          <w:spacing w:val="1"/>
          <w:w w:val="105"/>
        </w:rPr>
        <w:t> </w:t>
      </w:r>
      <w:r>
        <w:rPr>
          <w:w w:val="105"/>
        </w:rPr>
        <w:t>is also gametocidal for </w:t>
      </w:r>
      <w:r>
        <w:rPr>
          <w:i/>
          <w:w w:val="105"/>
        </w:rPr>
        <w:t>P. vivax </w:t>
      </w:r>
      <w:r>
        <w:rPr>
          <w:w w:val="105"/>
        </w:rPr>
        <w:t>and </w:t>
      </w:r>
      <w:r>
        <w:rPr>
          <w:i/>
          <w:w w:val="105"/>
        </w:rPr>
        <w:t>P. malariae</w:t>
      </w:r>
      <w:r>
        <w:rPr>
          <w:w w:val="105"/>
        </w:rPr>
        <w:t>, but not for </w:t>
      </w:r>
      <w:r>
        <w:rPr>
          <w:i/>
          <w:w w:val="105"/>
        </w:rPr>
        <w:t>P. falciparum</w:t>
      </w:r>
      <w:r>
        <w:rPr>
          <w:w w:val="105"/>
        </w:rPr>
        <w:t>. Quinine is</w:t>
      </w:r>
      <w:r>
        <w:rPr>
          <w:spacing w:val="-58"/>
          <w:w w:val="105"/>
        </w:rPr>
        <w:t> </w:t>
      </w:r>
      <w:r>
        <w:rPr>
          <w:w w:val="105"/>
        </w:rPr>
        <w:t>rapidly</w:t>
      </w:r>
      <w:r>
        <w:rPr>
          <w:spacing w:val="-7"/>
          <w:w w:val="105"/>
        </w:rPr>
        <w:t> </w:t>
      </w:r>
      <w:r>
        <w:rPr>
          <w:w w:val="105"/>
        </w:rPr>
        <w:t>absorbed</w:t>
      </w:r>
      <w:r>
        <w:rPr>
          <w:spacing w:val="-7"/>
          <w:w w:val="105"/>
        </w:rPr>
        <w:t> </w:t>
      </w:r>
      <w:r>
        <w:rPr>
          <w:w w:val="105"/>
        </w:rPr>
        <w:t>both</w:t>
      </w:r>
      <w:r>
        <w:rPr>
          <w:spacing w:val="-7"/>
          <w:w w:val="105"/>
        </w:rPr>
        <w:t> </w:t>
      </w:r>
      <w:r>
        <w:rPr>
          <w:w w:val="105"/>
        </w:rPr>
        <w:t>orally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parenterally,</w:t>
      </w:r>
      <w:r>
        <w:rPr>
          <w:spacing w:val="-11"/>
          <w:w w:val="105"/>
        </w:rPr>
        <w:t> </w:t>
      </w:r>
      <w:r>
        <w:rPr>
          <w:w w:val="105"/>
        </w:rPr>
        <w:t>reaching</w:t>
      </w:r>
      <w:r>
        <w:rPr>
          <w:spacing w:val="-7"/>
          <w:w w:val="105"/>
        </w:rPr>
        <w:t> </w:t>
      </w:r>
      <w:r>
        <w:rPr>
          <w:w w:val="105"/>
        </w:rPr>
        <w:t>peak</w:t>
      </w:r>
      <w:r>
        <w:rPr>
          <w:spacing w:val="-6"/>
          <w:w w:val="105"/>
        </w:rPr>
        <w:t> </w:t>
      </w:r>
      <w:r>
        <w:rPr>
          <w:w w:val="105"/>
        </w:rPr>
        <w:t>concentrations</w:t>
      </w:r>
      <w:r>
        <w:rPr>
          <w:spacing w:val="-9"/>
          <w:w w:val="105"/>
        </w:rPr>
        <w:t> </w:t>
      </w:r>
      <w:r>
        <w:rPr>
          <w:w w:val="105"/>
        </w:rPr>
        <w:t>within</w:t>
      </w:r>
      <w:r>
        <w:rPr>
          <w:spacing w:val="-7"/>
          <w:w w:val="105"/>
        </w:rPr>
        <w:t> </w:t>
      </w:r>
      <w:r>
        <w:rPr>
          <w:w w:val="105"/>
        </w:rPr>
        <w:t>1-3</w:t>
      </w:r>
      <w:r>
        <w:rPr>
          <w:spacing w:val="-58"/>
          <w:w w:val="105"/>
        </w:rPr>
        <w:t> </w:t>
      </w:r>
      <w:r>
        <w:rPr>
          <w:w w:val="105"/>
        </w:rPr>
        <w:t>hours (Salako and Sowunmi, 1992). It is distributed throughout the body fluids and is</w:t>
      </w:r>
      <w:r>
        <w:rPr>
          <w:spacing w:val="-58"/>
          <w:w w:val="105"/>
        </w:rPr>
        <w:t> </w:t>
      </w:r>
      <w:r>
        <w:rPr>
          <w:w w:val="105"/>
        </w:rPr>
        <w:t>highly protein bound mainly to alpha-1 acid glycoprotein. Quinine readily crosses the</w:t>
      </w:r>
      <w:r>
        <w:rPr>
          <w:spacing w:val="-58"/>
          <w:w w:val="105"/>
        </w:rPr>
        <w:t> </w:t>
      </w:r>
      <w:r>
        <w:rPr>
          <w:w w:val="105"/>
        </w:rPr>
        <w:t>placental</w:t>
      </w:r>
      <w:r>
        <w:rPr>
          <w:spacing w:val="-4"/>
          <w:w w:val="105"/>
        </w:rPr>
        <w:t> </w:t>
      </w:r>
      <w:r>
        <w:rPr>
          <w:w w:val="105"/>
        </w:rPr>
        <w:t>barrier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found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cerebral</w:t>
      </w:r>
      <w:r>
        <w:rPr>
          <w:spacing w:val="-4"/>
          <w:w w:val="105"/>
        </w:rPr>
        <w:t> </w:t>
      </w:r>
      <w:r>
        <w:rPr>
          <w:w w:val="105"/>
        </w:rPr>
        <w:t>spinal</w:t>
      </w:r>
      <w:r>
        <w:rPr>
          <w:spacing w:val="-4"/>
          <w:w w:val="105"/>
        </w:rPr>
        <w:t> </w:t>
      </w:r>
      <w:r>
        <w:rPr>
          <w:w w:val="105"/>
        </w:rPr>
        <w:t>fluid.</w:t>
      </w:r>
      <w:r>
        <w:rPr>
          <w:spacing w:val="-4"/>
          <w:w w:val="105"/>
        </w:rPr>
        <w:t> </w:t>
      </w:r>
      <w:r>
        <w:rPr>
          <w:w w:val="105"/>
        </w:rPr>
        <w:t>Excretion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rapid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80%</w:t>
      </w:r>
      <w:r>
        <w:rPr>
          <w:spacing w:val="-58"/>
          <w:w w:val="105"/>
        </w:rPr>
        <w:t> </w:t>
      </w:r>
      <w:r>
        <w:rPr>
          <w:w w:val="105"/>
        </w:rPr>
        <w:t>of the administered drug eliminated by hepatic biotransformation and the remaining</w:t>
      </w:r>
      <w:r>
        <w:rPr>
          <w:spacing w:val="1"/>
          <w:w w:val="105"/>
        </w:rPr>
        <w:t> </w:t>
      </w:r>
      <w:r>
        <w:rPr>
          <w:w w:val="105"/>
        </w:rPr>
        <w:t>20%</w:t>
      </w:r>
      <w:r>
        <w:rPr>
          <w:spacing w:val="-4"/>
          <w:w w:val="105"/>
        </w:rPr>
        <w:t> </w:t>
      </w:r>
      <w:r>
        <w:rPr>
          <w:w w:val="105"/>
        </w:rPr>
        <w:t>is excreted</w:t>
      </w:r>
      <w:r>
        <w:rPr>
          <w:spacing w:val="-4"/>
          <w:w w:val="105"/>
        </w:rPr>
        <w:t> </w:t>
      </w:r>
      <w:r>
        <w:rPr>
          <w:w w:val="105"/>
        </w:rPr>
        <w:t>unchanged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kidney</w:t>
      </w:r>
      <w:r>
        <w:rPr>
          <w:spacing w:val="-3"/>
          <w:w w:val="105"/>
        </w:rPr>
        <w:t> </w:t>
      </w:r>
      <w:r>
        <w:rPr>
          <w:w w:val="105"/>
        </w:rPr>
        <w:t>(White,</w:t>
      </w:r>
      <w:r>
        <w:rPr>
          <w:spacing w:val="-3"/>
          <w:w w:val="105"/>
        </w:rPr>
        <w:t> </w:t>
      </w:r>
      <w:r>
        <w:rPr>
          <w:w w:val="105"/>
        </w:rPr>
        <w:t>1996,</w:t>
      </w:r>
      <w:r>
        <w:rPr>
          <w:spacing w:val="-2"/>
          <w:w w:val="105"/>
        </w:rPr>
        <w:t> </w:t>
      </w:r>
      <w:r>
        <w:rPr>
          <w:w w:val="105"/>
        </w:rPr>
        <w:t>Esamai</w:t>
      </w:r>
      <w:r>
        <w:rPr>
          <w:spacing w:val="-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1"/>
          <w:w w:val="105"/>
        </w:rPr>
        <w:t> </w:t>
      </w:r>
      <w:r>
        <w:rPr>
          <w:w w:val="105"/>
        </w:rPr>
        <w:t>2000).</w:t>
      </w:r>
      <w:r>
        <w:rPr>
          <w:spacing w:val="-2"/>
          <w:w w:val="105"/>
        </w:rPr>
        <w:t> </w:t>
      </w:r>
      <w:r>
        <w:rPr>
          <w:w w:val="105"/>
        </w:rPr>
        <w:t>Quinine</w:t>
      </w:r>
      <w:r>
        <w:rPr>
          <w:spacing w:val="-58"/>
          <w:w w:val="105"/>
        </w:rPr>
        <w:t> </w:t>
      </w:r>
      <w:r>
        <w:rPr>
          <w:w w:val="105"/>
        </w:rPr>
        <w:t>is used for the treatment of severe illness due to chloroquine and multi-resistant</w:t>
      </w:r>
      <w:r>
        <w:rPr>
          <w:spacing w:val="1"/>
          <w:w w:val="105"/>
        </w:rPr>
        <w:t> </w:t>
      </w:r>
      <w:r>
        <w:rPr>
          <w:w w:val="105"/>
        </w:rPr>
        <w:t>strains of </w:t>
      </w:r>
      <w:r>
        <w:rPr>
          <w:i/>
          <w:w w:val="105"/>
        </w:rPr>
        <w:t>P. falciparum </w:t>
      </w:r>
      <w:r>
        <w:rPr>
          <w:w w:val="105"/>
        </w:rPr>
        <w:t>in which intravenous quinine is mandatory and preferable</w:t>
      </w:r>
      <w:r>
        <w:rPr>
          <w:spacing w:val="1"/>
          <w:w w:val="105"/>
        </w:rPr>
        <w:t> </w:t>
      </w:r>
      <w:r>
        <w:rPr>
          <w:w w:val="105"/>
        </w:rPr>
        <w:t>(Kager and Wetsteyn, 1996). It is also used for simple episodes of fever in many</w:t>
      </w:r>
      <w:r>
        <w:rPr>
          <w:spacing w:val="1"/>
          <w:w w:val="105"/>
        </w:rPr>
        <w:t> </w:t>
      </w:r>
      <w:r>
        <w:rPr>
          <w:w w:val="105"/>
        </w:rPr>
        <w:t>tropical zones (Bouree, 1997). Quinine is used in combination with primaquine (the</w:t>
      </w:r>
      <w:r>
        <w:rPr>
          <w:spacing w:val="1"/>
          <w:w w:val="105"/>
        </w:rPr>
        <w:t> </w:t>
      </w:r>
      <w:r>
        <w:rPr>
          <w:w w:val="105"/>
        </w:rPr>
        <w:t>only commercially available drug against hypnozoites) for the radical cure of relapse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i/>
          <w:w w:val="105"/>
        </w:rPr>
        <w:t>vivax </w:t>
      </w:r>
      <w:r>
        <w:rPr>
          <w:w w:val="105"/>
        </w:rPr>
        <w:t>malaria (Claessen </w:t>
      </w:r>
      <w:r>
        <w:rPr>
          <w:i/>
          <w:w w:val="105"/>
        </w:rPr>
        <w:t>et al</w:t>
      </w:r>
      <w:r>
        <w:rPr>
          <w:w w:val="105"/>
        </w:rPr>
        <w:t>., 1998; Tracy and Webster Jr., 2001; Nicolas </w:t>
      </w:r>
      <w:r>
        <w:rPr>
          <w:i/>
          <w:w w:val="105"/>
        </w:rPr>
        <w:t>et 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2000). Quinine is used in combination with tetracycline or doxycycline in resistance</w:t>
      </w:r>
      <w:r>
        <w:rPr>
          <w:spacing w:val="1"/>
          <w:w w:val="105"/>
        </w:rPr>
        <w:t> </w:t>
      </w:r>
      <w:r>
        <w:rPr>
          <w:w w:val="105"/>
        </w:rPr>
        <w:t>cases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previously</w:t>
      </w:r>
      <w:r>
        <w:rPr>
          <w:spacing w:val="-3"/>
          <w:w w:val="105"/>
        </w:rPr>
        <w:t> </w:t>
      </w:r>
      <w:r>
        <w:rPr>
          <w:w w:val="105"/>
        </w:rPr>
        <w:t>proposed</w:t>
      </w:r>
      <w:r>
        <w:rPr>
          <w:spacing w:val="-10"/>
          <w:w w:val="105"/>
        </w:rPr>
        <w:t> </w:t>
      </w:r>
      <w:r>
        <w:rPr>
          <w:w w:val="105"/>
        </w:rPr>
        <w:t>(Fontanet</w:t>
      </w:r>
      <w:r>
        <w:rPr>
          <w:spacing w:val="-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2"/>
          <w:w w:val="105"/>
        </w:rPr>
        <w:t> </w:t>
      </w:r>
      <w:r>
        <w:rPr>
          <w:w w:val="105"/>
        </w:rPr>
        <w:t>1993;</w:t>
      </w:r>
      <w:r>
        <w:rPr>
          <w:spacing w:val="-7"/>
          <w:w w:val="105"/>
        </w:rPr>
        <w:t> </w:t>
      </w:r>
      <w:r>
        <w:rPr>
          <w:w w:val="105"/>
        </w:rPr>
        <w:t>Kager and</w:t>
      </w:r>
      <w:r>
        <w:rPr>
          <w:spacing w:val="-3"/>
          <w:w w:val="105"/>
        </w:rPr>
        <w:t> </w:t>
      </w:r>
      <w:r>
        <w:rPr>
          <w:w w:val="105"/>
        </w:rPr>
        <w:t>Wetsteyn,</w:t>
      </w:r>
      <w:r>
        <w:rPr>
          <w:spacing w:val="-1"/>
          <w:w w:val="105"/>
        </w:rPr>
        <w:t> </w:t>
      </w:r>
      <w:r>
        <w:rPr>
          <w:w w:val="105"/>
        </w:rPr>
        <w:t>1996).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20"/>
        </w:numPr>
        <w:tabs>
          <w:tab w:pos="1600" w:val="left" w:leader="none"/>
        </w:tabs>
        <w:spacing w:line="240" w:lineRule="auto" w:before="0" w:after="0"/>
        <w:ind w:left="1599" w:right="0" w:hanging="719"/>
        <w:jc w:val="left"/>
        <w:rPr>
          <w:i/>
          <w:sz w:val="23"/>
        </w:rPr>
      </w:pPr>
      <w:r>
        <w:rPr>
          <w:i/>
          <w:w w:val="105"/>
          <w:sz w:val="23"/>
        </w:rPr>
        <w:t>Adverse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effect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quinine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spacing w:line="501" w:lineRule="auto"/>
        <w:ind w:left="881" w:right="857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side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commonly</w:t>
      </w:r>
      <w:r>
        <w:rPr>
          <w:spacing w:val="1"/>
          <w:w w:val="105"/>
        </w:rPr>
        <w:t> </w:t>
      </w:r>
      <w:r>
        <w:rPr>
          <w:w w:val="105"/>
        </w:rPr>
        <w:t>seen at</w:t>
      </w:r>
      <w:r>
        <w:rPr>
          <w:spacing w:val="1"/>
          <w:w w:val="105"/>
        </w:rPr>
        <w:t> </w:t>
      </w:r>
      <w:r>
        <w:rPr>
          <w:w w:val="105"/>
        </w:rPr>
        <w:t>therapeutic</w:t>
      </w:r>
      <w:r>
        <w:rPr>
          <w:spacing w:val="1"/>
          <w:w w:val="105"/>
        </w:rPr>
        <w:t> </w:t>
      </w:r>
      <w:r>
        <w:rPr>
          <w:w w:val="105"/>
        </w:rPr>
        <w:t>concentrations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referred to as</w:t>
      </w:r>
      <w:r>
        <w:rPr>
          <w:spacing w:val="1"/>
          <w:w w:val="105"/>
        </w:rPr>
        <w:t> </w:t>
      </w:r>
      <w:r>
        <w:rPr>
          <w:w w:val="105"/>
        </w:rPr>
        <w:t>cinchonism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mild</w:t>
      </w:r>
      <w:r>
        <w:rPr>
          <w:spacing w:val="1"/>
          <w:w w:val="105"/>
        </w:rPr>
        <w:t> </w:t>
      </w:r>
      <w:r>
        <w:rPr>
          <w:w w:val="105"/>
        </w:rPr>
        <w:t>forms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tinnitus,</w:t>
      </w:r>
      <w:r>
        <w:rPr>
          <w:spacing w:val="1"/>
          <w:w w:val="105"/>
        </w:rPr>
        <w:t> </w:t>
      </w:r>
      <w:r>
        <w:rPr>
          <w:w w:val="105"/>
        </w:rPr>
        <w:t>slight</w:t>
      </w:r>
      <w:r>
        <w:rPr>
          <w:spacing w:val="1"/>
          <w:w w:val="105"/>
        </w:rPr>
        <w:t> </w:t>
      </w:r>
      <w:r>
        <w:rPr>
          <w:w w:val="105"/>
        </w:rPr>
        <w:t>impairment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hearing,</w:t>
      </w:r>
      <w:r>
        <w:rPr>
          <w:spacing w:val="1"/>
          <w:w w:val="105"/>
        </w:rPr>
        <w:t> </w:t>
      </w:r>
      <w:r>
        <w:rPr>
          <w:w w:val="105"/>
        </w:rPr>
        <w:t>headache and nausea. Impairment of hearing is usually concentration-dependent and</w:t>
      </w:r>
      <w:r>
        <w:rPr>
          <w:spacing w:val="1"/>
          <w:w w:val="105"/>
        </w:rPr>
        <w:t> </w:t>
      </w:r>
      <w:r>
        <w:rPr>
          <w:w w:val="105"/>
        </w:rPr>
        <w:t>reversible (Karlsson, 1990). Hypoglycaemia was reported in up to 32% of patient</w:t>
      </w:r>
      <w:r>
        <w:rPr>
          <w:spacing w:val="1"/>
          <w:w w:val="105"/>
        </w:rPr>
        <w:t> </w:t>
      </w:r>
      <w:r>
        <w:rPr>
          <w:w w:val="105"/>
        </w:rPr>
        <w:t>receiving</w:t>
      </w:r>
      <w:r>
        <w:rPr>
          <w:spacing w:val="1"/>
          <w:w w:val="105"/>
        </w:rPr>
        <w:t> </w:t>
      </w:r>
      <w:r>
        <w:rPr>
          <w:w w:val="105"/>
        </w:rPr>
        <w:t>quinine</w:t>
      </w:r>
      <w:r>
        <w:rPr>
          <w:spacing w:val="1"/>
          <w:w w:val="105"/>
        </w:rPr>
        <w:t> </w:t>
      </w:r>
      <w:r>
        <w:rPr>
          <w:w w:val="105"/>
        </w:rPr>
        <w:t>therapy</w:t>
      </w:r>
      <w:r>
        <w:rPr>
          <w:spacing w:val="1"/>
          <w:w w:val="105"/>
        </w:rPr>
        <w:t> </w:t>
      </w:r>
      <w:r>
        <w:rPr>
          <w:w w:val="105"/>
        </w:rPr>
        <w:t>(Okitolonda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1"/>
          <w:w w:val="105"/>
        </w:rPr>
        <w:t> </w:t>
      </w:r>
      <w:r>
        <w:rPr>
          <w:w w:val="105"/>
        </w:rPr>
        <w:t>1987;</w:t>
      </w:r>
      <w:r>
        <w:rPr>
          <w:spacing w:val="1"/>
          <w:w w:val="105"/>
        </w:rPr>
        <w:t> </w:t>
      </w:r>
      <w:r>
        <w:rPr>
          <w:w w:val="105"/>
        </w:rPr>
        <w:t>White,</w:t>
      </w:r>
      <w:r>
        <w:rPr>
          <w:spacing w:val="1"/>
          <w:w w:val="105"/>
        </w:rPr>
        <w:t> </w:t>
      </w:r>
      <w:r>
        <w:rPr>
          <w:w w:val="105"/>
        </w:rPr>
        <w:t>1996),</w:t>
      </w:r>
      <w:r>
        <w:rPr>
          <w:spacing w:val="1"/>
          <w:w w:val="105"/>
        </w:rPr>
        <w:t> </w:t>
      </w:r>
      <w:r>
        <w:rPr>
          <w:w w:val="105"/>
        </w:rPr>
        <w:t>especially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pregnancy</w:t>
      </w:r>
      <w:r>
        <w:rPr>
          <w:spacing w:val="-6"/>
          <w:w w:val="105"/>
        </w:rPr>
        <w:t> </w:t>
      </w:r>
      <w:r>
        <w:rPr>
          <w:w w:val="105"/>
        </w:rPr>
        <w:t>(Looareesuwan</w:t>
      </w:r>
      <w:r>
        <w:rPr>
          <w:spacing w:val="-5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4"/>
          <w:w w:val="105"/>
        </w:rPr>
        <w:t> </w:t>
      </w:r>
      <w:r>
        <w:rPr>
          <w:w w:val="105"/>
        </w:rPr>
        <w:t>1985).</w:t>
      </w:r>
    </w:p>
    <w:p>
      <w:pPr>
        <w:spacing w:after="0" w:line="501" w:lineRule="auto"/>
        <w:jc w:val="both"/>
        <w:sectPr>
          <w:pgSz w:w="11910" w:h="16850"/>
          <w:pgMar w:header="0" w:footer="997" w:top="1600" w:bottom="1180" w:left="1280" w:right="58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2"/>
          <w:numId w:val="20"/>
        </w:numPr>
        <w:tabs>
          <w:tab w:pos="1601" w:val="left" w:leader="none"/>
          <w:tab w:pos="1602" w:val="left" w:leader="none"/>
        </w:tabs>
        <w:spacing w:line="240" w:lineRule="auto" w:before="97" w:after="0"/>
        <w:ind w:left="1602" w:right="0" w:hanging="721"/>
        <w:jc w:val="left"/>
      </w:pPr>
      <w:bookmarkStart w:name="_TOC_250018" w:id="14"/>
      <w:bookmarkEnd w:id="14"/>
      <w:r>
        <w:rPr>
          <w:w w:val="105"/>
        </w:rPr>
        <w:t>Chloroquine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1" w:lineRule="auto"/>
        <w:ind w:left="881" w:right="857"/>
        <w:jc w:val="both"/>
      </w:pPr>
      <w:r>
        <w:rPr>
          <w:w w:val="105"/>
        </w:rPr>
        <w:t>Chloroquine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4-aminoquinoline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prevention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malaria infection.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has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rapid</w:t>
      </w:r>
      <w:r>
        <w:rPr>
          <w:spacing w:val="-6"/>
          <w:w w:val="105"/>
        </w:rPr>
        <w:t> </w:t>
      </w:r>
      <w:r>
        <w:rPr>
          <w:w w:val="105"/>
        </w:rPr>
        <w:t>schizonticidal</w:t>
      </w:r>
      <w:r>
        <w:rPr>
          <w:spacing w:val="-10"/>
          <w:w w:val="105"/>
        </w:rPr>
        <w:t> </w:t>
      </w:r>
      <w:r>
        <w:rPr>
          <w:w w:val="105"/>
        </w:rPr>
        <w:t>action</w:t>
      </w:r>
      <w:r>
        <w:rPr>
          <w:spacing w:val="-12"/>
          <w:w w:val="105"/>
        </w:rPr>
        <w:t> </w:t>
      </w:r>
      <w:r>
        <w:rPr>
          <w:w w:val="105"/>
        </w:rPr>
        <w:t>against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4"/>
          <w:w w:val="105"/>
        </w:rPr>
        <w:t> </w:t>
      </w:r>
      <w:r>
        <w:rPr>
          <w:w w:val="105"/>
        </w:rPr>
        <w:t>forms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malaria</w:t>
      </w:r>
      <w:r>
        <w:rPr>
          <w:spacing w:val="-2"/>
          <w:w w:val="105"/>
        </w:rPr>
        <w:t> </w:t>
      </w:r>
      <w:r>
        <w:rPr>
          <w:w w:val="105"/>
        </w:rPr>
        <w:t>parasites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thus</w:t>
      </w:r>
      <w:r>
        <w:rPr>
          <w:spacing w:val="-9"/>
          <w:w w:val="105"/>
        </w:rPr>
        <w:t> </w:t>
      </w:r>
      <w:r>
        <w:rPr>
          <w:w w:val="105"/>
        </w:rPr>
        <w:t>used</w:t>
      </w:r>
      <w:r>
        <w:rPr>
          <w:spacing w:val="-7"/>
          <w:w w:val="105"/>
        </w:rPr>
        <w:t> </w:t>
      </w:r>
      <w:r>
        <w:rPr>
          <w:w w:val="105"/>
        </w:rPr>
        <w:t>both for</w:t>
      </w:r>
      <w:r>
        <w:rPr>
          <w:spacing w:val="-4"/>
          <w:w w:val="105"/>
        </w:rPr>
        <w:t> </w:t>
      </w:r>
      <w:r>
        <w:rPr>
          <w:w w:val="105"/>
        </w:rPr>
        <w:t>controlling</w:t>
      </w:r>
      <w:r>
        <w:rPr>
          <w:spacing w:val="-7"/>
          <w:w w:val="105"/>
        </w:rPr>
        <w:t> </w:t>
      </w:r>
      <w:r>
        <w:rPr>
          <w:w w:val="105"/>
        </w:rPr>
        <w:t>acute</w:t>
      </w:r>
      <w:r>
        <w:rPr>
          <w:spacing w:val="-8"/>
          <w:w w:val="105"/>
        </w:rPr>
        <w:t> </w:t>
      </w:r>
      <w:r>
        <w:rPr>
          <w:w w:val="105"/>
        </w:rPr>
        <w:t>attack and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complete</w:t>
      </w:r>
      <w:r>
        <w:rPr>
          <w:spacing w:val="-7"/>
          <w:w w:val="105"/>
        </w:rPr>
        <w:t> </w:t>
      </w:r>
      <w:r>
        <w:rPr>
          <w:w w:val="105"/>
        </w:rPr>
        <w:t>cure</w:t>
      </w:r>
      <w:r>
        <w:rPr>
          <w:spacing w:val="-58"/>
          <w:w w:val="105"/>
        </w:rPr>
        <w:t> </w:t>
      </w:r>
      <w:r>
        <w:rPr>
          <w:w w:val="105"/>
        </w:rPr>
        <w:t>of </w:t>
      </w:r>
      <w:r>
        <w:rPr>
          <w:i/>
          <w:w w:val="105"/>
        </w:rPr>
        <w:t>falciparum </w:t>
      </w:r>
      <w:r>
        <w:rPr>
          <w:w w:val="105"/>
        </w:rPr>
        <w:t>malaria (Bloland </w:t>
      </w:r>
      <w:r>
        <w:rPr>
          <w:i/>
          <w:w w:val="105"/>
        </w:rPr>
        <w:t>et al., </w:t>
      </w:r>
      <w:r>
        <w:rPr>
          <w:w w:val="105"/>
        </w:rPr>
        <w:t>1998). Chloroquine is reported to be safe,</w:t>
      </w:r>
      <w:r>
        <w:rPr>
          <w:spacing w:val="1"/>
          <w:w w:val="105"/>
        </w:rPr>
        <w:t> </w:t>
      </w:r>
      <w:r>
        <w:rPr>
          <w:w w:val="105"/>
        </w:rPr>
        <w:t>cheap,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potent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less</w:t>
      </w:r>
      <w:r>
        <w:rPr>
          <w:spacing w:val="1"/>
          <w:w w:val="105"/>
        </w:rPr>
        <w:t> </w:t>
      </w:r>
      <w:r>
        <w:rPr>
          <w:w w:val="105"/>
        </w:rPr>
        <w:t>toxic,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short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course,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sensitive malaria parasites and better tolerated than quinine (the next alternative). It</w:t>
      </w:r>
      <w:r>
        <w:rPr>
          <w:spacing w:val="1"/>
          <w:w w:val="105"/>
        </w:rPr>
        <w:t> </w:t>
      </w:r>
      <w:r>
        <w:rPr>
          <w:w w:val="105"/>
        </w:rPr>
        <w:t>remains the treatment of choice for malaria caused by</w:t>
      </w:r>
      <w:r>
        <w:rPr>
          <w:spacing w:val="1"/>
          <w:w w:val="105"/>
        </w:rPr>
        <w:t> </w:t>
      </w:r>
      <w:r>
        <w:rPr>
          <w:i/>
          <w:w w:val="105"/>
        </w:rPr>
        <w:t>P. vivax, P. ovale </w:t>
      </w:r>
      <w:r>
        <w:rPr>
          <w:w w:val="105"/>
        </w:rPr>
        <w:t>and </w:t>
      </w:r>
      <w:r>
        <w:rPr>
          <w:i/>
          <w:w w:val="105"/>
        </w:rPr>
        <w:t>P.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malariae </w:t>
      </w:r>
      <w:r>
        <w:rPr>
          <w:w w:val="105"/>
        </w:rPr>
        <w:t>but it is no longer useful for </w:t>
      </w:r>
      <w:r>
        <w:rPr>
          <w:i/>
          <w:w w:val="105"/>
        </w:rPr>
        <w:t>P. falciparum </w:t>
      </w:r>
      <w:r>
        <w:rPr>
          <w:w w:val="105"/>
        </w:rPr>
        <w:t>ma1aria due to resistant cases in</w:t>
      </w:r>
      <w:r>
        <w:rPr>
          <w:spacing w:val="1"/>
          <w:w w:val="105"/>
        </w:rPr>
        <w:t> </w:t>
      </w:r>
      <w:r>
        <w:rPr>
          <w:w w:val="105"/>
        </w:rPr>
        <w:t>Africa.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rapid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chloroquine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placenta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noted</w:t>
      </w:r>
      <w:r>
        <w:rPr>
          <w:spacing w:val="1"/>
          <w:w w:val="105"/>
        </w:rPr>
        <w:t> </w:t>
      </w:r>
      <w:r>
        <w:rPr>
          <w:w w:val="105"/>
        </w:rPr>
        <w:t>(Akintonwa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1"/>
          <w:w w:val="105"/>
        </w:rPr>
        <w:t> </w:t>
      </w:r>
      <w:r>
        <w:rPr>
          <w:w w:val="105"/>
        </w:rPr>
        <w:t>1983),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association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chloroquine</w:t>
      </w:r>
      <w:r>
        <w:rPr>
          <w:spacing w:val="1"/>
          <w:w w:val="105"/>
        </w:rPr>
        <w:t> </w:t>
      </w:r>
      <w:r>
        <w:rPr>
          <w:w w:val="105"/>
        </w:rPr>
        <w:t>administered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pregnancy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agent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foetal</w:t>
      </w:r>
      <w:r>
        <w:rPr>
          <w:spacing w:val="1"/>
          <w:w w:val="105"/>
        </w:rPr>
        <w:t> </w:t>
      </w:r>
      <w:r>
        <w:rPr>
          <w:w w:val="105"/>
        </w:rPr>
        <w:t>abnormalities (Subramanian </w:t>
      </w:r>
      <w:r>
        <w:rPr>
          <w:i/>
          <w:w w:val="105"/>
        </w:rPr>
        <w:t>et al., </w:t>
      </w:r>
      <w:r>
        <w:rPr>
          <w:w w:val="105"/>
        </w:rPr>
        <w:t>1992; Luzzi and Peto, 1993). However, failure to</w:t>
      </w:r>
      <w:r>
        <w:rPr>
          <w:spacing w:val="1"/>
          <w:w w:val="105"/>
        </w:rPr>
        <w:t> </w:t>
      </w:r>
      <w:r>
        <w:rPr>
          <w:w w:val="105"/>
        </w:rPr>
        <w:t>clear</w:t>
      </w:r>
      <w:r>
        <w:rPr>
          <w:spacing w:val="1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1"/>
          <w:w w:val="105"/>
        </w:rPr>
        <w:t> </w:t>
      </w:r>
      <w:r>
        <w:rPr>
          <w:w w:val="105"/>
        </w:rPr>
        <w:t>parasitaemia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chloroquine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now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common in pregnant women (Singh </w:t>
      </w:r>
      <w:r>
        <w:rPr>
          <w:i/>
          <w:w w:val="105"/>
        </w:rPr>
        <w:t>et al., </w:t>
      </w:r>
      <w:r>
        <w:rPr>
          <w:w w:val="105"/>
        </w:rPr>
        <w:t>1999), both spontaneous abortions and</w:t>
      </w:r>
      <w:r>
        <w:rPr>
          <w:spacing w:val="1"/>
          <w:w w:val="105"/>
        </w:rPr>
        <w:t> </w:t>
      </w:r>
      <w:r>
        <w:rPr>
          <w:w w:val="105"/>
        </w:rPr>
        <w:t>foetal</w:t>
      </w:r>
      <w:r>
        <w:rPr>
          <w:spacing w:val="1"/>
          <w:w w:val="105"/>
        </w:rPr>
        <w:t> </w:t>
      </w:r>
      <w:r>
        <w:rPr>
          <w:w w:val="105"/>
        </w:rPr>
        <w:t>anomalies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chloroquine-proguanil</w:t>
      </w:r>
      <w:r>
        <w:rPr>
          <w:spacing w:val="1"/>
          <w:w w:val="105"/>
        </w:rPr>
        <w:t> </w:t>
      </w:r>
      <w:r>
        <w:rPr>
          <w:w w:val="105"/>
        </w:rPr>
        <w:t>(Philips-</w:t>
      </w:r>
      <w:r>
        <w:rPr>
          <w:spacing w:val="1"/>
          <w:w w:val="105"/>
        </w:rPr>
        <w:t> </w:t>
      </w:r>
      <w:r>
        <w:rPr>
          <w:w w:val="105"/>
        </w:rPr>
        <w:t>Howard </w:t>
      </w:r>
      <w:r>
        <w:rPr>
          <w:i/>
          <w:w w:val="105"/>
        </w:rPr>
        <w:t>et al., </w:t>
      </w:r>
      <w:r>
        <w:rPr>
          <w:w w:val="105"/>
        </w:rPr>
        <w:t>1998). Chloroquine is valuable in the treatment of extraintestinal</w:t>
      </w:r>
      <w:r>
        <w:rPr>
          <w:spacing w:val="1"/>
          <w:w w:val="105"/>
        </w:rPr>
        <w:t> </w:t>
      </w:r>
      <w:r>
        <w:rPr>
          <w:w w:val="105"/>
        </w:rPr>
        <w:t>amoebiasis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giardiasis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produces</w:t>
      </w:r>
      <w:r>
        <w:rPr>
          <w:spacing w:val="1"/>
          <w:w w:val="105"/>
        </w:rPr>
        <w:t> </w:t>
      </w:r>
      <w:r>
        <w:rPr>
          <w:w w:val="105"/>
        </w:rPr>
        <w:t>symptomatic</w:t>
      </w:r>
      <w:r>
        <w:rPr>
          <w:spacing w:val="1"/>
          <w:w w:val="105"/>
        </w:rPr>
        <w:t> </w:t>
      </w:r>
      <w:r>
        <w:rPr>
          <w:w w:val="105"/>
        </w:rPr>
        <w:t>improvement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babesia</w:t>
      </w:r>
      <w:r>
        <w:rPr>
          <w:spacing w:val="1"/>
          <w:w w:val="105"/>
        </w:rPr>
        <w:t> </w:t>
      </w:r>
      <w:r>
        <w:rPr>
          <w:w w:val="105"/>
        </w:rPr>
        <w:t>infection (Tracy and Webster Jr., 2001). It has some anti-inflammatory properties and</w:t>
      </w:r>
      <w:r>
        <w:rPr>
          <w:spacing w:val="-58"/>
          <w:w w:val="105"/>
        </w:rPr>
        <w:t> </w:t>
      </w:r>
      <w:r>
        <w:rPr>
          <w:w w:val="105"/>
        </w:rPr>
        <w:t>thus, may be used in rheumatoid arthritis and discord lupus erythematosus (Veinot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6"/>
          <w:w w:val="105"/>
        </w:rPr>
        <w:t> </w:t>
      </w:r>
      <w:r>
        <w:rPr>
          <w:w w:val="105"/>
        </w:rPr>
        <w:t>1998;</w:t>
      </w:r>
      <w:r>
        <w:rPr>
          <w:spacing w:val="-5"/>
          <w:w w:val="105"/>
        </w:rPr>
        <w:t> </w:t>
      </w:r>
      <w:r>
        <w:rPr>
          <w:w w:val="105"/>
        </w:rPr>
        <w:t>Onigbogi</w:t>
      </w:r>
      <w:r>
        <w:rPr>
          <w:spacing w:val="-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2"/>
          <w:w w:val="105"/>
        </w:rPr>
        <w:t> </w:t>
      </w:r>
      <w:r>
        <w:rPr>
          <w:w w:val="105"/>
        </w:rPr>
        <w:t>2000).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20"/>
        </w:numPr>
        <w:tabs>
          <w:tab w:pos="1600" w:val="left" w:leader="none"/>
        </w:tabs>
        <w:spacing w:line="240" w:lineRule="auto" w:before="0" w:after="0"/>
        <w:ind w:left="1599" w:right="0" w:hanging="719"/>
        <w:jc w:val="left"/>
        <w:rPr>
          <w:i/>
          <w:sz w:val="23"/>
        </w:rPr>
      </w:pPr>
      <w:r>
        <w:rPr>
          <w:i/>
          <w:w w:val="105"/>
          <w:sz w:val="23"/>
        </w:rPr>
        <w:t>Pharmacokinetics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chloroquine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496" w:lineRule="auto"/>
        <w:ind w:left="881" w:right="856"/>
        <w:jc w:val="both"/>
      </w:pPr>
      <w:r>
        <w:rPr>
          <w:w w:val="105"/>
        </w:rPr>
        <w:t>Chloroquine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rapidly</w:t>
      </w:r>
      <w:r>
        <w:rPr>
          <w:spacing w:val="1"/>
          <w:w w:val="105"/>
        </w:rPr>
        <w:t> </w:t>
      </w:r>
      <w:r>
        <w:rPr>
          <w:w w:val="105"/>
        </w:rPr>
        <w:t>absorbed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oral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highly</w:t>
      </w:r>
      <w:r>
        <w:rPr>
          <w:spacing w:val="1"/>
          <w:w w:val="105"/>
        </w:rPr>
        <w:t> </w:t>
      </w:r>
      <w:r>
        <w:rPr>
          <w:w w:val="105"/>
        </w:rPr>
        <w:t>concentrated</w:t>
      </w:r>
      <w:r>
        <w:rPr>
          <w:spacing w:val="49"/>
          <w:w w:val="105"/>
        </w:rPr>
        <w:t> </w:t>
      </w:r>
      <w:r>
        <w:rPr>
          <w:w w:val="105"/>
        </w:rPr>
        <w:t>in</w:t>
      </w:r>
      <w:r>
        <w:rPr>
          <w:spacing w:val="53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RBC,</w:t>
      </w:r>
      <w:r>
        <w:rPr>
          <w:spacing w:val="51"/>
          <w:w w:val="105"/>
        </w:rPr>
        <w:t> </w:t>
      </w:r>
      <w:r>
        <w:rPr>
          <w:w w:val="105"/>
        </w:rPr>
        <w:t>liver,</w:t>
      </w:r>
      <w:r>
        <w:rPr>
          <w:spacing w:val="52"/>
          <w:w w:val="105"/>
        </w:rPr>
        <w:t> </w:t>
      </w:r>
      <w:r>
        <w:rPr>
          <w:w w:val="105"/>
        </w:rPr>
        <w:t>kidney,</w:t>
      </w:r>
      <w:r>
        <w:rPr>
          <w:spacing w:val="51"/>
          <w:w w:val="105"/>
        </w:rPr>
        <w:t> </w:t>
      </w:r>
      <w:r>
        <w:rPr>
          <w:w w:val="105"/>
        </w:rPr>
        <w:t>lung,</w:t>
      </w:r>
      <w:r>
        <w:rPr>
          <w:spacing w:val="58"/>
          <w:w w:val="105"/>
        </w:rPr>
        <w:t> </w:t>
      </w:r>
      <w:r>
        <w:rPr>
          <w:w w:val="105"/>
        </w:rPr>
        <w:t>leukocytes</w:t>
      </w:r>
      <w:r>
        <w:rPr>
          <w:spacing w:val="49"/>
          <w:w w:val="105"/>
        </w:rPr>
        <w:t> </w:t>
      </w:r>
      <w:r>
        <w:rPr>
          <w:w w:val="105"/>
        </w:rPr>
        <w:t>and</w:t>
      </w:r>
      <w:r>
        <w:rPr>
          <w:spacing w:val="56"/>
          <w:w w:val="105"/>
        </w:rPr>
        <w:t> </w:t>
      </w:r>
      <w:r>
        <w:rPr>
          <w:w w:val="105"/>
        </w:rPr>
        <w:t>melanin</w:t>
      </w:r>
      <w:r>
        <w:rPr>
          <w:spacing w:val="60"/>
          <w:w w:val="105"/>
        </w:rPr>
        <w:t> </w:t>
      </w:r>
      <w:r>
        <w:rPr>
          <w:w w:val="105"/>
        </w:rPr>
        <w:t>containing</w:t>
      </w:r>
    </w:p>
    <w:p>
      <w:pPr>
        <w:spacing w:after="0" w:line="496" w:lineRule="auto"/>
        <w:jc w:val="both"/>
        <w:sectPr>
          <w:pgSz w:w="11910" w:h="16850"/>
          <w:pgMar w:header="0" w:footer="997" w:top="1600" w:bottom="1180" w:left="1280" w:right="580"/>
        </w:sectPr>
      </w:pPr>
    </w:p>
    <w:p>
      <w:pPr>
        <w:pStyle w:val="BodyText"/>
        <w:spacing w:line="501" w:lineRule="auto" w:before="81"/>
        <w:ind w:left="881" w:right="854"/>
        <w:jc w:val="both"/>
      </w:pPr>
      <w:r>
        <w:rPr>
          <w:w w:val="105"/>
        </w:rPr>
        <w:t>tissues e.g. skin, pineal gland. Chloroquine has a high volume of distribution, as it</w:t>
      </w:r>
      <w:r>
        <w:rPr>
          <w:spacing w:val="1"/>
          <w:w w:val="105"/>
        </w:rPr>
        <w:t> </w:t>
      </w:r>
      <w:r>
        <w:rPr>
          <w:w w:val="105"/>
        </w:rPr>
        <w:t>diffuses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body‟s</w:t>
      </w:r>
      <w:r>
        <w:rPr>
          <w:spacing w:val="1"/>
          <w:w w:val="105"/>
        </w:rPr>
        <w:t> </w:t>
      </w:r>
      <w:r>
        <w:rPr>
          <w:w w:val="105"/>
        </w:rPr>
        <w:t>adipose</w:t>
      </w:r>
      <w:r>
        <w:rPr>
          <w:spacing w:val="1"/>
          <w:w w:val="105"/>
        </w:rPr>
        <w:t> </w:t>
      </w:r>
      <w:r>
        <w:rPr>
          <w:w w:val="105"/>
        </w:rPr>
        <w:t>tissue,</w:t>
      </w:r>
      <w:r>
        <w:rPr>
          <w:spacing w:val="1"/>
          <w:w w:val="105"/>
        </w:rPr>
        <w:t> </w:t>
      </w:r>
      <w:r>
        <w:rPr>
          <w:w w:val="105"/>
        </w:rPr>
        <w:t>penetrates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transverse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placenta. Chloroquine resistance is associated with reduced sensitivity to other drugs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quinine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amodiaquine.</w:t>
      </w:r>
    </w:p>
    <w:p>
      <w:pPr>
        <w:pStyle w:val="BodyText"/>
        <w:spacing w:before="9"/>
      </w:pPr>
    </w:p>
    <w:p>
      <w:pPr>
        <w:pStyle w:val="ListParagraph"/>
        <w:numPr>
          <w:ilvl w:val="3"/>
          <w:numId w:val="20"/>
        </w:numPr>
        <w:tabs>
          <w:tab w:pos="1600" w:val="left" w:leader="none"/>
        </w:tabs>
        <w:spacing w:line="240" w:lineRule="auto" w:before="1" w:after="0"/>
        <w:ind w:left="1599" w:right="0" w:hanging="719"/>
        <w:jc w:val="left"/>
        <w:rPr>
          <w:i/>
          <w:sz w:val="23"/>
        </w:rPr>
      </w:pPr>
      <w:r>
        <w:rPr>
          <w:i/>
          <w:w w:val="105"/>
          <w:sz w:val="23"/>
        </w:rPr>
        <w:t>Adverse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effects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chloroquine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501" w:lineRule="auto"/>
        <w:ind w:left="881" w:right="855"/>
        <w:jc w:val="both"/>
      </w:pPr>
      <w:r>
        <w:rPr>
          <w:w w:val="105"/>
        </w:rPr>
        <w:t>The toxic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from the recommended dosage are</w:t>
      </w:r>
      <w:r>
        <w:rPr>
          <w:spacing w:val="1"/>
          <w:w w:val="105"/>
        </w:rPr>
        <w:t> </w:t>
      </w:r>
      <w:r>
        <w:rPr>
          <w:w w:val="105"/>
        </w:rPr>
        <w:t>mild and</w:t>
      </w:r>
      <w:r>
        <w:rPr>
          <w:spacing w:val="1"/>
          <w:w w:val="105"/>
        </w:rPr>
        <w:t> </w:t>
      </w:r>
      <w:r>
        <w:rPr>
          <w:w w:val="105"/>
        </w:rPr>
        <w:t>include:</w:t>
      </w:r>
      <w:r>
        <w:rPr>
          <w:spacing w:val="1"/>
          <w:w w:val="105"/>
        </w:rPr>
        <w:t> </w:t>
      </w:r>
      <w:r>
        <w:rPr>
          <w:w w:val="105"/>
        </w:rPr>
        <w:t>transient</w:t>
      </w:r>
      <w:r>
        <w:rPr>
          <w:spacing w:val="1"/>
          <w:w w:val="105"/>
        </w:rPr>
        <w:t> </w:t>
      </w:r>
      <w:r>
        <w:rPr>
          <w:w w:val="105"/>
        </w:rPr>
        <w:t>headache, visual disturbances sometimes leading to retinopathy (partly due to its</w:t>
      </w:r>
      <w:r>
        <w:rPr>
          <w:spacing w:val="1"/>
          <w:w w:val="105"/>
        </w:rPr>
        <w:t> </w:t>
      </w:r>
      <w:r>
        <w:rPr>
          <w:w w:val="105"/>
        </w:rPr>
        <w:t>preferential accumulation within the retina), gastrointestinal tract upset, and pruritus,</w:t>
      </w:r>
      <w:r>
        <w:rPr>
          <w:spacing w:val="1"/>
          <w:w w:val="105"/>
        </w:rPr>
        <w:t> </w:t>
      </w:r>
      <w:r>
        <w:rPr>
          <w:w w:val="105"/>
        </w:rPr>
        <w:t>skin lichenoid (mild skin eruption), slight weight loss and ototoxicity (Veinot </w:t>
      </w:r>
      <w:r>
        <w:rPr>
          <w:i/>
          <w:w w:val="105"/>
        </w:rPr>
        <w:t>et 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1998; Onigbogi </w:t>
      </w:r>
      <w:r>
        <w:rPr>
          <w:i/>
          <w:w w:val="105"/>
        </w:rPr>
        <w:t>et al</w:t>
      </w:r>
      <w:r>
        <w:rPr>
          <w:w w:val="105"/>
        </w:rPr>
        <w:t>., 2000). A range of serious CNS effects had been documented</w:t>
      </w:r>
      <w:r>
        <w:rPr>
          <w:spacing w:val="1"/>
          <w:w w:val="105"/>
        </w:rPr>
        <w:t> </w:t>
      </w:r>
      <w:r>
        <w:rPr>
          <w:w w:val="105"/>
        </w:rPr>
        <w:t>during chloroquine therapy but the incidence is unclear (Philip-Howard and terKuile,</w:t>
      </w:r>
      <w:r>
        <w:rPr>
          <w:spacing w:val="1"/>
          <w:w w:val="105"/>
        </w:rPr>
        <w:t> </w:t>
      </w:r>
      <w:r>
        <w:rPr>
          <w:w w:val="105"/>
        </w:rPr>
        <w:t>1995).</w:t>
      </w:r>
    </w:p>
    <w:p>
      <w:pPr>
        <w:pStyle w:val="BodyText"/>
        <w:spacing w:before="1"/>
        <w:rPr>
          <w:sz w:val="28"/>
        </w:rPr>
      </w:pPr>
    </w:p>
    <w:p>
      <w:pPr>
        <w:pStyle w:val="Heading2"/>
        <w:numPr>
          <w:ilvl w:val="2"/>
          <w:numId w:val="20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17" w:id="15"/>
      <w:bookmarkEnd w:id="15"/>
      <w:r>
        <w:rPr>
          <w:w w:val="105"/>
        </w:rPr>
        <w:t>Sulphadoxine/Pyrimethamine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tabs>
          <w:tab w:pos="2125" w:val="left" w:leader="none"/>
          <w:tab w:pos="2639" w:val="left" w:leader="none"/>
          <w:tab w:pos="3516" w:val="left" w:leader="none"/>
          <w:tab w:pos="3983" w:val="left" w:leader="none"/>
          <w:tab w:pos="4666" w:val="left" w:leader="none"/>
          <w:tab w:pos="5339" w:val="left" w:leader="none"/>
          <w:tab w:pos="6282" w:val="left" w:leader="none"/>
          <w:tab w:pos="6713" w:val="left" w:leader="none"/>
          <w:tab w:pos="7447" w:val="left" w:leader="none"/>
          <w:tab w:pos="8245" w:val="left" w:leader="none"/>
        </w:tabs>
        <w:spacing w:line="501" w:lineRule="auto"/>
        <w:ind w:left="881" w:right="857"/>
      </w:pPr>
      <w:r>
        <w:rPr>
          <w:w w:val="105"/>
        </w:rPr>
        <w:t>Sulphadoxine/pyrimethamine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folic</w:t>
      </w:r>
      <w:r>
        <w:rPr>
          <w:spacing w:val="-1"/>
          <w:w w:val="105"/>
        </w:rPr>
        <w:t> </w:t>
      </w:r>
      <w:r>
        <w:rPr>
          <w:w w:val="105"/>
        </w:rPr>
        <w:t>acid antagonist</w:t>
      </w:r>
      <w:r>
        <w:rPr>
          <w:spacing w:val="3"/>
          <w:w w:val="105"/>
        </w:rPr>
        <w:t> </w:t>
      </w:r>
      <w:r>
        <w:rPr>
          <w:w w:val="105"/>
        </w:rPr>
        <w:t>antimalarial</w:t>
      </w:r>
      <w:r>
        <w:rPr>
          <w:spacing w:val="2"/>
          <w:w w:val="105"/>
        </w:rPr>
        <w:t> </w:t>
      </w:r>
      <w:r>
        <w:rPr>
          <w:w w:val="105"/>
        </w:rPr>
        <w:t>agent.</w:t>
      </w:r>
      <w:r>
        <w:rPr>
          <w:spacing w:val="2"/>
          <w:w w:val="105"/>
        </w:rPr>
        <w:t> </w:t>
      </w:r>
      <w:r>
        <w:rPr>
          <w:w w:val="105"/>
        </w:rPr>
        <w:t>Each tablet</w:t>
      </w:r>
      <w:r>
        <w:rPr>
          <w:spacing w:val="-57"/>
          <w:w w:val="105"/>
        </w:rPr>
        <w:t> </w:t>
      </w:r>
      <w:r>
        <w:rPr>
          <w:w w:val="105"/>
        </w:rPr>
        <w:t>containing</w:t>
      </w:r>
      <w:r>
        <w:rPr>
          <w:spacing w:val="4"/>
          <w:w w:val="105"/>
        </w:rPr>
        <w:t> </w:t>
      </w:r>
      <w:r>
        <w:rPr>
          <w:w w:val="105"/>
        </w:rPr>
        <w:t>500mg</w:t>
      </w:r>
      <w:r>
        <w:rPr>
          <w:spacing w:val="4"/>
          <w:w w:val="105"/>
        </w:rPr>
        <w:t> </w:t>
      </w:r>
      <w:r>
        <w:rPr>
          <w:w w:val="105"/>
        </w:rPr>
        <w:t>N1-(5,6-dimethoxy-4-pyrimidinyl)</w:t>
      </w:r>
      <w:r>
        <w:rPr>
          <w:spacing w:val="6"/>
          <w:w w:val="105"/>
        </w:rPr>
        <w:t> </w:t>
      </w:r>
      <w:r>
        <w:rPr>
          <w:w w:val="105"/>
        </w:rPr>
        <w:t>sulfanilamide(sulfadoxine)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-57"/>
          <w:w w:val="105"/>
        </w:rPr>
        <w:t> </w:t>
      </w:r>
      <w:r>
        <w:rPr>
          <w:w w:val="105"/>
        </w:rPr>
        <w:t>25mg 2,4 diamino 5 (p chlorophenyl) 6 ethylpyrimidine (pyrimethamine). Sulfadoxie</w:t>
      </w:r>
      <w:r>
        <w:rPr>
          <w:spacing w:val="-58"/>
          <w:w w:val="105"/>
        </w:rPr>
        <w:t> </w:t>
      </w:r>
      <w:r>
        <w:rPr>
          <w:w w:val="105"/>
        </w:rPr>
        <w:t>inhibits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activity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59"/>
          <w:w w:val="105"/>
        </w:rPr>
        <w:t> </w:t>
      </w:r>
      <w:r>
        <w:rPr>
          <w:w w:val="105"/>
        </w:rPr>
        <w:t>dihydropteroate</w:t>
      </w:r>
      <w:r>
        <w:rPr>
          <w:spacing w:val="2"/>
          <w:w w:val="105"/>
        </w:rPr>
        <w:t> </w:t>
      </w:r>
      <w:r>
        <w:rPr>
          <w:w w:val="105"/>
        </w:rPr>
        <w:t>synthase</w:t>
      </w:r>
      <w:r>
        <w:rPr>
          <w:spacing w:val="2"/>
          <w:w w:val="105"/>
        </w:rPr>
        <w:t> </w:t>
      </w:r>
      <w:r>
        <w:rPr>
          <w:w w:val="105"/>
        </w:rPr>
        <w:t>whereas</w:t>
      </w:r>
      <w:r>
        <w:rPr>
          <w:spacing w:val="1"/>
          <w:w w:val="105"/>
        </w:rPr>
        <w:t> </w:t>
      </w:r>
      <w:r>
        <w:rPr>
          <w:w w:val="105"/>
        </w:rPr>
        <w:t>pyrimethamine</w:t>
      </w:r>
      <w:r>
        <w:rPr>
          <w:spacing w:val="2"/>
          <w:w w:val="105"/>
        </w:rPr>
        <w:t> </w:t>
      </w:r>
      <w:r>
        <w:rPr>
          <w:w w:val="105"/>
        </w:rPr>
        <w:t>inhibits</w:t>
      </w:r>
      <w:r>
        <w:rPr>
          <w:spacing w:val="-58"/>
          <w:w w:val="105"/>
        </w:rPr>
        <w:t> </w:t>
      </w:r>
      <w:r>
        <w:rPr>
          <w:w w:val="105"/>
        </w:rPr>
        <w:t>dihydrofolate</w:t>
      </w:r>
      <w:r>
        <w:rPr>
          <w:spacing w:val="2"/>
          <w:w w:val="105"/>
        </w:rPr>
        <w:t> </w:t>
      </w:r>
      <w:r>
        <w:rPr>
          <w:w w:val="105"/>
        </w:rPr>
        <w:t>reductase.</w:t>
      </w:r>
      <w:r>
        <w:rPr>
          <w:spacing w:val="10"/>
          <w:w w:val="105"/>
        </w:rPr>
        <w:t> </w:t>
      </w:r>
      <w:r>
        <w:rPr>
          <w:w w:val="105"/>
        </w:rPr>
        <w:t>Sulfadoxine/pyrimethamine</w:t>
      </w:r>
      <w:r>
        <w:rPr>
          <w:spacing w:val="60"/>
          <w:w w:val="105"/>
        </w:rPr>
        <w:t> </w:t>
      </w:r>
      <w:r>
        <w:rPr>
          <w:w w:val="105"/>
        </w:rPr>
        <w:t>is</w:t>
      </w:r>
      <w:r>
        <w:rPr>
          <w:spacing w:val="59"/>
          <w:w w:val="105"/>
        </w:rPr>
        <w:t> </w:t>
      </w:r>
      <w:r>
        <w:rPr>
          <w:w w:val="105"/>
        </w:rPr>
        <w:t>active  against</w:t>
      </w:r>
      <w:r>
        <w:rPr>
          <w:spacing w:val="10"/>
          <w:w w:val="105"/>
        </w:rPr>
        <w:t> </w:t>
      </w:r>
      <w:r>
        <w:rPr>
          <w:w w:val="105"/>
        </w:rPr>
        <w:t>the  asexual</w:t>
      </w:r>
      <w:r>
        <w:rPr>
          <w:spacing w:val="-58"/>
          <w:w w:val="105"/>
        </w:rPr>
        <w:t> </w:t>
      </w:r>
      <w:r>
        <w:rPr>
          <w:w w:val="105"/>
        </w:rPr>
        <w:t>erythrocytic</w:t>
      </w:r>
      <w:r>
        <w:rPr>
          <w:spacing w:val="1"/>
          <w:w w:val="105"/>
        </w:rPr>
        <w:t> </w:t>
      </w:r>
      <w:r>
        <w:rPr>
          <w:w w:val="105"/>
        </w:rPr>
        <w:t>stages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i/>
          <w:w w:val="105"/>
        </w:rPr>
        <w:t>Plasmodium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falciparum.</w:t>
      </w:r>
      <w:r>
        <w:rPr>
          <w:i/>
          <w:spacing w:val="1"/>
          <w:w w:val="105"/>
        </w:rPr>
        <w:t> </w:t>
      </w:r>
      <w:r>
        <w:rPr>
          <w:w w:val="105"/>
        </w:rPr>
        <w:t>Sulphadoxine/pyrimethamine</w:t>
      </w:r>
      <w:r>
        <w:rPr>
          <w:spacing w:val="1"/>
          <w:w w:val="105"/>
        </w:rPr>
        <w:t> </w:t>
      </w:r>
      <w:r>
        <w:rPr>
          <w:w w:val="105"/>
        </w:rPr>
        <w:t>(SP)</w:t>
      </w:r>
      <w:r>
        <w:rPr>
          <w:spacing w:val="-58"/>
          <w:w w:val="105"/>
        </w:rPr>
        <w:t> </w:t>
      </w:r>
      <w:r>
        <w:rPr>
          <w:w w:val="105"/>
        </w:rPr>
        <w:t>may</w:t>
      </w:r>
      <w:r>
        <w:rPr>
          <w:spacing w:val="35"/>
          <w:w w:val="105"/>
        </w:rPr>
        <w:t> </w:t>
      </w:r>
      <w:r>
        <w:rPr>
          <w:w w:val="105"/>
        </w:rPr>
        <w:t>also</w:t>
      </w:r>
      <w:r>
        <w:rPr>
          <w:spacing w:val="36"/>
          <w:w w:val="105"/>
        </w:rPr>
        <w:t> </w:t>
      </w:r>
      <w:r>
        <w:rPr>
          <w:w w:val="105"/>
        </w:rPr>
        <w:t>be</w:t>
      </w:r>
      <w:r>
        <w:rPr>
          <w:spacing w:val="41"/>
          <w:w w:val="105"/>
        </w:rPr>
        <w:t> </w:t>
      </w:r>
      <w:r>
        <w:rPr>
          <w:w w:val="105"/>
        </w:rPr>
        <w:t>effective</w:t>
      </w:r>
      <w:r>
        <w:rPr>
          <w:spacing w:val="35"/>
          <w:w w:val="105"/>
        </w:rPr>
        <w:t> </w:t>
      </w:r>
      <w:r>
        <w:rPr>
          <w:w w:val="105"/>
        </w:rPr>
        <w:t>against</w:t>
      </w:r>
      <w:r>
        <w:rPr>
          <w:spacing w:val="44"/>
          <w:w w:val="105"/>
        </w:rPr>
        <w:t> </w:t>
      </w:r>
      <w:r>
        <w:rPr>
          <w:w w:val="105"/>
        </w:rPr>
        <w:t>strains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36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43"/>
          <w:w w:val="105"/>
        </w:rPr>
        <w:t> </w:t>
      </w:r>
      <w:r>
        <w:rPr>
          <w:w w:val="105"/>
        </w:rPr>
        <w:t>resistant</w:t>
      </w:r>
      <w:r>
        <w:rPr>
          <w:spacing w:val="37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chloroquine.</w:t>
      </w:r>
      <w:r>
        <w:rPr>
          <w:spacing w:val="48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51"/>
          <w:w w:val="105"/>
        </w:rPr>
        <w:t> </w:t>
      </w:r>
      <w:r>
        <w:rPr>
          <w:w w:val="105"/>
        </w:rPr>
        <w:t>malaria</w:t>
      </w:r>
      <w:r>
        <w:rPr>
          <w:spacing w:val="51"/>
          <w:w w:val="105"/>
        </w:rPr>
        <w:t> </w:t>
      </w:r>
      <w:r>
        <w:rPr>
          <w:w w:val="105"/>
        </w:rPr>
        <w:t>that</w:t>
      </w:r>
      <w:r>
        <w:rPr>
          <w:spacing w:val="47"/>
          <w:w w:val="105"/>
        </w:rPr>
        <w:t> </w:t>
      </w:r>
      <w:r>
        <w:rPr>
          <w:w w:val="105"/>
        </w:rPr>
        <w:t>is</w:t>
      </w:r>
      <w:r>
        <w:rPr>
          <w:spacing w:val="50"/>
          <w:w w:val="105"/>
        </w:rPr>
        <w:t> </w:t>
      </w:r>
      <w:r>
        <w:rPr>
          <w:w w:val="105"/>
        </w:rPr>
        <w:t>clinically</w:t>
      </w:r>
      <w:r>
        <w:rPr>
          <w:spacing w:val="52"/>
          <w:w w:val="105"/>
        </w:rPr>
        <w:t> </w:t>
      </w:r>
      <w:r>
        <w:rPr>
          <w:w w:val="105"/>
        </w:rPr>
        <w:t>resistant</w:t>
      </w:r>
      <w:r>
        <w:rPr>
          <w:spacing w:val="47"/>
          <w:w w:val="105"/>
        </w:rPr>
        <w:t> </w:t>
      </w:r>
      <w:r>
        <w:rPr>
          <w:w w:val="105"/>
        </w:rPr>
        <w:t>to</w:t>
      </w:r>
      <w:r>
        <w:rPr>
          <w:spacing w:val="45"/>
          <w:w w:val="105"/>
        </w:rPr>
        <w:t> </w:t>
      </w:r>
      <w:r>
        <w:rPr>
          <w:w w:val="105"/>
        </w:rPr>
        <w:t>SP</w:t>
      </w:r>
      <w:r>
        <w:rPr>
          <w:spacing w:val="58"/>
          <w:w w:val="105"/>
        </w:rPr>
        <w:t> </w:t>
      </w:r>
      <w:r>
        <w:rPr>
          <w:w w:val="105"/>
        </w:rPr>
        <w:t>occurs</w:t>
      </w:r>
      <w:r>
        <w:rPr>
          <w:spacing w:val="50"/>
          <w:w w:val="105"/>
        </w:rPr>
        <w:t> </w:t>
      </w:r>
      <w:r>
        <w:rPr>
          <w:w w:val="105"/>
        </w:rPr>
        <w:t>frequently</w:t>
      </w:r>
      <w:r>
        <w:rPr>
          <w:spacing w:val="52"/>
          <w:w w:val="105"/>
        </w:rPr>
        <w:t> </w:t>
      </w:r>
      <w:r>
        <w:rPr>
          <w:w w:val="105"/>
        </w:rPr>
        <w:t>in</w:t>
      </w:r>
      <w:r>
        <w:rPr>
          <w:spacing w:val="51"/>
          <w:w w:val="105"/>
        </w:rPr>
        <w:t> </w:t>
      </w:r>
      <w:r>
        <w:rPr>
          <w:w w:val="105"/>
        </w:rPr>
        <w:t>parts</w:t>
      </w:r>
      <w:r>
        <w:rPr>
          <w:spacing w:val="50"/>
          <w:w w:val="105"/>
        </w:rPr>
        <w:t> </w:t>
      </w:r>
      <w:r>
        <w:rPr>
          <w:w w:val="105"/>
        </w:rPr>
        <w:t>of</w:t>
      </w:r>
      <w:r>
        <w:rPr>
          <w:spacing w:val="-57"/>
          <w:w w:val="105"/>
        </w:rPr>
        <w:t> </w:t>
      </w:r>
      <w:r>
        <w:rPr>
          <w:w w:val="105"/>
        </w:rPr>
        <w:t>Southeast</w:t>
      </w:r>
      <w:r>
        <w:rPr>
          <w:spacing w:val="16"/>
          <w:w w:val="105"/>
        </w:rPr>
        <w:t> </w:t>
      </w:r>
      <w:r>
        <w:rPr>
          <w:w w:val="105"/>
        </w:rPr>
        <w:t>Asia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South</w:t>
      </w:r>
      <w:r>
        <w:rPr>
          <w:spacing w:val="21"/>
          <w:w w:val="105"/>
        </w:rPr>
        <w:t> </w:t>
      </w:r>
      <w:r>
        <w:rPr>
          <w:w w:val="105"/>
        </w:rPr>
        <w:t>America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also</w:t>
      </w:r>
      <w:r>
        <w:rPr>
          <w:spacing w:val="15"/>
          <w:w w:val="105"/>
        </w:rPr>
        <w:t> </w:t>
      </w:r>
      <w:r>
        <w:rPr>
          <w:w w:val="105"/>
        </w:rPr>
        <w:t>prevalent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East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Central</w:t>
      </w:r>
      <w:r>
        <w:rPr>
          <w:spacing w:val="17"/>
          <w:w w:val="105"/>
        </w:rPr>
        <w:t> </w:t>
      </w:r>
      <w:r>
        <w:rPr>
          <w:w w:val="105"/>
        </w:rPr>
        <w:t>Africa.</w:t>
      </w:r>
      <w:r>
        <w:rPr>
          <w:spacing w:val="-57"/>
          <w:w w:val="105"/>
        </w:rPr>
        <w:t> </w:t>
      </w:r>
      <w:r>
        <w:rPr>
          <w:w w:val="105"/>
        </w:rPr>
        <w:t>Therefore,</w:t>
        <w:tab/>
        <w:t>SP</w:t>
        <w:tab/>
        <w:t>should</w:t>
        <w:tab/>
        <w:t>be</w:t>
        <w:tab/>
        <w:t>used</w:t>
        <w:tab/>
        <w:t>with</w:t>
        <w:tab/>
        <w:t>caution</w:t>
        <w:tab/>
        <w:t>in</w:t>
        <w:tab/>
        <w:t>these</w:t>
        <w:tab/>
        <w:t>areas.</w:t>
        <w:tab/>
      </w:r>
      <w:r>
        <w:rPr>
          <w:spacing w:val="-1"/>
          <w:w w:val="105"/>
        </w:rPr>
        <w:t>Likewise,</w:t>
      </w:r>
    </w:p>
    <w:p>
      <w:pPr>
        <w:spacing w:after="0" w:line="501" w:lineRule="auto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4" w:lineRule="auto" w:before="81"/>
        <w:ind w:left="881" w:right="852"/>
        <w:jc w:val="both"/>
      </w:pPr>
      <w:r>
        <w:rPr>
          <w:w w:val="105"/>
        </w:rPr>
        <w:t>Sulphadoxine/pyrimethamine may not be effective for treatment (or prophylaxis) of</w:t>
      </w:r>
      <w:r>
        <w:rPr>
          <w:spacing w:val="1"/>
          <w:w w:val="105"/>
        </w:rPr>
        <w:t> </w:t>
      </w:r>
      <w:r>
        <w:rPr>
          <w:w w:val="105"/>
        </w:rPr>
        <w:t>recrudescent</w:t>
      </w:r>
      <w:r>
        <w:rPr>
          <w:spacing w:val="7"/>
          <w:w w:val="105"/>
        </w:rPr>
        <w:t> </w:t>
      </w:r>
      <w:r>
        <w:rPr>
          <w:w w:val="105"/>
        </w:rPr>
        <w:t>malaria</w:t>
      </w:r>
      <w:r>
        <w:rPr>
          <w:spacing w:val="-2"/>
          <w:w w:val="105"/>
        </w:rPr>
        <w:t> </w:t>
      </w:r>
      <w:r>
        <w:rPr>
          <w:w w:val="105"/>
        </w:rPr>
        <w:t>that develops</w:t>
      </w:r>
      <w:r>
        <w:rPr>
          <w:spacing w:val="-10"/>
          <w:w w:val="105"/>
        </w:rPr>
        <w:t> </w:t>
      </w:r>
      <w:r>
        <w:rPr>
          <w:w w:val="105"/>
        </w:rPr>
        <w:t>after</w:t>
      </w:r>
      <w:r>
        <w:rPr>
          <w:spacing w:val="2"/>
          <w:w w:val="105"/>
        </w:rPr>
        <w:t> </w:t>
      </w:r>
      <w:r>
        <w:rPr>
          <w:w w:val="105"/>
        </w:rPr>
        <w:t>prior</w:t>
      </w:r>
      <w:r>
        <w:rPr>
          <w:spacing w:val="3"/>
          <w:w w:val="105"/>
        </w:rPr>
        <w:t> </w:t>
      </w:r>
      <w:r>
        <w:rPr>
          <w:w w:val="105"/>
        </w:rPr>
        <w:t>therapy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SP.</w:t>
      </w:r>
    </w:p>
    <w:p>
      <w:pPr>
        <w:pStyle w:val="BodyText"/>
        <w:spacing w:before="1"/>
        <w:rPr>
          <w:sz w:val="38"/>
        </w:rPr>
      </w:pPr>
    </w:p>
    <w:p>
      <w:pPr>
        <w:pStyle w:val="ListParagraph"/>
        <w:numPr>
          <w:ilvl w:val="3"/>
          <w:numId w:val="20"/>
        </w:numPr>
        <w:tabs>
          <w:tab w:pos="1600" w:val="left" w:leader="none"/>
        </w:tabs>
        <w:spacing w:line="240" w:lineRule="auto" w:before="0" w:after="0"/>
        <w:ind w:left="1599" w:right="0" w:hanging="719"/>
        <w:jc w:val="left"/>
        <w:rPr>
          <w:i/>
          <w:sz w:val="23"/>
        </w:rPr>
      </w:pPr>
      <w:r>
        <w:rPr>
          <w:i/>
          <w:w w:val="105"/>
          <w:sz w:val="23"/>
        </w:rPr>
        <w:t>Pharmacokinetics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sulphadoxine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/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pyrimethamine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501" w:lineRule="auto" w:before="193"/>
        <w:ind w:left="881" w:right="854"/>
        <w:jc w:val="both"/>
      </w:pP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oral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1"/>
          <w:w w:val="105"/>
        </w:rPr>
        <w:t> </w:t>
      </w:r>
      <w:r>
        <w:rPr>
          <w:w w:val="105"/>
        </w:rPr>
        <w:t>of 1</w:t>
      </w:r>
      <w:r>
        <w:rPr>
          <w:spacing w:val="1"/>
          <w:w w:val="105"/>
        </w:rPr>
        <w:t> </w:t>
      </w:r>
      <w:r>
        <w:rPr>
          <w:w w:val="105"/>
        </w:rPr>
        <w:t>tablet,</w:t>
      </w:r>
      <w:r>
        <w:rPr>
          <w:spacing w:val="1"/>
          <w:w w:val="105"/>
        </w:rPr>
        <w:t> </w:t>
      </w:r>
      <w:r>
        <w:rPr>
          <w:w w:val="105"/>
        </w:rPr>
        <w:t>peak</w:t>
      </w:r>
      <w:r>
        <w:rPr>
          <w:spacing w:val="1"/>
          <w:w w:val="105"/>
        </w:rPr>
        <w:t> </w:t>
      </w:r>
      <w:r>
        <w:rPr>
          <w:w w:val="105"/>
        </w:rPr>
        <w:t>plasma</w:t>
      </w:r>
      <w:r>
        <w:rPr>
          <w:spacing w:val="1"/>
          <w:w w:val="105"/>
        </w:rPr>
        <w:t> </w:t>
      </w:r>
      <w:r>
        <w:rPr>
          <w:w w:val="105"/>
        </w:rPr>
        <w:t>levels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pyrimethamine are</w:t>
      </w:r>
      <w:r>
        <w:rPr>
          <w:spacing w:val="1"/>
          <w:w w:val="105"/>
        </w:rPr>
        <w:t> </w:t>
      </w:r>
      <w:r>
        <w:rPr>
          <w:w w:val="105"/>
        </w:rPr>
        <w:t>approximately 0.2mg/L; and for sulphadoxine, 60 mg/L attained after about 4 hours.</w:t>
      </w:r>
      <w:r>
        <w:rPr>
          <w:spacing w:val="1"/>
          <w:w w:val="105"/>
        </w:rPr>
        <w:t> </w:t>
      </w:r>
      <w:r>
        <w:rPr>
          <w:w w:val="105"/>
        </w:rPr>
        <w:t>The volume of distribution for sulphadoxine and pyrimethamine is 0.14 L/kg and 2.3</w:t>
      </w:r>
      <w:r>
        <w:rPr>
          <w:spacing w:val="1"/>
          <w:w w:val="105"/>
        </w:rPr>
        <w:t> </w:t>
      </w:r>
      <w:r>
        <w:rPr>
          <w:w w:val="105"/>
        </w:rPr>
        <w:t>L/kg, respectively. Plasma protein binding is about 90% for both pyrimethamine and</w:t>
      </w:r>
      <w:r>
        <w:rPr>
          <w:spacing w:val="1"/>
          <w:w w:val="105"/>
        </w:rPr>
        <w:t> </w:t>
      </w:r>
      <w:r>
        <w:rPr>
          <w:w w:val="105"/>
        </w:rPr>
        <w:t>sulphadoxine. Both pyrimethamine and sulphadoxine cross the placental barrier and</w:t>
      </w:r>
      <w:r>
        <w:rPr>
          <w:spacing w:val="1"/>
          <w:w w:val="105"/>
        </w:rPr>
        <w:t> </w:t>
      </w:r>
      <w:r>
        <w:rPr>
          <w:w w:val="105"/>
        </w:rPr>
        <w:t>are excreted into breast milk. About 5% of sulphadoxine appears in the plasma as</w:t>
      </w:r>
      <w:r>
        <w:rPr>
          <w:spacing w:val="1"/>
          <w:w w:val="105"/>
        </w:rPr>
        <w:t> </w:t>
      </w:r>
      <w:r>
        <w:rPr>
          <w:w w:val="105"/>
        </w:rPr>
        <w:t>acetylated</w:t>
      </w:r>
      <w:r>
        <w:rPr>
          <w:spacing w:val="1"/>
          <w:w w:val="105"/>
        </w:rPr>
        <w:t> </w:t>
      </w:r>
      <w:r>
        <w:rPr>
          <w:w w:val="105"/>
        </w:rPr>
        <w:t>metabolite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3%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glucuronide.</w:t>
      </w:r>
      <w:r>
        <w:rPr>
          <w:spacing w:val="1"/>
          <w:w w:val="105"/>
        </w:rPr>
        <w:t> </w:t>
      </w:r>
      <w:r>
        <w:rPr>
          <w:w w:val="105"/>
        </w:rPr>
        <w:t>Pyrimethamine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transformed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several</w:t>
      </w:r>
      <w:r>
        <w:rPr>
          <w:spacing w:val="-5"/>
          <w:w w:val="105"/>
        </w:rPr>
        <w:t> </w:t>
      </w:r>
      <w:r>
        <w:rPr>
          <w:w w:val="105"/>
        </w:rPr>
        <w:t>unidentified</w:t>
      </w:r>
      <w:r>
        <w:rPr>
          <w:spacing w:val="-1"/>
          <w:w w:val="105"/>
        </w:rPr>
        <w:t> </w:t>
      </w:r>
      <w:r>
        <w:rPr>
          <w:w w:val="105"/>
        </w:rPr>
        <w:t>metabolites. A</w:t>
      </w:r>
      <w:r>
        <w:rPr>
          <w:spacing w:val="-8"/>
          <w:w w:val="105"/>
        </w:rPr>
        <w:t> </w:t>
      </w:r>
      <w:r>
        <w:rPr>
          <w:w w:val="105"/>
        </w:rPr>
        <w:t>relatively</w:t>
      </w:r>
      <w:r>
        <w:rPr>
          <w:spacing w:val="-8"/>
          <w:w w:val="105"/>
        </w:rPr>
        <w:t> </w:t>
      </w:r>
      <w:r>
        <w:rPr>
          <w:w w:val="105"/>
        </w:rPr>
        <w:t>long</w:t>
      </w:r>
      <w:r>
        <w:rPr>
          <w:spacing w:val="-1"/>
          <w:w w:val="105"/>
        </w:rPr>
        <w:t> </w:t>
      </w:r>
      <w:r>
        <w:rPr>
          <w:w w:val="105"/>
        </w:rPr>
        <w:t>elimination</w:t>
      </w:r>
      <w:r>
        <w:rPr>
          <w:spacing w:val="-7"/>
          <w:w w:val="105"/>
        </w:rPr>
        <w:t> </w:t>
      </w:r>
      <w:r>
        <w:rPr>
          <w:w w:val="105"/>
        </w:rPr>
        <w:t>half-life</w:t>
      </w:r>
      <w:r>
        <w:rPr>
          <w:spacing w:val="-58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characteristic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components.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pyrimethamine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sulphadoxine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58"/>
          <w:w w:val="105"/>
        </w:rPr>
        <w:t> </w:t>
      </w:r>
      <w:r>
        <w:rPr>
          <w:w w:val="105"/>
        </w:rPr>
        <w:t>eliminated mainly via the kidneys and in patients with renal insufficiency, delayed</w:t>
      </w:r>
      <w:r>
        <w:rPr>
          <w:spacing w:val="1"/>
          <w:w w:val="105"/>
        </w:rPr>
        <w:t> </w:t>
      </w:r>
      <w:r>
        <w:rPr>
          <w:w w:val="105"/>
        </w:rPr>
        <w:t>elimination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components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pyrimethamine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sulphadoxine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anticipated.</w:t>
      </w:r>
    </w:p>
    <w:p>
      <w:pPr>
        <w:pStyle w:val="ListParagraph"/>
        <w:numPr>
          <w:ilvl w:val="3"/>
          <w:numId w:val="20"/>
        </w:numPr>
        <w:tabs>
          <w:tab w:pos="1600" w:val="left" w:leader="none"/>
        </w:tabs>
        <w:spacing w:line="240" w:lineRule="auto" w:before="188" w:after="0"/>
        <w:ind w:left="1599" w:right="0" w:hanging="719"/>
        <w:jc w:val="left"/>
        <w:rPr>
          <w:i/>
          <w:sz w:val="23"/>
        </w:rPr>
      </w:pPr>
      <w:r>
        <w:rPr>
          <w:i/>
          <w:w w:val="105"/>
          <w:sz w:val="23"/>
        </w:rPr>
        <w:t>Adverse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effects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sulphadoxine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/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pyrimethamine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501" w:lineRule="auto" w:before="1"/>
        <w:ind w:left="881" w:right="853"/>
        <w:jc w:val="both"/>
      </w:pPr>
      <w:r>
        <w:rPr>
          <w:w w:val="105"/>
        </w:rPr>
        <w:t>Testicular changes have been observed in rats treated with 105 mg/kg/day of SP and</w:t>
      </w:r>
      <w:r>
        <w:rPr>
          <w:spacing w:val="1"/>
          <w:w w:val="105"/>
        </w:rPr>
        <w:t> </w:t>
      </w:r>
      <w:r>
        <w:rPr>
          <w:w w:val="105"/>
        </w:rPr>
        <w:t>with 15mg/kg/day pyrimethamine alone. Fertility of male rats and the ability of male</w:t>
      </w:r>
      <w:r>
        <w:rPr>
          <w:spacing w:val="1"/>
          <w:w w:val="105"/>
        </w:rPr>
        <w:t> </w:t>
      </w:r>
      <w:r>
        <w:rPr>
          <w:w w:val="105"/>
        </w:rPr>
        <w:t>or female rats to mate were not adversely affected at dosages of up to 210 mg/kg/day</w:t>
      </w:r>
      <w:r>
        <w:rPr>
          <w:spacing w:val="1"/>
          <w:w w:val="105"/>
        </w:rPr>
        <w:t> </w:t>
      </w:r>
      <w:r>
        <w:rPr>
          <w:w w:val="105"/>
        </w:rPr>
        <w:t>of SP. The pregnancy rate of female rats was not affected following their treatment</w:t>
      </w:r>
      <w:r>
        <w:rPr>
          <w:spacing w:val="1"/>
          <w:w w:val="105"/>
        </w:rPr>
        <w:t> </w:t>
      </w:r>
      <w:r>
        <w:rPr>
          <w:w w:val="105"/>
        </w:rPr>
        <w:t>with 10.5 mg/kg/day, but was significantly reduced at dosages of 31.5 mg/kg/day or</w:t>
      </w:r>
      <w:r>
        <w:rPr>
          <w:spacing w:val="1"/>
          <w:w w:val="105"/>
        </w:rPr>
        <w:t> </w:t>
      </w:r>
      <w:r>
        <w:rPr>
          <w:w w:val="105"/>
        </w:rPr>
        <w:t>higher, a dosage approximately 30 times the weekly human prophylactic dose. SP has</w:t>
      </w:r>
      <w:r>
        <w:rPr>
          <w:spacing w:val="-58"/>
          <w:w w:val="105"/>
        </w:rPr>
        <w:t> </w:t>
      </w:r>
      <w:r>
        <w:rPr>
          <w:w w:val="105"/>
        </w:rPr>
        <w:t>been shown to be teratogenic in rats when given in weekly doses approximately 12</w:t>
      </w:r>
      <w:r>
        <w:rPr>
          <w:spacing w:val="1"/>
          <w:w w:val="105"/>
        </w:rPr>
        <w:t> </w:t>
      </w:r>
      <w:r>
        <w:rPr>
          <w:w w:val="105"/>
        </w:rPr>
        <w:t>times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weekly</w:t>
      </w:r>
      <w:r>
        <w:rPr>
          <w:spacing w:val="15"/>
          <w:w w:val="105"/>
        </w:rPr>
        <w:t> </w:t>
      </w:r>
      <w:r>
        <w:rPr>
          <w:w w:val="105"/>
        </w:rPr>
        <w:t>human</w:t>
      </w:r>
      <w:r>
        <w:rPr>
          <w:spacing w:val="8"/>
          <w:w w:val="105"/>
        </w:rPr>
        <w:t> </w:t>
      </w:r>
      <w:r>
        <w:rPr>
          <w:w w:val="105"/>
        </w:rPr>
        <w:t>prophylactic</w:t>
      </w:r>
      <w:r>
        <w:rPr>
          <w:spacing w:val="7"/>
          <w:w w:val="105"/>
        </w:rPr>
        <w:t> </w:t>
      </w:r>
      <w:r>
        <w:rPr>
          <w:w w:val="105"/>
        </w:rPr>
        <w:t>dose.</w:t>
      </w:r>
      <w:r>
        <w:rPr>
          <w:spacing w:val="10"/>
          <w:w w:val="105"/>
        </w:rPr>
        <w:t> </w:t>
      </w:r>
      <w:r>
        <w:rPr>
          <w:w w:val="105"/>
        </w:rPr>
        <w:t>Teratology</w:t>
      </w:r>
      <w:r>
        <w:rPr>
          <w:spacing w:val="8"/>
          <w:w w:val="105"/>
        </w:rPr>
        <w:t> </w:t>
      </w:r>
      <w:r>
        <w:rPr>
          <w:w w:val="105"/>
        </w:rPr>
        <w:t>studies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19"/>
          <w:w w:val="105"/>
        </w:rPr>
        <w:t> </w:t>
      </w:r>
      <w:r>
        <w:rPr>
          <w:w w:val="105"/>
        </w:rPr>
        <w:t>SP</w:t>
      </w:r>
      <w:r>
        <w:rPr>
          <w:spacing w:val="10"/>
          <w:w w:val="105"/>
        </w:rPr>
        <w:t> </w:t>
      </w:r>
      <w:r>
        <w:rPr>
          <w:w w:val="105"/>
        </w:rPr>
        <w:t>(1:20)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rats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6"/>
        <w:jc w:val="both"/>
      </w:pP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minimum</w:t>
      </w:r>
      <w:r>
        <w:rPr>
          <w:spacing w:val="1"/>
          <w:w w:val="105"/>
        </w:rPr>
        <w:t> </w:t>
      </w:r>
      <w:r>
        <w:rPr>
          <w:w w:val="105"/>
        </w:rPr>
        <w:t>oral</w:t>
      </w:r>
      <w:r>
        <w:rPr>
          <w:spacing w:val="1"/>
          <w:w w:val="105"/>
        </w:rPr>
        <w:t> </w:t>
      </w:r>
      <w:r>
        <w:rPr>
          <w:w w:val="105"/>
        </w:rPr>
        <w:t>teratogenic</w:t>
      </w:r>
      <w:r>
        <w:rPr>
          <w:spacing w:val="1"/>
          <w:w w:val="105"/>
        </w:rPr>
        <w:t> </w:t>
      </w:r>
      <w:r>
        <w:rPr>
          <w:w w:val="105"/>
        </w:rPr>
        <w:t>dose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approximately</w:t>
      </w:r>
      <w:r>
        <w:rPr>
          <w:spacing w:val="1"/>
          <w:w w:val="105"/>
        </w:rPr>
        <w:t> </w:t>
      </w:r>
      <w:r>
        <w:rPr>
          <w:w w:val="105"/>
        </w:rPr>
        <w:t>0.9</w:t>
      </w:r>
      <w:r>
        <w:rPr>
          <w:spacing w:val="1"/>
          <w:w w:val="105"/>
        </w:rPr>
        <w:t> </w:t>
      </w:r>
      <w:r>
        <w:rPr>
          <w:w w:val="105"/>
        </w:rPr>
        <w:t>mg/kg</w:t>
      </w:r>
      <w:r>
        <w:rPr>
          <w:spacing w:val="1"/>
          <w:w w:val="105"/>
        </w:rPr>
        <w:t> </w:t>
      </w:r>
      <w:r>
        <w:rPr>
          <w:w w:val="105"/>
        </w:rPr>
        <w:t>pyrimethamine</w:t>
      </w:r>
      <w:r>
        <w:rPr>
          <w:spacing w:val="1"/>
          <w:w w:val="105"/>
        </w:rPr>
        <w:t> </w:t>
      </w:r>
      <w:r>
        <w:rPr>
          <w:w w:val="105"/>
        </w:rPr>
        <w:t>plus</w:t>
      </w:r>
      <w:r>
        <w:rPr>
          <w:spacing w:val="1"/>
          <w:w w:val="105"/>
        </w:rPr>
        <w:t> </w:t>
      </w:r>
      <w:r>
        <w:rPr>
          <w:w w:val="105"/>
        </w:rPr>
        <w:t>18</w:t>
      </w:r>
      <w:r>
        <w:rPr>
          <w:spacing w:val="1"/>
          <w:w w:val="105"/>
        </w:rPr>
        <w:t> </w:t>
      </w:r>
      <w:r>
        <w:rPr>
          <w:w w:val="105"/>
        </w:rPr>
        <w:t>mg/kg</w:t>
      </w:r>
      <w:r>
        <w:rPr>
          <w:spacing w:val="1"/>
          <w:w w:val="105"/>
        </w:rPr>
        <w:t> </w:t>
      </w:r>
      <w:r>
        <w:rPr>
          <w:w w:val="105"/>
        </w:rPr>
        <w:t>sulphadoxine,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adequate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well-</w:t>
      </w:r>
      <w:r>
        <w:rPr>
          <w:spacing w:val="1"/>
          <w:w w:val="105"/>
        </w:rPr>
        <w:t> </w:t>
      </w:r>
      <w:r>
        <w:rPr>
          <w:w w:val="105"/>
        </w:rPr>
        <w:t>controlled studies in pregnant women. However, due to the teratogenic effects shown</w:t>
      </w:r>
      <w:r>
        <w:rPr>
          <w:spacing w:val="1"/>
          <w:w w:val="105"/>
        </w:rPr>
        <w:t> </w:t>
      </w:r>
      <w:r>
        <w:rPr>
          <w:w w:val="105"/>
        </w:rPr>
        <w:t>in animals and because pyrimethamine plus sulphadoxine may interfere with folic</w:t>
      </w:r>
      <w:r>
        <w:rPr>
          <w:spacing w:val="1"/>
          <w:w w:val="105"/>
        </w:rPr>
        <w:t> </w:t>
      </w:r>
      <w:r>
        <w:rPr>
          <w:w w:val="105"/>
        </w:rPr>
        <w:t>acid metabolism as well as report of kernicterus (in new-borns)</w:t>
      </w:r>
      <w:r>
        <w:rPr>
          <w:spacing w:val="1"/>
          <w:w w:val="105"/>
        </w:rPr>
        <w:t> </w:t>
      </w:r>
      <w:r>
        <w:rPr>
          <w:w w:val="105"/>
        </w:rPr>
        <w:t>due to bilirubin</w:t>
      </w:r>
      <w:r>
        <w:rPr>
          <w:spacing w:val="1"/>
          <w:w w:val="105"/>
        </w:rPr>
        <w:t> </w:t>
      </w:r>
      <w:r>
        <w:rPr>
          <w:w w:val="105"/>
        </w:rPr>
        <w:t>deposit in the brain at the third trimester of pregnancy. SP therapy should be used</w:t>
      </w:r>
      <w:r>
        <w:rPr>
          <w:spacing w:val="1"/>
          <w:w w:val="105"/>
        </w:rPr>
        <w:t> </w:t>
      </w:r>
      <w:r>
        <w:rPr>
          <w:w w:val="105"/>
        </w:rPr>
        <w:t>during pregnancy only if the potential benefit justifies the potential risk to the foetus.</w:t>
      </w:r>
      <w:r>
        <w:rPr>
          <w:spacing w:val="1"/>
          <w:w w:val="105"/>
        </w:rPr>
        <w:t> </w:t>
      </w:r>
      <w:r>
        <w:rPr>
          <w:w w:val="105"/>
        </w:rPr>
        <w:t>Women of childbearing potential who are traveling to areas where malaria is endemic</w:t>
      </w:r>
      <w:r>
        <w:rPr>
          <w:spacing w:val="-58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warned against</w:t>
      </w:r>
      <w:r>
        <w:rPr>
          <w:spacing w:val="1"/>
          <w:w w:val="105"/>
        </w:rPr>
        <w:t> </w:t>
      </w:r>
      <w:r>
        <w:rPr>
          <w:w w:val="105"/>
        </w:rPr>
        <w:t>becoming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advised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contraception</w:t>
      </w:r>
      <w:r>
        <w:rPr>
          <w:spacing w:val="-4"/>
          <w:w w:val="105"/>
        </w:rPr>
        <w:t> </w:t>
      </w:r>
      <w:r>
        <w:rPr>
          <w:w w:val="105"/>
        </w:rPr>
        <w:t>during</w:t>
      </w:r>
      <w:r>
        <w:rPr>
          <w:spacing w:val="-3"/>
          <w:w w:val="105"/>
        </w:rPr>
        <w:t> </w:t>
      </w:r>
      <w:r>
        <w:rPr>
          <w:w w:val="105"/>
        </w:rPr>
        <w:t>prophylaxis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SP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three</w:t>
      </w:r>
      <w:r>
        <w:rPr>
          <w:spacing w:val="-5"/>
          <w:w w:val="105"/>
        </w:rPr>
        <w:t> </w:t>
      </w:r>
      <w:r>
        <w:rPr>
          <w:w w:val="105"/>
        </w:rPr>
        <w:t>months</w:t>
      </w:r>
      <w:r>
        <w:rPr>
          <w:spacing w:val="-5"/>
          <w:w w:val="105"/>
        </w:rPr>
        <w:t> </w:t>
      </w:r>
      <w:r>
        <w:rPr>
          <w:w w:val="105"/>
        </w:rPr>
        <w:t>after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last</w:t>
      </w:r>
      <w:r>
        <w:rPr>
          <w:spacing w:val="-1"/>
          <w:w w:val="105"/>
        </w:rPr>
        <w:t> </w:t>
      </w:r>
      <w:r>
        <w:rPr>
          <w:w w:val="105"/>
        </w:rPr>
        <w:t>dose.</w:t>
      </w:r>
    </w:p>
    <w:p>
      <w:pPr>
        <w:pStyle w:val="BodyText"/>
        <w:spacing w:before="9"/>
        <w:rPr>
          <w:sz w:val="24"/>
        </w:rPr>
      </w:pPr>
    </w:p>
    <w:p>
      <w:pPr>
        <w:pStyle w:val="Heading2"/>
        <w:numPr>
          <w:ilvl w:val="2"/>
          <w:numId w:val="20"/>
        </w:numPr>
        <w:tabs>
          <w:tab w:pos="1421" w:val="left" w:leader="none"/>
        </w:tabs>
        <w:spacing w:line="240" w:lineRule="auto" w:before="0" w:after="0"/>
        <w:ind w:left="1420" w:right="0" w:hanging="540"/>
        <w:jc w:val="left"/>
      </w:pPr>
      <w:bookmarkStart w:name="_TOC_250016" w:id="16"/>
      <w:bookmarkEnd w:id="16"/>
      <w:r>
        <w:rPr>
          <w:w w:val="105"/>
        </w:rPr>
        <w:t>Artemether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501" w:lineRule="auto"/>
        <w:ind w:left="881" w:right="857"/>
        <w:jc w:val="both"/>
      </w:pPr>
      <w:r>
        <w:rPr>
          <w:w w:val="105"/>
        </w:rPr>
        <w:t>Artemisinin</w:t>
      </w:r>
      <w:r>
        <w:rPr>
          <w:spacing w:val="1"/>
          <w:w w:val="105"/>
        </w:rPr>
        <w:t> </w:t>
      </w:r>
      <w:r>
        <w:rPr>
          <w:w w:val="105"/>
        </w:rPr>
        <w:t>derivatives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relatively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properties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presently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rapidly</w:t>
      </w:r>
      <w:r>
        <w:rPr>
          <w:spacing w:val="1"/>
          <w:w w:val="105"/>
        </w:rPr>
        <w:t> </w:t>
      </w:r>
      <w:r>
        <w:rPr>
          <w:w w:val="105"/>
        </w:rPr>
        <w:t>acting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1"/>
          <w:w w:val="105"/>
        </w:rPr>
        <w:t> </w:t>
      </w:r>
      <w:r>
        <w:rPr>
          <w:w w:val="105"/>
        </w:rPr>
        <w:t>antimalarial. They offer a genuine prospect of reducing mortality from malaria in the</w:t>
      </w:r>
      <w:r>
        <w:rPr>
          <w:spacing w:val="1"/>
          <w:w w:val="105"/>
        </w:rPr>
        <w:t> </w:t>
      </w:r>
      <w:r>
        <w:rPr>
          <w:w w:val="105"/>
        </w:rPr>
        <w:t>tropics (Karbwang </w:t>
      </w:r>
      <w:r>
        <w:rPr>
          <w:i/>
          <w:w w:val="105"/>
        </w:rPr>
        <w:t>et al</w:t>
      </w:r>
      <w:r>
        <w:rPr>
          <w:w w:val="105"/>
        </w:rPr>
        <w:t>., 1992, White and Pukrittayakamee, 1993). It produces more</w:t>
      </w:r>
      <w:r>
        <w:rPr>
          <w:spacing w:val="1"/>
          <w:w w:val="105"/>
        </w:rPr>
        <w:t> </w:t>
      </w:r>
      <w:r>
        <w:rPr>
          <w:w w:val="105"/>
        </w:rPr>
        <w:t>and rapid resolutions of fever and parasitaemia than all known antimalarial agents.</w:t>
      </w:r>
      <w:r>
        <w:rPr>
          <w:spacing w:val="1"/>
          <w:w w:val="105"/>
        </w:rPr>
        <w:t> </w:t>
      </w:r>
      <w:r>
        <w:rPr>
          <w:w w:val="105"/>
        </w:rPr>
        <w:t>Oral dihydroartemisinin has been introduced recently but there is considerable less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5"/>
          <w:w w:val="105"/>
        </w:rPr>
        <w:t> </w:t>
      </w:r>
      <w:r>
        <w:rPr>
          <w:w w:val="105"/>
        </w:rPr>
        <w:t>on this</w:t>
      </w:r>
      <w:r>
        <w:rPr>
          <w:spacing w:val="-2"/>
          <w:w w:val="105"/>
        </w:rPr>
        <w:t> </w:t>
      </w:r>
      <w:r>
        <w:rPr>
          <w:w w:val="105"/>
        </w:rPr>
        <w:t>compound.</w:t>
      </w:r>
    </w:p>
    <w:p>
      <w:pPr>
        <w:pStyle w:val="BodyText"/>
        <w:spacing w:line="499" w:lineRule="auto"/>
        <w:ind w:left="881" w:right="860"/>
        <w:jc w:val="both"/>
      </w:pPr>
      <w:r>
        <w:rPr>
          <w:w w:val="105"/>
        </w:rPr>
        <w:t>Qinghaosu is a prototype of the natural bridged endoperoxide antimalarial discovered</w:t>
      </w:r>
      <w:r>
        <w:rPr>
          <w:spacing w:val="-58"/>
          <w:w w:val="105"/>
        </w:rPr>
        <w:t> </w:t>
      </w:r>
      <w:r>
        <w:rPr>
          <w:w w:val="105"/>
        </w:rPr>
        <w:t>as a major advance in the search for new antimalarial against multi-drug resistant</w:t>
      </w:r>
      <w:r>
        <w:rPr>
          <w:spacing w:val="1"/>
          <w:w w:val="105"/>
        </w:rPr>
        <w:t> </w:t>
      </w:r>
      <w:r>
        <w:rPr>
          <w:w w:val="105"/>
        </w:rPr>
        <w:t>strains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malaria</w:t>
      </w:r>
      <w:r>
        <w:rPr>
          <w:spacing w:val="-2"/>
          <w:w w:val="105"/>
        </w:rPr>
        <w:t> </w:t>
      </w:r>
      <w:r>
        <w:rPr>
          <w:w w:val="105"/>
        </w:rPr>
        <w:t>parasite</w:t>
      </w:r>
      <w:r>
        <w:rPr>
          <w:spacing w:val="-2"/>
          <w:w w:val="105"/>
        </w:rPr>
        <w:t> </w:t>
      </w:r>
      <w:r>
        <w:rPr>
          <w:w w:val="105"/>
        </w:rPr>
        <w:t>(Shukla</w:t>
      </w:r>
      <w:r>
        <w:rPr>
          <w:spacing w:val="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6"/>
          <w:w w:val="105"/>
        </w:rPr>
        <w:t> </w:t>
      </w:r>
      <w:r>
        <w:rPr>
          <w:w w:val="105"/>
        </w:rPr>
        <w:t>1995,</w:t>
      </w:r>
      <w:r>
        <w:rPr>
          <w:spacing w:val="-6"/>
          <w:w w:val="105"/>
        </w:rPr>
        <w:t> </w:t>
      </w:r>
      <w:r>
        <w:rPr>
          <w:w w:val="105"/>
        </w:rPr>
        <w:t>Skinner</w:t>
      </w:r>
      <w:r>
        <w:rPr>
          <w:spacing w:val="-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1996).</w:t>
      </w:r>
    </w:p>
    <w:p>
      <w:pPr>
        <w:spacing w:after="0" w:line="499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ListParagraph"/>
        <w:numPr>
          <w:ilvl w:val="3"/>
          <w:numId w:val="20"/>
        </w:numPr>
        <w:tabs>
          <w:tab w:pos="1600" w:val="left" w:leader="none"/>
        </w:tabs>
        <w:spacing w:line="240" w:lineRule="auto" w:before="81" w:after="0"/>
        <w:ind w:left="1599" w:right="0" w:hanging="719"/>
        <w:jc w:val="left"/>
        <w:rPr>
          <w:i/>
          <w:sz w:val="23"/>
        </w:rPr>
      </w:pPr>
      <w:r>
        <w:rPr>
          <w:i/>
          <w:w w:val="105"/>
          <w:sz w:val="23"/>
        </w:rPr>
        <w:t>Pharmacokinetics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4"/>
          <w:w w:val="105"/>
          <w:sz w:val="23"/>
        </w:rPr>
        <w:t> </w:t>
      </w:r>
      <w:r>
        <w:rPr>
          <w:i/>
          <w:w w:val="105"/>
          <w:sz w:val="23"/>
        </w:rPr>
        <w:t>artemether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501" w:lineRule="auto" w:before="186"/>
        <w:ind w:left="881" w:right="852"/>
        <w:jc w:val="both"/>
      </w:pPr>
      <w:r>
        <w:rPr>
          <w:w w:val="105"/>
        </w:rPr>
        <w:t>Artemisinin is poorly soluble in water but dissolves readily in other solvents. One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several</w:t>
      </w:r>
      <w:r>
        <w:rPr>
          <w:spacing w:val="-5"/>
          <w:w w:val="105"/>
        </w:rPr>
        <w:t> </w:t>
      </w:r>
      <w:r>
        <w:rPr>
          <w:w w:val="105"/>
        </w:rPr>
        <w:t>attempts</w:t>
      </w:r>
      <w:r>
        <w:rPr>
          <w:spacing w:val="-2"/>
          <w:w w:val="105"/>
        </w:rPr>
        <w:t> </w:t>
      </w:r>
      <w:r>
        <w:rPr>
          <w:w w:val="105"/>
        </w:rPr>
        <w:t>made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improve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stability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solubility of</w:t>
      </w:r>
      <w:r>
        <w:rPr>
          <w:spacing w:val="-9"/>
          <w:w w:val="105"/>
        </w:rPr>
        <w:t> </w:t>
      </w:r>
      <w:r>
        <w:rPr>
          <w:w w:val="105"/>
        </w:rPr>
        <w:t>artemisinin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both</w:t>
      </w:r>
      <w:r>
        <w:rPr>
          <w:spacing w:val="-58"/>
          <w:w w:val="105"/>
        </w:rPr>
        <w:t> </w:t>
      </w:r>
      <w:r>
        <w:rPr>
          <w:w w:val="105"/>
        </w:rPr>
        <w:t>the aqueous and lipophilic milieu was the reduction of the lactone to a lactol with</w:t>
      </w:r>
      <w:r>
        <w:rPr>
          <w:spacing w:val="1"/>
          <w:w w:val="105"/>
        </w:rPr>
        <w:t> </w:t>
      </w:r>
      <w:r>
        <w:rPr>
          <w:w w:val="105"/>
        </w:rPr>
        <w:t>sodium</w:t>
      </w:r>
      <w:r>
        <w:rPr>
          <w:spacing w:val="1"/>
          <w:w w:val="105"/>
        </w:rPr>
        <w:t> </w:t>
      </w:r>
      <w:r>
        <w:rPr>
          <w:w w:val="105"/>
        </w:rPr>
        <w:t>borohydride</w:t>
      </w:r>
      <w:r>
        <w:rPr>
          <w:spacing w:val="1"/>
          <w:w w:val="105"/>
        </w:rPr>
        <w:t> </w:t>
      </w:r>
      <w:r>
        <w:rPr>
          <w:w w:val="105"/>
        </w:rPr>
        <w:t>(Lin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1987;</w:t>
      </w:r>
      <w:r>
        <w:rPr>
          <w:spacing w:val="1"/>
          <w:w w:val="105"/>
        </w:rPr>
        <w:t> </w:t>
      </w:r>
      <w:r>
        <w:rPr>
          <w:w w:val="105"/>
        </w:rPr>
        <w:t>1989;</w:t>
      </w:r>
      <w:r>
        <w:rPr>
          <w:spacing w:val="1"/>
          <w:w w:val="105"/>
        </w:rPr>
        <w:t> </w:t>
      </w:r>
      <w:r>
        <w:rPr>
          <w:w w:val="105"/>
        </w:rPr>
        <w:t>1990).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resultant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-58"/>
          <w:w w:val="105"/>
        </w:rPr>
        <w:t> </w:t>
      </w:r>
      <w:r>
        <w:rPr>
          <w:w w:val="105"/>
        </w:rPr>
        <w:t>dihydroartemisinin retained the potency of the parent compound but with improved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solubility.</w:t>
      </w:r>
      <w:r>
        <w:rPr>
          <w:spacing w:val="-3"/>
          <w:w w:val="105"/>
        </w:rPr>
        <w:t> </w:t>
      </w:r>
      <w:r>
        <w:rPr>
          <w:w w:val="105"/>
        </w:rPr>
        <w:t>Pharmacological</w:t>
      </w:r>
      <w:r>
        <w:rPr>
          <w:spacing w:val="-6"/>
          <w:w w:val="105"/>
        </w:rPr>
        <w:t> </w:t>
      </w:r>
      <w:r>
        <w:rPr>
          <w:w w:val="105"/>
        </w:rPr>
        <w:t>studies</w:t>
      </w:r>
      <w:r>
        <w:rPr>
          <w:spacing w:val="-9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shown</w:t>
      </w:r>
      <w:r>
        <w:rPr>
          <w:spacing w:val="-8"/>
          <w:w w:val="105"/>
        </w:rPr>
        <w:t> </w:t>
      </w:r>
      <w:r>
        <w:rPr>
          <w:w w:val="105"/>
        </w:rPr>
        <w:t>artemether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effective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treatment of human cerebral malaria (Myint </w:t>
      </w:r>
      <w:r>
        <w:rPr>
          <w:i/>
          <w:w w:val="105"/>
        </w:rPr>
        <w:t>et al</w:t>
      </w:r>
      <w:r>
        <w:rPr>
          <w:w w:val="105"/>
        </w:rPr>
        <w:t>., 1989; Shwe </w:t>
      </w:r>
      <w:r>
        <w:rPr>
          <w:i/>
          <w:w w:val="105"/>
        </w:rPr>
        <w:t>et al</w:t>
      </w:r>
      <w:r>
        <w:rPr>
          <w:w w:val="105"/>
        </w:rPr>
        <w:t>., 1989) and</w:t>
      </w:r>
      <w:r>
        <w:rPr>
          <w:spacing w:val="1"/>
          <w:w w:val="105"/>
        </w:rPr>
        <w:t> </w:t>
      </w:r>
      <w:r>
        <w:rPr>
          <w:w w:val="105"/>
        </w:rPr>
        <w:t>uncomplicated</w:t>
      </w:r>
      <w:r>
        <w:rPr>
          <w:spacing w:val="1"/>
          <w:w w:val="105"/>
        </w:rPr>
        <w:t> </w:t>
      </w:r>
      <w:r>
        <w:rPr>
          <w:w w:val="105"/>
        </w:rPr>
        <w:t>falciparum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(Naing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1988).</w:t>
      </w:r>
      <w:r>
        <w:rPr>
          <w:spacing w:val="1"/>
          <w:w w:val="105"/>
        </w:rPr>
        <w:t> </w:t>
      </w:r>
      <w:r>
        <w:rPr>
          <w:w w:val="105"/>
        </w:rPr>
        <w:t>Artemisinin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bind</w:t>
      </w:r>
      <w:r>
        <w:rPr>
          <w:spacing w:val="1"/>
          <w:w w:val="105"/>
        </w:rPr>
        <w:t> </w:t>
      </w:r>
      <w:r>
        <w:rPr>
          <w:w w:val="105"/>
        </w:rPr>
        <w:t>selectively to </w:t>
      </w:r>
      <w:r>
        <w:rPr>
          <w:i/>
          <w:w w:val="105"/>
        </w:rPr>
        <w:t>P. falciparum</w:t>
      </w:r>
      <w:r>
        <w:rPr>
          <w:w w:val="105"/>
        </w:rPr>
        <w:t>-infected erythrocytes to increase their endogenous 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reduced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nicotinamide</w:t>
      </w:r>
      <w:r>
        <w:rPr>
          <w:spacing w:val="1"/>
          <w:w w:val="105"/>
        </w:rPr>
        <w:t> </w:t>
      </w:r>
      <w:r>
        <w:rPr>
          <w:w w:val="105"/>
        </w:rPr>
        <w:t>adenine</w:t>
      </w:r>
      <w:r>
        <w:rPr>
          <w:spacing w:val="1"/>
          <w:w w:val="105"/>
        </w:rPr>
        <w:t> </w:t>
      </w:r>
      <w:r>
        <w:rPr>
          <w:w w:val="105"/>
        </w:rPr>
        <w:t>dinucleotide</w:t>
      </w:r>
      <w:r>
        <w:rPr>
          <w:spacing w:val="1"/>
          <w:w w:val="105"/>
        </w:rPr>
        <w:t> </w:t>
      </w:r>
      <w:r>
        <w:rPr>
          <w:w w:val="105"/>
        </w:rPr>
        <w:t>phosphate</w:t>
      </w:r>
      <w:r>
        <w:rPr>
          <w:spacing w:val="1"/>
          <w:w w:val="105"/>
        </w:rPr>
        <w:t> </w:t>
      </w:r>
      <w:r>
        <w:rPr>
          <w:w w:val="105"/>
        </w:rPr>
        <w:t>(NADPH)</w:t>
      </w:r>
      <w:r>
        <w:rPr>
          <w:spacing w:val="1"/>
          <w:w w:val="105"/>
        </w:rPr>
        <w:t> </w:t>
      </w:r>
      <w:r>
        <w:rPr>
          <w:w w:val="105"/>
        </w:rPr>
        <w:t>dependent production of active oxygen species such as O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and 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O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(Gu </w:t>
      </w:r>
      <w:r>
        <w:rPr>
          <w:i/>
          <w:w w:val="105"/>
          <w:vertAlign w:val="baseline"/>
        </w:rPr>
        <w:t>et al</w:t>
      </w:r>
      <w:r>
        <w:rPr>
          <w:w w:val="105"/>
          <w:vertAlign w:val="baseline"/>
        </w:rPr>
        <w:t>., 1984;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Krungkrai and Yuthavong, 1987; Leskovac and Peggins, 1992). This leads to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reduction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unsaturated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fatty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plasmodia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parasite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(lipid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peroxidation) resulting in oxidative stress and subsequent killing of the parasites (Pan</w:t>
      </w:r>
      <w:r>
        <w:rPr>
          <w:spacing w:val="-58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1"/>
          <w:w w:val="105"/>
          <w:vertAlign w:val="baseline"/>
        </w:rPr>
        <w:t> </w:t>
      </w:r>
      <w:r>
        <w:rPr>
          <w:i/>
          <w:w w:val="105"/>
          <w:vertAlign w:val="baseline"/>
        </w:rPr>
        <w:t>al</w:t>
      </w:r>
      <w:r>
        <w:rPr>
          <w:w w:val="105"/>
          <w:vertAlign w:val="baseline"/>
        </w:rPr>
        <w:t>.,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1989).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Plasmodia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pigments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(haemozoin)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strong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affinity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endoperoxide-bridge and bind to dihydroartemisinin, the principal biological active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metabolite of artemisinin drugs to form a haem complex. This haem complex once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formed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catalyses the release and oxidation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some free radicals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electrophilic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intermediates of the malaria proteins such as protein thiol and amine. This alkylation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 poisoning of one or more of the essential malaria proteins results in inhibition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cytochrome oxidase and/or the proteolytic activity of its food vacuole in which 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digests the ingested cytosol or haemoglobin of its host (Zhao </w:t>
      </w:r>
      <w:r>
        <w:rPr>
          <w:i/>
          <w:w w:val="105"/>
          <w:vertAlign w:val="baseline"/>
        </w:rPr>
        <w:t>et al</w:t>
      </w:r>
      <w:r>
        <w:rPr>
          <w:w w:val="105"/>
          <w:vertAlign w:val="baseline"/>
        </w:rPr>
        <w:t>., 1986, Foley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Tilley, 1998). Thus, the inability to further degrade haemoglobin and to polymerize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degraded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toxic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haem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insoluble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haemozoin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killing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parasite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4"/>
        <w:jc w:val="both"/>
      </w:pPr>
      <w:r>
        <w:rPr>
          <w:w w:val="105"/>
        </w:rPr>
        <w:t>(Meshnick, 1998). Animal studies showed that the fat-soluble derivatives artemether</w:t>
      </w:r>
      <w:r>
        <w:rPr>
          <w:spacing w:val="1"/>
          <w:w w:val="105"/>
        </w:rPr>
        <w:t> </w:t>
      </w:r>
      <w:r>
        <w:rPr>
          <w:w w:val="105"/>
        </w:rPr>
        <w:t>and arteether are approximately twice as active as other derivatives </w:t>
      </w:r>
      <w:r>
        <w:rPr>
          <w:i/>
          <w:w w:val="105"/>
        </w:rPr>
        <w:t>in-vivo</w:t>
      </w:r>
      <w:r>
        <w:rPr>
          <w:w w:val="105"/>
        </w:rPr>
        <w:t>, but the</w:t>
      </w:r>
      <w:r>
        <w:rPr>
          <w:spacing w:val="1"/>
          <w:w w:val="105"/>
        </w:rPr>
        <w:t> </w:t>
      </w:r>
      <w:r>
        <w:rPr>
          <w:w w:val="105"/>
        </w:rPr>
        <w:t>water-soluble dihydroartemisinin and artesunate possess superior </w:t>
      </w:r>
      <w:r>
        <w:rPr>
          <w:i/>
          <w:w w:val="105"/>
        </w:rPr>
        <w:t>in-vitro </w:t>
      </w:r>
      <w:r>
        <w:rPr>
          <w:w w:val="105"/>
        </w:rPr>
        <w:t>activity to</w:t>
      </w:r>
      <w:r>
        <w:rPr>
          <w:spacing w:val="1"/>
          <w:w w:val="105"/>
        </w:rPr>
        <w:t> </w:t>
      </w:r>
      <w:r>
        <w:rPr>
          <w:w w:val="105"/>
        </w:rPr>
        <w:t>artemisinin, arteether and artemether against </w:t>
      </w:r>
      <w:r>
        <w:rPr>
          <w:i/>
          <w:w w:val="105"/>
        </w:rPr>
        <w:t>P. falciparum </w:t>
      </w:r>
      <w:r>
        <w:rPr>
          <w:w w:val="105"/>
        </w:rPr>
        <w:t>(Bunnag </w:t>
      </w:r>
      <w:r>
        <w:rPr>
          <w:i/>
          <w:w w:val="105"/>
        </w:rPr>
        <w:t>et al</w:t>
      </w:r>
      <w:r>
        <w:rPr>
          <w:w w:val="105"/>
        </w:rPr>
        <w:t>., 1996; de</w:t>
      </w:r>
      <w:r>
        <w:rPr>
          <w:spacing w:val="1"/>
          <w:w w:val="105"/>
        </w:rPr>
        <w:t> </w:t>
      </w:r>
      <w:r>
        <w:rPr>
          <w:w w:val="105"/>
        </w:rPr>
        <w:t>Vries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Dien</w:t>
      </w:r>
      <w:r>
        <w:rPr>
          <w:spacing w:val="1"/>
          <w:w w:val="105"/>
        </w:rPr>
        <w:t> </w:t>
      </w:r>
      <w:r>
        <w:rPr>
          <w:w w:val="105"/>
        </w:rPr>
        <w:t>1996).</w:t>
      </w:r>
      <w:r>
        <w:rPr>
          <w:spacing w:val="1"/>
          <w:w w:val="105"/>
        </w:rPr>
        <w:t> </w:t>
      </w:r>
      <w:r>
        <w:rPr>
          <w:w w:val="105"/>
        </w:rPr>
        <w:t>Biotransformation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active</w:t>
      </w:r>
      <w:r>
        <w:rPr>
          <w:spacing w:val="1"/>
          <w:w w:val="105"/>
        </w:rPr>
        <w:t> </w:t>
      </w:r>
      <w:r>
        <w:rPr>
          <w:w w:val="105"/>
        </w:rPr>
        <w:t>metabolite</w:t>
      </w:r>
      <w:r>
        <w:rPr>
          <w:spacing w:val="1"/>
          <w:w w:val="105"/>
        </w:rPr>
        <w:t> </w:t>
      </w:r>
      <w:r>
        <w:rPr>
          <w:w w:val="105"/>
        </w:rPr>
        <w:t>dihydroartemisinin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seen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occur</w:t>
      </w:r>
      <w:r>
        <w:rPr>
          <w:spacing w:val="1"/>
          <w:w w:val="105"/>
        </w:rPr>
        <w:t> </w:t>
      </w:r>
      <w:r>
        <w:rPr>
          <w:w w:val="105"/>
        </w:rPr>
        <w:t>rapidly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almost</w:t>
      </w:r>
      <w:r>
        <w:rPr>
          <w:spacing w:val="1"/>
          <w:w w:val="105"/>
        </w:rPr>
        <w:t> </w:t>
      </w:r>
      <w:r>
        <w:rPr>
          <w:w w:val="105"/>
        </w:rPr>
        <w:t>immediately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glucuronide</w:t>
      </w:r>
      <w:r>
        <w:rPr>
          <w:spacing w:val="1"/>
          <w:w w:val="105"/>
        </w:rPr>
        <w:t> </w:t>
      </w:r>
      <w:r>
        <w:rPr>
          <w:w w:val="105"/>
        </w:rPr>
        <w:t>conjugate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phase-1</w:t>
      </w:r>
      <w:r>
        <w:rPr>
          <w:spacing w:val="1"/>
          <w:w w:val="105"/>
        </w:rPr>
        <w:t> </w:t>
      </w:r>
      <w:r>
        <w:rPr>
          <w:w w:val="105"/>
        </w:rPr>
        <w:t>metabolite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detected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rat</w:t>
      </w:r>
      <w:r>
        <w:rPr>
          <w:spacing w:val="1"/>
          <w:w w:val="105"/>
        </w:rPr>
        <w:t> </w:t>
      </w:r>
      <w:r>
        <w:rPr>
          <w:w w:val="105"/>
        </w:rPr>
        <w:t>plasma</w:t>
      </w:r>
      <w:r>
        <w:rPr>
          <w:spacing w:val="1"/>
          <w:w w:val="105"/>
        </w:rPr>
        <w:t> </w:t>
      </w:r>
      <w:r>
        <w:rPr>
          <w:w w:val="105"/>
        </w:rPr>
        <w:t>15</w:t>
      </w:r>
      <w:r>
        <w:rPr>
          <w:spacing w:val="1"/>
          <w:w w:val="105"/>
        </w:rPr>
        <w:t> </w:t>
      </w:r>
      <w:r>
        <w:rPr>
          <w:w w:val="105"/>
        </w:rPr>
        <w:t>minutes post injection (Ramu and Baker, 1997). The mean elimination half-life of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2-5</w:t>
      </w:r>
      <w:r>
        <w:rPr>
          <w:spacing w:val="1"/>
          <w:w w:val="105"/>
        </w:rPr>
        <w:t> </w:t>
      </w:r>
      <w:r>
        <w:rPr>
          <w:w w:val="105"/>
        </w:rPr>
        <w:t>hours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elimination</w:t>
      </w:r>
      <w:r>
        <w:rPr>
          <w:spacing w:val="1"/>
          <w:w w:val="105"/>
        </w:rPr>
        <w:t> </w:t>
      </w:r>
      <w:r>
        <w:rPr>
          <w:w w:val="105"/>
        </w:rPr>
        <w:t>via</w:t>
      </w:r>
      <w:r>
        <w:rPr>
          <w:spacing w:val="1"/>
          <w:w w:val="105"/>
        </w:rPr>
        <w:t> </w:t>
      </w:r>
      <w:r>
        <w:rPr>
          <w:w w:val="105"/>
        </w:rPr>
        <w:t>biliary</w:t>
      </w:r>
      <w:r>
        <w:rPr>
          <w:spacing w:val="1"/>
          <w:w w:val="105"/>
        </w:rPr>
        <w:t> </w:t>
      </w:r>
      <w:r>
        <w:rPr>
          <w:w w:val="105"/>
        </w:rPr>
        <w:t>excretion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conjugated</w:t>
      </w:r>
      <w:r>
        <w:rPr>
          <w:spacing w:val="1"/>
          <w:w w:val="105"/>
        </w:rPr>
        <w:t> </w:t>
      </w:r>
      <w:r>
        <w:rPr>
          <w:w w:val="105"/>
        </w:rPr>
        <w:t>dihydroartemisinin was also reported (Leo </w:t>
      </w:r>
      <w:r>
        <w:rPr>
          <w:i/>
          <w:w w:val="105"/>
        </w:rPr>
        <w:t>et al</w:t>
      </w:r>
      <w:r>
        <w:rPr>
          <w:w w:val="105"/>
        </w:rPr>
        <w:t>., 1997). Liver has been shown to be</w:t>
      </w:r>
      <w:r>
        <w:rPr>
          <w:spacing w:val="1"/>
          <w:w w:val="105"/>
        </w:rPr>
        <w:t> </w:t>
      </w:r>
      <w:r>
        <w:rPr>
          <w:w w:val="105"/>
        </w:rPr>
        <w:t>the chief site of artemisinin inactivation (Leskovac and Theoharides, 1991) and a first</w:t>
      </w:r>
      <w:r>
        <w:rPr>
          <w:spacing w:val="-58"/>
          <w:w w:val="105"/>
        </w:rPr>
        <w:t> </w:t>
      </w:r>
      <w:r>
        <w:rPr>
          <w:w w:val="105"/>
        </w:rPr>
        <w:t>pass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occur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oral</w:t>
      </w:r>
      <w:r>
        <w:rPr>
          <w:spacing w:val="1"/>
          <w:w w:val="105"/>
        </w:rPr>
        <w:t> </w:t>
      </w:r>
      <w:r>
        <w:rPr>
          <w:w w:val="105"/>
        </w:rPr>
        <w:t>formulations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(Navaratnam</w:t>
      </w:r>
      <w:r>
        <w:rPr>
          <w:spacing w:val="-8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2"/>
          <w:w w:val="105"/>
        </w:rPr>
        <w:t> </w:t>
      </w:r>
      <w:r>
        <w:rPr>
          <w:w w:val="105"/>
        </w:rPr>
        <w:t>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0"/>
        </w:numPr>
        <w:tabs>
          <w:tab w:pos="1600" w:val="left" w:leader="none"/>
        </w:tabs>
        <w:spacing w:line="240" w:lineRule="auto" w:before="201" w:after="0"/>
        <w:ind w:left="1599" w:right="0" w:hanging="719"/>
        <w:jc w:val="left"/>
        <w:rPr>
          <w:i/>
          <w:sz w:val="23"/>
        </w:rPr>
      </w:pPr>
      <w:r>
        <w:rPr>
          <w:i/>
          <w:w w:val="105"/>
          <w:sz w:val="23"/>
        </w:rPr>
        <w:t>Adverse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effect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artemether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501" w:lineRule="auto"/>
        <w:ind w:left="881" w:right="857"/>
        <w:jc w:val="both"/>
      </w:pPr>
      <w:r>
        <w:rPr>
          <w:w w:val="105"/>
        </w:rPr>
        <w:t>Generally, artemether was found to be well tolerated when used both as a single drug</w:t>
      </w:r>
      <w:r>
        <w:rPr>
          <w:spacing w:val="1"/>
          <w:w w:val="105"/>
        </w:rPr>
        <w:t> </w:t>
      </w:r>
      <w:r>
        <w:rPr>
          <w:w w:val="105"/>
        </w:rPr>
        <w:t>regimen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combination</w:t>
      </w:r>
      <w:r>
        <w:rPr>
          <w:spacing w:val="-5"/>
          <w:w w:val="105"/>
        </w:rPr>
        <w:t> </w:t>
      </w:r>
      <w:r>
        <w:rPr>
          <w:w w:val="105"/>
        </w:rPr>
        <w:t>therapy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mefloquine</w:t>
      </w:r>
      <w:r>
        <w:rPr>
          <w:spacing w:val="-6"/>
          <w:w w:val="105"/>
        </w:rPr>
        <w:t> </w:t>
      </w:r>
      <w:r>
        <w:rPr>
          <w:w w:val="105"/>
        </w:rPr>
        <w:t>(Price</w:t>
      </w:r>
      <w:r>
        <w:rPr>
          <w:spacing w:val="-5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4"/>
          <w:w w:val="105"/>
        </w:rPr>
        <w:t> </w:t>
      </w:r>
      <w:r>
        <w:rPr>
          <w:w w:val="105"/>
        </w:rPr>
        <w:t>1999;</w:t>
      </w:r>
      <w:r>
        <w:rPr>
          <w:spacing w:val="-3"/>
          <w:w w:val="105"/>
        </w:rPr>
        <w:t> </w:t>
      </w:r>
      <w:r>
        <w:rPr>
          <w:w w:val="105"/>
        </w:rPr>
        <w:t>Wilairatna</w:t>
      </w:r>
      <w:r>
        <w:rPr>
          <w:spacing w:val="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 2000). From the results of series of clinical safety reviews, there has not been any</w:t>
      </w:r>
      <w:r>
        <w:rPr>
          <w:spacing w:val="-58"/>
          <w:w w:val="105"/>
        </w:rPr>
        <w:t> </w:t>
      </w:r>
      <w:r>
        <w:rPr>
          <w:w w:val="105"/>
        </w:rPr>
        <w:t>report of a serious or significant toxicity associated with the usual clinical doses</w:t>
      </w:r>
      <w:r>
        <w:rPr>
          <w:spacing w:val="1"/>
          <w:w w:val="105"/>
        </w:rPr>
        <w:t> </w:t>
      </w:r>
      <w:r>
        <w:rPr>
          <w:w w:val="105"/>
        </w:rPr>
        <w:t>(Philips-Howard and ter-Kuile, 1995) and according to Zhao (1986) conventional</w:t>
      </w:r>
      <w:r>
        <w:rPr>
          <w:spacing w:val="1"/>
          <w:w w:val="105"/>
        </w:rPr>
        <w:t> </w:t>
      </w:r>
      <w:r>
        <w:rPr>
          <w:w w:val="105"/>
        </w:rPr>
        <w:t>doses</w:t>
      </w:r>
      <w:r>
        <w:rPr>
          <w:spacing w:val="1"/>
          <w:w w:val="105"/>
        </w:rPr>
        <w:t> </w:t>
      </w:r>
      <w:r>
        <w:rPr>
          <w:w w:val="105"/>
        </w:rPr>
        <w:t>of this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show relatively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selectivity as antimalarial. The adverse</w:t>
      </w:r>
      <w:r>
        <w:rPr>
          <w:spacing w:val="1"/>
          <w:w w:val="105"/>
        </w:rPr>
        <w:t> </w:t>
      </w:r>
      <w:r>
        <w:rPr/>
        <w:t>reactions were only associated with higher doses; but mild and transient cases include,</w:t>
      </w:r>
      <w:r>
        <w:rPr>
          <w:spacing w:val="1"/>
        </w:rPr>
        <w:t> </w:t>
      </w:r>
      <w:r>
        <w:rPr>
          <w:w w:val="105"/>
        </w:rPr>
        <w:t>acute nausea, vomiting, anorexia, dizziness, pain at the injection site, palpitation,</w:t>
      </w:r>
      <w:r>
        <w:rPr>
          <w:spacing w:val="1"/>
          <w:w w:val="105"/>
        </w:rPr>
        <w:t> </w:t>
      </w:r>
      <w:r>
        <w:rPr>
          <w:w w:val="105"/>
        </w:rPr>
        <w:t>abdominal</w:t>
      </w:r>
      <w:r>
        <w:rPr>
          <w:spacing w:val="-4"/>
          <w:w w:val="105"/>
        </w:rPr>
        <w:t> </w:t>
      </w:r>
      <w:r>
        <w:rPr>
          <w:w w:val="105"/>
        </w:rPr>
        <w:t>pain,</w:t>
      </w:r>
      <w:r>
        <w:rPr>
          <w:spacing w:val="-9"/>
          <w:w w:val="105"/>
        </w:rPr>
        <w:t> </w:t>
      </w:r>
      <w:r>
        <w:rPr>
          <w:w w:val="105"/>
        </w:rPr>
        <w:t>diarrhoea,</w:t>
      </w:r>
      <w:r>
        <w:rPr>
          <w:spacing w:val="-4"/>
          <w:w w:val="105"/>
        </w:rPr>
        <w:t> </w:t>
      </w:r>
      <w:r>
        <w:rPr>
          <w:w w:val="105"/>
        </w:rPr>
        <w:t>occasional</w:t>
      </w:r>
      <w:r>
        <w:rPr>
          <w:spacing w:val="-4"/>
          <w:w w:val="105"/>
        </w:rPr>
        <w:t> </w:t>
      </w:r>
      <w:r>
        <w:rPr>
          <w:w w:val="105"/>
        </w:rPr>
        <w:t>slight</w:t>
      </w:r>
      <w:r>
        <w:rPr>
          <w:spacing w:val="-3"/>
          <w:w w:val="105"/>
        </w:rPr>
        <w:t> </w:t>
      </w:r>
      <w:r>
        <w:rPr>
          <w:w w:val="105"/>
        </w:rPr>
        <w:t>decrease</w:t>
      </w:r>
      <w:r>
        <w:rPr>
          <w:spacing w:val="-12"/>
          <w:w w:val="105"/>
        </w:rPr>
        <w:t> </w:t>
      </w:r>
      <w:r>
        <w:rPr>
          <w:w w:val="105"/>
        </w:rPr>
        <w:t>(neutropenia,</w:t>
      </w:r>
      <w:r>
        <w:rPr>
          <w:spacing w:val="-9"/>
          <w:w w:val="105"/>
        </w:rPr>
        <w:t> </w:t>
      </w:r>
      <w:r>
        <w:rPr>
          <w:w w:val="105"/>
        </w:rPr>
        <w:t>reticulocytopenia)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9"/>
        <w:jc w:val="both"/>
      </w:pPr>
      <w:r>
        <w:rPr>
          <w:w w:val="105"/>
        </w:rPr>
        <w:t>and increase (eosinophil) in the number of blood components. Slow rate of heart</w:t>
      </w:r>
      <w:r>
        <w:rPr>
          <w:spacing w:val="1"/>
          <w:w w:val="105"/>
        </w:rPr>
        <w:t> </w:t>
      </w:r>
      <w:r>
        <w:rPr>
          <w:w w:val="105"/>
        </w:rPr>
        <w:t>contraction (transient bradycardia) which often leads to prolonged QT interval and</w:t>
      </w:r>
      <w:r>
        <w:rPr>
          <w:spacing w:val="1"/>
          <w:w w:val="105"/>
        </w:rPr>
        <w:t> </w:t>
      </w:r>
      <w:r>
        <w:rPr>
          <w:w w:val="105"/>
        </w:rPr>
        <w:t>bizarre</w:t>
      </w:r>
      <w:r>
        <w:rPr>
          <w:spacing w:val="-10"/>
          <w:w w:val="105"/>
        </w:rPr>
        <w:t> </w:t>
      </w:r>
      <w:r>
        <w:rPr>
          <w:w w:val="105"/>
        </w:rPr>
        <w:t>T-wave,</w:t>
      </w:r>
      <w:r>
        <w:rPr>
          <w:spacing w:val="-7"/>
          <w:w w:val="105"/>
        </w:rPr>
        <w:t> </w:t>
      </w:r>
      <w:r>
        <w:rPr>
          <w:w w:val="105"/>
        </w:rPr>
        <w:t>hypoglycaemia,</w:t>
      </w:r>
      <w:r>
        <w:rPr>
          <w:spacing w:val="-7"/>
          <w:w w:val="105"/>
        </w:rPr>
        <w:t> </w:t>
      </w:r>
      <w:r>
        <w:rPr>
          <w:w w:val="105"/>
        </w:rPr>
        <w:t>elevated</w:t>
      </w:r>
      <w:r>
        <w:rPr>
          <w:spacing w:val="-15"/>
          <w:w w:val="105"/>
        </w:rPr>
        <w:t> </w:t>
      </w:r>
      <w:r>
        <w:rPr>
          <w:w w:val="105"/>
        </w:rPr>
        <w:t>liver</w:t>
      </w:r>
      <w:r>
        <w:rPr>
          <w:spacing w:val="-5"/>
          <w:w w:val="105"/>
        </w:rPr>
        <w:t> </w:t>
      </w:r>
      <w:r>
        <w:rPr>
          <w:w w:val="105"/>
        </w:rPr>
        <w:t>transaminases</w:t>
      </w:r>
      <w:r>
        <w:rPr>
          <w:spacing w:val="-11"/>
          <w:w w:val="105"/>
        </w:rPr>
        <w:t> </w:t>
      </w:r>
      <w:r>
        <w:rPr>
          <w:w w:val="105"/>
        </w:rPr>
        <w:t>(AST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ALT)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few</w:t>
      </w:r>
      <w:r>
        <w:rPr>
          <w:spacing w:val="-58"/>
          <w:w w:val="105"/>
        </w:rPr>
        <w:t> </w:t>
      </w:r>
      <w:r>
        <w:rPr>
          <w:w w:val="105"/>
        </w:rPr>
        <w:t>cases</w:t>
      </w:r>
      <w:r>
        <w:rPr>
          <w:spacing w:val="1"/>
          <w:w w:val="105"/>
        </w:rPr>
        <w:t> </w:t>
      </w:r>
      <w:r>
        <w:rPr>
          <w:w w:val="105"/>
        </w:rPr>
        <w:t>of neuropsychiatric</w:t>
      </w:r>
      <w:r>
        <w:rPr>
          <w:spacing w:val="1"/>
          <w:w w:val="105"/>
        </w:rPr>
        <w:t> </w:t>
      </w:r>
      <w:r>
        <w:rPr>
          <w:w w:val="105"/>
        </w:rPr>
        <w:t>episode during</w:t>
      </w:r>
      <w:r>
        <w:rPr>
          <w:spacing w:val="1"/>
          <w:w w:val="105"/>
        </w:rPr>
        <w:t> </w:t>
      </w:r>
      <w:r>
        <w:rPr>
          <w:w w:val="105"/>
        </w:rPr>
        <w:t>concomitant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mefloquine</w:t>
      </w:r>
      <w:r>
        <w:rPr>
          <w:spacing w:val="1"/>
          <w:w w:val="105"/>
        </w:rPr>
        <w:t> </w:t>
      </w:r>
      <w:r>
        <w:rPr>
          <w:w w:val="105"/>
        </w:rPr>
        <w:t>(Bunnag </w:t>
      </w:r>
      <w:r>
        <w:rPr>
          <w:i/>
          <w:w w:val="105"/>
        </w:rPr>
        <w:t>et al</w:t>
      </w:r>
      <w:r>
        <w:rPr>
          <w:w w:val="105"/>
        </w:rPr>
        <w:t>, 1993; Brewer </w:t>
      </w:r>
      <w:r>
        <w:rPr>
          <w:i/>
          <w:w w:val="105"/>
        </w:rPr>
        <w:t>et al.</w:t>
      </w:r>
      <w:r>
        <w:rPr>
          <w:w w:val="105"/>
        </w:rPr>
        <w:t>, 1994; Barradell and Fitton, 1995; Ribeiro and</w:t>
      </w:r>
      <w:r>
        <w:rPr>
          <w:spacing w:val="1"/>
          <w:w w:val="105"/>
        </w:rPr>
        <w:t> </w:t>
      </w:r>
      <w:r>
        <w:rPr>
          <w:w w:val="105"/>
        </w:rPr>
        <w:t>Olliaro,</w:t>
      </w:r>
      <w:r>
        <w:rPr>
          <w:spacing w:val="-4"/>
          <w:w w:val="105"/>
        </w:rPr>
        <w:t> </w:t>
      </w:r>
      <w:r>
        <w:rPr>
          <w:w w:val="105"/>
        </w:rPr>
        <w:t>1998;</w:t>
      </w:r>
      <w:r>
        <w:rPr>
          <w:spacing w:val="-3"/>
          <w:w w:val="105"/>
        </w:rPr>
        <w:t> </w:t>
      </w:r>
      <w:r>
        <w:rPr>
          <w:w w:val="105"/>
        </w:rPr>
        <w:t>Price</w:t>
      </w:r>
      <w:r>
        <w:rPr>
          <w:spacing w:val="-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3"/>
          <w:w w:val="105"/>
        </w:rPr>
        <w:t> </w:t>
      </w:r>
      <w:r>
        <w:rPr>
          <w:w w:val="105"/>
        </w:rPr>
        <w:t>1999;</w:t>
      </w:r>
      <w:r>
        <w:rPr>
          <w:spacing w:val="-4"/>
          <w:w w:val="105"/>
        </w:rPr>
        <w:t> </w:t>
      </w:r>
      <w:r>
        <w:rPr>
          <w:w w:val="105"/>
        </w:rPr>
        <w:t>Nabangchang</w:t>
      </w:r>
      <w:r>
        <w:rPr>
          <w:spacing w:val="-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al.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2000).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higher</w:t>
      </w:r>
      <w:r>
        <w:rPr>
          <w:spacing w:val="-2"/>
          <w:w w:val="105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normal</w:t>
      </w:r>
      <w:r>
        <w:rPr>
          <w:spacing w:val="-58"/>
          <w:w w:val="105"/>
        </w:rPr>
        <w:t> </w:t>
      </w:r>
      <w:r>
        <w:rPr>
          <w:w w:val="105"/>
        </w:rPr>
        <w:t>doses, artemisinin derivatives were found to be toxic to the brain, bone marrow,</w:t>
      </w:r>
      <w:r>
        <w:rPr>
          <w:spacing w:val="1"/>
          <w:w w:val="105"/>
        </w:rPr>
        <w:t> </w:t>
      </w:r>
      <w:r>
        <w:rPr>
          <w:w w:val="105"/>
        </w:rPr>
        <w:t>kidney and liver of experimental animals (Davidson, 1994). The true safety and / or</w:t>
      </w:r>
      <w:r>
        <w:rPr>
          <w:spacing w:val="1"/>
          <w:w w:val="105"/>
        </w:rPr>
        <w:t> </w:t>
      </w:r>
      <w:r>
        <w:rPr>
          <w:w w:val="105"/>
        </w:rPr>
        <w:t>efficacy of these drugs in pregnant women have not been well defined or established</w:t>
      </w:r>
      <w:r>
        <w:rPr>
          <w:spacing w:val="1"/>
          <w:w w:val="105"/>
        </w:rPr>
        <w:t> </w:t>
      </w:r>
      <w:r>
        <w:rPr>
          <w:w w:val="105"/>
        </w:rPr>
        <w:t>(McGready and Nosten, 1999). Artemisinin drugs have also been shown to possess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by-passing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quinoline</w:t>
      </w:r>
      <w:r>
        <w:rPr>
          <w:spacing w:val="1"/>
          <w:w w:val="105"/>
        </w:rPr>
        <w:t> </w:t>
      </w:r>
      <w:r>
        <w:rPr>
          <w:w w:val="105"/>
        </w:rPr>
        <w:t>resistance</w:t>
      </w:r>
      <w:r>
        <w:rPr>
          <w:spacing w:val="1"/>
          <w:w w:val="105"/>
        </w:rPr>
        <w:t> </w:t>
      </w:r>
      <w:r>
        <w:rPr>
          <w:w w:val="105"/>
        </w:rPr>
        <w:t>machinery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plasmodia</w:t>
      </w:r>
      <w:r>
        <w:rPr>
          <w:spacing w:val="1"/>
          <w:w w:val="105"/>
        </w:rPr>
        <w:t> </w:t>
      </w:r>
      <w:r>
        <w:rPr>
          <w:w w:val="105"/>
        </w:rPr>
        <w:t>parasites which normally causes sub-lethal accumulation of antimalarial</w:t>
      </w:r>
      <w:r>
        <w:rPr>
          <w:spacing w:val="1"/>
          <w:w w:val="105"/>
        </w:rPr>
        <w:t> </w:t>
      </w:r>
      <w:r>
        <w:rPr>
          <w:w w:val="105"/>
        </w:rPr>
        <w:t>drugs in</w:t>
      </w:r>
      <w:r>
        <w:rPr>
          <w:spacing w:val="1"/>
          <w:w w:val="105"/>
        </w:rPr>
        <w:t> </w:t>
      </w:r>
      <w:r>
        <w:rPr>
          <w:w w:val="105"/>
        </w:rPr>
        <w:t>resistant strains. This may explain the efficacy of these drugs on resistant strains of </w:t>
      </w:r>
      <w:r>
        <w:rPr>
          <w:i/>
          <w:w w:val="105"/>
        </w:rPr>
        <w:t>P.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-1"/>
          <w:w w:val="105"/>
        </w:rPr>
        <w:t> </w:t>
      </w:r>
      <w:r>
        <w:rPr>
          <w:w w:val="105"/>
        </w:rPr>
        <w:t>(Pandey</w:t>
      </w:r>
      <w:r>
        <w:rPr>
          <w:spacing w:val="-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5"/>
          <w:w w:val="105"/>
        </w:rPr>
        <w:t> </w:t>
      </w:r>
      <w:r>
        <w:rPr>
          <w:w w:val="105"/>
        </w:rPr>
        <w:t>1999).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5"/>
        </w:numPr>
        <w:tabs>
          <w:tab w:pos="4389" w:val="left" w:leader="none"/>
          <w:tab w:pos="4390" w:val="left" w:leader="none"/>
        </w:tabs>
        <w:spacing w:line="240" w:lineRule="auto" w:before="210" w:after="0"/>
        <w:ind w:left="4389" w:right="0" w:hanging="721"/>
        <w:jc w:val="left"/>
      </w:pPr>
      <w:bookmarkStart w:name="_TOC_250015" w:id="17"/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Oestrous</w:t>
      </w:r>
      <w:r>
        <w:rPr>
          <w:spacing w:val="-10"/>
          <w:w w:val="105"/>
        </w:rPr>
        <w:t> </w:t>
      </w:r>
      <w:bookmarkEnd w:id="17"/>
      <w:r>
        <w:rPr>
          <w:w w:val="105"/>
        </w:rPr>
        <w:t>Cycle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2"/>
        <w:numPr>
          <w:ilvl w:val="2"/>
          <w:numId w:val="21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14" w:id="18"/>
      <w:r>
        <w:rPr>
          <w:w w:val="105"/>
        </w:rPr>
        <w:t>Rat</w:t>
      </w:r>
      <w:r>
        <w:rPr>
          <w:spacing w:val="-12"/>
          <w:w w:val="105"/>
        </w:rPr>
        <w:t> </w:t>
      </w:r>
      <w:r>
        <w:rPr>
          <w:w w:val="105"/>
        </w:rPr>
        <w:t>oestrous</w:t>
      </w:r>
      <w:r>
        <w:rPr>
          <w:spacing w:val="-11"/>
          <w:w w:val="105"/>
        </w:rPr>
        <w:t> </w:t>
      </w:r>
      <w:bookmarkEnd w:id="18"/>
      <w:r>
        <w:rPr>
          <w:w w:val="105"/>
        </w:rPr>
        <w:t>cycle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881" w:right="858"/>
        <w:jc w:val="both"/>
      </w:pPr>
      <w:r>
        <w:rPr>
          <w:w w:val="105"/>
        </w:rPr>
        <w:t>The average rat life span is approximately 2-3 years depending on the stock/strain,</w:t>
      </w:r>
      <w:r>
        <w:rPr>
          <w:spacing w:val="1"/>
          <w:w w:val="105"/>
        </w:rPr>
        <w:t> </w:t>
      </w:r>
      <w:r>
        <w:rPr>
          <w:w w:val="105"/>
        </w:rPr>
        <w:t>sex, health/disease status and genetic background of animal. By 2 months of age,</w:t>
      </w:r>
      <w:r>
        <w:rPr>
          <w:spacing w:val="1"/>
          <w:w w:val="105"/>
        </w:rPr>
        <w:t> </w:t>
      </w:r>
      <w:r>
        <w:rPr>
          <w:w w:val="105"/>
        </w:rPr>
        <w:t>young female rats are reproducibly mature and exhibit oestrous cycle every 4 to 5</w:t>
      </w:r>
      <w:r>
        <w:rPr>
          <w:spacing w:val="1"/>
          <w:w w:val="105"/>
        </w:rPr>
        <w:t> </w:t>
      </w:r>
      <w:r>
        <w:rPr>
          <w:w w:val="105"/>
        </w:rPr>
        <w:t>days (Kohn and Clifford, 2002). After a year, rat cycle length increases slightly and</w:t>
      </w:r>
      <w:r>
        <w:rPr>
          <w:spacing w:val="1"/>
          <w:w w:val="105"/>
        </w:rPr>
        <w:t> </w:t>
      </w:r>
      <w:r>
        <w:rPr>
          <w:w w:val="105"/>
        </w:rPr>
        <w:t>lasts about 6 days till the end of the reproductive life span (Lu </w:t>
      </w:r>
      <w:r>
        <w:rPr>
          <w:i/>
          <w:w w:val="105"/>
        </w:rPr>
        <w:t>et al., </w:t>
      </w:r>
      <w:r>
        <w:rPr>
          <w:w w:val="105"/>
        </w:rPr>
        <w:t>1994). The mean</w:t>
      </w:r>
      <w:r>
        <w:rPr>
          <w:spacing w:val="-58"/>
          <w:w w:val="105"/>
        </w:rPr>
        <w:t> </w:t>
      </w:r>
      <w:r>
        <w:rPr>
          <w:w w:val="105"/>
        </w:rPr>
        <w:t>oestrous</w:t>
      </w:r>
      <w:r>
        <w:rPr>
          <w:spacing w:val="-9"/>
          <w:w w:val="105"/>
        </w:rPr>
        <w:t> </w:t>
      </w:r>
      <w:r>
        <w:rPr>
          <w:w w:val="105"/>
        </w:rPr>
        <w:t>cycle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4.4</w:t>
      </w:r>
      <w:r>
        <w:rPr>
          <w:spacing w:val="4"/>
          <w:w w:val="105"/>
        </w:rPr>
        <w:t> </w:t>
      </w:r>
      <w:r>
        <w:rPr>
          <w:w w:val="105"/>
        </w:rPr>
        <w:t>days</w:t>
      </w:r>
      <w:r>
        <w:rPr>
          <w:spacing w:val="-6"/>
          <w:w w:val="105"/>
        </w:rPr>
        <w:t> </w:t>
      </w:r>
      <w:r>
        <w:rPr>
          <w:w w:val="105"/>
        </w:rPr>
        <w:t>(Abiodun</w:t>
      </w:r>
      <w:r>
        <w:rPr>
          <w:spacing w:val="-5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3"/>
          <w:w w:val="105"/>
        </w:rPr>
        <w:t> </w:t>
      </w:r>
      <w:r>
        <w:rPr>
          <w:w w:val="105"/>
        </w:rPr>
        <w:t>2012).</w:t>
      </w:r>
      <w:r>
        <w:rPr>
          <w:spacing w:val="-10"/>
          <w:w w:val="105"/>
        </w:rPr>
        <w:t> </w:t>
      </w:r>
      <w:r>
        <w:rPr>
          <w:w w:val="105"/>
        </w:rPr>
        <w:t>Oestrous</w:t>
      </w:r>
      <w:r>
        <w:rPr>
          <w:spacing w:val="-7"/>
          <w:w w:val="105"/>
        </w:rPr>
        <w:t> </w:t>
      </w:r>
      <w:r>
        <w:rPr>
          <w:w w:val="105"/>
        </w:rPr>
        <w:t>cycle</w:t>
      </w:r>
      <w:r>
        <w:rPr>
          <w:spacing w:val="-1"/>
          <w:w w:val="105"/>
        </w:rPr>
        <w:t> </w:t>
      </w:r>
      <w:r>
        <w:rPr>
          <w:w w:val="105"/>
        </w:rPr>
        <w:t>starts</w:t>
      </w:r>
      <w:r>
        <w:rPr>
          <w:spacing w:val="-8"/>
          <w:w w:val="105"/>
        </w:rPr>
        <w:t> </w:t>
      </w:r>
      <w:r>
        <w:rPr>
          <w:w w:val="105"/>
        </w:rPr>
        <w:t>after</w:t>
      </w:r>
      <w:r>
        <w:rPr>
          <w:spacing w:val="-2"/>
          <w:w w:val="105"/>
        </w:rPr>
        <w:t> </w:t>
      </w:r>
      <w:r>
        <w:rPr>
          <w:w w:val="105"/>
        </w:rPr>
        <w:t>puberty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sexually</w:t>
      </w:r>
      <w:r>
        <w:rPr>
          <w:spacing w:val="14"/>
          <w:w w:val="105"/>
        </w:rPr>
        <w:t> </w:t>
      </w:r>
      <w:r>
        <w:rPr>
          <w:w w:val="105"/>
        </w:rPr>
        <w:t>matured</w:t>
      </w:r>
      <w:r>
        <w:rPr>
          <w:spacing w:val="14"/>
          <w:w w:val="105"/>
        </w:rPr>
        <w:t> </w:t>
      </w:r>
      <w:r>
        <w:rPr>
          <w:w w:val="105"/>
        </w:rPr>
        <w:t>female</w:t>
      </w:r>
      <w:r>
        <w:rPr>
          <w:spacing w:val="6"/>
          <w:w w:val="105"/>
        </w:rPr>
        <w:t> </w:t>
      </w:r>
      <w:r>
        <w:rPr>
          <w:w w:val="105"/>
        </w:rPr>
        <w:t>rats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are</w:t>
      </w:r>
      <w:r>
        <w:rPr>
          <w:spacing w:val="6"/>
          <w:w w:val="105"/>
        </w:rPr>
        <w:t> </w:t>
      </w:r>
      <w:r>
        <w:rPr>
          <w:w w:val="105"/>
        </w:rPr>
        <w:t>interrupted</w:t>
      </w:r>
      <w:r>
        <w:rPr>
          <w:spacing w:val="14"/>
          <w:w w:val="105"/>
        </w:rPr>
        <w:t> </w:t>
      </w:r>
      <w:r>
        <w:rPr>
          <w:w w:val="105"/>
        </w:rPr>
        <w:t>by</w:t>
      </w:r>
      <w:r>
        <w:rPr>
          <w:spacing w:val="7"/>
          <w:w w:val="105"/>
        </w:rPr>
        <w:t> </w:t>
      </w:r>
      <w:r>
        <w:rPr>
          <w:w w:val="105"/>
        </w:rPr>
        <w:t>anoestrous</w:t>
      </w:r>
      <w:r>
        <w:rPr>
          <w:spacing w:val="12"/>
          <w:w w:val="105"/>
        </w:rPr>
        <w:t> </w:t>
      </w:r>
      <w:r>
        <w:rPr>
          <w:w w:val="105"/>
        </w:rPr>
        <w:t>phases</w:t>
      </w:r>
      <w:r>
        <w:rPr>
          <w:spacing w:val="5"/>
          <w:w w:val="105"/>
        </w:rPr>
        <w:t> </w:t>
      </w:r>
      <w:r>
        <w:rPr>
          <w:w w:val="105"/>
        </w:rPr>
        <w:t>or</w:t>
      </w:r>
      <w:r>
        <w:rPr>
          <w:spacing w:val="17"/>
          <w:w w:val="105"/>
        </w:rPr>
        <w:t> </w:t>
      </w:r>
      <w:r>
        <w:rPr>
          <w:w w:val="105"/>
        </w:rPr>
        <w:t>pregnancy.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7"/>
        <w:jc w:val="both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oestrous</w:t>
      </w:r>
      <w:r>
        <w:rPr>
          <w:spacing w:val="-1"/>
          <w:w w:val="105"/>
        </w:rPr>
        <w:t> </w:t>
      </w:r>
      <w:r>
        <w:rPr>
          <w:w w:val="105"/>
        </w:rPr>
        <w:t>cycle</w:t>
      </w:r>
      <w:r>
        <w:rPr>
          <w:spacing w:val="-1"/>
          <w:w w:val="105"/>
        </w:rPr>
        <w:t> </w:t>
      </w:r>
      <w:r>
        <w:rPr>
          <w:w w:val="105"/>
        </w:rPr>
        <w:t>comprises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recurring</w:t>
      </w:r>
      <w:r>
        <w:rPr>
          <w:spacing w:val="-6"/>
          <w:w w:val="105"/>
        </w:rPr>
        <w:t> </w:t>
      </w:r>
      <w:r>
        <w:rPr>
          <w:w w:val="105"/>
        </w:rPr>
        <w:t>physiologic</w:t>
      </w:r>
      <w:r>
        <w:rPr>
          <w:spacing w:val="-8"/>
          <w:w w:val="105"/>
        </w:rPr>
        <w:t> </w:t>
      </w:r>
      <w:r>
        <w:rPr>
          <w:w w:val="105"/>
        </w:rPr>
        <w:t>changes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induced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58"/>
          <w:w w:val="105"/>
        </w:rPr>
        <w:t> </w:t>
      </w:r>
      <w:r>
        <w:rPr>
          <w:w w:val="105"/>
        </w:rPr>
        <w:t>reproductive female sex steroid, whose levels vary in intact female rats depending on</w:t>
      </w:r>
      <w:r>
        <w:rPr>
          <w:spacing w:val="1"/>
          <w:w w:val="105"/>
        </w:rPr>
        <w:t> </w:t>
      </w:r>
      <w:r>
        <w:rPr>
          <w:w w:val="105"/>
        </w:rPr>
        <w:t>the oestrous cycle stage and length, reproductive status and age (Sylvia </w:t>
      </w:r>
      <w:r>
        <w:rPr>
          <w:i/>
          <w:w w:val="105"/>
        </w:rPr>
        <w:t>et al., </w:t>
      </w:r>
      <w:r>
        <w:rPr>
          <w:w w:val="105"/>
        </w:rPr>
        <w:t>2005).</w:t>
      </w:r>
      <w:r>
        <w:rPr>
          <w:spacing w:val="1"/>
          <w:w w:val="105"/>
        </w:rPr>
        <w:t> </w:t>
      </w:r>
      <w:r>
        <w:rPr>
          <w:w w:val="105"/>
        </w:rPr>
        <w:t>The cycle is made up of four different stages namely: proestrus, oestrus, metoestrus</w:t>
      </w:r>
      <w:r>
        <w:rPr>
          <w:spacing w:val="1"/>
          <w:w w:val="105"/>
        </w:rPr>
        <w:t> </w:t>
      </w:r>
      <w:r>
        <w:rPr>
          <w:w w:val="105"/>
        </w:rPr>
        <w:t>and dioestrus stage (Long and Evans, 1922; Freeman, 1988), unless interrupted by</w:t>
      </w:r>
      <w:r>
        <w:rPr>
          <w:spacing w:val="1"/>
          <w:w w:val="105"/>
        </w:rPr>
        <w:t> </w:t>
      </w:r>
      <w:r>
        <w:rPr>
          <w:w w:val="105"/>
        </w:rPr>
        <w:t>pregnancy, pseudo pregnancy or anoestrous. The characterization of each phase is</w:t>
      </w:r>
      <w:r>
        <w:rPr>
          <w:spacing w:val="1"/>
          <w:w w:val="105"/>
        </w:rPr>
        <w:t> </w:t>
      </w:r>
      <w:r>
        <w:rPr>
          <w:w w:val="105"/>
        </w:rPr>
        <w:t>based on the proportion among three types of cells observed in the vaginal smear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8"/>
          <w:w w:val="105"/>
        </w:rPr>
        <w:t> </w:t>
      </w:r>
      <w:r>
        <w:rPr>
          <w:w w:val="105"/>
        </w:rPr>
        <w:t>are;</w:t>
      </w:r>
      <w:r>
        <w:rPr>
          <w:spacing w:val="-4"/>
          <w:w w:val="105"/>
        </w:rPr>
        <w:t> </w:t>
      </w:r>
      <w:r>
        <w:rPr>
          <w:w w:val="105"/>
        </w:rPr>
        <w:t>epithetical</w:t>
      </w:r>
      <w:r>
        <w:rPr>
          <w:spacing w:val="1"/>
          <w:w w:val="105"/>
        </w:rPr>
        <w:t> </w:t>
      </w:r>
      <w:r>
        <w:rPr>
          <w:w w:val="105"/>
        </w:rPr>
        <w:t>cells, cornified</w:t>
      </w:r>
      <w:r>
        <w:rPr>
          <w:spacing w:val="-2"/>
          <w:w w:val="105"/>
        </w:rPr>
        <w:t> </w:t>
      </w:r>
      <w:r>
        <w:rPr>
          <w:w w:val="105"/>
        </w:rPr>
        <w:t>cells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leukocytes.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crucial</w:t>
      </w:r>
      <w:r>
        <w:rPr>
          <w:spacing w:val="-6"/>
          <w:w w:val="105"/>
        </w:rPr>
        <w:t> </w:t>
      </w:r>
      <w:r>
        <w:rPr>
          <w:w w:val="105"/>
        </w:rPr>
        <w:t>event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reproductive</w:t>
      </w:r>
      <w:r>
        <w:rPr>
          <w:spacing w:val="1"/>
          <w:w w:val="105"/>
        </w:rPr>
        <w:t> </w:t>
      </w:r>
      <w:r>
        <w:rPr>
          <w:w w:val="105"/>
        </w:rPr>
        <w:t>activity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ovulation;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brought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circulating levels of ovarian oestrogens. The level of oestrogen differs with different</w:t>
      </w:r>
      <w:r>
        <w:rPr>
          <w:spacing w:val="1"/>
          <w:w w:val="105"/>
        </w:rPr>
        <w:t> </w:t>
      </w:r>
      <w:r>
        <w:rPr>
          <w:w w:val="105"/>
        </w:rPr>
        <w:t>stages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oestrous</w:t>
      </w:r>
      <w:r>
        <w:rPr>
          <w:spacing w:val="1"/>
          <w:w w:val="105"/>
        </w:rPr>
        <w:t> </w:t>
      </w:r>
      <w:r>
        <w:rPr>
          <w:w w:val="105"/>
        </w:rPr>
        <w:t>cycle,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highest</w:t>
      </w:r>
      <w:r>
        <w:rPr>
          <w:spacing w:val="1"/>
          <w:w w:val="105"/>
        </w:rPr>
        <w:t> </w:t>
      </w:r>
      <w:r>
        <w:rPr>
          <w:w w:val="105"/>
        </w:rPr>
        <w:t>levels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estradiol</w:t>
      </w:r>
      <w:r>
        <w:rPr>
          <w:spacing w:val="1"/>
          <w:w w:val="105"/>
        </w:rPr>
        <w:t> </w:t>
      </w:r>
      <w:r>
        <w:rPr>
          <w:w w:val="105"/>
        </w:rPr>
        <w:t>occur</w:t>
      </w:r>
      <w:r>
        <w:rPr>
          <w:spacing w:val="1"/>
          <w:w w:val="105"/>
        </w:rPr>
        <w:t> </w:t>
      </w:r>
      <w:r>
        <w:rPr>
          <w:w w:val="105"/>
        </w:rPr>
        <w:t>during  early</w:t>
      </w:r>
      <w:r>
        <w:rPr>
          <w:spacing w:val="1"/>
          <w:w w:val="105"/>
        </w:rPr>
        <w:t> </w:t>
      </w:r>
      <w:r>
        <w:rPr>
          <w:w w:val="105"/>
        </w:rPr>
        <w:t>proestrus with values decreasing to their lowest levels during oestrus and metoestrus.</w:t>
      </w:r>
      <w:r>
        <w:rPr>
          <w:spacing w:val="1"/>
          <w:w w:val="105"/>
        </w:rPr>
        <w:t> </w:t>
      </w:r>
      <w:r>
        <w:rPr>
          <w:w w:val="105"/>
        </w:rPr>
        <w:t>With respect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progesterone,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highest levels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late</w:t>
      </w:r>
      <w:r>
        <w:rPr>
          <w:spacing w:val="1"/>
          <w:w w:val="105"/>
        </w:rPr>
        <w:t> </w:t>
      </w:r>
      <w:r>
        <w:rPr>
          <w:w w:val="105"/>
        </w:rPr>
        <w:t>proestrus (Smith. </w:t>
      </w:r>
      <w:r>
        <w:rPr>
          <w:i/>
          <w:w w:val="105"/>
        </w:rPr>
        <w:t>et al., </w:t>
      </w:r>
      <w:r>
        <w:rPr>
          <w:w w:val="105"/>
        </w:rPr>
        <w:t>1975; Spornitz. </w:t>
      </w:r>
      <w:r>
        <w:rPr>
          <w:i/>
          <w:w w:val="105"/>
        </w:rPr>
        <w:t>et al., </w:t>
      </w:r>
      <w:r>
        <w:rPr>
          <w:w w:val="105"/>
        </w:rPr>
        <w:t>1994) and early oestrus and lowest</w:t>
      </w:r>
      <w:r>
        <w:rPr>
          <w:spacing w:val="1"/>
          <w:w w:val="105"/>
        </w:rPr>
        <w:t> </w:t>
      </w:r>
      <w:r>
        <w:rPr>
          <w:w w:val="105"/>
        </w:rPr>
        <w:t>levels</w:t>
      </w:r>
      <w:r>
        <w:rPr>
          <w:spacing w:val="-3"/>
          <w:w w:val="105"/>
        </w:rPr>
        <w:t> </w:t>
      </w:r>
      <w:r>
        <w:rPr>
          <w:w w:val="105"/>
        </w:rPr>
        <w:t>during</w:t>
      </w:r>
      <w:r>
        <w:rPr>
          <w:spacing w:val="-1"/>
          <w:w w:val="105"/>
        </w:rPr>
        <w:t> </w:t>
      </w:r>
      <w:r>
        <w:rPr>
          <w:w w:val="105"/>
        </w:rPr>
        <w:t>metoestrus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dioestrus</w:t>
      </w:r>
      <w:r>
        <w:rPr>
          <w:spacing w:val="-10"/>
          <w:w w:val="105"/>
        </w:rPr>
        <w:t> </w:t>
      </w:r>
      <w:r>
        <w:rPr>
          <w:w w:val="105"/>
        </w:rPr>
        <w:t>(Butcher</w:t>
      </w:r>
      <w:r>
        <w:rPr>
          <w:spacing w:val="-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5"/>
          <w:w w:val="105"/>
        </w:rPr>
        <w:t> </w:t>
      </w:r>
      <w:r>
        <w:rPr>
          <w:w w:val="105"/>
        </w:rPr>
        <w:t>1974,</w:t>
      </w:r>
      <w:r>
        <w:rPr>
          <w:spacing w:val="-6"/>
          <w:w w:val="105"/>
        </w:rPr>
        <w:t> </w:t>
      </w:r>
      <w:r>
        <w:rPr>
          <w:w w:val="105"/>
        </w:rPr>
        <w:t>Nequin</w:t>
      </w:r>
      <w:r>
        <w:rPr>
          <w:spacing w:val="-5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5"/>
          <w:w w:val="105"/>
        </w:rPr>
        <w:t> </w:t>
      </w:r>
      <w:r>
        <w:rPr>
          <w:w w:val="105"/>
        </w:rPr>
        <w:t>1979).</w:t>
      </w:r>
    </w:p>
    <w:p>
      <w:pPr>
        <w:pStyle w:val="BodyText"/>
        <w:spacing w:line="499" w:lineRule="auto"/>
        <w:ind w:left="881" w:right="868"/>
        <w:jc w:val="both"/>
      </w:pPr>
      <w:r>
        <w:rPr>
          <w:w w:val="105"/>
        </w:rPr>
        <w:t>Oestrous cycle is also known to be disrupted by genetics, nutritional and endocrine</w:t>
      </w:r>
      <w:r>
        <w:rPr>
          <w:spacing w:val="1"/>
          <w:w w:val="105"/>
        </w:rPr>
        <w:t> </w:t>
      </w:r>
      <w:r>
        <w:rPr>
          <w:w w:val="105"/>
        </w:rPr>
        <w:t>factors, acting at different levels of hypothalamic-pituitary axis or at ovarian level to</w:t>
      </w:r>
      <w:r>
        <w:rPr>
          <w:spacing w:val="1"/>
          <w:w w:val="105"/>
        </w:rPr>
        <w:t> </w:t>
      </w:r>
      <w:r>
        <w:rPr>
          <w:w w:val="105"/>
        </w:rPr>
        <w:t>inhibit</w:t>
      </w:r>
      <w:r>
        <w:rPr>
          <w:spacing w:val="1"/>
          <w:w w:val="105"/>
        </w:rPr>
        <w:t> </w:t>
      </w:r>
      <w:r>
        <w:rPr>
          <w:w w:val="105"/>
        </w:rPr>
        <w:t>ovulation (Astwood,</w:t>
      </w:r>
      <w:r>
        <w:rPr>
          <w:spacing w:val="1"/>
          <w:w w:val="105"/>
        </w:rPr>
        <w:t> </w:t>
      </w:r>
      <w:r>
        <w:rPr>
          <w:w w:val="105"/>
        </w:rPr>
        <w:t>1939).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numPr>
          <w:ilvl w:val="2"/>
          <w:numId w:val="21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13" w:id="19"/>
      <w:r>
        <w:rPr>
          <w:w w:val="105"/>
        </w:rPr>
        <w:t>Factors</w:t>
      </w:r>
      <w:r>
        <w:rPr>
          <w:spacing w:val="-10"/>
          <w:w w:val="105"/>
        </w:rPr>
        <w:t> </w:t>
      </w:r>
      <w:r>
        <w:rPr>
          <w:w w:val="105"/>
        </w:rPr>
        <w:t>affecting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oestrous</w:t>
      </w:r>
      <w:r>
        <w:rPr>
          <w:spacing w:val="-10"/>
          <w:w w:val="105"/>
        </w:rPr>
        <w:t> </w:t>
      </w:r>
      <w:bookmarkEnd w:id="19"/>
      <w:r>
        <w:rPr>
          <w:w w:val="105"/>
        </w:rPr>
        <w:t>cycle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3"/>
          <w:numId w:val="21"/>
        </w:numPr>
        <w:tabs>
          <w:tab w:pos="1602" w:val="left" w:leader="none"/>
        </w:tabs>
        <w:spacing w:line="496" w:lineRule="auto" w:before="0" w:after="0"/>
        <w:ind w:left="1782" w:right="855" w:hanging="361"/>
        <w:jc w:val="both"/>
        <w:rPr>
          <w:sz w:val="23"/>
        </w:rPr>
      </w:pPr>
      <w:r>
        <w:rPr>
          <w:i/>
          <w:w w:val="105"/>
          <w:sz w:val="23"/>
        </w:rPr>
        <w:t>Environmental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factors</w:t>
      </w:r>
      <w:r>
        <w:rPr>
          <w:b/>
          <w:w w:val="105"/>
          <w:sz w:val="23"/>
        </w:rPr>
        <w:t>:</w:t>
      </w:r>
      <w:r>
        <w:rPr>
          <w:b/>
          <w:spacing w:val="-4"/>
          <w:w w:val="105"/>
          <w:sz w:val="23"/>
        </w:rPr>
        <w:t> </w:t>
      </w:r>
      <w:r>
        <w:rPr>
          <w:w w:val="105"/>
          <w:sz w:val="23"/>
        </w:rPr>
        <w:t>Rodent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oestrous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cycles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very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sensitive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changes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 light: dark cycle. 12:12 hours ratio is the standard, a change in this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standard could lead to different ratio in the number of 4 and 5 days cycles.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Longer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periods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light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within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24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hours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may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result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irregular,</w:t>
      </w:r>
    </w:p>
    <w:p>
      <w:pPr>
        <w:spacing w:after="0" w:line="496" w:lineRule="auto"/>
        <w:jc w:val="both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4" w:lineRule="auto" w:before="81"/>
        <w:ind w:left="1782" w:right="863"/>
        <w:jc w:val="both"/>
      </w:pPr>
      <w:r>
        <w:rPr>
          <w:w w:val="105"/>
        </w:rPr>
        <w:t>lengthened cycles and continuous lighting will effectively cease cycling and</w:t>
      </w:r>
      <w:r>
        <w:rPr>
          <w:spacing w:val="-58"/>
          <w:w w:val="105"/>
        </w:rPr>
        <w:t> </w:t>
      </w:r>
      <w:r>
        <w:rPr>
          <w:w w:val="105"/>
        </w:rPr>
        <w:t>an</w:t>
      </w:r>
      <w:r>
        <w:rPr>
          <w:spacing w:val="-2"/>
          <w:w w:val="105"/>
        </w:rPr>
        <w:t> </w:t>
      </w:r>
      <w:r>
        <w:rPr>
          <w:w w:val="105"/>
        </w:rPr>
        <w:t>extended</w:t>
      </w:r>
      <w:r>
        <w:rPr>
          <w:spacing w:val="-1"/>
          <w:w w:val="105"/>
        </w:rPr>
        <w:t> </w:t>
      </w:r>
      <w:r>
        <w:rPr>
          <w:w w:val="105"/>
        </w:rPr>
        <w:t>period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vaginal</w:t>
      </w:r>
      <w:r>
        <w:rPr>
          <w:spacing w:val="6"/>
          <w:w w:val="105"/>
        </w:rPr>
        <w:t> </w:t>
      </w:r>
      <w:r>
        <w:rPr>
          <w:w w:val="105"/>
        </w:rPr>
        <w:t>oestrus</w:t>
      </w:r>
      <w:r>
        <w:rPr>
          <w:spacing w:val="-3"/>
          <w:w w:val="105"/>
        </w:rPr>
        <w:t> </w:t>
      </w:r>
      <w:r>
        <w:rPr>
          <w:w w:val="105"/>
        </w:rPr>
        <w:t>will be</w:t>
      </w:r>
      <w:r>
        <w:rPr>
          <w:spacing w:val="-2"/>
          <w:w w:val="105"/>
        </w:rPr>
        <w:t> </w:t>
      </w:r>
      <w:r>
        <w:rPr>
          <w:w w:val="105"/>
        </w:rPr>
        <w:t>observed.</w:t>
      </w:r>
    </w:p>
    <w:p>
      <w:pPr>
        <w:pStyle w:val="ListParagraph"/>
        <w:numPr>
          <w:ilvl w:val="3"/>
          <w:numId w:val="21"/>
        </w:numPr>
        <w:tabs>
          <w:tab w:pos="1660" w:val="left" w:leader="none"/>
        </w:tabs>
        <w:spacing w:line="499" w:lineRule="auto" w:before="0" w:after="0"/>
        <w:ind w:left="1782" w:right="858" w:hanging="361"/>
        <w:jc w:val="both"/>
        <w:rPr>
          <w:sz w:val="23"/>
        </w:rPr>
      </w:pPr>
      <w:r>
        <w:rPr>
          <w:i/>
          <w:w w:val="105"/>
          <w:sz w:val="23"/>
        </w:rPr>
        <w:t>Smearing technique</w:t>
      </w:r>
      <w:r>
        <w:rPr>
          <w:w w:val="105"/>
          <w:sz w:val="23"/>
        </w:rPr>
        <w:t>: The two most commonly used methods are the pipette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vagina lavage and swab technique. The pipette technique has low risk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pseudo pregnancy. If the pipette is inserted anteriorly or too deep in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vaginal cavity this will cause cervical stimulation and eventually pseudo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pregnancy which extends the cycle to about 12 – 14 days. Swab technique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has a higher incident of pseudo pregnancy, it shows fewer leucocytes 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metoestrus and dioestrus and a low but variable incidence of cornified cells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stages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cycle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thus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making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stage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identification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false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difficult.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21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12" w:id="20"/>
      <w:r>
        <w:rPr>
          <w:w w:val="105"/>
        </w:rPr>
        <w:t>Different</w:t>
      </w:r>
      <w:r>
        <w:rPr>
          <w:spacing w:val="-8"/>
          <w:w w:val="105"/>
        </w:rPr>
        <w:t> </w:t>
      </w:r>
      <w:r>
        <w:rPr>
          <w:w w:val="105"/>
        </w:rPr>
        <w:t>stages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oestrous</w:t>
      </w:r>
      <w:r>
        <w:rPr>
          <w:spacing w:val="-8"/>
          <w:w w:val="105"/>
        </w:rPr>
        <w:t> </w:t>
      </w:r>
      <w:r>
        <w:rPr>
          <w:w w:val="105"/>
        </w:rPr>
        <w:t>cycle and</w:t>
      </w:r>
      <w:r>
        <w:rPr>
          <w:spacing w:val="-11"/>
          <w:w w:val="105"/>
        </w:rPr>
        <w:t> </w:t>
      </w:r>
      <w:r>
        <w:rPr>
          <w:w w:val="105"/>
        </w:rPr>
        <w:t>cell</w:t>
      </w:r>
      <w:r>
        <w:rPr>
          <w:spacing w:val="-3"/>
          <w:w w:val="105"/>
        </w:rPr>
        <w:t> </w:t>
      </w:r>
      <w:bookmarkEnd w:id="20"/>
      <w:r>
        <w:rPr>
          <w:w w:val="105"/>
        </w:rPr>
        <w:t>types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881" w:right="859"/>
        <w:jc w:val="both"/>
      </w:pPr>
      <w:r>
        <w:rPr>
          <w:w w:val="105"/>
        </w:rPr>
        <w:t>There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basically</w:t>
      </w:r>
      <w:r>
        <w:rPr>
          <w:spacing w:val="-3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stages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oestrous</w:t>
      </w:r>
      <w:r>
        <w:rPr>
          <w:spacing w:val="-4"/>
          <w:w w:val="105"/>
        </w:rPr>
        <w:t> </w:t>
      </w:r>
      <w:r>
        <w:rPr>
          <w:w w:val="105"/>
        </w:rPr>
        <w:t>cycle</w:t>
      </w:r>
      <w:r>
        <w:rPr>
          <w:spacing w:val="-3"/>
          <w:w w:val="105"/>
        </w:rPr>
        <w:t> </w:t>
      </w:r>
      <w:r>
        <w:rPr>
          <w:w w:val="105"/>
        </w:rPr>
        <w:t>namely</w:t>
      </w:r>
      <w:r>
        <w:rPr>
          <w:spacing w:val="-9"/>
          <w:w w:val="105"/>
        </w:rPr>
        <w:t> </w:t>
      </w:r>
      <w:r>
        <w:rPr>
          <w:w w:val="105"/>
        </w:rPr>
        <w:t>proestrus,</w:t>
      </w:r>
      <w:r>
        <w:rPr>
          <w:spacing w:val="-6"/>
          <w:w w:val="105"/>
        </w:rPr>
        <w:t> </w:t>
      </w:r>
      <w:r>
        <w:rPr>
          <w:w w:val="105"/>
        </w:rPr>
        <w:t>oestrus,</w:t>
      </w:r>
      <w:r>
        <w:rPr>
          <w:spacing w:val="-1"/>
          <w:w w:val="105"/>
        </w:rPr>
        <w:t> </w:t>
      </w:r>
      <w:r>
        <w:rPr>
          <w:w w:val="105"/>
        </w:rPr>
        <w:t>metoestrus</w:t>
      </w:r>
      <w:r>
        <w:rPr>
          <w:spacing w:val="-58"/>
          <w:w w:val="105"/>
        </w:rPr>
        <w:t> </w:t>
      </w:r>
      <w:r>
        <w:rPr>
          <w:w w:val="105"/>
        </w:rPr>
        <w:t>and dioestrus. The three</w:t>
      </w:r>
      <w:r>
        <w:rPr>
          <w:spacing w:val="1"/>
          <w:w w:val="105"/>
        </w:rPr>
        <w:t> </w:t>
      </w:r>
      <w:r>
        <w:rPr>
          <w:w w:val="105"/>
        </w:rPr>
        <w:t>main</w:t>
      </w:r>
      <w:r>
        <w:rPr>
          <w:spacing w:val="1"/>
          <w:w w:val="105"/>
        </w:rPr>
        <w:t> </w:t>
      </w:r>
      <w:r>
        <w:rPr>
          <w:w w:val="105"/>
        </w:rPr>
        <w:t>cell types seen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vaginal</w:t>
      </w:r>
      <w:r>
        <w:rPr>
          <w:spacing w:val="1"/>
          <w:w w:val="105"/>
        </w:rPr>
        <w:t> </w:t>
      </w:r>
      <w:r>
        <w:rPr>
          <w:w w:val="105"/>
        </w:rPr>
        <w:t>smear</w:t>
      </w:r>
      <w:r>
        <w:rPr>
          <w:spacing w:val="1"/>
          <w:w w:val="105"/>
        </w:rPr>
        <w:t> </w:t>
      </w:r>
      <w:r>
        <w:rPr>
          <w:w w:val="105"/>
        </w:rPr>
        <w:t>from rat can be</w:t>
      </w:r>
      <w:r>
        <w:rPr>
          <w:spacing w:val="1"/>
          <w:w w:val="105"/>
        </w:rPr>
        <w:t> </w:t>
      </w:r>
      <w:r>
        <w:rPr>
          <w:w w:val="105"/>
        </w:rPr>
        <w:t>described</w:t>
      </w:r>
      <w:r>
        <w:rPr>
          <w:spacing w:val="-1"/>
          <w:w w:val="105"/>
        </w:rPr>
        <w:t> </w:t>
      </w:r>
      <w:r>
        <w:rPr>
          <w:w w:val="105"/>
        </w:rPr>
        <w:t>morphologically as:</w:t>
      </w:r>
    </w:p>
    <w:p>
      <w:pPr>
        <w:pStyle w:val="ListParagraph"/>
        <w:numPr>
          <w:ilvl w:val="0"/>
          <w:numId w:val="22"/>
        </w:numPr>
        <w:tabs>
          <w:tab w:pos="1602" w:val="left" w:leader="none"/>
        </w:tabs>
        <w:spacing w:line="480" w:lineRule="auto" w:before="12" w:after="0"/>
        <w:ind w:left="1659" w:right="867" w:hanging="361"/>
        <w:jc w:val="both"/>
        <w:rPr>
          <w:sz w:val="23"/>
        </w:rPr>
      </w:pPr>
      <w:r>
        <w:rPr>
          <w:i/>
          <w:w w:val="105"/>
          <w:sz w:val="23"/>
        </w:rPr>
        <w:t>Cornified (keratinized) cells</w:t>
      </w:r>
      <w:r>
        <w:rPr>
          <w:w w:val="105"/>
          <w:sz w:val="23"/>
        </w:rPr>
        <w:t>: they are large, angular and irregularly shaped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mostly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non-nucleated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when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mature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(as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seen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oestrus).</w:t>
      </w:r>
    </w:p>
    <w:p>
      <w:pPr>
        <w:pStyle w:val="ListParagraph"/>
        <w:numPr>
          <w:ilvl w:val="0"/>
          <w:numId w:val="22"/>
        </w:numPr>
        <w:tabs>
          <w:tab w:pos="1602" w:val="left" w:leader="none"/>
        </w:tabs>
        <w:spacing w:line="494" w:lineRule="auto" w:before="31" w:after="0"/>
        <w:ind w:left="1659" w:right="857" w:hanging="361"/>
        <w:jc w:val="both"/>
        <w:rPr>
          <w:sz w:val="23"/>
        </w:rPr>
      </w:pPr>
      <w:r>
        <w:rPr>
          <w:i/>
          <w:w w:val="105"/>
          <w:sz w:val="23"/>
        </w:rPr>
        <w:t>Epithelial cells</w:t>
      </w:r>
      <w:r>
        <w:rPr>
          <w:w w:val="105"/>
          <w:sz w:val="23"/>
        </w:rPr>
        <w:t>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quite 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large as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cornified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cells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much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rounded in shape. Those seen at proestrus are mostly nucleated and with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granular appearance while those seen as metoestrus tend to be non-nucleated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less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granular.</w:t>
      </w:r>
    </w:p>
    <w:p>
      <w:pPr>
        <w:pStyle w:val="ListParagraph"/>
        <w:numPr>
          <w:ilvl w:val="0"/>
          <w:numId w:val="22"/>
        </w:numPr>
        <w:tabs>
          <w:tab w:pos="1602" w:val="left" w:leader="none"/>
        </w:tabs>
        <w:spacing w:line="480" w:lineRule="auto" w:before="10" w:after="0"/>
        <w:ind w:left="1659" w:right="859" w:hanging="361"/>
        <w:jc w:val="both"/>
        <w:rPr>
          <w:sz w:val="23"/>
        </w:rPr>
      </w:pPr>
      <w:r>
        <w:rPr>
          <w:i/>
          <w:w w:val="105"/>
          <w:sz w:val="23"/>
        </w:rPr>
        <w:t>Leucocytes</w:t>
      </w:r>
      <w:r>
        <w:rPr>
          <w:w w:val="105"/>
          <w:sz w:val="23"/>
        </w:rPr>
        <w:t>: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they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very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small,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round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nucleus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not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usually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evident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low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magnification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used.</w:t>
      </w:r>
    </w:p>
    <w:p>
      <w:pPr>
        <w:pStyle w:val="BodyText"/>
        <w:spacing w:line="504" w:lineRule="auto" w:before="19"/>
        <w:ind w:left="881" w:right="876"/>
        <w:jc w:val="both"/>
      </w:pPr>
      <w:r>
        <w:rPr>
          <w:w w:val="105"/>
        </w:rPr>
        <w:t>The proportion between these cell types at each stage permits the classification of the</w:t>
      </w:r>
      <w:r>
        <w:rPr>
          <w:spacing w:val="-58"/>
          <w:w w:val="105"/>
        </w:rPr>
        <w:t> </w:t>
      </w:r>
      <w:r>
        <w:rPr>
          <w:w w:val="105"/>
        </w:rPr>
        <w:t>oestrous</w:t>
      </w:r>
      <w:r>
        <w:rPr>
          <w:spacing w:val="-3"/>
          <w:w w:val="105"/>
        </w:rPr>
        <w:t> </w:t>
      </w:r>
      <w:r>
        <w:rPr>
          <w:w w:val="105"/>
        </w:rPr>
        <w:t>cycle</w:t>
      </w:r>
      <w:r>
        <w:rPr>
          <w:spacing w:val="-8"/>
          <w:w w:val="105"/>
        </w:rPr>
        <w:t> </w:t>
      </w:r>
      <w:r>
        <w:rPr>
          <w:w w:val="105"/>
        </w:rPr>
        <w:t>(OECD).</w:t>
      </w:r>
    </w:p>
    <w:p>
      <w:pPr>
        <w:spacing w:after="0" w:line="504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spacing w:before="81"/>
        <w:ind w:left="881" w:right="0" w:firstLine="0"/>
        <w:jc w:val="left"/>
        <w:rPr>
          <w:i/>
          <w:sz w:val="23"/>
        </w:rPr>
      </w:pPr>
      <w:r>
        <w:rPr>
          <w:w w:val="105"/>
          <w:sz w:val="23"/>
        </w:rPr>
        <w:t>2.5.3.1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Proestrus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stage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501" w:lineRule="auto" w:before="1"/>
        <w:ind w:left="881" w:right="852"/>
        <w:jc w:val="both"/>
      </w:pPr>
      <w:r>
        <w:rPr>
          <w:w w:val="105"/>
        </w:rPr>
        <w:t>Proestrous</w:t>
      </w:r>
      <w:r>
        <w:rPr>
          <w:spacing w:val="1"/>
          <w:w w:val="105"/>
        </w:rPr>
        <w:t> </w:t>
      </w:r>
      <w:r>
        <w:rPr>
          <w:w w:val="105"/>
        </w:rPr>
        <w:t>smears (Figure 2.2a) are characterized</w:t>
      </w:r>
      <w:r>
        <w:rPr>
          <w:spacing w:val="1"/>
          <w:w w:val="105"/>
        </w:rPr>
        <w:t> </w:t>
      </w:r>
      <w:r>
        <w:rPr>
          <w:w w:val="105"/>
        </w:rPr>
        <w:t>by rounded, usually</w:t>
      </w:r>
      <w:r>
        <w:rPr>
          <w:spacing w:val="1"/>
          <w:w w:val="105"/>
        </w:rPr>
        <w:t> </w:t>
      </w:r>
      <w:r>
        <w:rPr>
          <w:w w:val="105"/>
        </w:rPr>
        <w:t>nucleated,</w:t>
      </w:r>
      <w:r>
        <w:rPr>
          <w:spacing w:val="1"/>
          <w:w w:val="105"/>
        </w:rPr>
        <w:t> </w:t>
      </w:r>
      <w:r>
        <w:rPr>
          <w:w w:val="105"/>
        </w:rPr>
        <w:t>epithelial cells generally in low to moderate (occasionally high) numbers. It is a short</w:t>
      </w:r>
      <w:r>
        <w:rPr>
          <w:spacing w:val="1"/>
          <w:w w:val="105"/>
        </w:rPr>
        <w:t> </w:t>
      </w:r>
      <w:r>
        <w:rPr>
          <w:w w:val="105"/>
        </w:rPr>
        <w:t>stage,</w:t>
      </w:r>
      <w:r>
        <w:rPr>
          <w:spacing w:val="1"/>
          <w:w w:val="105"/>
        </w:rPr>
        <w:t> </w:t>
      </w:r>
      <w:r>
        <w:rPr>
          <w:w w:val="105"/>
        </w:rPr>
        <w:t>normally</w:t>
      </w:r>
      <w:r>
        <w:rPr>
          <w:spacing w:val="1"/>
          <w:w w:val="105"/>
        </w:rPr>
        <w:t> </w:t>
      </w:r>
      <w:r>
        <w:rPr>
          <w:w w:val="105"/>
        </w:rPr>
        <w:t>occurring the</w:t>
      </w:r>
      <w:r>
        <w:rPr>
          <w:spacing w:val="1"/>
          <w:w w:val="105"/>
        </w:rPr>
        <w:t> </w:t>
      </w:r>
      <w:r>
        <w:rPr>
          <w:w w:val="105"/>
        </w:rPr>
        <w:t>day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oestrus.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seen</w:t>
      </w:r>
      <w:r>
        <w:rPr>
          <w:spacing w:val="1"/>
          <w:w w:val="105"/>
        </w:rPr>
        <w:t> </w:t>
      </w:r>
      <w:r>
        <w:rPr>
          <w:w w:val="105"/>
        </w:rPr>
        <w:t>until</w:t>
      </w:r>
      <w:r>
        <w:rPr>
          <w:spacing w:val="1"/>
          <w:w w:val="105"/>
        </w:rPr>
        <w:t> </w:t>
      </w:r>
      <w:r>
        <w:rPr>
          <w:w w:val="105"/>
        </w:rPr>
        <w:t>mid-</w:t>
      </w:r>
      <w:r>
        <w:rPr>
          <w:spacing w:val="1"/>
          <w:w w:val="105"/>
        </w:rPr>
        <w:t> </w:t>
      </w:r>
      <w:r>
        <w:rPr>
          <w:w w:val="105"/>
        </w:rPr>
        <w:t>morning so may appear to be missing if smears are taken early in the morning. Quite</w:t>
      </w:r>
      <w:r>
        <w:rPr>
          <w:spacing w:val="1"/>
          <w:w w:val="105"/>
        </w:rPr>
        <w:t> </w:t>
      </w:r>
      <w:r>
        <w:rPr>
          <w:w w:val="105"/>
        </w:rPr>
        <w:t>often,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seen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a transitional</w:t>
      </w:r>
      <w:r>
        <w:rPr>
          <w:spacing w:val="2"/>
          <w:w w:val="105"/>
        </w:rPr>
        <w:t> </w:t>
      </w:r>
      <w:r>
        <w:rPr>
          <w:w w:val="105"/>
        </w:rPr>
        <w:t>smear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combination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preceding</w:t>
      </w:r>
      <w:r>
        <w:rPr>
          <w:spacing w:val="-6"/>
          <w:w w:val="105"/>
        </w:rPr>
        <w:t> </w:t>
      </w:r>
      <w:r>
        <w:rPr>
          <w:w w:val="105"/>
        </w:rPr>
        <w:t>day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dioestrus.</w:t>
      </w:r>
      <w:r>
        <w:rPr>
          <w:spacing w:val="-58"/>
          <w:w w:val="105"/>
        </w:rPr>
        <w:t> </w:t>
      </w:r>
      <w:r>
        <w:rPr>
          <w:w w:val="105"/>
        </w:rPr>
        <w:t>Some epithelial cells may show early stages of cornification i.e. becoming larger and</w:t>
      </w:r>
      <w:r>
        <w:rPr>
          <w:spacing w:val="1"/>
          <w:w w:val="105"/>
        </w:rPr>
        <w:t> </w:t>
      </w:r>
      <w:r>
        <w:rPr>
          <w:w w:val="105"/>
        </w:rPr>
        <w:t>more irregular in shape. A</w:t>
      </w:r>
      <w:r>
        <w:rPr>
          <w:spacing w:val="1"/>
          <w:w w:val="105"/>
        </w:rPr>
        <w:t> </w:t>
      </w:r>
      <w:r>
        <w:rPr>
          <w:w w:val="105"/>
        </w:rPr>
        <w:t>low  incidence  and  degree  of cornification  at  proestrus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normal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if it is more marked then the smear may be recorded as proestrus-</w:t>
      </w:r>
      <w:r>
        <w:rPr>
          <w:spacing w:val="1"/>
          <w:w w:val="105"/>
        </w:rPr>
        <w:t> </w:t>
      </w:r>
      <w:r>
        <w:rPr>
          <w:w w:val="105"/>
        </w:rPr>
        <w:t>oestrus (PE), although, still regarded as proestrus for cycle staging purposes, provided</w:t>
      </w:r>
      <w:r>
        <w:rPr>
          <w:spacing w:val="-59"/>
          <w:w w:val="105"/>
        </w:rPr>
        <w:t> </w:t>
      </w:r>
      <w:r>
        <w:rPr>
          <w:w w:val="105"/>
        </w:rPr>
        <w:t>the smear is seen the day before oestrus or three days after the last oestrus. It is</w:t>
      </w:r>
      <w:r>
        <w:rPr>
          <w:spacing w:val="1"/>
          <w:w w:val="105"/>
        </w:rPr>
        <w:t> </w:t>
      </w:r>
      <w:r>
        <w:rPr>
          <w:w w:val="105"/>
        </w:rPr>
        <w:t>characterized by functional involution of corpora lutea. Some follicles grow rapidly</w:t>
      </w:r>
      <w:r>
        <w:rPr>
          <w:spacing w:val="1"/>
          <w:w w:val="105"/>
        </w:rPr>
        <w:t> </w:t>
      </w:r>
      <w:r>
        <w:rPr>
          <w:w w:val="105"/>
        </w:rPr>
        <w:t>and the vaginal smear reveals entirely nucleated corpora epithelial cells. The vagina</w:t>
      </w:r>
      <w:r>
        <w:rPr>
          <w:spacing w:val="1"/>
          <w:w w:val="105"/>
        </w:rPr>
        <w:t> </w:t>
      </w:r>
      <w:r>
        <w:rPr>
          <w:w w:val="105"/>
        </w:rPr>
        <w:t>becomes dry and the uterus starts to become distended. The duration is approximately</w:t>
      </w:r>
      <w:r>
        <w:rPr>
          <w:spacing w:val="-58"/>
          <w:w w:val="105"/>
        </w:rPr>
        <w:t> </w:t>
      </w:r>
      <w:r>
        <w:rPr>
          <w:w w:val="105"/>
        </w:rPr>
        <w:t>12</w:t>
      </w:r>
      <w:r>
        <w:rPr>
          <w:spacing w:val="-1"/>
          <w:w w:val="105"/>
        </w:rPr>
        <w:t> </w:t>
      </w:r>
      <w:r>
        <w:rPr>
          <w:w w:val="105"/>
        </w:rPr>
        <w:t>hours</w:t>
      </w:r>
      <w:r>
        <w:rPr>
          <w:spacing w:val="-9"/>
          <w:w w:val="105"/>
        </w:rPr>
        <w:t> </w:t>
      </w:r>
      <w:r>
        <w:rPr>
          <w:w w:val="105"/>
        </w:rPr>
        <w:t>(Lawson,</w:t>
      </w:r>
      <w:r>
        <w:rPr>
          <w:spacing w:val="-5"/>
          <w:w w:val="105"/>
        </w:rPr>
        <w:t> </w:t>
      </w:r>
      <w:r>
        <w:rPr>
          <w:w w:val="105"/>
        </w:rPr>
        <w:t>2001).</w:t>
      </w:r>
    </w:p>
    <w:p>
      <w:pPr>
        <w:pStyle w:val="BodyText"/>
        <w:spacing w:before="3"/>
        <w:rPr>
          <w:sz w:val="27"/>
        </w:rPr>
      </w:pPr>
    </w:p>
    <w:p>
      <w:pPr>
        <w:spacing w:before="1"/>
        <w:ind w:left="881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2.5.3.2.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Oestrus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stage</w:t>
      </w:r>
    </w:p>
    <w:p>
      <w:pPr>
        <w:pStyle w:val="BodyText"/>
        <w:spacing w:before="6"/>
        <w:rPr>
          <w:i/>
          <w:sz w:val="24"/>
        </w:rPr>
      </w:pPr>
    </w:p>
    <w:p>
      <w:pPr>
        <w:pStyle w:val="BodyText"/>
        <w:spacing w:line="501" w:lineRule="auto" w:before="1"/>
        <w:ind w:left="881" w:right="853"/>
        <w:jc w:val="both"/>
      </w:pPr>
      <w:r>
        <w:rPr>
          <w:w w:val="105"/>
        </w:rPr>
        <w:t>Oestrus smears (Figure 2.2b) consist entirely of cornified cells which are large, often</w:t>
      </w:r>
      <w:r>
        <w:rPr>
          <w:spacing w:val="1"/>
          <w:w w:val="105"/>
        </w:rPr>
        <w:t> </w:t>
      </w:r>
      <w:r>
        <w:rPr>
          <w:w w:val="105"/>
        </w:rPr>
        <w:t>non-nucleated and abundant forming clumps and sheets visible to the naked eye on</w:t>
      </w:r>
      <w:r>
        <w:rPr>
          <w:spacing w:val="1"/>
          <w:w w:val="105"/>
        </w:rPr>
        <w:t> </w:t>
      </w:r>
      <w:r>
        <w:rPr>
          <w:w w:val="105"/>
        </w:rPr>
        <w:t>swab smear slides and cell suspension. It is a long stage starting during the preceding</w:t>
      </w:r>
      <w:r>
        <w:rPr>
          <w:spacing w:val="1"/>
          <w:w w:val="105"/>
        </w:rPr>
        <w:t> </w:t>
      </w:r>
      <w:r>
        <w:rPr>
          <w:w w:val="105"/>
        </w:rPr>
        <w:t>dark</w:t>
      </w:r>
      <w:r>
        <w:rPr>
          <w:spacing w:val="-5"/>
          <w:w w:val="105"/>
        </w:rPr>
        <w:t> </w:t>
      </w:r>
      <w:r>
        <w:rPr>
          <w:w w:val="105"/>
        </w:rPr>
        <w:t>phase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lasting</w:t>
      </w:r>
      <w:r>
        <w:rPr>
          <w:spacing w:val="-4"/>
          <w:w w:val="105"/>
        </w:rPr>
        <w:t> </w:t>
      </w:r>
      <w:r>
        <w:rPr>
          <w:w w:val="105"/>
        </w:rPr>
        <w:t>until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least</w:t>
      </w:r>
      <w:r>
        <w:rPr>
          <w:spacing w:val="-2"/>
          <w:w w:val="105"/>
        </w:rPr>
        <w:t> </w:t>
      </w:r>
      <w:r>
        <w:rPr>
          <w:w w:val="105"/>
        </w:rPr>
        <w:t>early</w:t>
      </w:r>
      <w:r>
        <w:rPr>
          <w:spacing w:val="-11"/>
          <w:w w:val="105"/>
        </w:rPr>
        <w:t> </w:t>
      </w:r>
      <w:r>
        <w:rPr>
          <w:w w:val="105"/>
        </w:rPr>
        <w:t>afternoon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normally</w:t>
      </w:r>
      <w:r>
        <w:rPr>
          <w:spacing w:val="-4"/>
          <w:w w:val="105"/>
        </w:rPr>
        <w:t> </w:t>
      </w:r>
      <w:r>
        <w:rPr>
          <w:w w:val="105"/>
        </w:rPr>
        <w:t>seen</w:t>
      </w:r>
      <w:r>
        <w:rPr>
          <w:spacing w:val="2"/>
          <w:w w:val="105"/>
        </w:rPr>
        <w:t> </w:t>
      </w:r>
      <w:r>
        <w:rPr>
          <w:w w:val="105"/>
        </w:rPr>
        <w:t>every</w:t>
      </w:r>
      <w:r>
        <w:rPr>
          <w:spacing w:val="-11"/>
          <w:w w:val="105"/>
        </w:rPr>
        <w:t> </w:t>
      </w:r>
      <w:r>
        <w:rPr>
          <w:w w:val="105"/>
        </w:rPr>
        <w:t>4th</w:t>
      </w:r>
      <w:r>
        <w:rPr>
          <w:spacing w:val="-3"/>
          <w:w w:val="105"/>
        </w:rPr>
        <w:t> </w:t>
      </w:r>
      <w:r>
        <w:rPr>
          <w:w w:val="105"/>
        </w:rPr>
        <w:t>day</w:t>
      </w:r>
      <w:r>
        <w:rPr>
          <w:spacing w:val="-58"/>
          <w:w w:val="105"/>
        </w:rPr>
        <w:t> </w:t>
      </w:r>
      <w:r>
        <w:rPr>
          <w:w w:val="105"/>
        </w:rPr>
        <w:t>but can occur on two or more consecutive days (5-day cycle). This stage is referred to</w:t>
      </w:r>
      <w:r>
        <w:rPr>
          <w:spacing w:val="-58"/>
          <w:w w:val="105"/>
        </w:rPr>
        <w:t> </w:t>
      </w:r>
      <w:r>
        <w:rPr>
          <w:w w:val="105"/>
        </w:rPr>
        <w:t>as the heat period (ovulation occurs) characterized by rapid maturation of multiple</w:t>
      </w:r>
      <w:r>
        <w:rPr>
          <w:spacing w:val="1"/>
          <w:w w:val="105"/>
        </w:rPr>
        <w:t> </w:t>
      </w:r>
      <w:r>
        <w:rPr>
          <w:w w:val="105"/>
        </w:rPr>
        <w:t>ovarian</w:t>
      </w:r>
      <w:r>
        <w:rPr>
          <w:spacing w:val="1"/>
          <w:w w:val="105"/>
        </w:rPr>
        <w:t> </w:t>
      </w:r>
      <w:r>
        <w:rPr>
          <w:w w:val="105"/>
        </w:rPr>
        <w:t>follicles,</w:t>
      </w:r>
      <w:r>
        <w:rPr>
          <w:spacing w:val="1"/>
          <w:w w:val="105"/>
        </w:rPr>
        <w:t> </w:t>
      </w:r>
      <w:r>
        <w:rPr>
          <w:w w:val="105"/>
        </w:rPr>
        <w:t>uterine</w:t>
      </w:r>
      <w:r>
        <w:rPr>
          <w:spacing w:val="1"/>
          <w:w w:val="105"/>
        </w:rPr>
        <w:t> </w:t>
      </w:r>
      <w:r>
        <w:rPr>
          <w:w w:val="105"/>
        </w:rPr>
        <w:t>enlargement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rapid</w:t>
      </w:r>
      <w:r>
        <w:rPr>
          <w:spacing w:val="1"/>
          <w:w w:val="105"/>
        </w:rPr>
        <w:t> </w:t>
      </w:r>
      <w:r>
        <w:rPr>
          <w:w w:val="105"/>
        </w:rPr>
        <w:t>proliferation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vaginal</w:t>
      </w:r>
      <w:r>
        <w:rPr>
          <w:spacing w:val="1"/>
          <w:w w:val="105"/>
        </w:rPr>
        <w:t> </w:t>
      </w:r>
      <w:r>
        <w:rPr>
          <w:w w:val="105"/>
        </w:rPr>
        <w:t>mucosa</w:t>
      </w:r>
      <w:r>
        <w:rPr>
          <w:spacing w:val="1"/>
          <w:w w:val="105"/>
        </w:rPr>
        <w:t> </w:t>
      </w:r>
      <w:r>
        <w:rPr>
          <w:w w:val="105"/>
        </w:rPr>
        <w:t>resulting in the exfoliation of cornified squamous cells. The oestrogen level at this</w:t>
      </w:r>
      <w:r>
        <w:rPr>
          <w:spacing w:val="1"/>
          <w:w w:val="105"/>
        </w:rPr>
        <w:t> </w:t>
      </w:r>
      <w:r>
        <w:rPr>
          <w:w w:val="105"/>
        </w:rPr>
        <w:t>stage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cycle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high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stage</w:t>
      </w:r>
      <w:r>
        <w:rPr>
          <w:spacing w:val="-9"/>
          <w:w w:val="105"/>
        </w:rPr>
        <w:t> </w:t>
      </w:r>
      <w:r>
        <w:rPr>
          <w:w w:val="105"/>
        </w:rPr>
        <w:t>lasts</w:t>
      </w:r>
      <w:r>
        <w:rPr>
          <w:spacing w:val="-5"/>
          <w:w w:val="105"/>
        </w:rPr>
        <w:t> </w:t>
      </w:r>
      <w:r>
        <w:rPr>
          <w:w w:val="105"/>
        </w:rPr>
        <w:t>9-15</w:t>
      </w:r>
      <w:r>
        <w:rPr>
          <w:spacing w:val="6"/>
          <w:w w:val="105"/>
        </w:rPr>
        <w:t> </w:t>
      </w:r>
      <w:r>
        <w:rPr>
          <w:w w:val="105"/>
        </w:rPr>
        <w:t>hours</w:t>
      </w:r>
      <w:r>
        <w:rPr>
          <w:spacing w:val="-3"/>
          <w:w w:val="105"/>
        </w:rPr>
        <w:t> </w:t>
      </w:r>
      <w:r>
        <w:rPr>
          <w:w w:val="105"/>
        </w:rPr>
        <w:t>(Lawson, 2001).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before="11"/>
        <w:rPr>
          <w:sz w:val="25"/>
        </w:rPr>
      </w:pPr>
    </w:p>
    <w:p>
      <w:pPr>
        <w:spacing w:before="97"/>
        <w:ind w:left="881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2.5.3.3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Metoestrus</w:t>
      </w:r>
    </w:p>
    <w:p>
      <w:pPr>
        <w:pStyle w:val="BodyText"/>
        <w:spacing w:before="7"/>
        <w:rPr>
          <w:i/>
          <w:sz w:val="24"/>
        </w:rPr>
      </w:pPr>
    </w:p>
    <w:p>
      <w:pPr>
        <w:pStyle w:val="BodyText"/>
        <w:spacing w:line="501" w:lineRule="auto"/>
        <w:ind w:left="881" w:right="853"/>
        <w:jc w:val="both"/>
      </w:pPr>
      <w:r>
        <w:rPr>
          <w:w w:val="105"/>
        </w:rPr>
        <w:t>The metoestrus stage is intermediate between oestrus and dioestrus stage and occurs</w:t>
      </w:r>
      <w:r>
        <w:rPr>
          <w:spacing w:val="1"/>
          <w:w w:val="105"/>
        </w:rPr>
        <w:t> </w:t>
      </w:r>
      <w:r>
        <w:rPr>
          <w:w w:val="105"/>
        </w:rPr>
        <w:t>shortly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ovulation.</w:t>
      </w:r>
      <w:r>
        <w:rPr>
          <w:spacing w:val="1"/>
          <w:w w:val="105"/>
        </w:rPr>
        <w:t> </w:t>
      </w:r>
      <w:r>
        <w:rPr>
          <w:w w:val="105"/>
        </w:rPr>
        <w:t>Metoestrus</w:t>
      </w:r>
      <w:r>
        <w:rPr>
          <w:spacing w:val="1"/>
          <w:w w:val="105"/>
        </w:rPr>
        <w:t> </w:t>
      </w:r>
      <w:r>
        <w:rPr>
          <w:w w:val="105"/>
        </w:rPr>
        <w:t>smears</w:t>
      </w:r>
      <w:r>
        <w:rPr>
          <w:spacing w:val="1"/>
          <w:w w:val="105"/>
        </w:rPr>
        <w:t> </w:t>
      </w:r>
      <w:r>
        <w:rPr>
          <w:w w:val="105"/>
        </w:rPr>
        <w:t>(Figure</w:t>
      </w:r>
      <w:r>
        <w:rPr>
          <w:spacing w:val="1"/>
          <w:w w:val="105"/>
        </w:rPr>
        <w:t> </w:t>
      </w:r>
      <w:r>
        <w:rPr>
          <w:w w:val="105"/>
        </w:rPr>
        <w:t>2.2c)</w:t>
      </w:r>
      <w:r>
        <w:rPr>
          <w:spacing w:val="1"/>
          <w:w w:val="105"/>
        </w:rPr>
        <w:t> </w:t>
      </w:r>
      <w:r>
        <w:rPr>
          <w:w w:val="105"/>
        </w:rPr>
        <w:t>reveal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numerous leukocytes along with some cornified squamous cells and spotted epithelial</w:t>
      </w:r>
      <w:r>
        <w:rPr>
          <w:spacing w:val="-58"/>
          <w:w w:val="105"/>
        </w:rPr>
        <w:t> </w:t>
      </w:r>
      <w:r>
        <w:rPr>
          <w:w w:val="105"/>
        </w:rPr>
        <w:t>cells. The leucocytes are often characteristically in contact with other cell types,</w:t>
      </w:r>
      <w:r>
        <w:rPr>
          <w:spacing w:val="1"/>
          <w:w w:val="105"/>
        </w:rPr>
        <w:t> </w:t>
      </w:r>
      <w:r>
        <w:rPr>
          <w:w w:val="105"/>
        </w:rPr>
        <w:t>forming small tightly packed clumps of cells and normally seen only on the day after</w:t>
      </w:r>
      <w:r>
        <w:rPr>
          <w:spacing w:val="1"/>
          <w:w w:val="105"/>
        </w:rPr>
        <w:t> </w:t>
      </w:r>
      <w:r>
        <w:rPr>
          <w:w w:val="105"/>
        </w:rPr>
        <w:t>oestrus. It can be a short phase appearing early and so may be “missed” resulting in</w:t>
      </w:r>
      <w:r>
        <w:rPr>
          <w:spacing w:val="1"/>
          <w:w w:val="105"/>
        </w:rPr>
        <w:t> </w:t>
      </w:r>
      <w:r>
        <w:rPr>
          <w:w w:val="105"/>
        </w:rPr>
        <w:t>two days of dioestrus. Occasionally, the metoestrus characteristics can carry over into</w:t>
      </w:r>
      <w:r>
        <w:rPr>
          <w:spacing w:val="-58"/>
          <w:w w:val="105"/>
        </w:rPr>
        <w:t> </w:t>
      </w:r>
      <w:r>
        <w:rPr>
          <w:w w:val="105"/>
        </w:rPr>
        <w:t>the next day with a transitional metoestrus / dioestrus (MD) smear. The transition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oestrus to MD</w:t>
      </w:r>
      <w:r>
        <w:rPr>
          <w:spacing w:val="1"/>
          <w:w w:val="105"/>
        </w:rPr>
        <w:t> </w:t>
      </w:r>
      <w:r>
        <w:rPr>
          <w:w w:val="105"/>
        </w:rPr>
        <w:t>provides a</w:t>
      </w:r>
      <w:r>
        <w:rPr>
          <w:spacing w:val="1"/>
          <w:w w:val="105"/>
        </w:rPr>
        <w:t> </w:t>
      </w:r>
      <w:r>
        <w:rPr>
          <w:w w:val="105"/>
        </w:rPr>
        <w:t>marked</w:t>
      </w:r>
      <w:r>
        <w:rPr>
          <w:spacing w:val="1"/>
          <w:w w:val="105"/>
        </w:rPr>
        <w:t> </w:t>
      </w:r>
      <w:r>
        <w:rPr>
          <w:w w:val="105"/>
        </w:rPr>
        <w:t>change in smear</w:t>
      </w:r>
      <w:r>
        <w:rPr>
          <w:spacing w:val="1"/>
          <w:w w:val="105"/>
        </w:rPr>
        <w:t> </w:t>
      </w:r>
      <w:r>
        <w:rPr>
          <w:w w:val="105"/>
        </w:rPr>
        <w:t>appearance  and is an</w:t>
      </w:r>
      <w:r>
        <w:rPr>
          <w:spacing w:val="1"/>
          <w:w w:val="105"/>
        </w:rPr>
        <w:t> </w:t>
      </w:r>
      <w:r>
        <w:rPr>
          <w:w w:val="105"/>
        </w:rPr>
        <w:t>essential reference point for the calculation of cycle lengths because it confirms that</w:t>
      </w:r>
      <w:r>
        <w:rPr>
          <w:spacing w:val="1"/>
          <w:w w:val="105"/>
        </w:rPr>
        <w:t> </w:t>
      </w:r>
      <w:r>
        <w:rPr>
          <w:w w:val="105"/>
        </w:rPr>
        <w:t>the ovulatory point has passed thereby demonstrating the completion of one cycle</w:t>
      </w:r>
      <w:r>
        <w:rPr>
          <w:spacing w:val="1"/>
          <w:w w:val="105"/>
        </w:rPr>
        <w:t> </w:t>
      </w:r>
      <w:r>
        <w:rPr>
          <w:w w:val="105"/>
        </w:rPr>
        <w:t>(oestrous) and beginning of the next cycle. In the very early phase of metoestrus,</w:t>
      </w:r>
      <w:r>
        <w:rPr>
          <w:spacing w:val="1"/>
          <w:w w:val="105"/>
        </w:rPr>
        <w:t> </w:t>
      </w:r>
      <w:r>
        <w:rPr>
          <w:w w:val="105"/>
        </w:rPr>
        <w:t>cornified and large epithelial cells predominate, with small numbers of leucocytes.</w:t>
      </w:r>
      <w:r>
        <w:rPr>
          <w:spacing w:val="1"/>
          <w:w w:val="105"/>
        </w:rPr>
        <w:t> </w:t>
      </w:r>
      <w:r>
        <w:rPr>
          <w:w w:val="105"/>
        </w:rPr>
        <w:t>The ovaries contain corpora lutea, the oestrogen level is low compared to the oestrus</w:t>
      </w:r>
      <w:r>
        <w:rPr>
          <w:spacing w:val="1"/>
          <w:w w:val="105"/>
        </w:rPr>
        <w:t> </w:t>
      </w:r>
      <w:r>
        <w:rPr>
          <w:w w:val="105"/>
        </w:rPr>
        <w:t>and proestrus stages and the vaginal wall becomes moist, while the uterus appears</w:t>
      </w:r>
      <w:r>
        <w:rPr>
          <w:spacing w:val="1"/>
          <w:w w:val="105"/>
        </w:rPr>
        <w:t> </w:t>
      </w:r>
      <w:r>
        <w:rPr>
          <w:w w:val="105"/>
        </w:rPr>
        <w:t>fleshy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pink.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stage</w:t>
      </w:r>
      <w:r>
        <w:rPr>
          <w:spacing w:val="-3"/>
          <w:w w:val="105"/>
        </w:rPr>
        <w:t> </w:t>
      </w:r>
      <w:r>
        <w:rPr>
          <w:w w:val="105"/>
        </w:rPr>
        <w:t>normally</w:t>
      </w:r>
      <w:r>
        <w:rPr>
          <w:spacing w:val="-10"/>
          <w:w w:val="105"/>
        </w:rPr>
        <w:t> </w:t>
      </w:r>
      <w:r>
        <w:rPr>
          <w:w w:val="105"/>
        </w:rPr>
        <w:t>last between</w:t>
      </w:r>
      <w:r>
        <w:rPr>
          <w:spacing w:val="-9"/>
          <w:w w:val="105"/>
        </w:rPr>
        <w:t> </w:t>
      </w:r>
      <w:r>
        <w:rPr>
          <w:w w:val="105"/>
        </w:rPr>
        <w:t>14-18</w:t>
      </w:r>
      <w:r>
        <w:rPr>
          <w:spacing w:val="-2"/>
          <w:w w:val="105"/>
        </w:rPr>
        <w:t> </w:t>
      </w:r>
      <w:r>
        <w:rPr>
          <w:w w:val="105"/>
        </w:rPr>
        <w:t>hours</w:t>
      </w:r>
      <w:r>
        <w:rPr>
          <w:spacing w:val="-6"/>
          <w:w w:val="105"/>
        </w:rPr>
        <w:t> </w:t>
      </w:r>
      <w:r>
        <w:rPr>
          <w:w w:val="105"/>
        </w:rPr>
        <w:t>(Lawson,</w:t>
      </w:r>
      <w:r>
        <w:rPr>
          <w:spacing w:val="-7"/>
          <w:w w:val="105"/>
        </w:rPr>
        <w:t> </w:t>
      </w:r>
      <w:r>
        <w:rPr>
          <w:w w:val="105"/>
        </w:rPr>
        <w:t>2001).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3"/>
          <w:numId w:val="23"/>
        </w:numPr>
        <w:tabs>
          <w:tab w:pos="1659" w:val="left" w:leader="none"/>
        </w:tabs>
        <w:spacing w:line="240" w:lineRule="auto" w:before="0" w:after="0"/>
        <w:ind w:left="1658" w:right="0" w:hanging="778"/>
        <w:jc w:val="left"/>
        <w:rPr>
          <w:i/>
          <w:sz w:val="23"/>
        </w:rPr>
      </w:pPr>
      <w:r>
        <w:rPr>
          <w:i/>
          <w:w w:val="105"/>
          <w:sz w:val="23"/>
        </w:rPr>
        <w:t>Dioestrus</w:t>
      </w:r>
    </w:p>
    <w:p>
      <w:pPr>
        <w:pStyle w:val="BodyText"/>
        <w:spacing w:before="6"/>
        <w:rPr>
          <w:i/>
          <w:sz w:val="24"/>
        </w:rPr>
      </w:pPr>
    </w:p>
    <w:p>
      <w:pPr>
        <w:pStyle w:val="BodyText"/>
        <w:spacing w:line="501" w:lineRule="auto" w:before="1"/>
        <w:ind w:left="881" w:right="854"/>
        <w:jc w:val="both"/>
      </w:pPr>
      <w:r>
        <w:rPr>
          <w:w w:val="105"/>
        </w:rPr>
        <w:t>Dioestrus smears (Figure 2.2d) consist mainly of leucocytes, but with quite variable</w:t>
      </w:r>
      <w:r>
        <w:rPr>
          <w:spacing w:val="1"/>
          <w:w w:val="105"/>
        </w:rPr>
        <w:t> </w:t>
      </w:r>
      <w:r>
        <w:rPr>
          <w:w w:val="105"/>
        </w:rPr>
        <w:t>numbers of epithelia and small cornified cells. The cell numbers are low to moderate</w:t>
      </w:r>
      <w:r>
        <w:rPr>
          <w:spacing w:val="1"/>
          <w:w w:val="105"/>
        </w:rPr>
        <w:t> </w:t>
      </w:r>
      <w:r>
        <w:rPr>
          <w:w w:val="105"/>
        </w:rPr>
        <w:t>and the general appearance is similar to metoestrus, but usually with far fewer cells</w:t>
      </w:r>
      <w:r>
        <w:rPr>
          <w:spacing w:val="1"/>
          <w:w w:val="105"/>
        </w:rPr>
        <w:t> </w:t>
      </w:r>
      <w:r>
        <w:rPr>
          <w:w w:val="105"/>
        </w:rPr>
        <w:t>and without the tightly packed clumps. Dioestrus can be the most difficult stage to</w:t>
      </w:r>
      <w:r>
        <w:rPr>
          <w:spacing w:val="1"/>
          <w:w w:val="105"/>
        </w:rPr>
        <w:t> </w:t>
      </w:r>
      <w:r>
        <w:rPr>
          <w:w w:val="105"/>
        </w:rPr>
        <w:t>recognize because of the variability in the numbers and ratios of the cells. It is the</w:t>
      </w:r>
      <w:r>
        <w:rPr>
          <w:spacing w:val="1"/>
          <w:w w:val="105"/>
        </w:rPr>
        <w:t> </w:t>
      </w:r>
      <w:r>
        <w:rPr>
          <w:w w:val="105"/>
        </w:rPr>
        <w:t>longest</w:t>
      </w:r>
      <w:r>
        <w:rPr>
          <w:spacing w:val="23"/>
          <w:w w:val="105"/>
        </w:rPr>
        <w:t> </w:t>
      </w:r>
      <w:r>
        <w:rPr>
          <w:w w:val="105"/>
        </w:rPr>
        <w:t>stage</w:t>
      </w:r>
      <w:r>
        <w:rPr>
          <w:spacing w:val="21"/>
          <w:w w:val="105"/>
        </w:rPr>
        <w:t> </w:t>
      </w:r>
      <w:r>
        <w:rPr>
          <w:w w:val="105"/>
        </w:rPr>
        <w:t>normally</w:t>
      </w:r>
      <w:r>
        <w:rPr>
          <w:spacing w:val="14"/>
          <w:w w:val="105"/>
        </w:rPr>
        <w:t> </w:t>
      </w:r>
      <w:r>
        <w:rPr>
          <w:w w:val="105"/>
        </w:rPr>
        <w:t>present</w:t>
      </w:r>
      <w:r>
        <w:rPr>
          <w:spacing w:val="17"/>
          <w:w w:val="105"/>
        </w:rPr>
        <w:t> </w:t>
      </w:r>
      <w:r>
        <w:rPr>
          <w:w w:val="105"/>
        </w:rPr>
        <w:t>throughout</w:t>
      </w:r>
      <w:r>
        <w:rPr>
          <w:spacing w:val="16"/>
          <w:w w:val="105"/>
        </w:rPr>
        <w:t> </w:t>
      </w:r>
      <w:r>
        <w:rPr>
          <w:w w:val="105"/>
        </w:rPr>
        <w:t>Day</w:t>
      </w:r>
      <w:r>
        <w:rPr>
          <w:spacing w:val="14"/>
          <w:w w:val="105"/>
        </w:rPr>
        <w:t> </w:t>
      </w:r>
      <w:r>
        <w:rPr>
          <w:w w:val="105"/>
        </w:rPr>
        <w:t>2</w:t>
      </w:r>
      <w:r>
        <w:rPr>
          <w:spacing w:val="21"/>
          <w:w w:val="105"/>
        </w:rPr>
        <w:t> </w:t>
      </w:r>
      <w:r>
        <w:rPr>
          <w:w w:val="105"/>
        </w:rPr>
        <w:t>(after</w:t>
      </w:r>
      <w:r>
        <w:rPr>
          <w:spacing w:val="24"/>
          <w:w w:val="105"/>
        </w:rPr>
        <w:t> </w:t>
      </w:r>
      <w:r>
        <w:rPr>
          <w:w w:val="105"/>
        </w:rPr>
        <w:t>metoestrus)</w:t>
      </w:r>
      <w:r>
        <w:rPr>
          <w:spacing w:val="24"/>
          <w:w w:val="105"/>
        </w:rPr>
        <w:t> </w:t>
      </w:r>
      <w:r>
        <w:rPr>
          <w:w w:val="105"/>
        </w:rPr>
        <w:t>but</w:t>
      </w:r>
      <w:r>
        <w:rPr>
          <w:spacing w:val="16"/>
          <w:w w:val="105"/>
        </w:rPr>
        <w:t> </w:t>
      </w:r>
      <w:r>
        <w:rPr>
          <w:w w:val="105"/>
        </w:rPr>
        <w:t>may</w:t>
      </w:r>
      <w:r>
        <w:rPr>
          <w:spacing w:val="15"/>
          <w:w w:val="105"/>
        </w:rPr>
        <w:t> </w:t>
      </w:r>
      <w:r>
        <w:rPr>
          <w:w w:val="105"/>
        </w:rPr>
        <w:t>also</w:t>
      </w:r>
      <w:r>
        <w:rPr>
          <w:spacing w:val="16"/>
          <w:w w:val="105"/>
        </w:rPr>
        <w:t> </w:t>
      </w:r>
      <w:r>
        <w:rPr>
          <w:w w:val="105"/>
        </w:rPr>
        <w:t>be</w:t>
      </w:r>
    </w:p>
    <w:p>
      <w:pPr>
        <w:spacing w:after="0" w:line="501" w:lineRule="auto"/>
        <w:jc w:val="both"/>
        <w:sectPr>
          <w:pgSz w:w="11910" w:h="16850"/>
          <w:pgMar w:header="0" w:footer="997" w:top="1600" w:bottom="1180" w:left="1280" w:right="580"/>
        </w:sectPr>
      </w:pPr>
    </w:p>
    <w:p>
      <w:pPr>
        <w:pStyle w:val="BodyText"/>
        <w:spacing w:before="81"/>
        <w:ind w:left="881"/>
        <w:jc w:val="both"/>
      </w:pPr>
      <w:r>
        <w:rPr>
          <w:w w:val="105"/>
        </w:rPr>
        <w:t>present</w:t>
      </w:r>
      <w:r>
        <w:rPr>
          <w:spacing w:val="18"/>
          <w:w w:val="105"/>
        </w:rPr>
        <w:t> </w:t>
      </w:r>
      <w:r>
        <w:rPr>
          <w:w w:val="105"/>
        </w:rPr>
        <w:t>on</w:t>
      </w:r>
      <w:r>
        <w:rPr>
          <w:spacing w:val="9"/>
          <w:w w:val="105"/>
        </w:rPr>
        <w:t> </w:t>
      </w:r>
      <w:r>
        <w:rPr>
          <w:w w:val="105"/>
        </w:rPr>
        <w:t>Day</w:t>
      </w:r>
      <w:r>
        <w:rPr>
          <w:spacing w:val="9"/>
          <w:w w:val="105"/>
        </w:rPr>
        <w:t> </w:t>
      </w:r>
      <w:r>
        <w:rPr>
          <w:w w:val="105"/>
        </w:rPr>
        <w:t>1(after</w:t>
      </w:r>
      <w:r>
        <w:rPr>
          <w:spacing w:val="19"/>
          <w:w w:val="105"/>
        </w:rPr>
        <w:t> </w:t>
      </w:r>
      <w:r>
        <w:rPr>
          <w:w w:val="105"/>
        </w:rPr>
        <w:t>oestrus)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/</w:t>
      </w:r>
      <w:r>
        <w:rPr>
          <w:spacing w:val="12"/>
          <w:w w:val="105"/>
        </w:rPr>
        <w:t> </w:t>
      </w:r>
      <w:r>
        <w:rPr>
          <w:w w:val="105"/>
        </w:rPr>
        <w:t>or</w:t>
      </w:r>
      <w:r>
        <w:rPr>
          <w:spacing w:val="13"/>
          <w:w w:val="105"/>
        </w:rPr>
        <w:t> </w:t>
      </w:r>
      <w:r>
        <w:rPr>
          <w:w w:val="105"/>
        </w:rPr>
        <w:t>Day</w:t>
      </w:r>
      <w:r>
        <w:rPr>
          <w:spacing w:val="9"/>
          <w:w w:val="105"/>
        </w:rPr>
        <w:t> </w:t>
      </w:r>
      <w:r>
        <w:rPr>
          <w:w w:val="105"/>
        </w:rPr>
        <w:t>3</w:t>
      </w:r>
      <w:r>
        <w:rPr>
          <w:spacing w:val="15"/>
          <w:w w:val="105"/>
        </w:rPr>
        <w:t> </w:t>
      </w:r>
      <w:r>
        <w:rPr>
          <w:w w:val="105"/>
        </w:rPr>
        <w:t>(before</w:t>
      </w:r>
      <w:r>
        <w:rPr>
          <w:spacing w:val="16"/>
          <w:w w:val="105"/>
        </w:rPr>
        <w:t> </w:t>
      </w:r>
      <w:r>
        <w:rPr>
          <w:w w:val="105"/>
        </w:rPr>
        <w:t>oestrus).</w:t>
      </w:r>
      <w:r>
        <w:rPr>
          <w:spacing w:val="11"/>
          <w:w w:val="105"/>
        </w:rPr>
        <w:t> </w:t>
      </w:r>
      <w:r>
        <w:rPr>
          <w:w w:val="105"/>
        </w:rPr>
        <w:t>Dioestrus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also</w:t>
      </w:r>
      <w:r>
        <w:rPr>
          <w:spacing w:val="9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99" w:lineRule="auto" w:before="1"/>
        <w:ind w:left="881" w:right="854"/>
        <w:jc w:val="both"/>
      </w:pPr>
      <w:r>
        <w:rPr>
          <w:w w:val="105"/>
        </w:rPr>
        <w:t>„resting‟ stage of the cycle and females that become pseudopregnant and stop cycling</w:t>
      </w:r>
      <w:r>
        <w:rPr>
          <w:spacing w:val="-58"/>
          <w:w w:val="105"/>
        </w:rPr>
        <w:t> </w:t>
      </w:r>
      <w:r>
        <w:rPr>
          <w:w w:val="105"/>
        </w:rPr>
        <w:t>(acyclic) will show consecutive days of dioestrus, sometimes accomplished by swirls</w:t>
      </w:r>
      <w:r>
        <w:rPr>
          <w:spacing w:val="1"/>
          <w:w w:val="105"/>
        </w:rPr>
        <w:t> </w:t>
      </w:r>
      <w:r>
        <w:rPr>
          <w:w w:val="105"/>
        </w:rPr>
        <w:t>or strings of mucus (not seen in cycling dioestrus smears). The vaginal wall is moist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uterus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resting</w:t>
      </w:r>
      <w:r>
        <w:rPr>
          <w:spacing w:val="1"/>
          <w:w w:val="105"/>
        </w:rPr>
        <w:t> </w:t>
      </w:r>
      <w:r>
        <w:rPr>
          <w:w w:val="105"/>
        </w:rPr>
        <w:t>stage.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stage</w:t>
      </w:r>
      <w:r>
        <w:rPr>
          <w:spacing w:val="1"/>
          <w:w w:val="105"/>
        </w:rPr>
        <w:t> </w:t>
      </w:r>
      <w:r>
        <w:rPr>
          <w:w w:val="105"/>
        </w:rPr>
        <w:t>last</w:t>
      </w:r>
      <w:r>
        <w:rPr>
          <w:spacing w:val="1"/>
          <w:w w:val="105"/>
        </w:rPr>
        <w:t> </w:t>
      </w:r>
      <w:r>
        <w:rPr>
          <w:w w:val="105"/>
        </w:rPr>
        <w:t>approximately</w:t>
      </w:r>
      <w:r>
        <w:rPr>
          <w:spacing w:val="1"/>
          <w:w w:val="105"/>
        </w:rPr>
        <w:t> </w:t>
      </w:r>
      <w:r>
        <w:rPr>
          <w:w w:val="105"/>
        </w:rPr>
        <w:t>60-70</w:t>
      </w:r>
      <w:r>
        <w:rPr>
          <w:spacing w:val="1"/>
          <w:w w:val="105"/>
        </w:rPr>
        <w:t> </w:t>
      </w:r>
      <w:r>
        <w:rPr>
          <w:w w:val="105"/>
        </w:rPr>
        <w:t>hours</w:t>
      </w:r>
      <w:r>
        <w:rPr>
          <w:spacing w:val="1"/>
          <w:w w:val="105"/>
        </w:rPr>
        <w:t> </w:t>
      </w:r>
      <w:r>
        <w:rPr>
          <w:w w:val="105"/>
        </w:rPr>
        <w:t>(Lawson,</w:t>
      </w:r>
      <w:r>
        <w:rPr>
          <w:spacing w:val="-5"/>
          <w:w w:val="105"/>
        </w:rPr>
        <w:t> </w:t>
      </w:r>
      <w:r>
        <w:rPr>
          <w:w w:val="105"/>
        </w:rPr>
        <w:t>2001).</w:t>
      </w:r>
    </w:p>
    <w:p>
      <w:pPr>
        <w:pStyle w:val="BodyText"/>
        <w:spacing w:line="501" w:lineRule="auto" w:before="8"/>
        <w:ind w:left="881" w:right="860"/>
        <w:jc w:val="both"/>
      </w:pPr>
      <w:r>
        <w:rPr>
          <w:w w:val="105"/>
        </w:rPr>
        <w:t>Although, it is possible to easily recognize the majority of smears as typical examples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oestrus,</w:t>
      </w:r>
      <w:r>
        <w:rPr>
          <w:spacing w:val="1"/>
          <w:w w:val="105"/>
        </w:rPr>
        <w:t> </w:t>
      </w:r>
      <w:r>
        <w:rPr>
          <w:w w:val="105"/>
        </w:rPr>
        <w:t>metoestrus,</w:t>
      </w:r>
      <w:r>
        <w:rPr>
          <w:spacing w:val="1"/>
          <w:w w:val="105"/>
        </w:rPr>
        <w:t> </w:t>
      </w:r>
      <w:r>
        <w:rPr>
          <w:w w:val="105"/>
        </w:rPr>
        <w:t>dioestrus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proestrus</w:t>
      </w:r>
      <w:r>
        <w:rPr>
          <w:spacing w:val="1"/>
          <w:w w:val="105"/>
        </w:rPr>
        <w:t> </w:t>
      </w:r>
      <w:r>
        <w:rPr>
          <w:w w:val="105"/>
        </w:rPr>
        <w:t>(E,</w:t>
      </w:r>
      <w:r>
        <w:rPr>
          <w:spacing w:val="1"/>
          <w:w w:val="105"/>
        </w:rPr>
        <w:t> </w:t>
      </w:r>
      <w:r>
        <w:rPr>
          <w:w w:val="105"/>
        </w:rPr>
        <w:t>M,</w:t>
      </w:r>
      <w:r>
        <w:rPr>
          <w:spacing w:val="1"/>
          <w:w w:val="105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 </w:t>
      </w:r>
      <w:r>
        <w:rPr>
          <w:w w:val="105"/>
        </w:rPr>
        <w:t>respectively)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transition</w:t>
      </w:r>
      <w:r>
        <w:rPr>
          <w:spacing w:val="-8"/>
          <w:w w:val="105"/>
        </w:rPr>
        <w:t> </w:t>
      </w:r>
      <w:r>
        <w:rPr>
          <w:w w:val="105"/>
        </w:rPr>
        <w:t>between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these</w:t>
      </w:r>
      <w:r>
        <w:rPr>
          <w:spacing w:val="-2"/>
          <w:w w:val="105"/>
        </w:rPr>
        <w:t> </w:t>
      </w:r>
      <w:r>
        <w:rPr>
          <w:w w:val="105"/>
        </w:rPr>
        <w:t>stages.</w:t>
      </w:r>
      <w:r>
        <w:rPr>
          <w:spacing w:val="-4"/>
          <w:w w:val="105"/>
        </w:rPr>
        <w:t> </w:t>
      </w:r>
      <w:r>
        <w:rPr>
          <w:w w:val="105"/>
        </w:rPr>
        <w:t>Some</w:t>
      </w:r>
      <w:r>
        <w:rPr>
          <w:spacing w:val="-2"/>
          <w:w w:val="105"/>
        </w:rPr>
        <w:t> </w:t>
      </w:r>
      <w:r>
        <w:rPr>
          <w:w w:val="105"/>
        </w:rPr>
        <w:t>smears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difficult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classify</w:t>
      </w:r>
      <w:r>
        <w:rPr>
          <w:spacing w:val="-2"/>
          <w:w w:val="105"/>
        </w:rPr>
        <w:t> </w:t>
      </w:r>
      <w:r>
        <w:rPr>
          <w:w w:val="105"/>
        </w:rPr>
        <w:t>especially</w:t>
      </w:r>
      <w:r>
        <w:rPr>
          <w:spacing w:val="-57"/>
          <w:w w:val="105"/>
        </w:rPr>
        <w:t> </w:t>
      </w:r>
      <w:r>
        <w:rPr>
          <w:w w:val="105"/>
        </w:rPr>
        <w:t>with some types of treatment-related changes. Whilst a reasonable effort should be</w:t>
      </w:r>
      <w:r>
        <w:rPr>
          <w:spacing w:val="1"/>
          <w:w w:val="105"/>
        </w:rPr>
        <w:t> </w:t>
      </w:r>
      <w:r>
        <w:rPr>
          <w:w w:val="105"/>
        </w:rPr>
        <w:t>made to classify smears by a cycle stage,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sometimes</w:t>
      </w:r>
      <w:r>
        <w:rPr>
          <w:spacing w:val="1"/>
          <w:w w:val="105"/>
        </w:rPr>
        <w:t> </w:t>
      </w:r>
      <w:r>
        <w:rPr>
          <w:w w:val="105"/>
        </w:rPr>
        <w:t>better  to  record  just  the</w:t>
      </w:r>
      <w:r>
        <w:rPr>
          <w:spacing w:val="-58"/>
          <w:w w:val="105"/>
        </w:rPr>
        <w:t> </w:t>
      </w:r>
      <w:r>
        <w:rPr>
          <w:w w:val="105"/>
        </w:rPr>
        <w:t>cell</w:t>
      </w:r>
      <w:r>
        <w:rPr>
          <w:spacing w:val="1"/>
          <w:w w:val="105"/>
        </w:rPr>
        <w:t> </w:t>
      </w:r>
      <w:r>
        <w:rPr>
          <w:w w:val="105"/>
        </w:rPr>
        <w:t>types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genuinely atypical smear rather than „forcing‟ a particular stage</w:t>
      </w:r>
      <w:r>
        <w:rPr>
          <w:spacing w:val="1"/>
          <w:w w:val="105"/>
        </w:rPr>
        <w:t> </w:t>
      </w:r>
      <w:r>
        <w:rPr>
          <w:w w:val="105"/>
        </w:rPr>
        <w:t>classification onto a smear. Smear assessments can be recorded according to 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-1"/>
          <w:w w:val="105"/>
        </w:rPr>
        <w:t> </w:t>
      </w:r>
      <w:r>
        <w:rPr>
          <w:w w:val="105"/>
        </w:rPr>
        <w:t>degrees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precision:</w:t>
      </w:r>
    </w:p>
    <w:p>
      <w:pPr>
        <w:pStyle w:val="ListParagraph"/>
        <w:numPr>
          <w:ilvl w:val="4"/>
          <w:numId w:val="23"/>
        </w:numPr>
        <w:tabs>
          <w:tab w:pos="2322" w:val="left" w:leader="none"/>
        </w:tabs>
        <w:spacing w:line="480" w:lineRule="auto" w:before="0" w:after="0"/>
        <w:ind w:left="2322" w:right="859" w:hanging="360"/>
        <w:jc w:val="both"/>
        <w:rPr>
          <w:sz w:val="23"/>
        </w:rPr>
      </w:pPr>
      <w:r>
        <w:rPr>
          <w:w w:val="105"/>
          <w:sz w:val="23"/>
        </w:rPr>
        <w:t>Single Stage (E, M, 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P) –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if within the normal range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cell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appearance.</w:t>
      </w:r>
    </w:p>
    <w:p>
      <w:pPr>
        <w:pStyle w:val="ListParagraph"/>
        <w:numPr>
          <w:ilvl w:val="4"/>
          <w:numId w:val="23"/>
        </w:numPr>
        <w:tabs>
          <w:tab w:pos="2322" w:val="left" w:leader="none"/>
        </w:tabs>
        <w:spacing w:line="240" w:lineRule="auto" w:before="29" w:after="0"/>
        <w:ind w:left="2322" w:right="0" w:hanging="360"/>
        <w:jc w:val="both"/>
        <w:rPr>
          <w:sz w:val="23"/>
        </w:rPr>
      </w:pPr>
      <w:r>
        <w:rPr>
          <w:w w:val="105"/>
          <w:sz w:val="23"/>
        </w:rPr>
        <w:t>Transitional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stage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(e.g.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DP)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characteristic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both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stages.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4"/>
          <w:numId w:val="23"/>
        </w:numPr>
        <w:tabs>
          <w:tab w:pos="2322" w:val="left" w:leader="none"/>
        </w:tabs>
        <w:spacing w:line="491" w:lineRule="auto" w:before="0" w:after="0"/>
        <w:ind w:left="2322" w:right="863" w:hanging="360"/>
        <w:jc w:val="both"/>
        <w:rPr>
          <w:sz w:val="23"/>
        </w:rPr>
      </w:pPr>
      <w:r>
        <w:rPr>
          <w:w w:val="105"/>
          <w:sz w:val="23"/>
        </w:rPr>
        <w:t>Single or transitional stage with additional comment – if recognizable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but not typical e.g. D + Corn (D but with more cornified cells than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normal).</w:t>
      </w:r>
    </w:p>
    <w:p>
      <w:pPr>
        <w:pStyle w:val="ListParagraph"/>
        <w:numPr>
          <w:ilvl w:val="4"/>
          <w:numId w:val="23"/>
        </w:numPr>
        <w:tabs>
          <w:tab w:pos="2322" w:val="left" w:leader="none"/>
        </w:tabs>
        <w:spacing w:line="240" w:lineRule="auto" w:before="9" w:after="0"/>
        <w:ind w:left="2322" w:right="0" w:hanging="360"/>
        <w:jc w:val="both"/>
        <w:rPr>
          <w:sz w:val="23"/>
        </w:rPr>
      </w:pPr>
      <w:r>
        <w:rPr>
          <w:w w:val="105"/>
          <w:sz w:val="23"/>
        </w:rPr>
        <w:t>Cell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types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only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not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sufficiently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normal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classify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stage.</w:t>
      </w:r>
    </w:p>
    <w:p>
      <w:pPr>
        <w:spacing w:after="0" w:line="240" w:lineRule="auto"/>
        <w:jc w:val="both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tabs>
          <w:tab w:pos="5200" w:val="left" w:leader="none"/>
        </w:tabs>
        <w:spacing w:line="240" w:lineRule="auto"/>
        <w:ind w:left="88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287980" cy="300704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980" cy="300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2145629" cy="301370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629" cy="30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3"/>
        </w:rPr>
      </w:pPr>
    </w:p>
    <w:p>
      <w:pPr>
        <w:pStyle w:val="BodyText"/>
        <w:tabs>
          <w:tab w:pos="5196" w:val="left" w:leader="none"/>
        </w:tabs>
        <w:spacing w:before="97"/>
        <w:ind w:left="881"/>
      </w:pPr>
      <w:r>
        <w:rPr>
          <w:w w:val="105"/>
        </w:rPr>
        <w:t>Proestrus</w:t>
        <w:tab/>
        <w:t>Oestrus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1371600</wp:posOffset>
            </wp:positionH>
            <wp:positionV relativeFrom="paragraph">
              <wp:posOffset>163344</wp:posOffset>
            </wp:positionV>
            <wp:extent cx="2225310" cy="2828925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4114800</wp:posOffset>
            </wp:positionH>
            <wp:positionV relativeFrom="paragraph">
              <wp:posOffset>204619</wp:posOffset>
            </wp:positionV>
            <wp:extent cx="2151834" cy="278130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34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5203" w:val="left" w:leader="none"/>
        </w:tabs>
        <w:spacing w:before="1"/>
        <w:ind w:left="881"/>
      </w:pPr>
      <w:r>
        <w:rPr>
          <w:w w:val="105"/>
        </w:rPr>
        <w:t>Metoestrus</w:t>
        <w:tab/>
        <w:t>Dioestrus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254" w:lineRule="auto"/>
        <w:ind w:left="1032" w:right="1018"/>
        <w:jc w:val="center"/>
      </w:pPr>
      <w:r>
        <w:rPr/>
        <w:t>Figure 2.2</w:t>
      </w:r>
      <w:r>
        <w:rPr>
          <w:spacing w:val="1"/>
        </w:rPr>
        <w:t> </w:t>
      </w:r>
      <w:r>
        <w:rPr/>
        <w:t>Photomicroscopic</w:t>
      </w:r>
      <w:r>
        <w:rPr>
          <w:spacing w:val="1"/>
        </w:rPr>
        <w:t> </w:t>
      </w:r>
      <w:r>
        <w:rPr/>
        <w:t>images of the different</w:t>
      </w:r>
      <w:r>
        <w:rPr>
          <w:spacing w:val="57"/>
        </w:rPr>
        <w:t> </w:t>
      </w:r>
      <w:r>
        <w:rPr/>
        <w:t>cell</w:t>
      </w:r>
      <w:r>
        <w:rPr>
          <w:spacing w:val="58"/>
        </w:rPr>
        <w:t> </w:t>
      </w:r>
      <w:r>
        <w:rPr/>
        <w:t>types seen in</w:t>
      </w:r>
      <w:r>
        <w:rPr>
          <w:spacing w:val="57"/>
        </w:rPr>
        <w:t> </w:t>
      </w:r>
      <w:r>
        <w:rPr/>
        <w:t>vaginal smear</w:t>
      </w:r>
      <w:r>
        <w:rPr>
          <w:spacing w:val="-55"/>
        </w:rPr>
        <w:t> </w:t>
      </w:r>
      <w:r>
        <w:rPr>
          <w:spacing w:val="-1"/>
          <w:w w:val="105"/>
        </w:rPr>
        <w:t>of rat.</w:t>
      </w:r>
      <w:r>
        <w:rPr>
          <w:w w:val="105"/>
        </w:rPr>
        <w:t> </w:t>
      </w:r>
      <w:r>
        <w:rPr>
          <w:spacing w:val="-1"/>
          <w:w w:val="105"/>
        </w:rPr>
        <w:t>N= nucleated epithelial </w:t>
      </w:r>
      <w:r>
        <w:rPr>
          <w:w w:val="105"/>
        </w:rPr>
        <w:t>cell, C= cornified squamous cell and L= leucocyte</w:t>
      </w:r>
      <w:r>
        <w:rPr>
          <w:spacing w:val="1"/>
          <w:w w:val="105"/>
        </w:rPr>
        <w:t> </w:t>
      </w:r>
      <w:r>
        <w:rPr>
          <w:w w:val="105"/>
        </w:rPr>
        <w:t>Magnification</w:t>
      </w:r>
      <w:r>
        <w:rPr>
          <w:spacing w:val="2"/>
          <w:w w:val="105"/>
        </w:rPr>
        <w:t> </w:t>
      </w:r>
      <w:r>
        <w:rPr>
          <w:rFonts w:ascii="Ink Free"/>
          <w:w w:val="105"/>
        </w:rPr>
        <w:t>X</w:t>
      </w:r>
      <w:r>
        <w:rPr>
          <w:w w:val="105"/>
        </w:rPr>
        <w:t>40</w:t>
      </w:r>
    </w:p>
    <w:p>
      <w:pPr>
        <w:spacing w:line="232" w:lineRule="exact" w:before="0"/>
        <w:ind w:left="1159" w:right="1132" w:firstLine="0"/>
        <w:jc w:val="center"/>
        <w:rPr>
          <w:sz w:val="23"/>
        </w:rPr>
      </w:pPr>
      <w:r>
        <w:rPr>
          <w:w w:val="105"/>
          <w:sz w:val="23"/>
        </w:rPr>
        <w:t>(Byers</w:t>
      </w:r>
      <w:r>
        <w:rPr>
          <w:spacing w:val="-11"/>
          <w:w w:val="105"/>
          <w:sz w:val="23"/>
        </w:rPr>
        <w:t> </w:t>
      </w:r>
      <w:r>
        <w:rPr>
          <w:i/>
          <w:w w:val="105"/>
          <w:sz w:val="23"/>
          <w:shd w:fill="F8F8F8" w:color="auto" w:val="clear"/>
        </w:rPr>
        <w:t>et al.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2012)</w:t>
      </w:r>
    </w:p>
    <w:p>
      <w:pPr>
        <w:spacing w:after="0" w:line="232" w:lineRule="exact"/>
        <w:jc w:val="center"/>
        <w:rPr>
          <w:sz w:val="23"/>
        </w:rPr>
        <w:sectPr>
          <w:pgSz w:w="11910" w:h="16850"/>
          <w:pgMar w:header="0" w:footer="997" w:top="1440" w:bottom="1180" w:left="1280" w:right="580"/>
        </w:sectPr>
      </w:pPr>
    </w:p>
    <w:p>
      <w:pPr>
        <w:pStyle w:val="Heading2"/>
        <w:numPr>
          <w:ilvl w:val="2"/>
          <w:numId w:val="21"/>
        </w:numPr>
        <w:tabs>
          <w:tab w:pos="1601" w:val="left" w:leader="none"/>
          <w:tab w:pos="1602" w:val="left" w:leader="none"/>
        </w:tabs>
        <w:spacing w:line="240" w:lineRule="auto" w:before="68" w:after="0"/>
        <w:ind w:left="1602" w:right="0" w:hanging="721"/>
        <w:jc w:val="left"/>
      </w:pPr>
      <w:bookmarkStart w:name="_TOC_250011" w:id="21"/>
      <w:r>
        <w:rPr>
          <w:w w:val="105"/>
        </w:rPr>
        <w:t>Various</w:t>
      </w:r>
      <w:r>
        <w:rPr>
          <w:spacing w:val="-5"/>
          <w:w w:val="105"/>
        </w:rPr>
        <w:t> </w:t>
      </w:r>
      <w:r>
        <w:rPr>
          <w:w w:val="105"/>
        </w:rPr>
        <w:t>methods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determining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oestrous</w:t>
      </w:r>
      <w:r>
        <w:rPr>
          <w:spacing w:val="-11"/>
          <w:w w:val="105"/>
        </w:rPr>
        <w:t> </w:t>
      </w:r>
      <w:r>
        <w:rPr>
          <w:w w:val="105"/>
        </w:rPr>
        <w:t>cycle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bookmarkEnd w:id="21"/>
      <w:r>
        <w:rPr>
          <w:w w:val="105"/>
        </w:rPr>
        <w:t>rats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881" w:right="857"/>
        <w:jc w:val="both"/>
      </w:pPr>
      <w:r>
        <w:rPr>
          <w:w w:val="105"/>
        </w:rPr>
        <w:t>Changes</w:t>
      </w:r>
      <w:r>
        <w:rPr>
          <w:spacing w:val="-10"/>
          <w:w w:val="105"/>
        </w:rPr>
        <w:t> </w:t>
      </w:r>
      <w:r>
        <w:rPr>
          <w:w w:val="105"/>
        </w:rPr>
        <w:t>occurring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rat</w:t>
      </w:r>
      <w:r>
        <w:rPr>
          <w:spacing w:val="-6"/>
          <w:w w:val="105"/>
        </w:rPr>
        <w:t> </w:t>
      </w:r>
      <w:r>
        <w:rPr>
          <w:w w:val="105"/>
        </w:rPr>
        <w:t>oestrous</w:t>
      </w:r>
      <w:r>
        <w:rPr>
          <w:spacing w:val="-3"/>
          <w:w w:val="105"/>
        </w:rPr>
        <w:t> </w:t>
      </w:r>
      <w:r>
        <w:rPr>
          <w:w w:val="105"/>
        </w:rPr>
        <w:t>cycle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evident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animal‟s</w:t>
      </w:r>
      <w:r>
        <w:rPr>
          <w:spacing w:val="-10"/>
          <w:w w:val="105"/>
        </w:rPr>
        <w:t> </w:t>
      </w:r>
      <w:r>
        <w:rPr>
          <w:w w:val="105"/>
        </w:rPr>
        <w:t>physiology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anatomy (Byers </w:t>
      </w:r>
      <w:r>
        <w:rPr>
          <w:i/>
          <w:w w:val="105"/>
        </w:rPr>
        <w:t>et al., </w:t>
      </w:r>
      <w:r>
        <w:rPr>
          <w:w w:val="105"/>
        </w:rPr>
        <w:t>2012</w:t>
      </w:r>
      <w:r>
        <w:rPr>
          <w:i/>
          <w:w w:val="105"/>
        </w:rPr>
        <w:t>)</w:t>
      </w:r>
      <w:r>
        <w:rPr>
          <w:w w:val="105"/>
        </w:rPr>
        <w:t>. These</w:t>
      </w:r>
      <w:r>
        <w:rPr>
          <w:spacing w:val="1"/>
          <w:w w:val="105"/>
        </w:rPr>
        <w:t> </w:t>
      </w:r>
      <w:r>
        <w:rPr>
          <w:w w:val="105"/>
        </w:rPr>
        <w:t>changes can be detected using a</w:t>
      </w:r>
      <w:r>
        <w:rPr>
          <w:spacing w:val="1"/>
          <w:w w:val="105"/>
        </w:rPr>
        <w:t> </w:t>
      </w:r>
      <w:r>
        <w:rPr>
          <w:w w:val="105"/>
        </w:rPr>
        <w:t>variety of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determine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stages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oestrous</w:t>
      </w:r>
      <w:r>
        <w:rPr>
          <w:spacing w:val="4"/>
          <w:w w:val="105"/>
        </w:rPr>
        <w:t> </w:t>
      </w:r>
      <w:r>
        <w:rPr>
          <w:w w:val="105"/>
        </w:rPr>
        <w:t>cycle</w:t>
      </w:r>
      <w:r>
        <w:rPr>
          <w:spacing w:val="-9"/>
          <w:w w:val="105"/>
        </w:rPr>
        <w:t> </w:t>
      </w:r>
      <w:r>
        <w:rPr>
          <w:w w:val="105"/>
        </w:rPr>
        <w:t>(Allen,</w:t>
      </w:r>
      <w:r>
        <w:rPr>
          <w:spacing w:val="-6"/>
          <w:w w:val="105"/>
        </w:rPr>
        <w:t> </w:t>
      </w:r>
      <w:r>
        <w:rPr>
          <w:w w:val="105"/>
        </w:rPr>
        <w:t>1922;</w:t>
      </w:r>
      <w:r>
        <w:rPr>
          <w:spacing w:val="-7"/>
          <w:w w:val="105"/>
        </w:rPr>
        <w:t> </w:t>
      </w:r>
      <w:r>
        <w:rPr>
          <w:w w:val="105"/>
        </w:rPr>
        <w:t>Caligioni,</w:t>
      </w:r>
      <w:r>
        <w:rPr>
          <w:spacing w:val="-2"/>
          <w:w w:val="105"/>
        </w:rPr>
        <w:t> </w:t>
      </w:r>
      <w:r>
        <w:rPr>
          <w:w w:val="105"/>
        </w:rPr>
        <w:t>2009).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3"/>
          <w:numId w:val="24"/>
        </w:numPr>
        <w:tabs>
          <w:tab w:pos="1600" w:val="left" w:leader="none"/>
        </w:tabs>
        <w:spacing w:line="240" w:lineRule="auto" w:before="0" w:after="0"/>
        <w:ind w:left="1599" w:right="0" w:hanging="719"/>
        <w:jc w:val="left"/>
        <w:rPr>
          <w:i/>
          <w:sz w:val="23"/>
        </w:rPr>
      </w:pPr>
      <w:r>
        <w:rPr>
          <w:i/>
          <w:w w:val="105"/>
          <w:sz w:val="23"/>
        </w:rPr>
        <w:t>Techniques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used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smearing: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1"/>
        <w:ind w:left="881"/>
        <w:jc w:val="both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two</w:t>
      </w:r>
      <w:r>
        <w:rPr>
          <w:spacing w:val="-4"/>
          <w:w w:val="105"/>
        </w:rPr>
        <w:t> </w:t>
      </w:r>
      <w:r>
        <w:rPr>
          <w:w w:val="105"/>
        </w:rPr>
        <w:t>most</w:t>
      </w:r>
      <w:r>
        <w:rPr>
          <w:spacing w:val="-3"/>
          <w:w w:val="105"/>
        </w:rPr>
        <w:t> </w:t>
      </w:r>
      <w:r>
        <w:rPr>
          <w:w w:val="105"/>
        </w:rPr>
        <w:t>commonly used</w:t>
      </w:r>
      <w:r>
        <w:rPr>
          <w:spacing w:val="-9"/>
          <w:w w:val="105"/>
        </w:rPr>
        <w:t> </w:t>
      </w:r>
      <w:r>
        <w:rPr>
          <w:w w:val="105"/>
        </w:rPr>
        <w:t>techniques</w:t>
      </w:r>
      <w:r>
        <w:rPr>
          <w:spacing w:val="-7"/>
          <w:w w:val="105"/>
        </w:rPr>
        <w:t> </w:t>
      </w:r>
      <w:r>
        <w:rPr>
          <w:w w:val="105"/>
        </w:rPr>
        <w:t>are:-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4"/>
          <w:numId w:val="24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304"/>
        <w:jc w:val="left"/>
        <w:rPr>
          <w:sz w:val="23"/>
        </w:rPr>
      </w:pPr>
      <w:r>
        <w:rPr>
          <w:w w:val="105"/>
          <w:sz w:val="23"/>
        </w:rPr>
        <w:t>Lavage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washing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saline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pipette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4"/>
          <w:numId w:val="24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304"/>
        <w:jc w:val="left"/>
        <w:rPr>
          <w:sz w:val="23"/>
        </w:rPr>
      </w:pPr>
      <w:r>
        <w:rPr>
          <w:w w:val="105"/>
          <w:sz w:val="23"/>
        </w:rPr>
        <w:t>Swab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cotton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bud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(moistened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saline).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1" w:lineRule="auto"/>
        <w:ind w:left="881" w:right="858"/>
        <w:jc w:val="both"/>
      </w:pPr>
      <w:r>
        <w:rPr>
          <w:w w:val="105"/>
        </w:rPr>
        <w:t>Each of the above method is not without advantage or disadvantage in terms of</w:t>
      </w:r>
      <w:r>
        <w:rPr>
          <w:spacing w:val="1"/>
          <w:w w:val="105"/>
        </w:rPr>
        <w:t> </w:t>
      </w:r>
      <w:r>
        <w:rPr>
          <w:w w:val="105"/>
        </w:rPr>
        <w:t>expertise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smear.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pipette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recommended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limited</w:t>
      </w:r>
      <w:r>
        <w:rPr>
          <w:spacing w:val="1"/>
          <w:w w:val="105"/>
        </w:rPr>
        <w:t> </w:t>
      </w:r>
      <w:r>
        <w:rPr>
          <w:w w:val="105"/>
        </w:rPr>
        <w:t>monitoring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cycle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risk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pseudo</w:t>
      </w:r>
      <w:r>
        <w:rPr>
          <w:spacing w:val="1"/>
          <w:w w:val="105"/>
        </w:rPr>
        <w:t> </w:t>
      </w:r>
      <w:r>
        <w:rPr>
          <w:w w:val="105"/>
        </w:rPr>
        <w:t>pregnancy is very low as the sample can be viewed and read almost immediately.</w:t>
      </w:r>
      <w:r>
        <w:rPr>
          <w:spacing w:val="1"/>
          <w:w w:val="105"/>
        </w:rPr>
        <w:t> </w:t>
      </w:r>
      <w:r>
        <w:rPr>
          <w:w w:val="105"/>
        </w:rPr>
        <w:t>Disposable pipette made of soft plastic with an internal tip bore of approximately 1.5</w:t>
      </w:r>
      <w:r>
        <w:rPr>
          <w:spacing w:val="1"/>
          <w:w w:val="105"/>
        </w:rPr>
        <w:t> </w:t>
      </w:r>
      <w:r>
        <w:rPr>
          <w:w w:val="105"/>
        </w:rPr>
        <w:t>mm are recommended this will prevent cross contamination of the results from each</w:t>
      </w:r>
      <w:r>
        <w:rPr>
          <w:spacing w:val="1"/>
          <w:w w:val="105"/>
        </w:rPr>
        <w:t> </w:t>
      </w:r>
      <w:r>
        <w:rPr>
          <w:w w:val="105"/>
        </w:rPr>
        <w:t>animal.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disposable pipette</w:t>
      </w:r>
      <w:r>
        <w:rPr>
          <w:spacing w:val="1"/>
          <w:w w:val="105"/>
        </w:rPr>
        <w:t> </w:t>
      </w:r>
      <w:r>
        <w:rPr>
          <w:w w:val="105"/>
        </w:rPr>
        <w:t>should be</w:t>
      </w:r>
      <w:r>
        <w:rPr>
          <w:spacing w:val="1"/>
          <w:w w:val="105"/>
        </w:rPr>
        <w:t> </w:t>
      </w:r>
      <w:r>
        <w:rPr>
          <w:w w:val="105"/>
        </w:rPr>
        <w:t>inserted 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vagina</w:t>
      </w:r>
      <w:r>
        <w:rPr>
          <w:spacing w:val="1"/>
          <w:w w:val="105"/>
        </w:rPr>
        <w:t> </w:t>
      </w:r>
      <w:r>
        <w:rPr>
          <w:w w:val="105"/>
        </w:rPr>
        <w:t>posteriorly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prevent</w:t>
      </w:r>
      <w:r>
        <w:rPr>
          <w:spacing w:val="-7"/>
          <w:w w:val="105"/>
        </w:rPr>
        <w:t> </w:t>
      </w:r>
      <w:r>
        <w:rPr>
          <w:w w:val="105"/>
        </w:rPr>
        <w:t>cervical</w:t>
      </w:r>
      <w:r>
        <w:rPr>
          <w:spacing w:val="-1"/>
          <w:w w:val="105"/>
        </w:rPr>
        <w:t> </w:t>
      </w:r>
      <w:r>
        <w:rPr>
          <w:w w:val="105"/>
        </w:rPr>
        <w:t>stimulation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pseudo</w:t>
      </w:r>
      <w:r>
        <w:rPr>
          <w:spacing w:val="-7"/>
          <w:w w:val="105"/>
        </w:rPr>
        <w:t> </w:t>
      </w:r>
      <w:r>
        <w:rPr>
          <w:w w:val="105"/>
        </w:rPr>
        <w:t>pregnancy</w:t>
      </w:r>
      <w:r>
        <w:rPr>
          <w:spacing w:val="-1"/>
          <w:w w:val="105"/>
        </w:rPr>
        <w:t> </w:t>
      </w:r>
      <w:r>
        <w:rPr>
          <w:w w:val="105"/>
        </w:rPr>
        <w:t>during</w:t>
      </w:r>
      <w:r>
        <w:rPr>
          <w:spacing w:val="-9"/>
          <w:w w:val="105"/>
        </w:rPr>
        <w:t> </w:t>
      </w:r>
      <w:r>
        <w:rPr>
          <w:w w:val="105"/>
        </w:rPr>
        <w:t>oestrus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-7"/>
          <w:w w:val="105"/>
        </w:rPr>
        <w:t> </w:t>
      </w:r>
      <w:r>
        <w:rPr>
          <w:w w:val="105"/>
        </w:rPr>
        <w:t>lengthen</w:t>
      </w:r>
      <w:r>
        <w:rPr>
          <w:spacing w:val="-58"/>
          <w:w w:val="105"/>
        </w:rPr>
        <w:t> </w:t>
      </w:r>
      <w:r>
        <w:rPr>
          <w:w w:val="105"/>
        </w:rPr>
        <w:t>the cycle. The swab method unlike the pipette method shows fewer leucocytes at</w:t>
      </w:r>
      <w:r>
        <w:rPr>
          <w:spacing w:val="1"/>
          <w:w w:val="105"/>
        </w:rPr>
        <w:t> </w:t>
      </w:r>
      <w:r>
        <w:rPr>
          <w:w w:val="105"/>
        </w:rPr>
        <w:t>metoestrus and dioestrus and a low but variable incidence of cornified cells at all</w:t>
      </w:r>
      <w:r>
        <w:rPr>
          <w:spacing w:val="1"/>
          <w:w w:val="105"/>
        </w:rPr>
        <w:t> </w:t>
      </w:r>
      <w:r>
        <w:rPr>
          <w:w w:val="105"/>
        </w:rPr>
        <w:t>stages of the cycle. This makes the smear taken by this method somewhat more</w:t>
      </w:r>
      <w:r>
        <w:rPr>
          <w:spacing w:val="1"/>
          <w:w w:val="105"/>
        </w:rPr>
        <w:t> </w:t>
      </w:r>
      <w:r>
        <w:rPr>
          <w:w w:val="105"/>
        </w:rPr>
        <w:t>difficult to read compared with the pipette smear and it also has a high incidence of</w:t>
      </w:r>
      <w:r>
        <w:rPr>
          <w:spacing w:val="1"/>
          <w:w w:val="105"/>
        </w:rPr>
        <w:t> </w:t>
      </w:r>
      <w:r>
        <w:rPr>
          <w:w w:val="105"/>
        </w:rPr>
        <w:t>pseudo pregnancy</w:t>
      </w:r>
      <w:r>
        <w:rPr>
          <w:spacing w:val="-6"/>
          <w:w w:val="105"/>
        </w:rPr>
        <w:t> </w:t>
      </w:r>
      <w:r>
        <w:rPr>
          <w:w w:val="105"/>
        </w:rPr>
        <w:t>thereby</w:t>
      </w:r>
      <w:r>
        <w:rPr>
          <w:spacing w:val="-8"/>
          <w:w w:val="105"/>
        </w:rPr>
        <w:t> </w:t>
      </w:r>
      <w:r>
        <w:rPr>
          <w:w w:val="105"/>
        </w:rPr>
        <w:t>lengthening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oestrous</w:t>
      </w:r>
      <w:r>
        <w:rPr>
          <w:spacing w:val="-3"/>
          <w:w w:val="105"/>
        </w:rPr>
        <w:t> </w:t>
      </w:r>
      <w:r>
        <w:rPr>
          <w:w w:val="105"/>
        </w:rPr>
        <w:t>cycle.</w:t>
      </w:r>
    </w:p>
    <w:p>
      <w:pPr>
        <w:pStyle w:val="BodyText"/>
        <w:spacing w:line="501" w:lineRule="auto"/>
        <w:ind w:left="881" w:right="861"/>
        <w:jc w:val="both"/>
      </w:pPr>
      <w:r>
        <w:rPr>
          <w:i/>
          <w:w w:val="105"/>
        </w:rPr>
        <w:t>The pipette technique</w:t>
      </w:r>
      <w:r>
        <w:rPr>
          <w:w w:val="105"/>
        </w:rPr>
        <w:t>: A small amount of 0.9% normal saline is drawn up using a</w:t>
      </w:r>
      <w:r>
        <w:rPr>
          <w:spacing w:val="1"/>
          <w:w w:val="105"/>
        </w:rPr>
        <w:t> </w:t>
      </w:r>
      <w:r>
        <w:rPr>
          <w:w w:val="105"/>
        </w:rPr>
        <w:t>plastic pipette and the rat is held around the thorax ventral surface uppermost. The tip</w:t>
      </w:r>
      <w:r>
        <w:rPr>
          <w:spacing w:val="-58"/>
          <w:w w:val="105"/>
        </w:rPr>
        <w:t> </w:t>
      </w:r>
      <w:r>
        <w:rPr>
          <w:w w:val="105"/>
        </w:rPr>
        <w:t>of the pipette is inserted</w:t>
      </w:r>
      <w:r>
        <w:rPr>
          <w:spacing w:val="1"/>
          <w:w w:val="105"/>
        </w:rPr>
        <w:t> </w:t>
      </w:r>
      <w:r>
        <w:rPr>
          <w:w w:val="105"/>
        </w:rPr>
        <w:t>gently into the</w:t>
      </w:r>
      <w:r>
        <w:rPr>
          <w:spacing w:val="1"/>
          <w:w w:val="105"/>
        </w:rPr>
        <w:t> </w:t>
      </w:r>
      <w:r>
        <w:rPr>
          <w:w w:val="105"/>
        </w:rPr>
        <w:t>entrance of the vagina  posteriorly and the</w:t>
      </w:r>
      <w:r>
        <w:rPr>
          <w:spacing w:val="1"/>
          <w:w w:val="105"/>
        </w:rPr>
        <w:t> </w:t>
      </w:r>
      <w:r>
        <w:rPr>
          <w:w w:val="105"/>
        </w:rPr>
        <w:t>fluid</w:t>
      </w:r>
      <w:r>
        <w:rPr>
          <w:spacing w:val="3"/>
          <w:w w:val="105"/>
        </w:rPr>
        <w:t> </w:t>
      </w:r>
      <w:r>
        <w:rPr>
          <w:w w:val="105"/>
        </w:rPr>
        <w:t>flushed</w:t>
      </w:r>
      <w:r>
        <w:rPr>
          <w:spacing w:val="3"/>
          <w:w w:val="105"/>
        </w:rPr>
        <w:t> </w:t>
      </w:r>
      <w:r>
        <w:rPr>
          <w:w w:val="105"/>
        </w:rPr>
        <w:t>into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vagina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back</w:t>
      </w:r>
      <w:r>
        <w:rPr>
          <w:spacing w:val="3"/>
          <w:w w:val="105"/>
        </w:rPr>
        <w:t> </w:t>
      </w:r>
      <w:r>
        <w:rPr>
          <w:w w:val="105"/>
        </w:rPr>
        <w:t>up</w:t>
      </w:r>
      <w:r>
        <w:rPr>
          <w:spacing w:val="-4"/>
          <w:w w:val="105"/>
        </w:rPr>
        <w:t> </w:t>
      </w:r>
      <w:r>
        <w:rPr>
          <w:w w:val="105"/>
        </w:rPr>
        <w:t>into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pipette</w:t>
      </w:r>
      <w:r>
        <w:rPr>
          <w:spacing w:val="2"/>
          <w:w w:val="105"/>
        </w:rPr>
        <w:t> </w:t>
      </w:r>
      <w:r>
        <w:rPr>
          <w:w w:val="105"/>
        </w:rPr>
        <w:t>two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7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times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gently</w:t>
      </w:r>
    </w:p>
    <w:p>
      <w:pPr>
        <w:spacing w:after="0" w:line="501" w:lineRule="auto"/>
        <w:jc w:val="both"/>
        <w:sectPr>
          <w:pgSz w:w="11910" w:h="16850"/>
          <w:pgMar w:header="0" w:footer="997" w:top="1380" w:bottom="1180" w:left="1280" w:right="580"/>
        </w:sectPr>
      </w:pPr>
    </w:p>
    <w:p>
      <w:pPr>
        <w:pStyle w:val="BodyText"/>
        <w:spacing w:line="499" w:lineRule="auto" w:before="81"/>
        <w:ind w:left="881" w:right="863"/>
        <w:jc w:val="both"/>
      </w:pPr>
      <w:r>
        <w:rPr>
          <w:w w:val="105"/>
        </w:rPr>
        <w:t>squeezing and releasing the bulb of the pipette (but if after one flushing and the fluid</w:t>
      </w:r>
      <w:r>
        <w:rPr>
          <w:spacing w:val="1"/>
          <w:w w:val="105"/>
        </w:rPr>
        <w:t> </w:t>
      </w:r>
      <w:r>
        <w:rPr>
          <w:w w:val="105"/>
        </w:rPr>
        <w:t>looks cloudy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flushing is not</w:t>
      </w:r>
      <w:r>
        <w:rPr>
          <w:spacing w:val="1"/>
          <w:w w:val="105"/>
        </w:rPr>
        <w:t> </w:t>
      </w:r>
      <w:r>
        <w:rPr>
          <w:w w:val="105"/>
        </w:rPr>
        <w:t>necessary).</w:t>
      </w:r>
      <w:r>
        <w:rPr>
          <w:spacing w:val="1"/>
          <w:w w:val="105"/>
        </w:rPr>
        <w:t> </w:t>
      </w:r>
      <w:r>
        <w:rPr>
          <w:w w:val="105"/>
        </w:rPr>
        <w:t>The resulting cell</w:t>
      </w:r>
      <w:r>
        <w:rPr>
          <w:spacing w:val="1"/>
          <w:w w:val="105"/>
        </w:rPr>
        <w:t> </w:t>
      </w:r>
      <w:r>
        <w:rPr>
          <w:w w:val="105"/>
        </w:rPr>
        <w:t>suspension is</w:t>
      </w:r>
      <w:r>
        <w:rPr>
          <w:spacing w:val="1"/>
          <w:w w:val="105"/>
        </w:rPr>
        <w:t> </w:t>
      </w:r>
      <w:r>
        <w:rPr>
          <w:w w:val="105"/>
        </w:rPr>
        <w:t>expelled unto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microscopic</w:t>
      </w:r>
      <w:r>
        <w:rPr>
          <w:spacing w:val="6"/>
          <w:w w:val="105"/>
        </w:rPr>
        <w:t> </w:t>
      </w:r>
      <w:r>
        <w:rPr>
          <w:w w:val="105"/>
        </w:rPr>
        <w:t>glass</w:t>
      </w:r>
      <w:r>
        <w:rPr>
          <w:spacing w:val="11"/>
          <w:w w:val="105"/>
        </w:rPr>
        <w:t> </w:t>
      </w:r>
      <w:r>
        <w:rPr>
          <w:w w:val="105"/>
        </w:rPr>
        <w:t>slide and</w:t>
      </w:r>
      <w:r>
        <w:rPr>
          <w:spacing w:val="15"/>
          <w:w w:val="105"/>
        </w:rPr>
        <w:t> </w:t>
      </w:r>
      <w:r>
        <w:rPr>
          <w:w w:val="105"/>
        </w:rPr>
        <w:t>viewed</w:t>
      </w:r>
      <w:r>
        <w:rPr>
          <w:spacing w:val="7"/>
          <w:w w:val="105"/>
        </w:rPr>
        <w:t> </w:t>
      </w:r>
      <w:r>
        <w:rPr>
          <w:w w:val="105"/>
        </w:rPr>
        <w:t>immediately</w:t>
      </w:r>
      <w:r>
        <w:rPr>
          <w:spacing w:val="7"/>
          <w:w w:val="105"/>
        </w:rPr>
        <w:t> </w:t>
      </w:r>
      <w:r>
        <w:rPr>
          <w:w w:val="105"/>
        </w:rPr>
        <w:t>under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electronic</w:t>
      </w:r>
    </w:p>
    <w:p>
      <w:pPr>
        <w:pStyle w:val="BodyText"/>
        <w:spacing w:line="480" w:lineRule="auto" w:before="21"/>
        <w:ind w:left="881" w:right="858"/>
        <w:jc w:val="both"/>
      </w:pPr>
      <w:r>
        <w:rPr>
          <w:w w:val="105"/>
        </w:rPr>
        <w:t>microscope at a magnification of </w:t>
      </w:r>
      <w:r>
        <w:rPr>
          <w:rFonts w:ascii="Ink Free"/>
          <w:w w:val="105"/>
        </w:rPr>
        <w:t>X</w:t>
      </w:r>
      <w:r>
        <w:rPr>
          <w:w w:val="105"/>
        </w:rPr>
        <w:t>40. The cells observed are read and the stage</w:t>
      </w:r>
      <w:r>
        <w:rPr>
          <w:spacing w:val="1"/>
          <w:w w:val="105"/>
        </w:rPr>
        <w:t> </w:t>
      </w:r>
      <w:r>
        <w:rPr>
          <w:w w:val="105"/>
        </w:rPr>
        <w:t>identified based on the proportion or degree of dominance of cell types present in the</w:t>
      </w:r>
      <w:r>
        <w:rPr>
          <w:spacing w:val="1"/>
          <w:w w:val="105"/>
        </w:rPr>
        <w:t> </w:t>
      </w:r>
      <w:r>
        <w:rPr>
          <w:w w:val="105"/>
        </w:rPr>
        <w:t>smear.</w:t>
      </w:r>
    </w:p>
    <w:p>
      <w:pPr>
        <w:pStyle w:val="BodyText"/>
        <w:spacing w:line="501" w:lineRule="auto" w:before="31"/>
        <w:ind w:left="881" w:right="855"/>
        <w:jc w:val="both"/>
      </w:pPr>
      <w:r>
        <w:rPr>
          <w:i/>
          <w:w w:val="105"/>
        </w:rPr>
        <w:t>The swab technique</w:t>
      </w:r>
      <w:r>
        <w:rPr>
          <w:w w:val="105"/>
        </w:rPr>
        <w:t>: The cotton wool tip is moistened slightly by dipping into a jar of</w:t>
      </w:r>
      <w:r>
        <w:rPr>
          <w:spacing w:val="-58"/>
          <w:w w:val="105"/>
        </w:rPr>
        <w:t> </w:t>
      </w:r>
      <w:r>
        <w:rPr/>
        <w:t>saline or distilled water and sharply flicking off any surplus. The rat is held around the</w:t>
      </w:r>
      <w:r>
        <w:rPr>
          <w:spacing w:val="1"/>
        </w:rPr>
        <w:t> </w:t>
      </w:r>
      <w:r>
        <w:rPr>
          <w:w w:val="105"/>
        </w:rPr>
        <w:t>thorax ventral surface uppermost, whilst providing lumber support as far as possible.</w:t>
      </w:r>
      <w:r>
        <w:rPr>
          <w:spacing w:val="1"/>
          <w:w w:val="105"/>
        </w:rPr>
        <w:t> </w:t>
      </w:r>
      <w:r>
        <w:rPr>
          <w:w w:val="105"/>
        </w:rPr>
        <w:t>Holding the swab stick close to the smearing tip gives maximum control and lightly</w:t>
      </w:r>
      <w:r>
        <w:rPr>
          <w:spacing w:val="1"/>
          <w:w w:val="105"/>
        </w:rPr>
        <w:t> </w:t>
      </w:r>
      <w:r>
        <w:rPr>
          <w:w w:val="105"/>
        </w:rPr>
        <w:t>gripping the tail with the  same hand gives further support and minimizes movement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rat.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tip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swab</w:t>
      </w:r>
      <w:r>
        <w:rPr>
          <w:spacing w:val="4"/>
          <w:w w:val="105"/>
        </w:rPr>
        <w:t> </w:t>
      </w:r>
      <w:r>
        <w:rPr>
          <w:w w:val="105"/>
        </w:rPr>
        <w:t>stick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inserted</w:t>
      </w:r>
      <w:r>
        <w:rPr>
          <w:spacing w:val="-7"/>
          <w:w w:val="105"/>
        </w:rPr>
        <w:t> </w:t>
      </w:r>
      <w:r>
        <w:rPr>
          <w:w w:val="105"/>
        </w:rPr>
        <w:t>carefully</w:t>
      </w:r>
      <w:r>
        <w:rPr>
          <w:spacing w:val="-6"/>
          <w:w w:val="105"/>
        </w:rPr>
        <w:t> </w:t>
      </w:r>
      <w:r>
        <w:rPr>
          <w:w w:val="105"/>
        </w:rPr>
        <w:t>into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rat‟s</w:t>
      </w:r>
      <w:r>
        <w:rPr>
          <w:spacing w:val="-9"/>
          <w:w w:val="105"/>
        </w:rPr>
        <w:t> </w:t>
      </w:r>
      <w:r>
        <w:rPr>
          <w:w w:val="105"/>
        </w:rPr>
        <w:t>vagina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depth</w:t>
      </w:r>
      <w:r>
        <w:rPr>
          <w:spacing w:val="-58"/>
          <w:w w:val="105"/>
        </w:rPr>
        <w:t> </w:t>
      </w:r>
      <w:r>
        <w:rPr>
          <w:w w:val="105"/>
        </w:rPr>
        <w:t>of approximately 1 cm, with a rotating action of the swab, vagina cell samples are</w:t>
      </w:r>
      <w:r>
        <w:rPr>
          <w:spacing w:val="1"/>
          <w:w w:val="105"/>
        </w:rPr>
        <w:t> </w:t>
      </w:r>
      <w:r>
        <w:rPr>
          <w:w w:val="105"/>
        </w:rPr>
        <w:t>collected and the swab stick is removed with the same rotating action. The aim is to</w:t>
      </w:r>
      <w:r>
        <w:rPr>
          <w:spacing w:val="1"/>
          <w:w w:val="105"/>
        </w:rPr>
        <w:t> </w:t>
      </w:r>
      <w:r>
        <w:rPr>
          <w:w w:val="105"/>
        </w:rPr>
        <w:t>achieve a single, brief “in and out” action so that any cervical stimulation is minimal</w:t>
      </w:r>
      <w:r>
        <w:rPr>
          <w:spacing w:val="1"/>
          <w:w w:val="105"/>
        </w:rPr>
        <w:t> </w:t>
      </w:r>
      <w:r>
        <w:rPr>
          <w:w w:val="105"/>
        </w:rPr>
        <w:t>and is insufficient to induce a pseudopregnant response. The tip of the swab is rolled</w:t>
      </w:r>
      <w:r>
        <w:rPr>
          <w:spacing w:val="1"/>
          <w:w w:val="105"/>
        </w:rPr>
        <w:t> </w:t>
      </w:r>
      <w:r>
        <w:rPr>
          <w:w w:val="105"/>
        </w:rPr>
        <w:t>gently onto a clean glass slide which is either read immediately or kept for later use</w:t>
      </w:r>
      <w:r>
        <w:rPr>
          <w:spacing w:val="1"/>
          <w:w w:val="105"/>
        </w:rPr>
        <w:t> </w:t>
      </w:r>
      <w:r>
        <w:rPr>
          <w:w w:val="105"/>
        </w:rPr>
        <w:t>with the relevant animal‟s number. The swab stick is discarded and a new one 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each animal.</w:t>
      </w:r>
      <w:r>
        <w:rPr>
          <w:spacing w:val="1"/>
          <w:w w:val="105"/>
        </w:rPr>
        <w:t> </w:t>
      </w:r>
      <w:r>
        <w:rPr>
          <w:w w:val="105"/>
        </w:rPr>
        <w:t>The different cell types</w:t>
      </w:r>
      <w:r>
        <w:rPr>
          <w:spacing w:val="1"/>
          <w:w w:val="105"/>
        </w:rPr>
        <w:t> </w:t>
      </w:r>
      <w:r>
        <w:rPr>
          <w:w w:val="105"/>
        </w:rPr>
        <w:t>seen are recorded and the stage of the</w:t>
      </w:r>
      <w:r>
        <w:rPr>
          <w:spacing w:val="1"/>
          <w:w w:val="105"/>
        </w:rPr>
        <w:t> </w:t>
      </w:r>
      <w:r>
        <w:rPr>
          <w:w w:val="105"/>
        </w:rPr>
        <w:t>oestrous</w:t>
      </w:r>
      <w:r>
        <w:rPr>
          <w:spacing w:val="-9"/>
          <w:w w:val="105"/>
        </w:rPr>
        <w:t> </w:t>
      </w:r>
      <w:r>
        <w:rPr>
          <w:w w:val="105"/>
        </w:rPr>
        <w:t>identified</w:t>
      </w:r>
      <w:r>
        <w:rPr>
          <w:spacing w:val="-6"/>
          <w:w w:val="105"/>
        </w:rPr>
        <w:t> </w:t>
      </w:r>
      <w:r>
        <w:rPr>
          <w:w w:val="105"/>
        </w:rPr>
        <w:t>based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presence,</w:t>
      </w:r>
      <w:r>
        <w:rPr>
          <w:spacing w:val="-5"/>
          <w:w w:val="105"/>
        </w:rPr>
        <w:t> </w:t>
      </w:r>
      <w:r>
        <w:rPr>
          <w:w w:val="105"/>
        </w:rPr>
        <w:t>absence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proportion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cell</w:t>
      </w:r>
      <w:r>
        <w:rPr>
          <w:spacing w:val="-11"/>
          <w:w w:val="105"/>
        </w:rPr>
        <w:t> </w:t>
      </w:r>
      <w:r>
        <w:rPr>
          <w:w w:val="105"/>
        </w:rPr>
        <w:t>types</w:t>
      </w:r>
      <w:r>
        <w:rPr>
          <w:spacing w:val="-9"/>
          <w:w w:val="105"/>
        </w:rPr>
        <w:t> </w:t>
      </w:r>
      <w:r>
        <w:rPr>
          <w:w w:val="105"/>
        </w:rPr>
        <w:t>present.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2"/>
          <w:numId w:val="21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10" w:id="22"/>
      <w:r>
        <w:rPr>
          <w:w w:val="105"/>
        </w:rPr>
        <w:t>Oestrous</w:t>
      </w:r>
      <w:r>
        <w:rPr>
          <w:spacing w:val="-9"/>
          <w:w w:val="105"/>
        </w:rPr>
        <w:t> </w:t>
      </w:r>
      <w:r>
        <w:rPr>
          <w:w w:val="105"/>
        </w:rPr>
        <w:t>cycle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bookmarkEnd w:id="22"/>
      <w:r>
        <w:rPr>
          <w:w w:val="105"/>
        </w:rPr>
        <w:t>human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881" w:right="861"/>
        <w:jc w:val="both"/>
      </w:pPr>
      <w:r>
        <w:rPr>
          <w:w w:val="105"/>
        </w:rPr>
        <w:t>In human the oestrus cycle is referred to as the menstrual cycle. The biological</w:t>
      </w:r>
      <w:r>
        <w:rPr>
          <w:spacing w:val="1"/>
          <w:w w:val="105"/>
        </w:rPr>
        <w:t> </w:t>
      </w:r>
      <w:r>
        <w:rPr>
          <w:w w:val="105"/>
        </w:rPr>
        <w:t>feedback mechanism involving the hypothalamus, anterior pituitary gland, ovaries,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endometrial</w:t>
      </w:r>
      <w:r>
        <w:rPr>
          <w:spacing w:val="-4"/>
          <w:w w:val="105"/>
        </w:rPr>
        <w:t> </w:t>
      </w:r>
      <w:r>
        <w:rPr>
          <w:w w:val="105"/>
        </w:rPr>
        <w:t>lining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uterus,</w:t>
      </w:r>
      <w:r>
        <w:rPr>
          <w:spacing w:val="-4"/>
          <w:w w:val="105"/>
        </w:rPr>
        <w:t> </w:t>
      </w:r>
      <w:r>
        <w:rPr>
          <w:w w:val="105"/>
        </w:rPr>
        <w:t>control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average</w:t>
      </w:r>
      <w:r>
        <w:rPr>
          <w:spacing w:val="-6"/>
          <w:w w:val="105"/>
        </w:rPr>
        <w:t> </w:t>
      </w:r>
      <w:r>
        <w:rPr>
          <w:w w:val="105"/>
        </w:rPr>
        <w:t>28</w:t>
      </w:r>
      <w:r>
        <w:rPr>
          <w:spacing w:val="1"/>
          <w:w w:val="105"/>
        </w:rPr>
        <w:t> </w:t>
      </w:r>
      <w:r>
        <w:rPr>
          <w:w w:val="105"/>
        </w:rPr>
        <w:t>days</w:t>
      </w:r>
      <w:r>
        <w:rPr>
          <w:spacing w:val="4"/>
          <w:w w:val="105"/>
        </w:rPr>
        <w:t> </w:t>
      </w:r>
      <w:r>
        <w:rPr>
          <w:w w:val="105"/>
        </w:rPr>
        <w:t>menstrual</w:t>
      </w:r>
      <w:r>
        <w:rPr>
          <w:spacing w:val="-3"/>
          <w:w w:val="105"/>
        </w:rPr>
        <w:t> </w:t>
      </w:r>
      <w:r>
        <w:rPr>
          <w:w w:val="105"/>
        </w:rPr>
        <w:t>cycle.</w:t>
      </w:r>
      <w:r>
        <w:rPr>
          <w:spacing w:val="-3"/>
          <w:w w:val="105"/>
        </w:rPr>
        <w:t> </w:t>
      </w:r>
      <w:r>
        <w:rPr>
          <w:w w:val="105"/>
        </w:rPr>
        <w:t>The</w:t>
      </w:r>
    </w:p>
    <w:p>
      <w:pPr>
        <w:spacing w:after="0" w:line="504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1"/>
        <w:jc w:val="both"/>
      </w:pPr>
      <w:r>
        <w:rPr>
          <w:w w:val="105"/>
        </w:rPr>
        <w:t>hypothalamus synthesizes gonadotropin releasing hormone (GnRH) and secretes the</w:t>
      </w:r>
      <w:r>
        <w:rPr>
          <w:spacing w:val="1"/>
          <w:w w:val="105"/>
        </w:rPr>
        <w:t> </w:t>
      </w:r>
      <w:r>
        <w:rPr>
          <w:w w:val="105"/>
        </w:rPr>
        <w:t>hormone in a pulse like manner with varying frequencies throughout the menstrual</w:t>
      </w:r>
      <w:r>
        <w:rPr>
          <w:spacing w:val="1"/>
          <w:w w:val="105"/>
        </w:rPr>
        <w:t> </w:t>
      </w:r>
      <w:r>
        <w:rPr>
          <w:w w:val="105"/>
        </w:rPr>
        <w:t>cycle.</w:t>
      </w:r>
      <w:r>
        <w:rPr>
          <w:spacing w:val="1"/>
          <w:w w:val="105"/>
        </w:rPr>
        <w:t> </w:t>
      </w:r>
      <w:r>
        <w:rPr>
          <w:w w:val="105"/>
        </w:rPr>
        <w:t>GnRH</w:t>
      </w:r>
      <w:r>
        <w:rPr>
          <w:spacing w:val="1"/>
          <w:w w:val="105"/>
        </w:rPr>
        <w:t> </w:t>
      </w:r>
      <w:r>
        <w:rPr>
          <w:w w:val="105"/>
        </w:rPr>
        <w:t>stimulates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anterior</w:t>
      </w:r>
      <w:r>
        <w:rPr>
          <w:spacing w:val="1"/>
          <w:w w:val="105"/>
        </w:rPr>
        <w:t> </w:t>
      </w:r>
      <w:r>
        <w:rPr>
          <w:w w:val="105"/>
        </w:rPr>
        <w:t>pituitary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produce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release</w:t>
      </w:r>
      <w:r>
        <w:rPr>
          <w:spacing w:val="1"/>
          <w:w w:val="105"/>
        </w:rPr>
        <w:t> </w:t>
      </w:r>
      <w:r>
        <w:rPr>
          <w:w w:val="105"/>
        </w:rPr>
        <w:t>follicle-</w:t>
      </w:r>
      <w:r>
        <w:rPr>
          <w:spacing w:val="1"/>
          <w:w w:val="105"/>
        </w:rPr>
        <w:t> </w:t>
      </w:r>
      <w:r>
        <w:rPr>
          <w:w w:val="105"/>
        </w:rPr>
        <w:t>stimulating hormone (FSH) and luteinizing hormone (LH). FSH and LH acts on the</w:t>
      </w:r>
      <w:r>
        <w:rPr>
          <w:spacing w:val="1"/>
          <w:w w:val="105"/>
        </w:rPr>
        <w:t> </w:t>
      </w:r>
      <w:r>
        <w:rPr>
          <w:w w:val="105"/>
        </w:rPr>
        <w:t>ovaries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produce</w:t>
      </w:r>
      <w:r>
        <w:rPr>
          <w:spacing w:val="-1"/>
          <w:w w:val="105"/>
        </w:rPr>
        <w:t> </w:t>
      </w:r>
      <w:r>
        <w:rPr>
          <w:w w:val="105"/>
        </w:rPr>
        <w:t>oestrogen</w:t>
      </w:r>
      <w:r>
        <w:rPr>
          <w:spacing w:val="-8"/>
          <w:w w:val="105"/>
        </w:rPr>
        <w:t> </w:t>
      </w:r>
      <w:r>
        <w:rPr>
          <w:w w:val="105"/>
        </w:rPr>
        <w:t>and progesterone.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1"/>
          <w:numId w:val="15"/>
        </w:numPr>
        <w:tabs>
          <w:tab w:pos="4822" w:val="left" w:leader="none"/>
          <w:tab w:pos="4823" w:val="left" w:leader="none"/>
        </w:tabs>
        <w:spacing w:line="240" w:lineRule="auto" w:before="1" w:after="0"/>
        <w:ind w:left="4822" w:right="0" w:hanging="722"/>
        <w:jc w:val="left"/>
      </w:pPr>
      <w:bookmarkStart w:name="_TOC_250009" w:id="23"/>
      <w:r>
        <w:rPr>
          <w:w w:val="105"/>
        </w:rPr>
        <w:t>The</w:t>
      </w:r>
      <w:r>
        <w:rPr>
          <w:spacing w:val="-10"/>
          <w:w w:val="105"/>
        </w:rPr>
        <w:t> </w:t>
      </w:r>
      <w:bookmarkEnd w:id="23"/>
      <w:r>
        <w:rPr>
          <w:w w:val="105"/>
        </w:rPr>
        <w:t>Uterus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numPr>
          <w:ilvl w:val="2"/>
          <w:numId w:val="25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08" w:id="24"/>
      <w:r>
        <w:rPr>
          <w:w w:val="105"/>
        </w:rPr>
        <w:t>Anatomical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physiological</w:t>
      </w:r>
      <w:r>
        <w:rPr>
          <w:spacing w:val="-10"/>
          <w:w w:val="105"/>
        </w:rPr>
        <w:t> </w:t>
      </w:r>
      <w:r>
        <w:rPr>
          <w:w w:val="105"/>
        </w:rPr>
        <w:t>consideration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bookmarkEnd w:id="24"/>
      <w:r>
        <w:rPr>
          <w:w w:val="105"/>
        </w:rPr>
        <w:t>uterus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881" w:right="854"/>
        <w:jc w:val="both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uterine smooth muscle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characterized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high</w:t>
      </w:r>
      <w:r>
        <w:rPr>
          <w:spacing w:val="-5"/>
          <w:w w:val="105"/>
        </w:rPr>
        <w:t> </w:t>
      </w:r>
      <w:r>
        <w:rPr>
          <w:w w:val="105"/>
        </w:rPr>
        <w:t>degree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spontaneous</w:t>
      </w:r>
      <w:r>
        <w:rPr>
          <w:spacing w:val="-1"/>
          <w:w w:val="105"/>
        </w:rPr>
        <w:t> </w:t>
      </w:r>
      <w:r>
        <w:rPr>
          <w:w w:val="105"/>
        </w:rPr>
        <w:t>electrical</w:t>
      </w:r>
      <w:r>
        <w:rPr>
          <w:spacing w:val="-58"/>
          <w:w w:val="105"/>
        </w:rPr>
        <w:t> </w:t>
      </w:r>
      <w:r>
        <w:rPr>
          <w:w w:val="105"/>
        </w:rPr>
        <w:t>and contractile activity. Waves of decreased membrane potential with superimposed</w:t>
      </w:r>
      <w:r>
        <w:rPr>
          <w:spacing w:val="1"/>
          <w:w w:val="105"/>
        </w:rPr>
        <w:t> </w:t>
      </w:r>
      <w:r>
        <w:rPr>
          <w:w w:val="105"/>
        </w:rPr>
        <w:t>spike activity are associated with contraction.</w:t>
      </w:r>
      <w:r>
        <w:rPr>
          <w:spacing w:val="1"/>
          <w:w w:val="105"/>
        </w:rPr>
        <w:t> </w:t>
      </w:r>
      <w:r>
        <w:rPr>
          <w:w w:val="105"/>
        </w:rPr>
        <w:t>Cell to cell spread of excitation occurs,</w:t>
      </w:r>
      <w:r>
        <w:rPr>
          <w:spacing w:val="-58"/>
          <w:w w:val="105"/>
        </w:rPr>
        <w:t> </w:t>
      </w:r>
      <w:r>
        <w:rPr>
          <w:w w:val="105"/>
        </w:rPr>
        <w:t>but electrical conduction is slow and decreasing in nature. Low-resistance contacts</w:t>
      </w:r>
      <w:r>
        <w:rPr>
          <w:spacing w:val="1"/>
          <w:w w:val="105"/>
        </w:rPr>
        <w:t> </w:t>
      </w:r>
      <w:r>
        <w:rPr>
          <w:w w:val="105"/>
        </w:rPr>
        <w:t>between cells (gap junctions) greatly facilitate the spread of excitation.  The number</w:t>
      </w:r>
      <w:r>
        <w:rPr>
          <w:spacing w:val="1"/>
          <w:w w:val="105"/>
        </w:rPr>
        <w:t> </w:t>
      </w:r>
      <w:r>
        <w:rPr>
          <w:w w:val="105"/>
        </w:rPr>
        <w:t>of such junctions is regulated by steroid hormones and increases in the later stages of</w:t>
      </w:r>
      <w:r>
        <w:rPr>
          <w:spacing w:val="1"/>
          <w:w w:val="105"/>
        </w:rPr>
        <w:t> </w:t>
      </w:r>
      <w:r>
        <w:rPr>
          <w:w w:val="105"/>
        </w:rPr>
        <w:t>pregnancy. Increased frequency and duration of spike activity in “pacemaker” areas</w:t>
      </w:r>
      <w:r>
        <w:rPr>
          <w:spacing w:val="1"/>
          <w:w w:val="105"/>
        </w:rPr>
        <w:t> </w:t>
      </w:r>
      <w:r>
        <w:rPr>
          <w:w w:val="105"/>
        </w:rPr>
        <w:t>and more extensive spread of excitation are associated with increases in force of</w:t>
      </w:r>
      <w:r>
        <w:rPr>
          <w:spacing w:val="1"/>
          <w:w w:val="105"/>
        </w:rPr>
        <w:t> </w:t>
      </w:r>
      <w:r>
        <w:rPr>
          <w:w w:val="105"/>
        </w:rPr>
        <w:t>contraction. In most species (including the human female), the influx of Na</w:t>
      </w:r>
      <w:r>
        <w:rPr>
          <w:w w:val="105"/>
          <w:vertAlign w:val="superscript"/>
        </w:rPr>
        <w:t>+</w:t>
      </w:r>
      <w:r>
        <w:rPr>
          <w:w w:val="105"/>
          <w:vertAlign w:val="baseline"/>
        </w:rPr>
        <w:t> appears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play the primary role in depolarization. The amount of Ca</w:t>
      </w:r>
      <w:r>
        <w:rPr>
          <w:w w:val="105"/>
          <w:vertAlign w:val="superscript"/>
        </w:rPr>
        <w:t>2+</w:t>
      </w:r>
      <w:r>
        <w:rPr>
          <w:w w:val="105"/>
          <w:vertAlign w:val="baseline"/>
        </w:rPr>
        <w:t> that crosses the plasma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membrane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excitation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insufficient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directly.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sufficient, however, to trigger the release to much larger amounts of Ca</w:t>
      </w:r>
      <w:r>
        <w:rPr>
          <w:w w:val="105"/>
          <w:vertAlign w:val="superscript"/>
        </w:rPr>
        <w:t>2+</w:t>
      </w:r>
      <w:r>
        <w:rPr>
          <w:w w:val="105"/>
          <w:vertAlign w:val="baseline"/>
        </w:rPr>
        <w:t> from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sarcoplasmic reticulum (Huszar and Roberts, 1982; Van Breemen and Saida, 1989).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Hence,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availability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extracellular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</w:t>
      </w:r>
      <w:r>
        <w:rPr>
          <w:w w:val="105"/>
          <w:vertAlign w:val="superscript"/>
        </w:rPr>
        <w:t>2+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blockers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</w:t>
      </w:r>
      <w:r>
        <w:rPr>
          <w:w w:val="105"/>
          <w:vertAlign w:val="superscript"/>
        </w:rPr>
        <w:t>2+</w:t>
      </w:r>
      <w:r>
        <w:rPr>
          <w:w w:val="105"/>
          <w:vertAlign w:val="baseline"/>
        </w:rPr>
        <w:t>channels) strongly influences the response of uterine smooth muscle to various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physiological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pharmacological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stimuli.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4"/>
        <w:jc w:val="both"/>
      </w:pPr>
      <w:r>
        <w:rPr>
          <w:w w:val="105"/>
        </w:rPr>
        <w:t>Uterine</w:t>
      </w:r>
      <w:r>
        <w:rPr>
          <w:spacing w:val="-3"/>
          <w:w w:val="105"/>
        </w:rPr>
        <w:t> </w:t>
      </w:r>
      <w:r>
        <w:rPr>
          <w:w w:val="105"/>
        </w:rPr>
        <w:t>smooth</w:t>
      </w:r>
      <w:r>
        <w:rPr>
          <w:spacing w:val="-2"/>
          <w:w w:val="105"/>
        </w:rPr>
        <w:t> </w:t>
      </w:r>
      <w:r>
        <w:rPr>
          <w:w w:val="105"/>
        </w:rPr>
        <w:t>muscle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unusually</w:t>
      </w:r>
      <w:r>
        <w:rPr>
          <w:spacing w:val="-8"/>
          <w:w w:val="105"/>
        </w:rPr>
        <w:t> </w:t>
      </w:r>
      <w:r>
        <w:rPr>
          <w:w w:val="105"/>
        </w:rPr>
        <w:t>susceptible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endocrine</w:t>
      </w:r>
      <w:r>
        <w:rPr>
          <w:spacing w:val="-3"/>
          <w:w w:val="105"/>
        </w:rPr>
        <w:t> </w:t>
      </w:r>
      <w:r>
        <w:rPr>
          <w:w w:val="105"/>
        </w:rPr>
        <w:t>influence,</w:t>
      </w:r>
      <w:r>
        <w:rPr>
          <w:spacing w:val="-6"/>
          <w:w w:val="105"/>
        </w:rPr>
        <w:t> </w:t>
      </w:r>
      <w:r>
        <w:rPr>
          <w:w w:val="105"/>
        </w:rPr>
        <w:t>especially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oestrogens.</w:t>
      </w:r>
      <w:r>
        <w:rPr>
          <w:spacing w:val="1"/>
          <w:w w:val="105"/>
        </w:rPr>
        <w:t> </w:t>
      </w:r>
      <w:r>
        <w:rPr>
          <w:w w:val="105"/>
        </w:rPr>
        <w:t>Thus,</w:t>
      </w:r>
      <w:r>
        <w:rPr>
          <w:spacing w:val="1"/>
          <w:w w:val="105"/>
        </w:rPr>
        <w:t> </w:t>
      </w:r>
      <w:r>
        <w:rPr>
          <w:w w:val="105"/>
        </w:rPr>
        <w:t>spontaneous</w:t>
      </w:r>
      <w:r>
        <w:rPr>
          <w:spacing w:val="1"/>
          <w:w w:val="105"/>
        </w:rPr>
        <w:t> </w:t>
      </w:r>
      <w:r>
        <w:rPr>
          <w:w w:val="105"/>
        </w:rPr>
        <w:t>activity,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responsiveness  to</w:t>
      </w:r>
      <w:r>
        <w:rPr>
          <w:spacing w:val="1"/>
          <w:w w:val="105"/>
        </w:rPr>
        <w:t> </w:t>
      </w:r>
      <w:r>
        <w:rPr>
          <w:w w:val="105"/>
        </w:rPr>
        <w:t>neurogenic, hormonal and pharmacological stimulation, increase greatly at puberty</w:t>
      </w:r>
      <w:r>
        <w:rPr>
          <w:spacing w:val="1"/>
          <w:w w:val="105"/>
        </w:rPr>
        <w:t> </w:t>
      </w:r>
      <w:r>
        <w:rPr>
          <w:w w:val="105"/>
        </w:rPr>
        <w:t>and vary thereafter, with the ovulatory cycle (Tracy and Webster Jr., 2001). The</w:t>
      </w:r>
      <w:r>
        <w:rPr>
          <w:spacing w:val="1"/>
          <w:w w:val="105"/>
        </w:rPr>
        <w:t> </w:t>
      </w:r>
      <w:r>
        <w:rPr>
          <w:w w:val="105"/>
        </w:rPr>
        <w:t>uterus has parasympathetic and sympathetic innervation, both can elicit increased</w:t>
      </w:r>
      <w:r>
        <w:rPr>
          <w:spacing w:val="1"/>
          <w:w w:val="105"/>
        </w:rPr>
        <w:t> </w:t>
      </w:r>
      <w:r>
        <w:rPr>
          <w:w w:val="105"/>
        </w:rPr>
        <w:t>activity in the mature human uterus. Both α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 and β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-adrenergic receptors are clearly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demonstrable in the myometrium of mammals. Other receptors present in the uterus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 those of relaxin, which is a small peptide hormone produced by the corpus luteum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and the placenta and which inhibits uterine contraction (Weiss, 1987). Excitatory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receptors for oxytocin that have been demonstrated are prostaglandin E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and F</w:t>
      </w:r>
      <w:r>
        <w:rPr>
          <w:w w:val="105"/>
          <w:vertAlign w:val="subscript"/>
        </w:rPr>
        <w:t>2α</w:t>
      </w:r>
      <w:r>
        <w:rPr>
          <w:w w:val="105"/>
          <w:vertAlign w:val="baseline"/>
        </w:rPr>
        <w:t> and,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some species, 5-hydroxytryptophan (5-HT). They are found to increase uterine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contractile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activity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(Tracy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Webster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Jr.,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2001).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5"/>
        </w:numPr>
        <w:tabs>
          <w:tab w:pos="1601" w:val="left" w:leader="none"/>
          <w:tab w:pos="1602" w:val="left" w:leader="none"/>
        </w:tabs>
        <w:spacing w:line="240" w:lineRule="auto" w:before="221" w:after="0"/>
        <w:ind w:left="1602" w:right="0" w:hanging="721"/>
        <w:jc w:val="left"/>
      </w:pPr>
      <w:r>
        <w:rPr>
          <w:w w:val="105"/>
        </w:rPr>
        <w:t>Drugs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effect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uterus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881" w:right="856"/>
        <w:jc w:val="both"/>
      </w:pPr>
      <w:r>
        <w:rPr>
          <w:w w:val="105"/>
        </w:rPr>
        <w:t>Apart from the endocrinological status, contractile responses of smooth muscle are</w:t>
      </w:r>
      <w:r>
        <w:rPr>
          <w:spacing w:val="1"/>
          <w:w w:val="105"/>
        </w:rPr>
        <w:t> </w:t>
      </w:r>
      <w:r>
        <w:rPr>
          <w:w w:val="105"/>
        </w:rPr>
        <w:t>strongly influenced by variable factors such as period of gestation, the degree of</w:t>
      </w:r>
      <w:r>
        <w:rPr>
          <w:spacing w:val="1"/>
          <w:w w:val="105"/>
        </w:rPr>
        <w:t> </w:t>
      </w:r>
      <w:r>
        <w:rPr>
          <w:w w:val="105"/>
        </w:rPr>
        <w:t>stretch, and the region of the uterus under consideration. Thus, it is not surprising that</w:t>
      </w:r>
      <w:r>
        <w:rPr>
          <w:spacing w:val="-58"/>
          <w:w w:val="105"/>
        </w:rPr>
        <w:t> </w:t>
      </w:r>
      <w:r>
        <w:rPr>
          <w:w w:val="105"/>
        </w:rPr>
        <w:t>there are many conflicting reports of the effects of drugs on this organ (Tracy and</w:t>
      </w:r>
      <w:r>
        <w:rPr>
          <w:spacing w:val="1"/>
          <w:w w:val="105"/>
        </w:rPr>
        <w:t> </w:t>
      </w:r>
      <w:r>
        <w:rPr>
          <w:w w:val="105"/>
        </w:rPr>
        <w:t>Webster Jr., 2001). Drugs that affect the uterine smooth muscles either stimulate or</w:t>
      </w:r>
      <w:r>
        <w:rPr>
          <w:spacing w:val="1"/>
          <w:w w:val="105"/>
        </w:rPr>
        <w:t> </w:t>
      </w:r>
      <w:r>
        <w:rPr>
          <w:w w:val="105"/>
        </w:rPr>
        <w:t>inhibit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causing</w:t>
      </w:r>
      <w:r>
        <w:rPr>
          <w:spacing w:val="1"/>
          <w:w w:val="105"/>
        </w:rPr>
        <w:t> </w:t>
      </w:r>
      <w:r>
        <w:rPr>
          <w:w w:val="105"/>
        </w:rPr>
        <w:t>contraction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relaxation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thus</w:t>
      </w:r>
      <w:r>
        <w:rPr>
          <w:spacing w:val="1"/>
          <w:w w:val="105"/>
        </w:rPr>
        <w:t> </w:t>
      </w:r>
      <w:r>
        <w:rPr>
          <w:w w:val="105"/>
        </w:rPr>
        <w:t>referred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oxytocics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tocolytics</w:t>
      </w:r>
      <w:r>
        <w:rPr>
          <w:spacing w:val="-10"/>
          <w:w w:val="105"/>
        </w:rPr>
        <w:t> </w:t>
      </w:r>
      <w:r>
        <w:rPr>
          <w:w w:val="105"/>
        </w:rPr>
        <w:t>respectively.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ListParagraph"/>
        <w:numPr>
          <w:ilvl w:val="3"/>
          <w:numId w:val="25"/>
        </w:numPr>
        <w:tabs>
          <w:tab w:pos="1600" w:val="left" w:leader="none"/>
        </w:tabs>
        <w:spacing w:line="240" w:lineRule="auto" w:before="81" w:after="0"/>
        <w:ind w:left="1599" w:right="0" w:hanging="719"/>
        <w:jc w:val="left"/>
        <w:rPr>
          <w:i/>
          <w:sz w:val="23"/>
        </w:rPr>
      </w:pPr>
      <w:r>
        <w:rPr>
          <w:i/>
          <w:w w:val="105"/>
          <w:sz w:val="23"/>
        </w:rPr>
        <w:t>Oxytocics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499" w:lineRule="auto" w:before="1"/>
        <w:ind w:left="881" w:right="875"/>
        <w:jc w:val="both"/>
      </w:pP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agents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stimulate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uterine</w:t>
      </w:r>
      <w:r>
        <w:rPr>
          <w:spacing w:val="1"/>
          <w:w w:val="105"/>
        </w:rPr>
        <w:t> </w:t>
      </w:r>
      <w:r>
        <w:rPr>
          <w:w w:val="105"/>
        </w:rPr>
        <w:t>smooth</w:t>
      </w:r>
      <w:r>
        <w:rPr>
          <w:spacing w:val="1"/>
          <w:w w:val="105"/>
        </w:rPr>
        <w:t> </w:t>
      </w:r>
      <w:r>
        <w:rPr>
          <w:w w:val="105"/>
        </w:rPr>
        <w:t>muscle</w:t>
      </w:r>
      <w:r>
        <w:rPr>
          <w:spacing w:val="1"/>
          <w:w w:val="105"/>
        </w:rPr>
        <w:t> </w:t>
      </w:r>
      <w:r>
        <w:rPr>
          <w:w w:val="105"/>
        </w:rPr>
        <w:t>bringing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contraction.</w:t>
      </w:r>
      <w:r>
        <w:rPr>
          <w:spacing w:val="-7"/>
          <w:w w:val="105"/>
        </w:rPr>
        <w:t> </w:t>
      </w:r>
      <w:r>
        <w:rPr>
          <w:w w:val="105"/>
        </w:rPr>
        <w:t>There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several</w:t>
      </w:r>
      <w:r>
        <w:rPr>
          <w:spacing w:val="-7"/>
          <w:w w:val="105"/>
        </w:rPr>
        <w:t> </w:t>
      </w:r>
      <w:r>
        <w:rPr>
          <w:w w:val="105"/>
        </w:rPr>
        <w:t>indications</w:t>
      </w:r>
      <w:r>
        <w:rPr>
          <w:spacing w:val="-4"/>
          <w:w w:val="105"/>
        </w:rPr>
        <w:t> </w:t>
      </w:r>
      <w:r>
        <w:rPr>
          <w:w w:val="105"/>
        </w:rPr>
        <w:t>for,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contraindications</w:t>
      </w:r>
      <w:r>
        <w:rPr>
          <w:spacing w:val="-10"/>
          <w:w w:val="105"/>
        </w:rPr>
        <w:t> </w:t>
      </w:r>
      <w:r>
        <w:rPr>
          <w:w w:val="105"/>
        </w:rPr>
        <w:t>to,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clinical</w:t>
      </w:r>
      <w:r>
        <w:rPr>
          <w:spacing w:val="-7"/>
          <w:w w:val="105"/>
        </w:rPr>
        <w:t> </w:t>
      </w:r>
      <w:r>
        <w:rPr>
          <w:w w:val="105"/>
        </w:rPr>
        <w:t>use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agents</w:t>
      </w:r>
      <w:r>
        <w:rPr>
          <w:spacing w:val="-4"/>
          <w:w w:val="105"/>
        </w:rPr>
        <w:t> </w:t>
      </w:r>
      <w:r>
        <w:rPr>
          <w:w w:val="105"/>
        </w:rPr>
        <w:t>that stimulate</w:t>
      </w:r>
      <w:r>
        <w:rPr>
          <w:spacing w:val="-9"/>
          <w:w w:val="105"/>
        </w:rPr>
        <w:t> </w:t>
      </w:r>
      <w:r>
        <w:rPr>
          <w:w w:val="105"/>
        </w:rPr>
        <w:t>uterine</w:t>
      </w:r>
      <w:r>
        <w:rPr>
          <w:spacing w:val="-2"/>
          <w:w w:val="105"/>
        </w:rPr>
        <w:t> </w:t>
      </w:r>
      <w:r>
        <w:rPr>
          <w:w w:val="105"/>
        </w:rPr>
        <w:t>contractions. The</w:t>
      </w:r>
      <w:r>
        <w:rPr>
          <w:spacing w:val="-2"/>
          <w:w w:val="105"/>
        </w:rPr>
        <w:t> </w:t>
      </w:r>
      <w:r>
        <w:rPr>
          <w:w w:val="105"/>
        </w:rPr>
        <w:t>clearest</w:t>
      </w:r>
      <w:r>
        <w:rPr>
          <w:spacing w:val="-6"/>
          <w:w w:val="105"/>
        </w:rPr>
        <w:t> </w:t>
      </w:r>
      <w:r>
        <w:rPr>
          <w:w w:val="105"/>
        </w:rPr>
        <w:t>indications</w:t>
      </w:r>
      <w:r>
        <w:rPr>
          <w:spacing w:val="-5"/>
          <w:w w:val="105"/>
        </w:rPr>
        <w:t> </w:t>
      </w:r>
      <w:r>
        <w:rPr>
          <w:w w:val="105"/>
        </w:rPr>
        <w:t>are;-</w:t>
      </w:r>
    </w:p>
    <w:p>
      <w:pPr>
        <w:pStyle w:val="ListParagraph"/>
        <w:numPr>
          <w:ilvl w:val="4"/>
          <w:numId w:val="25"/>
        </w:numPr>
        <w:tabs>
          <w:tab w:pos="1601" w:val="left" w:leader="none"/>
          <w:tab w:pos="1602" w:val="left" w:leader="none"/>
        </w:tabs>
        <w:spacing w:line="240" w:lineRule="auto" w:before="6" w:after="0"/>
        <w:ind w:left="1602" w:right="0" w:hanging="361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induce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augment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labour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selected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individuals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4"/>
          <w:numId w:val="25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361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control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postpartum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uterine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atony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haemorrhage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4"/>
          <w:numId w:val="25"/>
        </w:numPr>
        <w:tabs>
          <w:tab w:pos="1601" w:val="left" w:leader="none"/>
          <w:tab w:pos="1602" w:val="left" w:leader="none"/>
        </w:tabs>
        <w:spacing w:line="504" w:lineRule="auto" w:before="0" w:after="0"/>
        <w:ind w:left="1602" w:right="875" w:hanging="361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cause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uterine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contraction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after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caesarean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section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during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other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uterine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surgery,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</w:p>
    <w:p>
      <w:pPr>
        <w:pStyle w:val="ListParagraph"/>
        <w:numPr>
          <w:ilvl w:val="4"/>
          <w:numId w:val="25"/>
        </w:numPr>
        <w:tabs>
          <w:tab w:pos="1601" w:val="left" w:leader="none"/>
          <w:tab w:pos="1602" w:val="left" w:leader="none"/>
        </w:tabs>
        <w:spacing w:line="256" w:lineRule="exact" w:before="0" w:after="0"/>
        <w:ind w:left="1602" w:right="0" w:hanging="361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induce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therapeutic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abortion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(Tracy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Webster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Jr.,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2001).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881"/>
        <w:jc w:val="both"/>
      </w:pPr>
      <w:r>
        <w:rPr>
          <w:w w:val="105"/>
        </w:rPr>
        <w:t>Members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this class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drugs</w:t>
      </w:r>
      <w:r>
        <w:rPr>
          <w:spacing w:val="-7"/>
          <w:w w:val="105"/>
        </w:rPr>
        <w:t> </w:t>
      </w:r>
      <w:r>
        <w:rPr>
          <w:w w:val="105"/>
        </w:rPr>
        <w:t>include: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39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2.6.2.1.1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Oxytocin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501" w:lineRule="auto" w:before="1"/>
        <w:ind w:left="881" w:right="850"/>
        <w:jc w:val="both"/>
      </w:pPr>
      <w:r>
        <w:rPr>
          <w:w w:val="105"/>
        </w:rPr>
        <w:t>This is synthesized in the supraoptic and paraventricular nuclei of the hypothalamus</w:t>
      </w:r>
      <w:r>
        <w:rPr>
          <w:spacing w:val="1"/>
          <w:w w:val="105"/>
        </w:rPr>
        <w:t> </w:t>
      </w:r>
      <w:r>
        <w:rPr>
          <w:w w:val="105"/>
        </w:rPr>
        <w:t>within neurons that are distinct from those that contain antidiuretic hormone (ADH)</w:t>
      </w:r>
      <w:r>
        <w:rPr>
          <w:spacing w:val="1"/>
          <w:w w:val="105"/>
        </w:rPr>
        <w:t> </w:t>
      </w:r>
      <w:r>
        <w:rPr>
          <w:w w:val="105"/>
        </w:rPr>
        <w:t>(Tracy and Webster Jr., 2001). Oxytocin has selective stimulatory effects on the</w:t>
      </w:r>
      <w:r>
        <w:rPr>
          <w:spacing w:val="1"/>
          <w:w w:val="105"/>
        </w:rPr>
        <w:t> </w:t>
      </w:r>
      <w:r>
        <w:rPr>
          <w:w w:val="105"/>
        </w:rPr>
        <w:t>smooth muscle of the uterus potent enough to suggest that the polypeptide serves a</w:t>
      </w:r>
      <w:r>
        <w:rPr>
          <w:spacing w:val="1"/>
          <w:w w:val="105"/>
        </w:rPr>
        <w:t> </w:t>
      </w:r>
      <w:r>
        <w:rPr>
          <w:w w:val="105"/>
        </w:rPr>
        <w:t>true</w:t>
      </w:r>
      <w:r>
        <w:rPr>
          <w:spacing w:val="1"/>
          <w:w w:val="105"/>
        </w:rPr>
        <w:t> </w:t>
      </w:r>
      <w:r>
        <w:rPr>
          <w:w w:val="105"/>
        </w:rPr>
        <w:t>hormonal</w:t>
      </w:r>
      <w:r>
        <w:rPr>
          <w:spacing w:val="1"/>
          <w:w w:val="105"/>
        </w:rPr>
        <w:t> </w:t>
      </w:r>
      <w:r>
        <w:rPr>
          <w:w w:val="105"/>
        </w:rPr>
        <w:t>function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site.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elicits</w:t>
      </w:r>
      <w:r>
        <w:rPr>
          <w:spacing w:val="1"/>
          <w:w w:val="105"/>
        </w:rPr>
        <w:t> </w:t>
      </w:r>
      <w:r>
        <w:rPr>
          <w:w w:val="105"/>
        </w:rPr>
        <w:t>contraction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fundus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indistinguishable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amplitude,</w:t>
      </w:r>
      <w:r>
        <w:rPr>
          <w:spacing w:val="1"/>
          <w:w w:val="105"/>
        </w:rPr>
        <w:t> </w:t>
      </w:r>
      <w:r>
        <w:rPr>
          <w:w w:val="105"/>
        </w:rPr>
        <w:t>duration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frequency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seen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late</w:t>
      </w:r>
      <w:r>
        <w:rPr>
          <w:spacing w:val="1"/>
          <w:w w:val="105"/>
        </w:rPr>
        <w:t> </w:t>
      </w:r>
      <w:r>
        <w:rPr>
          <w:w w:val="105"/>
        </w:rPr>
        <w:t>pregnancy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spontaneous</w:t>
      </w:r>
      <w:r>
        <w:rPr>
          <w:spacing w:val="1"/>
          <w:w w:val="105"/>
        </w:rPr>
        <w:t> </w:t>
      </w:r>
      <w:r>
        <w:rPr>
          <w:w w:val="105"/>
        </w:rPr>
        <w:t>labour.</w:t>
      </w:r>
      <w:r>
        <w:rPr>
          <w:spacing w:val="1"/>
          <w:w w:val="105"/>
        </w:rPr>
        <w:t> </w:t>
      </w:r>
      <w:r>
        <w:rPr>
          <w:w w:val="105"/>
        </w:rPr>
        <w:t>Sensitivity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uterus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oxytocin</w:t>
      </w:r>
      <w:r>
        <w:rPr>
          <w:spacing w:val="1"/>
          <w:w w:val="105"/>
        </w:rPr>
        <w:t> </w:t>
      </w:r>
      <w:r>
        <w:rPr>
          <w:w w:val="105"/>
        </w:rPr>
        <w:t>increases as pregnancy progresses and the number of receptors for oxytocin in the</w:t>
      </w:r>
      <w:r>
        <w:rPr>
          <w:spacing w:val="1"/>
          <w:w w:val="105"/>
        </w:rPr>
        <w:t> </w:t>
      </w:r>
      <w:r>
        <w:rPr>
          <w:w w:val="105"/>
        </w:rPr>
        <w:t>myometrium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decidua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markedly</w:t>
      </w:r>
      <w:r>
        <w:rPr>
          <w:spacing w:val="1"/>
          <w:w w:val="105"/>
        </w:rPr>
        <w:t> </w:t>
      </w:r>
      <w:r>
        <w:rPr>
          <w:w w:val="105"/>
        </w:rPr>
        <w:t>increased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later</w:t>
      </w:r>
      <w:r>
        <w:rPr>
          <w:spacing w:val="1"/>
          <w:w w:val="105"/>
        </w:rPr>
        <w:t> </w:t>
      </w:r>
      <w:r>
        <w:rPr>
          <w:w w:val="105"/>
        </w:rPr>
        <w:t>stages</w:t>
      </w:r>
      <w:r>
        <w:rPr>
          <w:spacing w:val="1"/>
          <w:w w:val="105"/>
        </w:rPr>
        <w:t> </w:t>
      </w:r>
      <w:r>
        <w:rPr>
          <w:w w:val="105"/>
        </w:rPr>
        <w:t>of  pregnancy.</w:t>
      </w:r>
      <w:r>
        <w:rPr>
          <w:spacing w:val="1"/>
          <w:w w:val="105"/>
        </w:rPr>
        <w:t> </w:t>
      </w:r>
      <w:r>
        <w:rPr>
          <w:w w:val="105"/>
        </w:rPr>
        <w:t>Oxytocin is present in both the maternal and foetal circulation during late gestation</w:t>
      </w:r>
      <w:r>
        <w:rPr>
          <w:spacing w:val="1"/>
          <w:w w:val="105"/>
        </w:rPr>
        <w:t> </w:t>
      </w:r>
      <w:r>
        <w:rPr>
          <w:w w:val="105"/>
        </w:rPr>
        <w:t>(Forsling, 1979). The effects of oxytocin are highly dependent on the presence of</w:t>
      </w:r>
      <w:r>
        <w:rPr>
          <w:spacing w:val="1"/>
          <w:w w:val="105"/>
        </w:rPr>
        <w:t> </w:t>
      </w:r>
      <w:r>
        <w:rPr>
          <w:w w:val="105"/>
        </w:rPr>
        <w:t>oestrogen, and the immature uterus is quite resistant (Tracy and Webster Jr., 2001).</w:t>
      </w:r>
      <w:r>
        <w:rPr>
          <w:spacing w:val="1"/>
          <w:w w:val="105"/>
        </w:rPr>
        <w:t> </w:t>
      </w:r>
      <w:r>
        <w:rPr>
          <w:w w:val="105"/>
        </w:rPr>
        <w:t>Oxytocin</w:t>
      </w:r>
      <w:r>
        <w:rPr>
          <w:spacing w:val="45"/>
          <w:w w:val="105"/>
        </w:rPr>
        <w:t> </w:t>
      </w:r>
      <w:r>
        <w:rPr>
          <w:w w:val="105"/>
        </w:rPr>
        <w:t>have</w:t>
      </w:r>
      <w:r>
        <w:rPr>
          <w:spacing w:val="45"/>
          <w:w w:val="105"/>
        </w:rPr>
        <w:t> </w:t>
      </w:r>
      <w:r>
        <w:rPr>
          <w:w w:val="105"/>
        </w:rPr>
        <w:t>dual</w:t>
      </w:r>
      <w:r>
        <w:rPr>
          <w:spacing w:val="48"/>
          <w:w w:val="105"/>
        </w:rPr>
        <w:t> </w:t>
      </w:r>
      <w:r>
        <w:rPr>
          <w:w w:val="105"/>
        </w:rPr>
        <w:t>effects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uterus,</w:t>
      </w:r>
      <w:r>
        <w:rPr>
          <w:spacing w:val="40"/>
          <w:w w:val="105"/>
        </w:rPr>
        <w:t> </w:t>
      </w:r>
      <w:r>
        <w:rPr>
          <w:w w:val="105"/>
        </w:rPr>
        <w:t>it</w:t>
      </w:r>
      <w:r>
        <w:rPr>
          <w:spacing w:val="41"/>
          <w:w w:val="105"/>
        </w:rPr>
        <w:t> </w:t>
      </w:r>
      <w:r>
        <w:rPr>
          <w:w w:val="105"/>
        </w:rPr>
        <w:t>regulates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contractile</w:t>
      </w:r>
      <w:r>
        <w:rPr>
          <w:spacing w:val="44"/>
          <w:w w:val="105"/>
        </w:rPr>
        <w:t> </w:t>
      </w:r>
      <w:r>
        <w:rPr>
          <w:w w:val="105"/>
        </w:rPr>
        <w:t>properties</w:t>
      </w:r>
      <w:r>
        <w:rPr>
          <w:spacing w:val="44"/>
          <w:w w:val="105"/>
        </w:rPr>
        <w:t> </w:t>
      </w:r>
      <w:r>
        <w:rPr>
          <w:w w:val="105"/>
        </w:rPr>
        <w:t>of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1"/>
        <w:jc w:val="both"/>
      </w:pPr>
      <w:r>
        <w:rPr>
          <w:w w:val="105"/>
        </w:rPr>
        <w:t>myometrial cells and elicits prostaglandin production by endometrial/decidual cells,</w:t>
      </w:r>
      <w:r>
        <w:rPr>
          <w:spacing w:val="1"/>
          <w:w w:val="105"/>
        </w:rPr>
        <w:t> </w:t>
      </w:r>
      <w:r>
        <w:rPr>
          <w:w w:val="105"/>
        </w:rPr>
        <w:t>and in animal models, these effects are mediated through two distinct receptor sub-</w:t>
      </w:r>
      <w:r>
        <w:rPr>
          <w:spacing w:val="1"/>
          <w:w w:val="105"/>
        </w:rPr>
        <w:t> </w:t>
      </w:r>
      <w:r>
        <w:rPr>
          <w:w w:val="105"/>
        </w:rPr>
        <w:t>types suggesting that oxytocin antagonists designed as tocolytics agents for blocking</w:t>
      </w:r>
      <w:r>
        <w:rPr>
          <w:spacing w:val="1"/>
          <w:w w:val="105"/>
        </w:rPr>
        <w:t> </w:t>
      </w:r>
      <w:r>
        <w:rPr>
          <w:w w:val="105"/>
        </w:rPr>
        <w:t>of preterm labour must block both the uterotonic and prostaglandin-releasing effects</w:t>
      </w:r>
      <w:r>
        <w:rPr>
          <w:spacing w:val="1"/>
          <w:w w:val="105"/>
        </w:rPr>
        <w:t> </w:t>
      </w:r>
      <w:r>
        <w:rPr>
          <w:w w:val="105"/>
        </w:rPr>
        <w:t>of oxytocin and thus must block both oxytocin receptor subtypes (Chard </w:t>
      </w:r>
      <w:r>
        <w:rPr>
          <w:i/>
          <w:w w:val="105"/>
        </w:rPr>
        <w:t>et al., </w:t>
      </w:r>
      <w:r>
        <w:rPr>
          <w:w w:val="105"/>
        </w:rPr>
        <w:t>1971).</w:t>
      </w:r>
      <w:r>
        <w:rPr>
          <w:spacing w:val="-58"/>
          <w:w w:val="105"/>
        </w:rPr>
        <w:t> </w:t>
      </w:r>
      <w:r>
        <w:rPr>
          <w:w w:val="105"/>
        </w:rPr>
        <w:t>Apart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uterus,</w:t>
      </w:r>
      <w:r>
        <w:rPr>
          <w:spacing w:val="1"/>
          <w:w w:val="105"/>
        </w:rPr>
        <w:t> </w:t>
      </w:r>
      <w:r>
        <w:rPr>
          <w:w w:val="105"/>
        </w:rPr>
        <w:t>oxytocin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mammary</w:t>
      </w:r>
      <w:r>
        <w:rPr>
          <w:spacing w:val="1"/>
          <w:w w:val="105"/>
        </w:rPr>
        <w:t> </w:t>
      </w:r>
      <w:r>
        <w:rPr>
          <w:w w:val="105"/>
        </w:rPr>
        <w:t>gland</w:t>
      </w:r>
      <w:r>
        <w:rPr>
          <w:spacing w:val="1"/>
          <w:w w:val="105"/>
        </w:rPr>
        <w:t> </w:t>
      </w:r>
      <w:r>
        <w:rPr>
          <w:w w:val="105"/>
        </w:rPr>
        <w:t>(expulsion of milk), cardiovascular system (decrease blood pressure, vasodilatation)</w:t>
      </w:r>
      <w:r>
        <w:rPr>
          <w:spacing w:val="1"/>
          <w:w w:val="105"/>
        </w:rPr>
        <w:t> </w:t>
      </w:r>
      <w:r>
        <w:rPr>
          <w:w w:val="105"/>
        </w:rPr>
        <w:t>and renal system (antidiuretic effect) (Tracy and Webster Jr., 2001).Oxytocin also</w:t>
      </w:r>
      <w:r>
        <w:rPr>
          <w:spacing w:val="1"/>
          <w:w w:val="105"/>
        </w:rPr>
        <w:t> </w:t>
      </w:r>
      <w:r>
        <w:rPr/>
        <w:t>suppresses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action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adrenocorticotrophic</w:t>
      </w:r>
      <w:r>
        <w:rPr>
          <w:spacing w:val="31"/>
        </w:rPr>
        <w:t> </w:t>
      </w:r>
      <w:r>
        <w:rPr/>
        <w:t>hormone</w:t>
      </w:r>
      <w:r>
        <w:rPr>
          <w:spacing w:val="30"/>
        </w:rPr>
        <w:t> </w:t>
      </w:r>
      <w:r>
        <w:rPr/>
        <w:t>(ACTH)</w:t>
      </w:r>
      <w:r>
        <w:rPr>
          <w:spacing w:val="28"/>
        </w:rPr>
        <w:t> </w:t>
      </w:r>
      <w:r>
        <w:rPr/>
        <w:t>(Legros,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35"/>
        </w:rPr>
        <w:t> </w:t>
      </w:r>
      <w:r>
        <w:rPr>
          <w:i/>
        </w:rPr>
        <w:t>al.,</w:t>
      </w:r>
      <w:r>
        <w:rPr>
          <w:i/>
          <w:spacing w:val="26"/>
        </w:rPr>
        <w:t> </w:t>
      </w:r>
      <w:r>
        <w:rPr/>
        <w:t>1984).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881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2.6.2.1.3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Ergot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alkaloids</w:t>
      </w:r>
    </w:p>
    <w:p>
      <w:pPr>
        <w:pStyle w:val="BodyText"/>
        <w:spacing w:before="7"/>
        <w:rPr>
          <w:i/>
          <w:sz w:val="24"/>
        </w:rPr>
      </w:pPr>
    </w:p>
    <w:p>
      <w:pPr>
        <w:pStyle w:val="BodyText"/>
        <w:spacing w:line="501" w:lineRule="auto"/>
        <w:ind w:left="881" w:right="856" w:firstLine="57"/>
        <w:jc w:val="both"/>
      </w:pPr>
      <w:r>
        <w:rPr>
          <w:w w:val="105"/>
        </w:rPr>
        <w:t>The ergot alkaloids were the first agents used to initiate or accelerate parturition but</w:t>
      </w:r>
      <w:r>
        <w:rPr>
          <w:spacing w:val="1"/>
          <w:w w:val="105"/>
        </w:rPr>
        <w:t> </w:t>
      </w:r>
      <w:r>
        <w:rPr>
          <w:w w:val="105"/>
        </w:rPr>
        <w:t>now oxytocin is used for that purpose and the ergot alkaloids are most often used for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postpartum</w:t>
      </w:r>
      <w:r>
        <w:rPr>
          <w:spacing w:val="1"/>
          <w:w w:val="105"/>
        </w:rPr>
        <w:t> </w:t>
      </w:r>
      <w:r>
        <w:rPr>
          <w:w w:val="105"/>
        </w:rPr>
        <w:t>haemorrhage.</w:t>
      </w:r>
      <w:r>
        <w:rPr>
          <w:spacing w:val="1"/>
          <w:w w:val="105"/>
        </w:rPr>
        <w:t> </w:t>
      </w:r>
      <w:r>
        <w:rPr>
          <w:w w:val="105"/>
        </w:rPr>
        <w:t>Though,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natural</w:t>
      </w:r>
      <w:r>
        <w:rPr>
          <w:spacing w:val="1"/>
          <w:w w:val="105"/>
        </w:rPr>
        <w:t> </w:t>
      </w:r>
      <w:r>
        <w:rPr>
          <w:w w:val="105"/>
        </w:rPr>
        <w:t>alkaloids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qualitatively the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 uterus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terms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increasing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contractile</w:t>
      </w:r>
      <w:r>
        <w:rPr>
          <w:spacing w:val="1"/>
          <w:w w:val="105"/>
        </w:rPr>
        <w:t> </w:t>
      </w:r>
      <w:r>
        <w:rPr>
          <w:w w:val="105"/>
        </w:rPr>
        <w:t>activity, ergonovine is most active and also less toxic than ergotamine (Tracy and</w:t>
      </w:r>
      <w:r>
        <w:rPr>
          <w:spacing w:val="1"/>
          <w:w w:val="105"/>
        </w:rPr>
        <w:t> </w:t>
      </w:r>
      <w:r>
        <w:rPr>
          <w:w w:val="105"/>
        </w:rPr>
        <w:t>Webster</w:t>
      </w:r>
      <w:r>
        <w:rPr>
          <w:spacing w:val="-3"/>
          <w:w w:val="105"/>
        </w:rPr>
        <w:t> </w:t>
      </w:r>
      <w:r>
        <w:rPr>
          <w:w w:val="105"/>
        </w:rPr>
        <w:t>Jr.,</w:t>
      </w:r>
      <w:r>
        <w:rPr>
          <w:spacing w:val="-3"/>
          <w:w w:val="105"/>
        </w:rPr>
        <w:t> </w:t>
      </w:r>
      <w:r>
        <w:rPr>
          <w:w w:val="105"/>
        </w:rPr>
        <w:t>2001).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881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2.6.2.1.3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Prostaglandins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spacing w:line="501" w:lineRule="auto"/>
        <w:ind w:left="881" w:right="849" w:firstLine="57"/>
        <w:jc w:val="both"/>
      </w:pPr>
      <w:r>
        <w:rPr>
          <w:w w:val="105"/>
        </w:rPr>
        <w:t>Prostaglandins can be considered to be local hormones since (with few exceptions)</w:t>
      </w:r>
      <w:r>
        <w:rPr>
          <w:spacing w:val="1"/>
          <w:w w:val="105"/>
        </w:rPr>
        <w:t> </w:t>
      </w:r>
      <w:r>
        <w:rPr>
          <w:w w:val="105"/>
        </w:rPr>
        <w:t>they exert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w w:val="105"/>
        </w:rPr>
        <w:t>effects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inactivated</w:t>
      </w:r>
      <w:r>
        <w:rPr>
          <w:spacing w:val="-6"/>
          <w:w w:val="105"/>
        </w:rPr>
        <w:t> </w:t>
      </w:r>
      <w:r>
        <w:rPr>
          <w:w w:val="105"/>
        </w:rPr>
        <w:t>principally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tissues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4"/>
          <w:w w:val="105"/>
        </w:rPr>
        <w:t> </w:t>
      </w:r>
      <w:r>
        <w:rPr>
          <w:w w:val="105"/>
        </w:rPr>
        <w:t>organs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which</w:t>
      </w:r>
      <w:r>
        <w:rPr>
          <w:spacing w:val="-58"/>
          <w:w w:val="105"/>
        </w:rPr>
        <w:t> </w:t>
      </w:r>
      <w:r>
        <w:rPr>
          <w:w w:val="105"/>
        </w:rPr>
        <w:t>they are synthesized. Prostaglandins are available as I, E and F series. Those found</w:t>
      </w:r>
      <w:r>
        <w:rPr>
          <w:spacing w:val="1"/>
          <w:w w:val="105"/>
        </w:rPr>
        <w:t> </w:t>
      </w:r>
      <w:r>
        <w:rPr>
          <w:w w:val="105"/>
        </w:rPr>
        <w:t>most abundantly in the uterus and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menstrual and amniotic</w:t>
      </w:r>
      <w:r>
        <w:rPr>
          <w:spacing w:val="1"/>
          <w:w w:val="105"/>
        </w:rPr>
        <w:t> </w:t>
      </w:r>
      <w:r>
        <w:rPr>
          <w:w w:val="105"/>
        </w:rPr>
        <w:t>fluid, are</w:t>
      </w:r>
      <w:r>
        <w:rPr>
          <w:spacing w:val="1"/>
          <w:w w:val="105"/>
        </w:rPr>
        <w:t> </w:t>
      </w:r>
      <w:r>
        <w:rPr>
          <w:w w:val="105"/>
        </w:rPr>
        <w:t>of the  E</w:t>
      </w:r>
      <w:r>
        <w:rPr>
          <w:spacing w:val="-58"/>
          <w:w w:val="105"/>
        </w:rPr>
        <w:t> </w:t>
      </w:r>
      <w:r>
        <w:rPr>
          <w:w w:val="105"/>
        </w:rPr>
        <w:t>and F series. Prostacyclin (PGI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) is confined largely to the uterine, umbilical,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foetal vasculature. Prostaglandins currently used in obstetric practice include PGE</w:t>
      </w:r>
      <w:r>
        <w:rPr>
          <w:w w:val="105"/>
          <w:vertAlign w:val="subscript"/>
        </w:rPr>
        <w:t>2α</w:t>
      </w:r>
      <w:r>
        <w:rPr>
          <w:w w:val="105"/>
          <w:vertAlign w:val="baseline"/>
        </w:rPr>
        <w:t>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PGF</w:t>
      </w:r>
      <w:r>
        <w:rPr>
          <w:w w:val="105"/>
          <w:vertAlign w:val="subscript"/>
        </w:rPr>
        <w:t>2α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synthetic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derivative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15-methyl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PGF</w:t>
      </w:r>
      <w:r>
        <w:rPr>
          <w:w w:val="105"/>
          <w:vertAlign w:val="subscript"/>
        </w:rPr>
        <w:t>2α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(Tracy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Webster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Jr.,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2001).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5"/>
        <w:jc w:val="both"/>
      </w:pPr>
      <w:r>
        <w:rPr>
          <w:w w:val="105"/>
        </w:rPr>
        <w:t>The sensitivity of the uterus to prostaglandins increases as gestation progresses and</w:t>
      </w:r>
      <w:r>
        <w:rPr>
          <w:spacing w:val="1"/>
          <w:w w:val="105"/>
        </w:rPr>
        <w:t> </w:t>
      </w:r>
      <w:r>
        <w:rPr>
          <w:w w:val="105"/>
        </w:rPr>
        <w:t>during the last two trimesters of pregnancy. The administration of either PGE</w:t>
      </w:r>
      <w:r>
        <w:rPr>
          <w:w w:val="105"/>
          <w:vertAlign w:val="subscript"/>
        </w:rPr>
        <w:t>2α</w:t>
      </w:r>
      <w:r>
        <w:rPr>
          <w:w w:val="105"/>
          <w:vertAlign w:val="baseline"/>
        </w:rPr>
        <w:t>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PGF</w:t>
      </w:r>
      <w:r>
        <w:rPr>
          <w:w w:val="105"/>
          <w:vertAlign w:val="subscript"/>
        </w:rPr>
        <w:t>2α</w:t>
      </w:r>
      <w:r>
        <w:rPr>
          <w:w w:val="105"/>
          <w:vertAlign w:val="baseline"/>
        </w:rPr>
        <w:t> causes strong uterine contractions and can induce delivery of the foetus (Tracy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and Webster Jr., 2001).The principal side effects of Prostaglandin are stimulatory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alimentary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canal.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Hence,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antiemetic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antidiarrheal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drugs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administered concurrently. Other side effects are transient pyrexia, hypertension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vasodilatation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(Tracy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Webster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Jr.,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2001).</w:t>
      </w:r>
    </w:p>
    <w:p>
      <w:pPr>
        <w:pStyle w:val="ListParagraph"/>
        <w:numPr>
          <w:ilvl w:val="3"/>
          <w:numId w:val="25"/>
        </w:numPr>
        <w:tabs>
          <w:tab w:pos="1600" w:val="left" w:leader="none"/>
        </w:tabs>
        <w:spacing w:line="264" w:lineRule="exact" w:before="0" w:after="0"/>
        <w:ind w:left="1599" w:right="0" w:hanging="719"/>
        <w:jc w:val="left"/>
        <w:rPr>
          <w:i/>
          <w:sz w:val="23"/>
        </w:rPr>
      </w:pPr>
      <w:r>
        <w:rPr>
          <w:i/>
          <w:w w:val="105"/>
          <w:sz w:val="23"/>
        </w:rPr>
        <w:t>Tocolytics</w:t>
      </w:r>
    </w:p>
    <w:p>
      <w:pPr>
        <w:pStyle w:val="BodyText"/>
        <w:spacing w:before="6"/>
        <w:rPr>
          <w:i/>
          <w:sz w:val="24"/>
        </w:rPr>
      </w:pPr>
    </w:p>
    <w:p>
      <w:pPr>
        <w:pStyle w:val="BodyText"/>
        <w:spacing w:line="504" w:lineRule="auto"/>
        <w:ind w:left="881" w:right="864"/>
        <w:jc w:val="both"/>
      </w:pPr>
      <w:r>
        <w:rPr>
          <w:w w:val="105"/>
        </w:rPr>
        <w:t>These are medications that inhibit uterine smooth muscle activity and bringing about</w:t>
      </w:r>
      <w:r>
        <w:rPr>
          <w:spacing w:val="1"/>
          <w:w w:val="105"/>
        </w:rPr>
        <w:t> </w:t>
      </w:r>
      <w:r>
        <w:rPr>
          <w:w w:val="105"/>
        </w:rPr>
        <w:t>uterine relaxation. There are</w:t>
      </w:r>
      <w:r>
        <w:rPr>
          <w:spacing w:val="1"/>
          <w:w w:val="105"/>
        </w:rPr>
        <w:t> </w:t>
      </w:r>
      <w:r>
        <w:rPr>
          <w:w w:val="105"/>
        </w:rPr>
        <w:t>several indications for, and contraindications to, the</w:t>
      </w:r>
      <w:r>
        <w:rPr>
          <w:spacing w:val="1"/>
          <w:w w:val="105"/>
        </w:rPr>
        <w:t> </w:t>
      </w:r>
      <w:r>
        <w:rPr>
          <w:w w:val="105"/>
        </w:rPr>
        <w:t>clinical</w:t>
      </w:r>
      <w:r>
        <w:rPr>
          <w:spacing w:val="-8"/>
          <w:w w:val="105"/>
        </w:rPr>
        <w:t> </w:t>
      </w:r>
      <w:r>
        <w:rPr>
          <w:w w:val="105"/>
        </w:rPr>
        <w:t>use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agents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inhibit</w:t>
      </w:r>
      <w:r>
        <w:rPr>
          <w:spacing w:val="-7"/>
          <w:w w:val="105"/>
        </w:rPr>
        <w:t> </w:t>
      </w:r>
      <w:r>
        <w:rPr>
          <w:w w:val="105"/>
        </w:rPr>
        <w:t>uterine</w:t>
      </w:r>
      <w:r>
        <w:rPr>
          <w:spacing w:val="-4"/>
          <w:w w:val="105"/>
        </w:rPr>
        <w:t> </w:t>
      </w:r>
      <w:r>
        <w:rPr>
          <w:w w:val="105"/>
        </w:rPr>
        <w:t>contractions.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clearest</w:t>
      </w:r>
      <w:r>
        <w:rPr>
          <w:spacing w:val="-8"/>
          <w:w w:val="105"/>
        </w:rPr>
        <w:t> </w:t>
      </w:r>
      <w:r>
        <w:rPr>
          <w:w w:val="105"/>
        </w:rPr>
        <w:t>indications</w:t>
      </w:r>
      <w:r>
        <w:rPr>
          <w:spacing w:val="-11"/>
          <w:w w:val="105"/>
        </w:rPr>
        <w:t> </w:t>
      </w:r>
      <w:r>
        <w:rPr>
          <w:w w:val="105"/>
        </w:rPr>
        <w:t>are:</w:t>
      </w:r>
    </w:p>
    <w:p>
      <w:pPr>
        <w:pStyle w:val="ListParagraph"/>
        <w:numPr>
          <w:ilvl w:val="4"/>
          <w:numId w:val="25"/>
        </w:numPr>
        <w:tabs>
          <w:tab w:pos="1601" w:val="left" w:leader="none"/>
          <w:tab w:pos="1602" w:val="left" w:leader="none"/>
        </w:tabs>
        <w:spacing w:line="255" w:lineRule="exact" w:before="0" w:after="0"/>
        <w:ind w:left="1602" w:right="0" w:hanging="361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delay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prevent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premature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parturition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selected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individuals.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4"/>
          <w:numId w:val="25"/>
        </w:numPr>
        <w:tabs>
          <w:tab w:pos="1602" w:val="left" w:leader="none"/>
        </w:tabs>
        <w:spacing w:line="499" w:lineRule="auto" w:before="0" w:after="0"/>
        <w:ind w:left="1602" w:right="863" w:hanging="361"/>
        <w:jc w:val="both"/>
        <w:rPr>
          <w:sz w:val="23"/>
        </w:rPr>
      </w:pP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slow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arrest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delivery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brief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periods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order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undertake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other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therapeutic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measures.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several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tocolytics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different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mechanism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action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include;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4"/>
          <w:numId w:val="26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2" w:right="0" w:hanging="1081"/>
        <w:jc w:val="left"/>
        <w:rPr>
          <w:i/>
          <w:sz w:val="23"/>
        </w:rPr>
      </w:pPr>
      <w:r>
        <w:rPr>
          <w:i/>
          <w:w w:val="105"/>
          <w:sz w:val="23"/>
        </w:rPr>
        <w:t>β</w:t>
      </w:r>
      <w:r>
        <w:rPr>
          <w:i/>
          <w:w w:val="105"/>
          <w:sz w:val="23"/>
          <w:vertAlign w:val="subscript"/>
        </w:rPr>
        <w:t>2</w:t>
      </w:r>
      <w:r>
        <w:rPr>
          <w:i/>
          <w:spacing w:val="-10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adrenergic</w:t>
      </w:r>
      <w:r>
        <w:rPr>
          <w:i/>
          <w:spacing w:val="-7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agonists</w:t>
      </w:r>
    </w:p>
    <w:p>
      <w:pPr>
        <w:pStyle w:val="BodyText"/>
        <w:spacing w:before="7"/>
        <w:rPr>
          <w:i/>
          <w:sz w:val="24"/>
        </w:rPr>
      </w:pPr>
    </w:p>
    <w:p>
      <w:pPr>
        <w:pStyle w:val="BodyText"/>
        <w:spacing w:line="501" w:lineRule="auto"/>
        <w:ind w:left="881" w:right="872"/>
        <w:jc w:val="both"/>
      </w:pPr>
      <w:r>
        <w:rPr>
          <w:i/>
          <w:w w:val="105"/>
        </w:rPr>
        <w:t>β</w:t>
      </w:r>
      <w:r>
        <w:rPr>
          <w:i/>
          <w:w w:val="105"/>
          <w:vertAlign w:val="subscript"/>
        </w:rPr>
        <w:t>2</w:t>
      </w:r>
      <w:r>
        <w:rPr>
          <w:i/>
          <w:w w:val="105"/>
          <w:vertAlign w:val="baseline"/>
        </w:rPr>
        <w:t> adrenergic agonists </w:t>
      </w:r>
      <w:r>
        <w:rPr>
          <w:w w:val="105"/>
          <w:vertAlign w:val="baseline"/>
        </w:rPr>
        <w:t>e.g. terbutaline and salbutamol: this class is used for low risk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preterm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labour.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contraindicated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diabetic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patient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cause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marked hyperglycaemia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usually does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require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treatment,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persistent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hyperglycaemia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(&gt;200mg/dl)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 result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reactive hypoglycaemia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infant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should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parturition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proceed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(Tracy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Webster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Jr.,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2001).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ListParagraph"/>
        <w:numPr>
          <w:ilvl w:val="4"/>
          <w:numId w:val="26"/>
        </w:numPr>
        <w:tabs>
          <w:tab w:pos="1782" w:val="left" w:leader="none"/>
        </w:tabs>
        <w:spacing w:line="240" w:lineRule="auto" w:before="81" w:after="0"/>
        <w:ind w:left="1782" w:right="0" w:hanging="901"/>
        <w:jc w:val="left"/>
        <w:rPr>
          <w:i/>
          <w:sz w:val="23"/>
        </w:rPr>
      </w:pPr>
      <w:r>
        <w:rPr>
          <w:i/>
          <w:w w:val="105"/>
          <w:sz w:val="23"/>
        </w:rPr>
        <w:t>Magnesium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sulphate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499" w:lineRule="auto" w:before="1"/>
        <w:ind w:left="881" w:right="855"/>
        <w:jc w:val="both"/>
      </w:pPr>
      <w:r>
        <w:rPr>
          <w:i/>
          <w:w w:val="105"/>
        </w:rPr>
        <w:t>Magnesium sulphate </w:t>
      </w:r>
      <w:r>
        <w:rPr>
          <w:w w:val="105"/>
        </w:rPr>
        <w:t>(myosin light chain inhibitor): this is frequently given during</w:t>
      </w:r>
      <w:r>
        <w:rPr>
          <w:spacing w:val="1"/>
          <w:w w:val="105"/>
        </w:rPr>
        <w:t> </w:t>
      </w:r>
      <w:r>
        <w:rPr>
          <w:w w:val="105"/>
        </w:rPr>
        <w:t>pregnancy to control eclamptic seizures and also used as a  highly effective inhibitor</w:t>
      </w:r>
      <w:r>
        <w:rPr>
          <w:spacing w:val="1"/>
          <w:w w:val="105"/>
        </w:rPr>
        <w:t> </w:t>
      </w:r>
      <w:r>
        <w:rPr>
          <w:w w:val="105"/>
        </w:rPr>
        <w:t>of uterine activity. Magnesium sulfate is an attractive alternative when β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- adrenergic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agonists are contraindicated because of their limited side effect (Tracy and Webster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Jr.,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4"/>
          <w:numId w:val="26"/>
        </w:numPr>
        <w:tabs>
          <w:tab w:pos="1782" w:val="left" w:leader="none"/>
        </w:tabs>
        <w:spacing w:line="240" w:lineRule="auto" w:before="1" w:after="0"/>
        <w:ind w:left="1782" w:right="0" w:hanging="901"/>
        <w:jc w:val="left"/>
        <w:rPr>
          <w:i/>
          <w:sz w:val="23"/>
        </w:rPr>
      </w:pPr>
      <w:r>
        <w:rPr>
          <w:i/>
          <w:w w:val="105"/>
          <w:sz w:val="23"/>
        </w:rPr>
        <w:t>Calcium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channel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blockers</w:t>
      </w:r>
    </w:p>
    <w:p>
      <w:pPr>
        <w:pStyle w:val="BodyText"/>
        <w:spacing w:before="6"/>
        <w:rPr>
          <w:i/>
          <w:sz w:val="24"/>
        </w:rPr>
      </w:pPr>
    </w:p>
    <w:p>
      <w:pPr>
        <w:pStyle w:val="BodyText"/>
        <w:spacing w:line="501" w:lineRule="auto"/>
        <w:ind w:left="881" w:right="855"/>
        <w:jc w:val="both"/>
      </w:pPr>
      <w:r>
        <w:rPr>
          <w:i/>
          <w:w w:val="105"/>
        </w:rPr>
        <w:t>Calcium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channel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blockers</w:t>
      </w:r>
      <w:r>
        <w:rPr>
          <w:i/>
          <w:spacing w:val="1"/>
          <w:w w:val="105"/>
        </w:rPr>
        <w:t> </w:t>
      </w:r>
      <w:r>
        <w:rPr>
          <w:w w:val="105"/>
        </w:rPr>
        <w:t>(Nifedipine).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relax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myometrium in</w:t>
      </w:r>
      <w:r>
        <w:rPr>
          <w:spacing w:val="1"/>
          <w:w w:val="105"/>
        </w:rPr>
        <w:t> </w:t>
      </w:r>
      <w:r>
        <w:rPr>
          <w:w w:val="105"/>
        </w:rPr>
        <w:t>vitro and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inhibit</w:t>
      </w:r>
      <w:r>
        <w:rPr>
          <w:spacing w:val="1"/>
          <w:w w:val="105"/>
        </w:rPr>
        <w:t> </w:t>
      </w:r>
      <w:r>
        <w:rPr>
          <w:w w:val="105"/>
        </w:rPr>
        <w:t>markedly</w:t>
      </w:r>
      <w:r>
        <w:rPr>
          <w:spacing w:val="1"/>
          <w:w w:val="105"/>
        </w:rPr>
        <w:t> </w:t>
      </w:r>
      <w:r>
        <w:rPr>
          <w:w w:val="105"/>
        </w:rPr>
        <w:t>the amplitude of oxytocin-induced</w:t>
      </w:r>
      <w:r>
        <w:rPr>
          <w:spacing w:val="1"/>
          <w:w w:val="105"/>
        </w:rPr>
        <w:t> </w:t>
      </w:r>
      <w:r>
        <w:rPr>
          <w:w w:val="105"/>
        </w:rPr>
        <w:t>contractions. Nifedipine is the most commonly used Ca</w:t>
      </w:r>
      <w:r>
        <w:rPr>
          <w:w w:val="105"/>
          <w:vertAlign w:val="superscript"/>
        </w:rPr>
        <w:t>2+</w:t>
      </w:r>
      <w:r>
        <w:rPr>
          <w:w w:val="105"/>
          <w:vertAlign w:val="baseline"/>
        </w:rPr>
        <w:t> channel blocker for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treatment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preterm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labour.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4"/>
          <w:numId w:val="26"/>
        </w:numPr>
        <w:tabs>
          <w:tab w:pos="1782" w:val="left" w:leader="none"/>
        </w:tabs>
        <w:spacing w:line="240" w:lineRule="auto" w:before="0" w:after="0"/>
        <w:ind w:left="1782" w:right="0" w:hanging="901"/>
        <w:jc w:val="left"/>
        <w:rPr>
          <w:i/>
          <w:sz w:val="23"/>
        </w:rPr>
      </w:pPr>
      <w:r>
        <w:rPr>
          <w:i/>
          <w:w w:val="105"/>
          <w:sz w:val="23"/>
        </w:rPr>
        <w:t>NSAIDs</w:t>
      </w:r>
    </w:p>
    <w:p>
      <w:pPr>
        <w:pStyle w:val="BodyText"/>
        <w:spacing w:before="7"/>
        <w:rPr>
          <w:i/>
          <w:sz w:val="24"/>
        </w:rPr>
      </w:pPr>
    </w:p>
    <w:p>
      <w:pPr>
        <w:pStyle w:val="BodyText"/>
        <w:spacing w:line="501" w:lineRule="auto"/>
        <w:ind w:left="881" w:right="854"/>
        <w:jc w:val="both"/>
        <w:rPr>
          <w:i/>
        </w:rPr>
      </w:pPr>
      <w:r>
        <w:rPr>
          <w:i/>
          <w:w w:val="105"/>
        </w:rPr>
        <w:t>NSAIDs </w:t>
      </w:r>
      <w:r>
        <w:rPr>
          <w:w w:val="105"/>
        </w:rPr>
        <w:t>Prostaglandin synthesis inhibitors e.g. indomethacin. They act by inhibiting</w:t>
      </w:r>
      <w:r>
        <w:rPr>
          <w:spacing w:val="1"/>
          <w:w w:val="105"/>
        </w:rPr>
        <w:t> </w:t>
      </w:r>
      <w:r>
        <w:rPr>
          <w:w w:val="105"/>
        </w:rPr>
        <w:t>the cyclooxygenase</w:t>
      </w:r>
      <w:r>
        <w:rPr>
          <w:spacing w:val="1"/>
          <w:w w:val="105"/>
        </w:rPr>
        <w:t> </w:t>
      </w:r>
      <w:r>
        <w:rPr>
          <w:w w:val="105"/>
        </w:rPr>
        <w:t>enzyme</w:t>
      </w:r>
      <w:r>
        <w:rPr>
          <w:spacing w:val="1"/>
          <w:w w:val="105"/>
        </w:rPr>
        <w:t> </w:t>
      </w:r>
      <w:r>
        <w:rPr>
          <w:w w:val="105"/>
        </w:rPr>
        <w:t>necessary 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conversion</w:t>
      </w:r>
      <w:r>
        <w:rPr>
          <w:spacing w:val="1"/>
          <w:w w:val="105"/>
        </w:rPr>
        <w:t> </w:t>
      </w:r>
      <w:r>
        <w:rPr>
          <w:w w:val="105"/>
        </w:rPr>
        <w:t>of arachidonic acid to</w:t>
      </w:r>
      <w:r>
        <w:rPr>
          <w:spacing w:val="1"/>
          <w:w w:val="105"/>
        </w:rPr>
        <w:t> </w:t>
      </w:r>
      <w:r>
        <w:rPr>
          <w:w w:val="105"/>
        </w:rPr>
        <w:t>prostaglandins. The use of this group is with minimal maternal side effect. However,</w:t>
      </w:r>
      <w:r>
        <w:rPr>
          <w:spacing w:val="1"/>
          <w:w w:val="105"/>
        </w:rPr>
        <w:t> </w:t>
      </w:r>
      <w:r>
        <w:rPr>
          <w:w w:val="105"/>
        </w:rPr>
        <w:t>concerns over a number of foetal and neonatal side effects limits its use throughout</w:t>
      </w:r>
      <w:r>
        <w:rPr>
          <w:spacing w:val="1"/>
          <w:w w:val="105"/>
        </w:rPr>
        <w:t> </w:t>
      </w:r>
      <w:r>
        <w:rPr>
          <w:w w:val="105"/>
        </w:rPr>
        <w:t>pregnancy, of particular importance is the possibility of premature closure of the</w:t>
      </w:r>
      <w:r>
        <w:rPr>
          <w:spacing w:val="1"/>
          <w:w w:val="105"/>
        </w:rPr>
        <w:t> </w:t>
      </w:r>
      <w:r>
        <w:rPr/>
        <w:t>ductus arteriosus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pulmonary</w:t>
      </w:r>
      <w:r>
        <w:rPr>
          <w:spacing w:val="57"/>
        </w:rPr>
        <w:t> </w:t>
      </w:r>
      <w:r>
        <w:rPr/>
        <w:t>hypertension</w:t>
      </w:r>
      <w:r>
        <w:rPr>
          <w:spacing w:val="58"/>
        </w:rPr>
        <w:t> </w:t>
      </w:r>
      <w:r>
        <w:rPr/>
        <w:t>(Tracy and Webster</w:t>
      </w:r>
      <w:r>
        <w:rPr>
          <w:spacing w:val="1"/>
        </w:rPr>
        <w:t> </w:t>
      </w:r>
      <w:r>
        <w:rPr>
          <w:w w:val="105"/>
        </w:rPr>
        <w:t>Jr.,</w:t>
      </w:r>
      <w:r>
        <w:rPr>
          <w:spacing w:val="1"/>
          <w:w w:val="105"/>
        </w:rPr>
        <w:t> </w:t>
      </w:r>
      <w:r>
        <w:rPr>
          <w:w w:val="105"/>
        </w:rPr>
        <w:t>2001).</w:t>
      </w:r>
      <w:r>
        <w:rPr>
          <w:spacing w:val="1"/>
          <w:w w:val="105"/>
        </w:rPr>
        <w:t> </w:t>
      </w:r>
      <w:r>
        <w:rPr>
          <w:w w:val="105"/>
        </w:rPr>
        <w:t>Prolonged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oligohydramnios</w:t>
      </w:r>
      <w:r>
        <w:rPr>
          <w:spacing w:val="-10"/>
          <w:w w:val="105"/>
        </w:rPr>
        <w:t> </w:t>
      </w:r>
      <w:r>
        <w:rPr>
          <w:w w:val="105"/>
        </w:rPr>
        <w:t>(de</w:t>
      </w:r>
      <w:r>
        <w:rPr>
          <w:spacing w:val="-1"/>
          <w:w w:val="105"/>
        </w:rPr>
        <w:t> </w:t>
      </w:r>
      <w:r>
        <w:rPr>
          <w:w w:val="105"/>
        </w:rPr>
        <w:t>Wit</w:t>
      </w:r>
      <w:r>
        <w:rPr>
          <w:spacing w:val="-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3"/>
          <w:w w:val="105"/>
        </w:rPr>
        <w:t> </w:t>
      </w:r>
      <w:r>
        <w:rPr>
          <w:w w:val="105"/>
        </w:rPr>
        <w:t>1988)</w:t>
      </w:r>
      <w:r>
        <w:rPr>
          <w:i/>
          <w:w w:val="105"/>
        </w:rPr>
        <w:t>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ListParagraph"/>
        <w:numPr>
          <w:ilvl w:val="4"/>
          <w:numId w:val="26"/>
        </w:numPr>
        <w:tabs>
          <w:tab w:pos="1780" w:val="left" w:leader="none"/>
        </w:tabs>
        <w:spacing w:line="240" w:lineRule="auto" w:before="81" w:after="0"/>
        <w:ind w:left="1779" w:right="0" w:hanging="899"/>
        <w:jc w:val="left"/>
        <w:rPr>
          <w:i/>
          <w:sz w:val="23"/>
        </w:rPr>
      </w:pPr>
      <w:r>
        <w:rPr>
          <w:i/>
          <w:w w:val="105"/>
          <w:sz w:val="23"/>
        </w:rPr>
        <w:t>Oxytocin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antagonist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501" w:lineRule="auto" w:before="1"/>
        <w:ind w:left="881" w:right="857" w:firstLine="57"/>
        <w:jc w:val="both"/>
      </w:pPr>
      <w:r>
        <w:rPr>
          <w:i/>
          <w:w w:val="105"/>
        </w:rPr>
        <w:t>Oxytocin antagonist </w:t>
      </w:r>
      <w:r>
        <w:rPr>
          <w:w w:val="105"/>
        </w:rPr>
        <w:t>(Atosiban), this agent, works primarily by blocking the action of</w:t>
      </w:r>
      <w:r>
        <w:rPr>
          <w:spacing w:val="-58"/>
          <w:w w:val="105"/>
        </w:rPr>
        <w:t> </w:t>
      </w:r>
      <w:r>
        <w:rPr>
          <w:w w:val="105"/>
        </w:rPr>
        <w:t>oxytocin at the cellular level (Stuebe, 2012).</w:t>
      </w:r>
      <w:r>
        <w:rPr>
          <w:spacing w:val="1"/>
          <w:w w:val="105"/>
        </w:rPr>
        <w:t> </w:t>
      </w:r>
      <w:r>
        <w:rPr>
          <w:w w:val="105"/>
        </w:rPr>
        <w:t>Goodwin </w:t>
      </w:r>
      <w:r>
        <w:rPr>
          <w:i/>
          <w:w w:val="105"/>
        </w:rPr>
        <w:t>et al. </w:t>
      </w:r>
      <w:r>
        <w:rPr>
          <w:w w:val="105"/>
        </w:rPr>
        <w:t>(1994) in a randomized,</w:t>
      </w:r>
      <w:r>
        <w:rPr>
          <w:spacing w:val="1"/>
          <w:w w:val="105"/>
        </w:rPr>
        <w:t> </w:t>
      </w:r>
      <w:r>
        <w:rPr>
          <w:w w:val="105"/>
        </w:rPr>
        <w:t>blind</w:t>
      </w:r>
      <w:r>
        <w:rPr>
          <w:spacing w:val="1"/>
          <w:w w:val="105"/>
        </w:rPr>
        <w:t> </w:t>
      </w:r>
      <w:r>
        <w:rPr>
          <w:w w:val="105"/>
        </w:rPr>
        <w:t>placebo-controlled</w:t>
      </w:r>
      <w:r>
        <w:rPr>
          <w:spacing w:val="1"/>
          <w:w w:val="105"/>
        </w:rPr>
        <w:t> </w:t>
      </w:r>
      <w:r>
        <w:rPr>
          <w:w w:val="105"/>
        </w:rPr>
        <w:t>trial</w:t>
      </w:r>
      <w:r>
        <w:rPr>
          <w:spacing w:val="1"/>
          <w:w w:val="105"/>
        </w:rPr>
        <w:t> </w:t>
      </w:r>
      <w:r>
        <w:rPr>
          <w:w w:val="105"/>
        </w:rPr>
        <w:t>noted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atosiban</w:t>
      </w:r>
      <w:r>
        <w:rPr>
          <w:spacing w:val="1"/>
          <w:w w:val="105"/>
        </w:rPr>
        <w:t> </w:t>
      </w:r>
      <w:r>
        <w:rPr>
          <w:w w:val="105"/>
        </w:rPr>
        <w:t>resulted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inhibition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preterm</w:t>
      </w:r>
      <w:r>
        <w:rPr>
          <w:spacing w:val="-1"/>
          <w:w w:val="105"/>
        </w:rPr>
        <w:t> </w:t>
      </w:r>
      <w:r>
        <w:rPr>
          <w:w w:val="105"/>
        </w:rPr>
        <w:t>contractions</w:t>
      </w:r>
      <w:r>
        <w:rPr>
          <w:spacing w:val="-10"/>
          <w:w w:val="105"/>
        </w:rPr>
        <w:t> </w:t>
      </w:r>
      <w:r>
        <w:rPr>
          <w:w w:val="105"/>
        </w:rPr>
        <w:t>than</w:t>
      </w:r>
      <w:r>
        <w:rPr>
          <w:spacing w:val="-1"/>
          <w:w w:val="105"/>
        </w:rPr>
        <w:t> </w:t>
      </w:r>
      <w:r>
        <w:rPr>
          <w:w w:val="105"/>
        </w:rPr>
        <w:t>did placebo.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Heading2"/>
        <w:spacing w:before="68"/>
        <w:ind w:left="1152" w:right="1138"/>
        <w:jc w:val="center"/>
      </w:pPr>
      <w:r>
        <w:rPr>
          <w:w w:val="105"/>
        </w:rPr>
        <w:t>CHAPTER</w:t>
      </w:r>
      <w:r>
        <w:rPr>
          <w:spacing w:val="-12"/>
          <w:w w:val="105"/>
        </w:rPr>
        <w:t> </w:t>
      </w:r>
      <w:r>
        <w:rPr>
          <w:w w:val="105"/>
        </w:rPr>
        <w:t>3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Heading2"/>
        <w:numPr>
          <w:ilvl w:val="1"/>
          <w:numId w:val="27"/>
        </w:numPr>
        <w:tabs>
          <w:tab w:pos="3554" w:val="left" w:leader="none"/>
        </w:tabs>
        <w:spacing w:line="240" w:lineRule="auto" w:before="0" w:after="0"/>
        <w:ind w:left="3554" w:right="0" w:hanging="360"/>
        <w:jc w:val="left"/>
      </w:pPr>
      <w:bookmarkStart w:name="_TOC_250007" w:id="25"/>
      <w:r>
        <w:rPr>
          <w:w w:val="105"/>
        </w:rPr>
        <w:t>MATERIALS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bookmarkEnd w:id="25"/>
      <w:r>
        <w:rPr>
          <w:w w:val="105"/>
        </w:rPr>
        <w:t>METHODS</w:t>
      </w:r>
    </w:p>
    <w:p>
      <w:pPr>
        <w:pStyle w:val="BodyText"/>
        <w:spacing w:before="1"/>
        <w:rPr>
          <w:b/>
          <w:sz w:val="16"/>
        </w:rPr>
      </w:pPr>
    </w:p>
    <w:p>
      <w:pPr>
        <w:pStyle w:val="Heading2"/>
        <w:numPr>
          <w:ilvl w:val="1"/>
          <w:numId w:val="27"/>
        </w:numPr>
        <w:tabs>
          <w:tab w:pos="1242" w:val="left" w:leader="none"/>
        </w:tabs>
        <w:spacing w:line="240" w:lineRule="auto" w:before="98" w:after="0"/>
        <w:ind w:left="1241" w:right="0" w:hanging="361"/>
        <w:jc w:val="left"/>
      </w:pPr>
      <w:bookmarkStart w:name="_TOC_250006" w:id="26"/>
      <w:r>
        <w:rPr>
          <w:w w:val="105"/>
        </w:rPr>
        <w:t>Location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bookmarkEnd w:id="26"/>
      <w:r>
        <w:rPr>
          <w:w w:val="105"/>
        </w:rPr>
        <w:t>study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881" w:right="859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Pharmacology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Therapeutics</w:t>
      </w:r>
      <w:r>
        <w:rPr>
          <w:spacing w:val="-58"/>
          <w:w w:val="105"/>
        </w:rPr>
        <w:t> </w:t>
      </w:r>
      <w:r>
        <w:rPr>
          <w:w w:val="105"/>
        </w:rPr>
        <w:t>Faculty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Pharmaceutical</w:t>
      </w:r>
      <w:r>
        <w:rPr>
          <w:spacing w:val="-1"/>
          <w:w w:val="105"/>
        </w:rPr>
        <w:t> </w:t>
      </w:r>
      <w:r>
        <w:rPr>
          <w:w w:val="105"/>
        </w:rPr>
        <w:t>Sciences,</w:t>
      </w:r>
      <w:r>
        <w:rPr>
          <w:spacing w:val="-2"/>
          <w:w w:val="105"/>
        </w:rPr>
        <w:t> </w:t>
      </w:r>
      <w:r>
        <w:rPr>
          <w:w w:val="105"/>
        </w:rPr>
        <w:t>Ahmadu</w:t>
      </w:r>
      <w:r>
        <w:rPr>
          <w:spacing w:val="-4"/>
          <w:w w:val="105"/>
        </w:rPr>
        <w:t> </w:t>
      </w:r>
      <w:r>
        <w:rPr>
          <w:w w:val="105"/>
        </w:rPr>
        <w:t>Bello</w:t>
      </w:r>
      <w:r>
        <w:rPr>
          <w:spacing w:val="-3"/>
          <w:w w:val="105"/>
        </w:rPr>
        <w:t> </w:t>
      </w:r>
      <w:r>
        <w:rPr>
          <w:w w:val="105"/>
        </w:rPr>
        <w:t>University,</w:t>
      </w:r>
      <w:r>
        <w:rPr>
          <w:spacing w:val="-2"/>
          <w:w w:val="105"/>
        </w:rPr>
        <w:t> </w:t>
      </w:r>
      <w:r>
        <w:rPr>
          <w:w w:val="105"/>
        </w:rPr>
        <w:t>Zaria,</w:t>
      </w:r>
      <w:r>
        <w:rPr>
          <w:spacing w:val="-8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numPr>
          <w:ilvl w:val="2"/>
          <w:numId w:val="27"/>
        </w:numPr>
        <w:tabs>
          <w:tab w:pos="1645" w:val="left" w:leader="none"/>
          <w:tab w:pos="1646" w:val="left" w:leader="none"/>
        </w:tabs>
        <w:spacing w:line="240" w:lineRule="auto" w:before="0" w:after="0"/>
        <w:ind w:left="1645" w:right="0" w:hanging="765"/>
        <w:jc w:val="left"/>
      </w:pPr>
      <w:bookmarkStart w:name="_TOC_250005" w:id="27"/>
      <w:r>
        <w:rPr>
          <w:w w:val="105"/>
        </w:rPr>
        <w:t>Experimental</w:t>
      </w:r>
      <w:r>
        <w:rPr>
          <w:spacing w:val="-14"/>
          <w:w w:val="105"/>
        </w:rPr>
        <w:t> </w:t>
      </w:r>
      <w:bookmarkEnd w:id="27"/>
      <w:r>
        <w:rPr>
          <w:w w:val="105"/>
        </w:rPr>
        <w:t>animals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881" w:right="858"/>
        <w:jc w:val="both"/>
      </w:pPr>
      <w:r>
        <w:rPr>
          <w:w w:val="105"/>
        </w:rPr>
        <w:t>Young non-pregnant</w:t>
      </w:r>
      <w:r>
        <w:rPr>
          <w:spacing w:val="1"/>
          <w:w w:val="105"/>
        </w:rPr>
        <w:t> </w:t>
      </w:r>
      <w:r>
        <w:rPr>
          <w:w w:val="105"/>
        </w:rPr>
        <w:t>female Wistar rats weighing between 100 g and 180 g and</w:t>
      </w:r>
      <w:r>
        <w:rPr>
          <w:spacing w:val="1"/>
          <w:w w:val="105"/>
        </w:rPr>
        <w:t> </w:t>
      </w:r>
      <w:r>
        <w:rPr>
          <w:w w:val="105"/>
        </w:rPr>
        <w:t>pregnant Wistar rats weighing between 140 g and 250 g were obtained from the</w:t>
      </w:r>
      <w:r>
        <w:rPr>
          <w:spacing w:val="1"/>
          <w:w w:val="105"/>
        </w:rPr>
        <w:t> </w:t>
      </w:r>
      <w:r>
        <w:rPr>
          <w:w w:val="105"/>
        </w:rPr>
        <w:t>Department‟s Animal House. The non-pregnant rats were used for the oestrous cycle</w:t>
      </w:r>
      <w:r>
        <w:rPr>
          <w:spacing w:val="1"/>
          <w:w w:val="105"/>
        </w:rPr>
        <w:t> </w:t>
      </w:r>
      <w:r>
        <w:rPr>
          <w:w w:val="105"/>
        </w:rPr>
        <w:t>study while the pregnant rats were used for uterine motility study. The animals were</w:t>
      </w:r>
      <w:r>
        <w:rPr>
          <w:spacing w:val="1"/>
          <w:w w:val="105"/>
        </w:rPr>
        <w:t> </w:t>
      </w:r>
      <w:r>
        <w:rPr>
          <w:w w:val="105"/>
        </w:rPr>
        <w:t>kept in well ventilated cages at room temperature of 27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were fed with standard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rodent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feed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access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tap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water</w:t>
      </w:r>
      <w:r>
        <w:rPr>
          <w:spacing w:val="3"/>
          <w:w w:val="105"/>
          <w:vertAlign w:val="baseline"/>
        </w:rPr>
        <w:t> </w:t>
      </w:r>
      <w:r>
        <w:rPr>
          <w:i/>
          <w:w w:val="105"/>
          <w:vertAlign w:val="baseline"/>
        </w:rPr>
        <w:t>ad</w:t>
      </w:r>
      <w:r>
        <w:rPr>
          <w:i/>
          <w:spacing w:val="-6"/>
          <w:w w:val="105"/>
          <w:vertAlign w:val="baseline"/>
        </w:rPr>
        <w:t> </w:t>
      </w:r>
      <w:r>
        <w:rPr>
          <w:i/>
          <w:w w:val="105"/>
          <w:vertAlign w:val="baseline"/>
        </w:rPr>
        <w:t>libitum</w:t>
      </w:r>
      <w:r>
        <w:rPr>
          <w:w w:val="105"/>
          <w:vertAlign w:val="baseline"/>
        </w:rPr>
        <w:t>.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Animal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care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handling was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done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accordance with the International Regulations for Animal Research (NIH, 1985)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approved by Animal Ethical Committee of the Department of Pharmacology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Therapeutics.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2"/>
        <w:numPr>
          <w:ilvl w:val="2"/>
          <w:numId w:val="27"/>
        </w:numPr>
        <w:tabs>
          <w:tab w:pos="1645" w:val="left" w:leader="none"/>
          <w:tab w:pos="1646" w:val="left" w:leader="none"/>
        </w:tabs>
        <w:spacing w:line="240" w:lineRule="auto" w:before="0" w:after="0"/>
        <w:ind w:left="1645" w:right="0" w:hanging="765"/>
        <w:jc w:val="left"/>
      </w:pPr>
      <w:bookmarkStart w:name="_TOC_250004" w:id="28"/>
      <w:bookmarkEnd w:id="28"/>
      <w:r>
        <w:rPr>
          <w:w w:val="105"/>
        </w:rPr>
        <w:t>Materials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1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syringe.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10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sample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bottles.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Aerator.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Animal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cages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drinkers.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Beakers.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sz w:val="23"/>
        </w:rPr>
        <w:t>Binocular</w:t>
      </w:r>
      <w:r>
        <w:rPr>
          <w:spacing w:val="33"/>
          <w:sz w:val="23"/>
        </w:rPr>
        <w:t> </w:t>
      </w:r>
      <w:r>
        <w:rPr>
          <w:sz w:val="23"/>
        </w:rPr>
        <w:t>digital</w:t>
      </w:r>
      <w:r>
        <w:rPr>
          <w:spacing w:val="41"/>
          <w:sz w:val="23"/>
        </w:rPr>
        <w:t> </w:t>
      </w:r>
      <w:r>
        <w:rPr>
          <w:sz w:val="23"/>
        </w:rPr>
        <w:t>microscope</w:t>
      </w:r>
      <w:r>
        <w:rPr>
          <w:spacing w:val="26"/>
          <w:sz w:val="23"/>
        </w:rPr>
        <w:t> </w:t>
      </w:r>
      <w:r>
        <w:rPr>
          <w:sz w:val="23"/>
        </w:rPr>
        <w:t>(Boeco</w:t>
      </w:r>
      <w:r>
        <w:rPr>
          <w:sz w:val="23"/>
          <w:vertAlign w:val="superscript"/>
        </w:rPr>
        <w:t>R,</w:t>
      </w:r>
      <w:r>
        <w:rPr>
          <w:spacing w:val="38"/>
          <w:sz w:val="23"/>
          <w:vertAlign w:val="baseline"/>
        </w:rPr>
        <w:t> </w:t>
      </w:r>
      <w:r>
        <w:rPr>
          <w:sz w:val="23"/>
          <w:vertAlign w:val="baseline"/>
        </w:rPr>
        <w:t>MB-300,</w:t>
      </w:r>
      <w:r>
        <w:rPr>
          <w:spacing w:val="31"/>
          <w:sz w:val="23"/>
          <w:vertAlign w:val="baseline"/>
        </w:rPr>
        <w:t> </w:t>
      </w:r>
      <w:r>
        <w:rPr>
          <w:sz w:val="23"/>
          <w:vertAlign w:val="baseline"/>
        </w:rPr>
        <w:t>Germany).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Calcium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chloride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(Fisher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scientific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company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(New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Jersey,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USA).</w:t>
      </w:r>
    </w:p>
    <w:p>
      <w:pPr>
        <w:spacing w:after="0" w:line="240" w:lineRule="auto"/>
        <w:jc w:val="left"/>
        <w:rPr>
          <w:sz w:val="23"/>
        </w:rPr>
        <w:sectPr>
          <w:pgSz w:w="11910" w:h="16850"/>
          <w:pgMar w:header="0" w:footer="997" w:top="1380" w:bottom="1180" w:left="1280" w:right="580"/>
        </w:sect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86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Electric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microscope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(fisher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science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education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(China).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480" w:lineRule="auto" w:before="0" w:after="0"/>
        <w:ind w:left="2322" w:right="861" w:hanging="360"/>
        <w:jc w:val="left"/>
        <w:rPr>
          <w:sz w:val="23"/>
        </w:rPr>
      </w:pPr>
      <w:r>
        <w:rPr>
          <w:w w:val="105"/>
          <w:sz w:val="23"/>
        </w:rPr>
        <w:t>Electric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weighing balance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(champ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II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CH15R,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Oheus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Corporation.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Pins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Brook,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NJ,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USA.</w:t>
      </w: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31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Glass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slides.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Glucose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(BDH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Chemicals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ltd.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Poole,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England).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Manual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weighing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balance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(Avery.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Birmingham,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England).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Marker/paper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tape.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Microdynamometer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(Churchill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instrument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ltd.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Perivale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England).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Needle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thread.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Organ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bath.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79" w:val="left" w:leader="none"/>
          <w:tab w:pos="2380" w:val="left" w:leader="none"/>
        </w:tabs>
        <w:spacing w:line="240" w:lineRule="auto" w:before="0" w:after="0"/>
        <w:ind w:left="2380" w:right="0" w:hanging="418"/>
        <w:jc w:val="left"/>
        <w:rPr>
          <w:sz w:val="23"/>
        </w:rPr>
      </w:pPr>
      <w:r>
        <w:rPr>
          <w:w w:val="105"/>
          <w:sz w:val="23"/>
        </w:rPr>
        <w:t>Pair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scissor.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Pestle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mortar.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Plastic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disposable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pipette.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sz w:val="23"/>
        </w:rPr>
        <w:t>Potassium</w:t>
      </w:r>
      <w:r>
        <w:rPr>
          <w:spacing w:val="28"/>
          <w:sz w:val="23"/>
        </w:rPr>
        <w:t> </w:t>
      </w:r>
      <w:r>
        <w:rPr>
          <w:sz w:val="23"/>
        </w:rPr>
        <w:t>chloride</w:t>
      </w:r>
      <w:r>
        <w:rPr>
          <w:spacing w:val="19"/>
          <w:sz w:val="23"/>
        </w:rPr>
        <w:t> </w:t>
      </w:r>
      <w:r>
        <w:rPr>
          <w:sz w:val="23"/>
        </w:rPr>
        <w:t>(BDH</w:t>
      </w:r>
      <w:r>
        <w:rPr>
          <w:spacing w:val="37"/>
          <w:sz w:val="23"/>
        </w:rPr>
        <w:t> </w:t>
      </w:r>
      <w:r>
        <w:rPr>
          <w:sz w:val="23"/>
        </w:rPr>
        <w:t>Chemicals</w:t>
      </w:r>
      <w:r>
        <w:rPr>
          <w:spacing w:val="26"/>
          <w:sz w:val="23"/>
        </w:rPr>
        <w:t> </w:t>
      </w:r>
      <w:r>
        <w:rPr>
          <w:sz w:val="23"/>
        </w:rPr>
        <w:t>ltd.</w:t>
      </w:r>
      <w:r>
        <w:rPr>
          <w:spacing w:val="33"/>
          <w:sz w:val="23"/>
        </w:rPr>
        <w:t> </w:t>
      </w:r>
      <w:r>
        <w:rPr>
          <w:sz w:val="23"/>
        </w:rPr>
        <w:t>Poole,</w:t>
      </w:r>
      <w:r>
        <w:rPr>
          <w:spacing w:val="23"/>
          <w:sz w:val="23"/>
        </w:rPr>
        <w:t> </w:t>
      </w:r>
      <w:r>
        <w:rPr>
          <w:sz w:val="23"/>
        </w:rPr>
        <w:t>England).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Slide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covers.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Sodium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bicarbonate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(BDH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Chemicals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ltd.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Poole,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England).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Sodium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chloride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(BDH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Chemicals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ltd.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Poole,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England).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2"/>
          <w:numId w:val="27"/>
        </w:numPr>
        <w:tabs>
          <w:tab w:pos="1601" w:val="left" w:leader="none"/>
          <w:tab w:pos="1602" w:val="left" w:leader="none"/>
        </w:tabs>
        <w:spacing w:line="240" w:lineRule="auto" w:before="1" w:after="0"/>
        <w:ind w:left="1602" w:right="0" w:hanging="721"/>
        <w:jc w:val="left"/>
      </w:pPr>
      <w:bookmarkStart w:name="_TOC_250003" w:id="29"/>
      <w:r>
        <w:rPr>
          <w:w w:val="105"/>
        </w:rPr>
        <w:t>Drugs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bookmarkEnd w:id="29"/>
      <w:r>
        <w:rPr>
          <w:w w:val="105"/>
        </w:rPr>
        <w:t>Diluents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sz w:val="23"/>
        </w:rPr>
        <w:t>Artemether</w:t>
      </w:r>
      <w:r>
        <w:rPr>
          <w:spacing w:val="33"/>
          <w:sz w:val="23"/>
        </w:rPr>
        <w:t> </w:t>
      </w:r>
      <w:r>
        <w:rPr>
          <w:sz w:val="23"/>
        </w:rPr>
        <w:t>(Makar</w:t>
      </w:r>
      <w:r>
        <w:rPr>
          <w:spacing w:val="31"/>
          <w:sz w:val="23"/>
        </w:rPr>
        <w:t> </w:t>
      </w:r>
      <w:r>
        <w:rPr>
          <w:sz w:val="23"/>
        </w:rPr>
        <w:t>laboratories</w:t>
      </w:r>
      <w:r>
        <w:rPr>
          <w:spacing w:val="21"/>
          <w:sz w:val="23"/>
        </w:rPr>
        <w:t> </w:t>
      </w:r>
      <w:r>
        <w:rPr>
          <w:sz w:val="23"/>
        </w:rPr>
        <w:t>limited</w:t>
      </w:r>
      <w:r>
        <w:rPr>
          <w:spacing w:val="24"/>
          <w:sz w:val="23"/>
        </w:rPr>
        <w:t> </w:t>
      </w:r>
      <w:r>
        <w:rPr>
          <w:sz w:val="23"/>
        </w:rPr>
        <w:t>Gujarat,</w:t>
      </w:r>
      <w:r>
        <w:rPr>
          <w:spacing w:val="39"/>
          <w:sz w:val="23"/>
        </w:rPr>
        <w:t> </w:t>
      </w:r>
      <w:r>
        <w:rPr>
          <w:sz w:val="23"/>
        </w:rPr>
        <w:t>India).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sz w:val="23"/>
        </w:rPr>
        <w:t>Chloroquine</w:t>
      </w:r>
      <w:r>
        <w:rPr>
          <w:spacing w:val="25"/>
          <w:sz w:val="23"/>
        </w:rPr>
        <w:t> </w:t>
      </w:r>
      <w:r>
        <w:rPr>
          <w:sz w:val="23"/>
        </w:rPr>
        <w:t>(Shreechem</w:t>
      </w:r>
      <w:r>
        <w:rPr>
          <w:spacing w:val="34"/>
          <w:sz w:val="23"/>
        </w:rPr>
        <w:t> </w:t>
      </w:r>
      <w:r>
        <w:rPr>
          <w:sz w:val="23"/>
        </w:rPr>
        <w:t>pharmaceutical</w:t>
      </w:r>
      <w:r>
        <w:rPr>
          <w:spacing w:val="38"/>
          <w:sz w:val="23"/>
        </w:rPr>
        <w:t> </w:t>
      </w:r>
      <w:r>
        <w:rPr>
          <w:sz w:val="23"/>
        </w:rPr>
        <w:t>pvt.</w:t>
      </w:r>
      <w:r>
        <w:rPr>
          <w:spacing w:val="38"/>
          <w:sz w:val="23"/>
        </w:rPr>
        <w:t> </w:t>
      </w:r>
      <w:r>
        <w:rPr>
          <w:sz w:val="23"/>
        </w:rPr>
        <w:t>Ltd.</w:t>
      </w:r>
      <w:r>
        <w:rPr>
          <w:spacing w:val="39"/>
          <w:sz w:val="23"/>
        </w:rPr>
        <w:t> </w:t>
      </w:r>
      <w:r>
        <w:rPr>
          <w:sz w:val="23"/>
        </w:rPr>
        <w:t>Mumbai,</w:t>
      </w:r>
      <w:r>
        <w:rPr>
          <w:spacing w:val="27"/>
          <w:sz w:val="23"/>
        </w:rPr>
        <w:t> </w:t>
      </w:r>
      <w:r>
        <w:rPr>
          <w:sz w:val="23"/>
        </w:rPr>
        <w:t>India).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Quinine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(Wuhan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Grand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pharmaceuticals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group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ltd.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Wuhan,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China).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sz w:val="23"/>
        </w:rPr>
        <w:t>Sulphadoxine/pyrimethamine</w:t>
      </w:r>
      <w:r>
        <w:rPr>
          <w:spacing w:val="63"/>
          <w:sz w:val="23"/>
        </w:rPr>
        <w:t> </w:t>
      </w:r>
      <w:r>
        <w:rPr>
          <w:sz w:val="23"/>
        </w:rPr>
        <w:t>combination</w:t>
      </w:r>
      <w:r>
        <w:rPr>
          <w:spacing w:val="59"/>
          <w:sz w:val="23"/>
        </w:rPr>
        <w:t> </w:t>
      </w:r>
      <w:r>
        <w:rPr>
          <w:sz w:val="23"/>
        </w:rPr>
        <w:t>(Ipca</w:t>
      </w:r>
      <w:r>
        <w:rPr>
          <w:spacing w:val="69"/>
          <w:sz w:val="23"/>
        </w:rPr>
        <w:t> </w:t>
      </w:r>
      <w:r>
        <w:rPr>
          <w:sz w:val="23"/>
        </w:rPr>
        <w:t>laboratories</w:t>
      </w:r>
      <w:r>
        <w:rPr>
          <w:spacing w:val="43"/>
          <w:sz w:val="23"/>
        </w:rPr>
        <w:t> </w:t>
      </w:r>
      <w:r>
        <w:rPr>
          <w:sz w:val="23"/>
        </w:rPr>
        <w:t>ltd.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"/>
        <w:ind w:left="2322"/>
      </w:pPr>
      <w:r>
        <w:rPr>
          <w:w w:val="105"/>
        </w:rPr>
        <w:t>Mumbai,</w:t>
      </w:r>
      <w:r>
        <w:rPr>
          <w:spacing w:val="-7"/>
          <w:w w:val="105"/>
        </w:rPr>
        <w:t> </w:t>
      </w:r>
      <w:r>
        <w:rPr>
          <w:w w:val="105"/>
        </w:rPr>
        <w:t>India).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79" w:val="left" w:leader="none"/>
          <w:tab w:pos="2380" w:val="left" w:leader="none"/>
        </w:tabs>
        <w:spacing w:line="240" w:lineRule="auto" w:before="0" w:after="0"/>
        <w:ind w:left="2380" w:right="0" w:hanging="418"/>
        <w:jc w:val="left"/>
        <w:rPr>
          <w:sz w:val="23"/>
        </w:rPr>
      </w:pPr>
      <w:r>
        <w:rPr>
          <w:sz w:val="23"/>
        </w:rPr>
        <w:t>Oxytocin</w:t>
      </w:r>
      <w:r>
        <w:rPr>
          <w:spacing w:val="34"/>
          <w:sz w:val="23"/>
        </w:rPr>
        <w:t> </w:t>
      </w:r>
      <w:r>
        <w:rPr>
          <w:sz w:val="23"/>
        </w:rPr>
        <w:t>(Green-life</w:t>
      </w:r>
      <w:r>
        <w:rPr>
          <w:spacing w:val="32"/>
          <w:sz w:val="23"/>
        </w:rPr>
        <w:t> </w:t>
      </w:r>
      <w:r>
        <w:rPr>
          <w:sz w:val="23"/>
        </w:rPr>
        <w:t>pharmaceutical</w:t>
      </w:r>
      <w:r>
        <w:rPr>
          <w:spacing w:val="26"/>
          <w:sz w:val="23"/>
        </w:rPr>
        <w:t> </w:t>
      </w:r>
      <w:r>
        <w:rPr>
          <w:sz w:val="23"/>
        </w:rPr>
        <w:t>Co.</w:t>
      </w:r>
      <w:r>
        <w:rPr>
          <w:spacing w:val="37"/>
          <w:sz w:val="23"/>
        </w:rPr>
        <w:t> </w:t>
      </w:r>
      <w:r>
        <w:rPr>
          <w:sz w:val="23"/>
        </w:rPr>
        <w:t>Ltd.</w:t>
      </w:r>
      <w:r>
        <w:rPr>
          <w:spacing w:val="25"/>
          <w:sz w:val="23"/>
        </w:rPr>
        <w:t> </w:t>
      </w:r>
      <w:r>
        <w:rPr>
          <w:sz w:val="23"/>
        </w:rPr>
        <w:t>Jiangsu</w:t>
      </w:r>
      <w:r>
        <w:rPr>
          <w:spacing w:val="34"/>
          <w:sz w:val="23"/>
        </w:rPr>
        <w:t> </w:t>
      </w:r>
      <w:r>
        <w:rPr>
          <w:sz w:val="23"/>
        </w:rPr>
        <w:t>province,</w:t>
      </w:r>
    </w:p>
    <w:p>
      <w:pPr>
        <w:spacing w:after="0" w:line="240" w:lineRule="auto"/>
        <w:jc w:val="left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before="81"/>
        <w:ind w:left="2322"/>
      </w:pPr>
      <w:r>
        <w:rPr>
          <w:w w:val="105"/>
        </w:rPr>
        <w:t>China.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sz w:val="23"/>
        </w:rPr>
        <w:t>Normal</w:t>
      </w:r>
      <w:r>
        <w:rPr>
          <w:spacing w:val="38"/>
          <w:sz w:val="23"/>
        </w:rPr>
        <w:t> </w:t>
      </w:r>
      <w:r>
        <w:rPr>
          <w:sz w:val="23"/>
        </w:rPr>
        <w:t>saline</w:t>
      </w:r>
      <w:r>
        <w:rPr>
          <w:spacing w:val="25"/>
          <w:sz w:val="23"/>
        </w:rPr>
        <w:t> </w:t>
      </w:r>
      <w:r>
        <w:rPr>
          <w:sz w:val="23"/>
        </w:rPr>
        <w:t>(Dana</w:t>
      </w:r>
      <w:r>
        <w:rPr>
          <w:spacing w:val="34"/>
          <w:sz w:val="23"/>
        </w:rPr>
        <w:t> </w:t>
      </w:r>
      <w:r>
        <w:rPr>
          <w:sz w:val="23"/>
        </w:rPr>
        <w:t>Pharmaceuticals,</w:t>
      </w:r>
      <w:r>
        <w:rPr>
          <w:spacing w:val="28"/>
          <w:sz w:val="23"/>
        </w:rPr>
        <w:t> </w:t>
      </w:r>
      <w:r>
        <w:rPr>
          <w:sz w:val="23"/>
        </w:rPr>
        <w:t>Nigeria).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3"/>
          <w:numId w:val="27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2" w:right="0" w:hanging="360"/>
        <w:jc w:val="left"/>
        <w:rPr>
          <w:sz w:val="23"/>
        </w:rPr>
      </w:pPr>
      <w:r>
        <w:rPr>
          <w:w w:val="105"/>
          <w:sz w:val="23"/>
        </w:rPr>
        <w:t>3%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v/v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Tween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80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(BDH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Chemicals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ltd.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Poole,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England).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27"/>
        </w:numPr>
        <w:tabs>
          <w:tab w:pos="4951" w:val="left" w:leader="none"/>
          <w:tab w:pos="4952" w:val="left" w:leader="none"/>
        </w:tabs>
        <w:spacing w:line="240" w:lineRule="auto" w:before="193" w:after="0"/>
        <w:ind w:left="4951" w:right="0" w:hanging="721"/>
        <w:jc w:val="left"/>
      </w:pPr>
      <w:bookmarkStart w:name="_TOC_250002" w:id="30"/>
      <w:bookmarkEnd w:id="30"/>
      <w:r>
        <w:rPr>
          <w:w w:val="105"/>
        </w:rPr>
        <w:t>Methods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numPr>
          <w:ilvl w:val="2"/>
          <w:numId w:val="28"/>
        </w:numPr>
        <w:tabs>
          <w:tab w:pos="1601" w:val="left" w:leader="none"/>
          <w:tab w:pos="1602" w:val="left" w:leader="none"/>
        </w:tabs>
        <w:spacing w:line="240" w:lineRule="auto" w:before="1" w:after="0"/>
        <w:ind w:left="1602" w:right="0" w:hanging="721"/>
        <w:jc w:val="left"/>
      </w:pPr>
      <w:bookmarkStart w:name="_TOC_250001" w:id="31"/>
      <w:r>
        <w:rPr>
          <w:w w:val="105"/>
        </w:rPr>
        <w:t>Oestrous</w:t>
      </w:r>
      <w:r>
        <w:rPr>
          <w:spacing w:val="-11"/>
          <w:w w:val="105"/>
        </w:rPr>
        <w:t> </w:t>
      </w:r>
      <w:r>
        <w:rPr>
          <w:w w:val="105"/>
        </w:rPr>
        <w:t>cycle</w:t>
      </w:r>
      <w:r>
        <w:rPr>
          <w:spacing w:val="-10"/>
          <w:w w:val="105"/>
        </w:rPr>
        <w:t> </w:t>
      </w:r>
      <w:r>
        <w:rPr>
          <w:w w:val="105"/>
        </w:rPr>
        <w:t>determination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effect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antimalarial</w:t>
      </w:r>
      <w:r>
        <w:rPr>
          <w:spacing w:val="-7"/>
          <w:w w:val="105"/>
        </w:rPr>
        <w:t> </w:t>
      </w:r>
      <w:bookmarkEnd w:id="31"/>
      <w:r>
        <w:rPr>
          <w:w w:val="105"/>
        </w:rPr>
        <w:t>drugs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881" w:right="853"/>
        <w:jc w:val="both"/>
      </w:pPr>
      <w:r>
        <w:rPr>
          <w:w w:val="105"/>
        </w:rPr>
        <w:t>The vaginal pipette smear technique of Allen and Doisy (1923) was adopted for</w:t>
      </w:r>
      <w:r>
        <w:rPr>
          <w:spacing w:val="1"/>
          <w:w w:val="105"/>
        </w:rPr>
        <w:t> </w:t>
      </w:r>
      <w:r>
        <w:rPr>
          <w:w w:val="105"/>
        </w:rPr>
        <w:t>evaluating the cycling pattern of rats, after which the effect of the antimalarial drugs:</w:t>
      </w:r>
      <w:r>
        <w:rPr>
          <w:spacing w:val="1"/>
          <w:w w:val="105"/>
        </w:rPr>
        <w:t> </w:t>
      </w:r>
      <w:r>
        <w:rPr>
          <w:w w:val="105"/>
        </w:rPr>
        <w:t>artemether, chloroquine, quinine and sulphadoxine/pyrimethamine combination were</w:t>
      </w:r>
      <w:r>
        <w:rPr>
          <w:spacing w:val="1"/>
          <w:w w:val="105"/>
        </w:rPr>
        <w:t> </w:t>
      </w:r>
      <w:r>
        <w:rPr>
          <w:w w:val="105"/>
        </w:rPr>
        <w:t>investigated. Approximately 0.2 ml of normal saline was drawn up into a pipette tip,</w:t>
      </w:r>
      <w:r>
        <w:rPr>
          <w:spacing w:val="1"/>
          <w:w w:val="105"/>
        </w:rPr>
        <w:t> </w:t>
      </w:r>
      <w:r>
        <w:rPr>
          <w:w w:val="105"/>
        </w:rPr>
        <w:t>the rat was held around the thorax with ventral surface uppermost. The tip of the</w:t>
      </w:r>
      <w:r>
        <w:rPr>
          <w:spacing w:val="1"/>
          <w:w w:val="105"/>
        </w:rPr>
        <w:t> </w:t>
      </w:r>
      <w:r>
        <w:rPr>
          <w:w w:val="105"/>
        </w:rPr>
        <w:t>pipette was pushed gently into the entrance of the vagina and normal saline was</w:t>
      </w:r>
      <w:r>
        <w:rPr>
          <w:spacing w:val="1"/>
          <w:w w:val="105"/>
        </w:rPr>
        <w:t> </w:t>
      </w:r>
      <w:r>
        <w:rPr>
          <w:w w:val="105"/>
        </w:rPr>
        <w:t>flushed into the vagina and</w:t>
      </w:r>
      <w:r>
        <w:rPr>
          <w:spacing w:val="1"/>
          <w:w w:val="105"/>
        </w:rPr>
        <w:t> </w:t>
      </w:r>
      <w:r>
        <w:rPr>
          <w:w w:val="105"/>
        </w:rPr>
        <w:t>drawn  back up into the pipette two to three times by</w:t>
      </w:r>
      <w:r>
        <w:rPr>
          <w:spacing w:val="1"/>
          <w:w w:val="105"/>
        </w:rPr>
        <w:t> </w:t>
      </w:r>
      <w:r>
        <w:rPr>
          <w:w w:val="105"/>
        </w:rPr>
        <w:t>gently squeezing and releasing the bulb of the pipette. A small amount of the cell</w:t>
      </w:r>
      <w:r>
        <w:rPr>
          <w:spacing w:val="1"/>
          <w:w w:val="105"/>
        </w:rPr>
        <w:t> </w:t>
      </w:r>
      <w:r>
        <w:rPr>
          <w:w w:val="105"/>
        </w:rPr>
        <w:t>suspension was then expelled onto a glass slide and immediately viewed under the</w:t>
      </w:r>
      <w:r>
        <w:rPr>
          <w:spacing w:val="1"/>
          <w:w w:val="105"/>
        </w:rPr>
        <w:t> </w:t>
      </w:r>
      <w:r>
        <w:rPr>
          <w:w w:val="105"/>
        </w:rPr>
        <w:t>electric microscope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9"/>
          <w:w w:val="105"/>
        </w:rPr>
        <w:t> </w:t>
      </w:r>
      <w:r>
        <w:rPr>
          <w:w w:val="105"/>
        </w:rPr>
        <w:t>magnification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rFonts w:ascii="Ink Free"/>
          <w:w w:val="105"/>
        </w:rPr>
        <w:t>X</w:t>
      </w:r>
      <w:r>
        <w:rPr>
          <w:w w:val="105"/>
        </w:rPr>
        <w:t>40.</w:t>
      </w:r>
    </w:p>
    <w:p>
      <w:pPr>
        <w:pStyle w:val="BodyText"/>
        <w:spacing w:line="228" w:lineRule="exact"/>
        <w:ind w:left="939"/>
        <w:jc w:val="both"/>
      </w:pPr>
      <w:r>
        <w:rPr>
          <w:w w:val="105"/>
        </w:rPr>
        <w:t>Cells</w:t>
      </w:r>
      <w:r>
        <w:rPr>
          <w:spacing w:val="12"/>
          <w:w w:val="105"/>
        </w:rPr>
        <w:t> </w:t>
      </w:r>
      <w:r>
        <w:rPr>
          <w:w w:val="105"/>
        </w:rPr>
        <w:t>were</w:t>
      </w:r>
      <w:r>
        <w:rPr>
          <w:spacing w:val="6"/>
          <w:w w:val="105"/>
        </w:rPr>
        <w:t> </w:t>
      </w:r>
      <w:r>
        <w:rPr>
          <w:w w:val="105"/>
        </w:rPr>
        <w:t>identified</w:t>
      </w:r>
      <w:r>
        <w:rPr>
          <w:spacing w:val="7"/>
          <w:w w:val="105"/>
        </w:rPr>
        <w:t> </w:t>
      </w:r>
      <w:r>
        <w:rPr>
          <w:w w:val="105"/>
        </w:rPr>
        <w:t>as </w:t>
      </w:r>
      <w:r>
        <w:rPr>
          <w:spacing w:val="24"/>
          <w:w w:val="105"/>
        </w:rPr>
        <w:t> </w:t>
      </w:r>
      <w:r>
        <w:rPr>
          <w:w w:val="105"/>
        </w:rPr>
        <w:t>cornified</w:t>
      </w:r>
      <w:r>
        <w:rPr>
          <w:spacing w:val="7"/>
          <w:w w:val="105"/>
        </w:rPr>
        <w:t> </w:t>
      </w:r>
      <w:r>
        <w:rPr>
          <w:w w:val="105"/>
        </w:rPr>
        <w:t>(</w:t>
      </w:r>
      <w:r>
        <w:rPr>
          <w:spacing w:val="12"/>
          <w:w w:val="105"/>
        </w:rPr>
        <w:t> </w:t>
      </w:r>
      <w:r>
        <w:rPr>
          <w:w w:val="105"/>
        </w:rPr>
        <w:t>keratinized),</w:t>
      </w:r>
      <w:r>
        <w:rPr>
          <w:spacing w:val="15"/>
          <w:w w:val="105"/>
        </w:rPr>
        <w:t> </w:t>
      </w:r>
      <w:r>
        <w:rPr>
          <w:w w:val="105"/>
        </w:rPr>
        <w:t>epithelial</w:t>
      </w:r>
      <w:r>
        <w:rPr>
          <w:spacing w:val="10"/>
          <w:w w:val="105"/>
        </w:rPr>
        <w:t> </w:t>
      </w:r>
      <w:r>
        <w:rPr>
          <w:w w:val="105"/>
        </w:rPr>
        <w:t>or</w:t>
      </w:r>
      <w:r>
        <w:rPr>
          <w:spacing w:val="11"/>
          <w:w w:val="105"/>
        </w:rPr>
        <w:t> </w:t>
      </w:r>
      <w:r>
        <w:rPr>
          <w:w w:val="105"/>
        </w:rPr>
        <w:t>leucocytes;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based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1" w:lineRule="auto"/>
        <w:ind w:left="881" w:right="857"/>
        <w:jc w:val="both"/>
      </w:pPr>
      <w:r>
        <w:rPr>
          <w:w w:val="105"/>
        </w:rPr>
        <w:t>on their relative proportions, the stages were determined as proestrous,</w:t>
      </w:r>
      <w:r>
        <w:rPr>
          <w:spacing w:val="1"/>
          <w:w w:val="105"/>
        </w:rPr>
        <w:t> </w:t>
      </w:r>
      <w:r>
        <w:rPr>
          <w:w w:val="105"/>
        </w:rPr>
        <w:t>oestrous,</w:t>
      </w:r>
      <w:r>
        <w:rPr>
          <w:spacing w:val="1"/>
          <w:w w:val="105"/>
        </w:rPr>
        <w:t> </w:t>
      </w:r>
      <w:r>
        <w:rPr/>
        <w:t>metoestrous</w:t>
      </w:r>
      <w:r>
        <w:rPr>
          <w:spacing w:val="16"/>
        </w:rPr>
        <w:t> </w:t>
      </w:r>
      <w:r>
        <w:rPr/>
        <w:t>and</w:t>
      </w:r>
      <w:r>
        <w:rPr>
          <w:spacing w:val="29"/>
        </w:rPr>
        <w:t> </w:t>
      </w:r>
      <w:r>
        <w:rPr/>
        <w:t>dioestrous</w:t>
      </w:r>
      <w:r>
        <w:rPr>
          <w:spacing w:val="16"/>
        </w:rPr>
        <w:t> </w:t>
      </w:r>
      <w:r>
        <w:rPr/>
        <w:t>as</w:t>
      </w:r>
      <w:r>
        <w:rPr>
          <w:spacing w:val="27"/>
        </w:rPr>
        <w:t> </w:t>
      </w:r>
      <w:r>
        <w:rPr/>
        <w:t>previously</w:t>
      </w:r>
      <w:r>
        <w:rPr>
          <w:spacing w:val="29"/>
        </w:rPr>
        <w:t> </w:t>
      </w:r>
      <w:r>
        <w:rPr/>
        <w:t>described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2.5.3.</w:t>
      </w:r>
      <w:r>
        <w:rPr>
          <w:spacing w:val="22"/>
        </w:rPr>
        <w:t> </w:t>
      </w:r>
      <w:r>
        <w:rPr/>
        <w:t>Normal</w:t>
      </w:r>
      <w:r>
        <w:rPr>
          <w:spacing w:val="32"/>
        </w:rPr>
        <w:t> </w:t>
      </w:r>
      <w:r>
        <w:rPr/>
        <w:t>cycling</w:t>
      </w:r>
      <w:r>
        <w:rPr>
          <w:spacing w:val="29"/>
        </w:rPr>
        <w:t> </w:t>
      </w:r>
      <w:r>
        <w:rPr/>
        <w:t>is</w:t>
      </w:r>
      <w:r>
        <w:rPr>
          <w:spacing w:val="17"/>
        </w:rPr>
        <w:t> </w:t>
      </w:r>
      <w:r>
        <w:rPr/>
        <w:t>usually</w:t>
      </w:r>
      <w:r>
        <w:rPr>
          <w:spacing w:val="1"/>
        </w:rPr>
        <w:t> </w:t>
      </w:r>
      <w:r>
        <w:rPr>
          <w:w w:val="105"/>
        </w:rPr>
        <w:t>of 4 or 5 days duration, but because the latter were few, only cycles of 4 days were</w:t>
      </w:r>
      <w:r>
        <w:rPr>
          <w:spacing w:val="1"/>
          <w:w w:val="105"/>
        </w:rPr>
        <w:t> </w:t>
      </w:r>
      <w:r>
        <w:rPr>
          <w:w w:val="105"/>
        </w:rPr>
        <w:t>used in further experiments. Normal cycling rats were grouped into four treatment</w:t>
      </w:r>
      <w:r>
        <w:rPr>
          <w:spacing w:val="1"/>
          <w:w w:val="105"/>
        </w:rPr>
        <w:t> </w:t>
      </w:r>
      <w:r>
        <w:rPr>
          <w:w w:val="105"/>
        </w:rPr>
        <w:t>groups and two control groups. Group 1 were treated with artemether 3.2 mg/kg body</w:t>
      </w:r>
      <w:r>
        <w:rPr>
          <w:spacing w:val="-58"/>
          <w:w w:val="105"/>
        </w:rPr>
        <w:t> </w:t>
      </w:r>
      <w:r>
        <w:rPr>
          <w:w w:val="105"/>
        </w:rPr>
        <w:t>weight loading dose and 1.6 mg/kg body weight maintenance dose for 7 days. Group</w:t>
      </w:r>
      <w:r>
        <w:rPr>
          <w:spacing w:val="1"/>
          <w:w w:val="105"/>
        </w:rPr>
        <w:t> </w:t>
      </w:r>
      <w:r>
        <w:rPr>
          <w:w w:val="105"/>
        </w:rPr>
        <w:t>II were treated with chloroquine 2.5 mg/kg every 4 hours (until a maximum of 25</w:t>
      </w:r>
      <w:r>
        <w:rPr>
          <w:spacing w:val="1"/>
          <w:w w:val="105"/>
        </w:rPr>
        <w:t> </w:t>
      </w:r>
      <w:r>
        <w:rPr>
          <w:w w:val="105"/>
        </w:rPr>
        <w:t>mg/kg</w:t>
      </w:r>
      <w:r>
        <w:rPr>
          <w:spacing w:val="9"/>
          <w:w w:val="105"/>
        </w:rPr>
        <w:t> </w:t>
      </w:r>
      <w:r>
        <w:rPr>
          <w:w w:val="105"/>
        </w:rPr>
        <w:t>has</w:t>
      </w:r>
      <w:r>
        <w:rPr>
          <w:spacing w:val="-1"/>
          <w:w w:val="105"/>
        </w:rPr>
        <w:t> </w:t>
      </w:r>
      <w:r>
        <w:rPr>
          <w:w w:val="105"/>
        </w:rPr>
        <w:t>been reached).</w:t>
      </w:r>
      <w:r>
        <w:rPr>
          <w:spacing w:val="3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III</w:t>
      </w:r>
      <w:r>
        <w:rPr>
          <w:spacing w:val="11"/>
          <w:w w:val="105"/>
        </w:rPr>
        <w:t> </w:t>
      </w:r>
      <w:r>
        <w:rPr>
          <w:w w:val="105"/>
        </w:rPr>
        <w:t>were treated</w:t>
      </w:r>
      <w:r>
        <w:rPr>
          <w:spacing w:val="11"/>
          <w:w w:val="105"/>
        </w:rPr>
        <w:t> </w:t>
      </w:r>
      <w:r>
        <w:rPr>
          <w:w w:val="105"/>
        </w:rPr>
        <w:t>with</w:t>
      </w:r>
      <w:r>
        <w:rPr>
          <w:spacing w:val="8"/>
          <w:w w:val="105"/>
        </w:rPr>
        <w:t> </w:t>
      </w:r>
      <w:r>
        <w:rPr>
          <w:w w:val="105"/>
        </w:rPr>
        <w:t>quinine</w:t>
      </w:r>
      <w:r>
        <w:rPr>
          <w:spacing w:val="-1"/>
          <w:w w:val="105"/>
        </w:rPr>
        <w:t> </w:t>
      </w:r>
      <w:r>
        <w:rPr>
          <w:w w:val="105"/>
        </w:rPr>
        <w:t>20</w:t>
      </w:r>
      <w:r>
        <w:rPr>
          <w:spacing w:val="8"/>
          <w:w w:val="105"/>
        </w:rPr>
        <w:t> </w:t>
      </w:r>
      <w:r>
        <w:rPr>
          <w:w w:val="105"/>
        </w:rPr>
        <w:t>mg/kg</w:t>
      </w:r>
      <w:r>
        <w:rPr>
          <w:spacing w:val="7"/>
          <w:w w:val="105"/>
        </w:rPr>
        <w:t> </w:t>
      </w:r>
      <w:r>
        <w:rPr>
          <w:w w:val="105"/>
        </w:rPr>
        <w:t>body</w:t>
      </w:r>
      <w:r>
        <w:rPr>
          <w:spacing w:val="7"/>
          <w:w w:val="105"/>
        </w:rPr>
        <w:t> </w:t>
      </w:r>
      <w:r>
        <w:rPr>
          <w:w w:val="105"/>
        </w:rPr>
        <w:t>weight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4"/>
        <w:jc w:val="both"/>
      </w:pPr>
      <w:r>
        <w:rPr>
          <w:w w:val="105"/>
        </w:rPr>
        <w:t>loading dose and 10 mg/ kg body weight maintenance dose 8 hourly for 7 days and</w:t>
      </w:r>
      <w:r>
        <w:rPr>
          <w:spacing w:val="1"/>
          <w:w w:val="105"/>
        </w:rPr>
        <w:t> </w:t>
      </w:r>
      <w:r>
        <w:rPr>
          <w:w w:val="105"/>
        </w:rPr>
        <w:t>Group IV were treated with 25 mg/1.25 mg/kg body weight once, all treatment were</w:t>
      </w:r>
      <w:r>
        <w:rPr>
          <w:spacing w:val="1"/>
          <w:w w:val="105"/>
        </w:rPr>
        <w:t> </w:t>
      </w:r>
      <w:r>
        <w:rPr>
          <w:w w:val="105"/>
        </w:rPr>
        <w:t>given </w:t>
      </w:r>
      <w:r>
        <w:rPr>
          <w:i/>
          <w:w w:val="105"/>
        </w:rPr>
        <w:t>i.p</w:t>
      </w:r>
      <w:r>
        <w:rPr>
          <w:w w:val="105"/>
        </w:rPr>
        <w:t>. Groups V and VI were administered 1 ml/kg of normal saline and 1 ml/kg</w:t>
      </w:r>
      <w:r>
        <w:rPr>
          <w:spacing w:val="1"/>
          <w:w w:val="105"/>
        </w:rPr>
        <w:t> </w:t>
      </w:r>
      <w:r>
        <w:rPr>
          <w:w w:val="105"/>
        </w:rPr>
        <w:t>3% v/v tween 80 as control groups. Artemether was made up in 3% v/v tween 80 and</w:t>
      </w:r>
      <w:r>
        <w:rPr>
          <w:spacing w:val="1"/>
          <w:w w:val="105"/>
        </w:rPr>
        <w:t> </w:t>
      </w:r>
      <w:r>
        <w:rPr>
          <w:w w:val="105"/>
        </w:rPr>
        <w:t>normal saline was employed for vaginal lavage. The animals were smeared between</w:t>
      </w:r>
      <w:r>
        <w:rPr>
          <w:spacing w:val="1"/>
          <w:w w:val="105"/>
        </w:rPr>
        <w:t> </w:t>
      </w:r>
      <w:r>
        <w:rPr>
          <w:w w:val="105"/>
        </w:rPr>
        <w:t>9:00 am - 11:00 am each day and the corresponding drug was administered. This</w:t>
      </w:r>
      <w:r>
        <w:rPr>
          <w:spacing w:val="1"/>
          <w:w w:val="105"/>
        </w:rPr>
        <w:t> </w:t>
      </w:r>
      <w:r>
        <w:rPr>
          <w:w w:val="105"/>
        </w:rPr>
        <w:t>procedure was repeated daily for the duration of treatment and for four cycles post</w:t>
      </w:r>
      <w:r>
        <w:rPr>
          <w:spacing w:val="1"/>
          <w:w w:val="105"/>
        </w:rPr>
        <w:t> </w:t>
      </w:r>
      <w:r>
        <w:rPr>
          <w:w w:val="105"/>
        </w:rPr>
        <w:t>treatment.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numPr>
          <w:ilvl w:val="2"/>
          <w:numId w:val="28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bookmarkStart w:name="_TOC_250000" w:id="32"/>
      <w:r>
        <w:rPr>
          <w:w w:val="105"/>
        </w:rPr>
        <w:t>Isolated</w:t>
      </w:r>
      <w:r>
        <w:rPr>
          <w:spacing w:val="-8"/>
          <w:w w:val="105"/>
        </w:rPr>
        <w:t> </w:t>
      </w:r>
      <w:r>
        <w:rPr>
          <w:w w:val="105"/>
        </w:rPr>
        <w:t>uterine</w:t>
      </w:r>
      <w:r>
        <w:rPr>
          <w:spacing w:val="-1"/>
          <w:w w:val="105"/>
        </w:rPr>
        <w:t> </w:t>
      </w:r>
      <w:r>
        <w:rPr>
          <w:w w:val="105"/>
        </w:rPr>
        <w:t>tissue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effect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antimalarial</w:t>
      </w:r>
      <w:r>
        <w:rPr>
          <w:spacing w:val="-6"/>
          <w:w w:val="105"/>
        </w:rPr>
        <w:t> </w:t>
      </w:r>
      <w:bookmarkEnd w:id="32"/>
      <w:r>
        <w:rPr>
          <w:w w:val="105"/>
        </w:rPr>
        <w:t>drugs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81" w:right="852"/>
        <w:jc w:val="both"/>
      </w:pPr>
      <w:r>
        <w:rPr>
          <w:w w:val="105"/>
        </w:rPr>
        <w:t>The method of Holton (1948) was adopted for rat uterus contractility study after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drugs;</w:t>
      </w:r>
      <w:r>
        <w:rPr>
          <w:spacing w:val="1"/>
          <w:w w:val="105"/>
        </w:rPr>
        <w:t> </w:t>
      </w:r>
      <w:r>
        <w:rPr>
          <w:w w:val="105"/>
        </w:rPr>
        <w:t>artemether,</w:t>
      </w:r>
      <w:r>
        <w:rPr>
          <w:spacing w:val="1"/>
          <w:w w:val="105"/>
        </w:rPr>
        <w:t> </w:t>
      </w:r>
      <w:r>
        <w:rPr>
          <w:w w:val="105"/>
        </w:rPr>
        <w:t>chloroquine,</w:t>
      </w:r>
      <w:r>
        <w:rPr>
          <w:spacing w:val="1"/>
          <w:w w:val="105"/>
        </w:rPr>
        <w:t> </w:t>
      </w:r>
      <w:r>
        <w:rPr>
          <w:w w:val="105"/>
        </w:rPr>
        <w:t>quinine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sulphadoxine / pyrimethamine combination on the uterine smooth muscles of rats</w:t>
      </w:r>
      <w:r>
        <w:rPr>
          <w:spacing w:val="1"/>
          <w:w w:val="105"/>
        </w:rPr>
        <w:t> </w:t>
      </w:r>
      <w:r>
        <w:rPr>
          <w:w w:val="105"/>
        </w:rPr>
        <w:t>were investigated. De jalon solution (Appendix XIV) was freshly prepared in the</w:t>
      </w:r>
      <w:r>
        <w:rPr>
          <w:spacing w:val="1"/>
          <w:w w:val="105"/>
        </w:rPr>
        <w:t> </w:t>
      </w:r>
      <w:r>
        <w:rPr>
          <w:w w:val="105"/>
        </w:rPr>
        <w:t>morning of the experiment Pregnant rats were sacrificed with a blow on the head, the</w:t>
      </w:r>
      <w:r>
        <w:rPr>
          <w:spacing w:val="1"/>
          <w:w w:val="105"/>
        </w:rPr>
        <w:t> </w:t>
      </w:r>
      <w:r>
        <w:rPr>
          <w:w w:val="105"/>
        </w:rPr>
        <w:t>abdomen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opened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uterus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removed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placed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Petri</w:t>
      </w:r>
      <w:r>
        <w:rPr>
          <w:spacing w:val="1"/>
          <w:w w:val="105"/>
        </w:rPr>
        <w:t> </w:t>
      </w:r>
      <w:r>
        <w:rPr>
          <w:w w:val="105"/>
        </w:rPr>
        <w:t>dish</w:t>
      </w:r>
      <w:r>
        <w:rPr>
          <w:spacing w:val="1"/>
          <w:w w:val="105"/>
        </w:rPr>
        <w:t> </w:t>
      </w:r>
      <w:r>
        <w:rPr>
          <w:w w:val="105"/>
        </w:rPr>
        <w:t>containing freshly prepared De jalon solution. It was later suspended in a 10 ml organ</w:t>
      </w:r>
      <w:r>
        <w:rPr>
          <w:spacing w:val="-58"/>
          <w:w w:val="105"/>
        </w:rPr>
        <w:t> </w:t>
      </w:r>
      <w:r>
        <w:rPr>
          <w:w w:val="105"/>
        </w:rPr>
        <w:t>bath containing De jalon solutions which was continuously gassed with 95% oxygen,</w:t>
      </w:r>
      <w:r>
        <w:rPr>
          <w:spacing w:val="1"/>
          <w:w w:val="105"/>
        </w:rPr>
        <w:t> </w:t>
      </w:r>
      <w:r>
        <w:rPr>
          <w:w w:val="105"/>
        </w:rPr>
        <w:t>5%</w:t>
      </w:r>
      <w:r>
        <w:rPr>
          <w:spacing w:val="-7"/>
          <w:w w:val="105"/>
        </w:rPr>
        <w:t> </w:t>
      </w:r>
      <w:r>
        <w:rPr>
          <w:w w:val="105"/>
        </w:rPr>
        <w:t>carbon</w:t>
      </w:r>
      <w:r>
        <w:rPr>
          <w:spacing w:val="-7"/>
          <w:w w:val="105"/>
        </w:rPr>
        <w:t> </w:t>
      </w:r>
      <w:r>
        <w:rPr>
          <w:w w:val="105"/>
        </w:rPr>
        <w:t>dioxide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maintained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37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30 minutes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equilibration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time,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drugs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where then added to the organ bath starting with oxytocin to ascertain tissue viability.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The tissue was challenged with artemether at organ bath concentrations of 16-1280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µg/ml</w:t>
      </w:r>
      <w:r>
        <w:rPr>
          <w:b/>
          <w:w w:val="105"/>
          <w:vertAlign w:val="baseline"/>
        </w:rPr>
        <w:t>. </w:t>
      </w:r>
      <w:r>
        <w:rPr>
          <w:w w:val="105"/>
          <w:vertAlign w:val="baseline"/>
        </w:rPr>
        <w:t>With each addition of the drug to the organ bath it was allowed contact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tissue for 30 second after which it was washed three times using De jalon solution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allowed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resting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period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15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minutes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addition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next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4" w:lineRule="auto" w:before="81"/>
        <w:ind w:left="881"/>
      </w:pPr>
      <w:r>
        <w:rPr>
          <w:w w:val="105"/>
        </w:rPr>
        <w:t>concentration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drug.</w:t>
      </w:r>
      <w:r>
        <w:rPr>
          <w:spacing w:val="-2"/>
          <w:w w:val="105"/>
        </w:rPr>
        <w:t> </w:t>
      </w:r>
      <w:r>
        <w:rPr>
          <w:w w:val="105"/>
        </w:rPr>
        <w:t>Responses</w:t>
      </w:r>
      <w:r>
        <w:rPr>
          <w:spacing w:val="-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recorded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2"/>
          <w:w w:val="105"/>
        </w:rPr>
        <w:t> </w:t>
      </w:r>
      <w:r>
        <w:rPr>
          <w:w w:val="105"/>
        </w:rPr>
        <w:t>microdynamometer.</w:t>
      </w:r>
      <w:r>
        <w:rPr>
          <w:spacing w:val="9"/>
          <w:w w:val="105"/>
        </w:rPr>
        <w:t> </w:t>
      </w:r>
      <w:r>
        <w:rPr>
          <w:w w:val="105"/>
        </w:rPr>
        <w:t>Similarly,</w:t>
      </w:r>
      <w:r>
        <w:rPr>
          <w:spacing w:val="-58"/>
          <w:w w:val="105"/>
        </w:rPr>
        <w:t> </w:t>
      </w:r>
      <w:r>
        <w:rPr>
          <w:w w:val="105"/>
        </w:rPr>
        <w:t>chloroquine,</w:t>
      </w:r>
      <w:r>
        <w:rPr>
          <w:spacing w:val="-3"/>
          <w:w w:val="105"/>
        </w:rPr>
        <w:t> </w:t>
      </w:r>
      <w:r>
        <w:rPr>
          <w:w w:val="105"/>
        </w:rPr>
        <w:t>quinine</w:t>
      </w:r>
      <w:r>
        <w:rPr>
          <w:spacing w:val="-12"/>
          <w:w w:val="105"/>
        </w:rPr>
        <w:t> </w:t>
      </w:r>
      <w:r>
        <w:rPr>
          <w:w w:val="105"/>
        </w:rPr>
        <w:t>and sulphadoxine/pyrimethamine</w:t>
      </w:r>
      <w:r>
        <w:rPr>
          <w:spacing w:val="-6"/>
          <w:w w:val="105"/>
        </w:rPr>
        <w:t> </w:t>
      </w:r>
      <w:r>
        <w:rPr>
          <w:w w:val="105"/>
        </w:rPr>
        <w:t>combination</w:t>
      </w:r>
      <w:r>
        <w:rPr>
          <w:spacing w:val="7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tested.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1"/>
          <w:numId w:val="27"/>
        </w:numPr>
        <w:tabs>
          <w:tab w:pos="4404" w:val="left" w:leader="none"/>
          <w:tab w:pos="4405" w:val="left" w:leader="none"/>
        </w:tabs>
        <w:spacing w:line="240" w:lineRule="auto" w:before="0" w:after="0"/>
        <w:ind w:left="4404" w:right="0" w:hanging="722"/>
        <w:jc w:val="left"/>
      </w:pPr>
      <w:r>
        <w:rPr>
          <w:w w:val="105"/>
        </w:rPr>
        <w:t>Statistical</w:t>
      </w:r>
      <w:r>
        <w:rPr>
          <w:spacing w:val="-14"/>
          <w:w w:val="105"/>
        </w:rPr>
        <w:t> </w:t>
      </w:r>
      <w:r>
        <w:rPr>
          <w:w w:val="105"/>
        </w:rPr>
        <w:t>Analyses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881" w:right="832"/>
      </w:pPr>
      <w:r>
        <w:rPr>
          <w:w w:val="105"/>
        </w:rPr>
        <w:t>Data</w:t>
      </w:r>
      <w:r>
        <w:rPr>
          <w:spacing w:val="-8"/>
          <w:w w:val="105"/>
        </w:rPr>
        <w:t> </w:t>
      </w:r>
      <w:r>
        <w:rPr>
          <w:w w:val="105"/>
        </w:rPr>
        <w:t>obtained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effects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antimalarial</w:t>
      </w:r>
      <w:r>
        <w:rPr>
          <w:spacing w:val="-5"/>
          <w:w w:val="105"/>
        </w:rPr>
        <w:t> </w:t>
      </w:r>
      <w:r>
        <w:rPr>
          <w:w w:val="105"/>
        </w:rPr>
        <w:t>drugs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expressed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mean</w:t>
      </w:r>
      <w:r>
        <w:rPr>
          <w:spacing w:val="-13"/>
          <w:w w:val="105"/>
        </w:rPr>
        <w:t> </w:t>
      </w:r>
      <w:r>
        <w:rPr>
          <w:w w:val="105"/>
        </w:rPr>
        <w:t>±</w:t>
      </w:r>
      <w:r>
        <w:rPr>
          <w:spacing w:val="-5"/>
          <w:w w:val="105"/>
        </w:rPr>
        <w:t> </w:t>
      </w:r>
      <w:r>
        <w:rPr>
          <w:w w:val="105"/>
        </w:rPr>
        <w:t>SEM</w:t>
      </w:r>
      <w:r>
        <w:rPr>
          <w:spacing w:val="-57"/>
          <w:w w:val="105"/>
        </w:rPr>
        <w:t> </w:t>
      </w:r>
      <w:r>
        <w:rPr>
          <w:w w:val="105"/>
        </w:rPr>
        <w:t>and subjected to one way analysis of variance (ANOVA)</w:t>
      </w:r>
      <w:r>
        <w:rPr>
          <w:spacing w:val="1"/>
          <w:w w:val="105"/>
        </w:rPr>
        <w:t> </w:t>
      </w:r>
      <w:r>
        <w:rPr>
          <w:w w:val="105"/>
        </w:rPr>
        <w:t>followed by LSD post hoc</w:t>
      </w:r>
      <w:r>
        <w:rPr>
          <w:spacing w:val="1"/>
          <w:w w:val="105"/>
        </w:rPr>
        <w:t> </w:t>
      </w:r>
      <w:r>
        <w:rPr>
          <w:w w:val="105"/>
        </w:rPr>
        <w:t>test. The statistical software used was SPSS version 18. Results were regarded as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P&lt;0.05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3"/>
          <w:w w:val="105"/>
        </w:rPr>
        <w:t> </w:t>
      </w:r>
      <w:r>
        <w:rPr>
          <w:w w:val="105"/>
        </w:rPr>
        <w:t>lower.</w:t>
      </w:r>
    </w:p>
    <w:p>
      <w:pPr>
        <w:spacing w:after="0" w:line="501" w:lineRule="auto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ind w:left="1154" w:right="1138"/>
        <w:jc w:val="center"/>
      </w:pPr>
      <w:r>
        <w:rPr>
          <w:w w:val="105"/>
        </w:rPr>
        <w:t>CHAPTER</w:t>
      </w:r>
      <w:r>
        <w:rPr>
          <w:spacing w:val="-9"/>
          <w:w w:val="105"/>
        </w:rPr>
        <w:t> </w:t>
      </w:r>
      <w:r>
        <w:rPr>
          <w:w w:val="105"/>
        </w:rPr>
        <w:t>FOUR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1"/>
          <w:numId w:val="29"/>
        </w:numPr>
        <w:tabs>
          <w:tab w:pos="4671" w:val="left" w:leader="none"/>
        </w:tabs>
        <w:spacing w:line="240" w:lineRule="auto" w:before="0" w:after="0"/>
        <w:ind w:left="4670" w:right="0" w:hanging="361"/>
        <w:jc w:val="left"/>
        <w:rPr>
          <w:b/>
          <w:sz w:val="23"/>
        </w:rPr>
      </w:pPr>
      <w:r>
        <w:rPr>
          <w:b/>
          <w:w w:val="105"/>
          <w:sz w:val="23"/>
        </w:rPr>
        <w:t>RESULTS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numPr>
          <w:ilvl w:val="1"/>
          <w:numId w:val="29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721"/>
        <w:jc w:val="left"/>
      </w:pPr>
      <w:r>
        <w:rPr>
          <w:w w:val="105"/>
        </w:rPr>
        <w:t>Effects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Antimalarial</w:t>
      </w:r>
      <w:r>
        <w:rPr>
          <w:spacing w:val="-11"/>
          <w:w w:val="105"/>
        </w:rPr>
        <w:t> </w:t>
      </w:r>
      <w:r>
        <w:rPr>
          <w:w w:val="105"/>
        </w:rPr>
        <w:t>Drugs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oestrous</w:t>
      </w:r>
      <w:r>
        <w:rPr>
          <w:spacing w:val="-9"/>
          <w:w w:val="105"/>
        </w:rPr>
        <w:t> </w:t>
      </w:r>
      <w:r>
        <w:rPr>
          <w:w w:val="105"/>
        </w:rPr>
        <w:t>cycle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female</w:t>
      </w:r>
      <w:r>
        <w:rPr>
          <w:spacing w:val="-1"/>
          <w:w w:val="105"/>
        </w:rPr>
        <w:t> </w:t>
      </w:r>
      <w:r>
        <w:rPr>
          <w:w w:val="105"/>
        </w:rPr>
        <w:t>wistar</w:t>
      </w:r>
      <w:r>
        <w:rPr>
          <w:spacing w:val="-7"/>
          <w:w w:val="105"/>
        </w:rPr>
        <w:t> </w:t>
      </w:r>
      <w:r>
        <w:rPr>
          <w:w w:val="105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9"/>
        </w:numPr>
        <w:tabs>
          <w:tab w:pos="1422" w:val="left" w:leader="none"/>
        </w:tabs>
        <w:spacing w:line="240" w:lineRule="auto" w:before="186" w:after="0"/>
        <w:ind w:left="1421" w:right="0" w:hanging="541"/>
        <w:jc w:val="left"/>
        <w:rPr>
          <w:b/>
          <w:sz w:val="23"/>
        </w:rPr>
      </w:pPr>
      <w:r>
        <w:rPr>
          <w:b/>
          <w:w w:val="105"/>
          <w:sz w:val="23"/>
        </w:rPr>
        <w:t>Artemether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9" w:lineRule="auto" w:before="186"/>
        <w:ind w:left="881" w:right="855"/>
        <w:jc w:val="both"/>
      </w:pPr>
      <w:r>
        <w:rPr>
          <w:w w:val="105"/>
        </w:rPr>
        <w:t>The data</w:t>
      </w:r>
      <w:r>
        <w:rPr>
          <w:spacing w:val="1"/>
          <w:w w:val="105"/>
        </w:rPr>
        <w:t> </w:t>
      </w:r>
      <w:r>
        <w:rPr>
          <w:w w:val="105"/>
        </w:rPr>
        <w:t>obtained</w:t>
      </w:r>
      <w:r>
        <w:rPr>
          <w:spacing w:val="1"/>
          <w:w w:val="105"/>
        </w:rPr>
        <w:t> </w:t>
      </w:r>
      <w:r>
        <w:rPr>
          <w:w w:val="105"/>
        </w:rPr>
        <w:t>before,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1"/>
          <w:w w:val="105"/>
        </w:rPr>
        <w:t> </w:t>
      </w:r>
      <w:r>
        <w:rPr>
          <w:w w:val="105"/>
        </w:rPr>
        <w:t>(32</w:t>
      </w:r>
      <w:r>
        <w:rPr>
          <w:spacing w:val="1"/>
          <w:w w:val="105"/>
        </w:rPr>
        <w:t> </w:t>
      </w:r>
      <w:r>
        <w:rPr>
          <w:w w:val="105"/>
        </w:rPr>
        <w:t>mg/kg</w:t>
      </w:r>
      <w:r>
        <w:rPr>
          <w:spacing w:val="1"/>
          <w:w w:val="105"/>
        </w:rPr>
        <w:t> </w:t>
      </w:r>
      <w:r>
        <w:rPr>
          <w:w w:val="105"/>
        </w:rPr>
        <w:t>loading dose &amp; 16 mg /kg maintenance dose</w:t>
      </w:r>
      <w:r>
        <w:rPr>
          <w:w w:val="105"/>
          <w:sz w:val="20"/>
        </w:rPr>
        <w:t>) </w:t>
      </w:r>
      <w:r>
        <w:rPr>
          <w:w w:val="105"/>
        </w:rPr>
        <w:t>over a 39 day period showing the daily</w:t>
      </w:r>
      <w:r>
        <w:rPr>
          <w:spacing w:val="1"/>
          <w:w w:val="105"/>
        </w:rPr>
        <w:t> </w:t>
      </w:r>
      <w:r>
        <w:rPr>
          <w:w w:val="105"/>
        </w:rPr>
        <w:t>smear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(Appendix II)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desynchronization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oestrous</w:t>
      </w:r>
      <w:r>
        <w:rPr>
          <w:spacing w:val="1"/>
          <w:w w:val="105"/>
        </w:rPr>
        <w:t> </w:t>
      </w:r>
      <w:r>
        <w:rPr>
          <w:w w:val="105"/>
        </w:rPr>
        <w:t>cycle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observed (fig. 4.1) in which proestrus and oestrus stages are reduced (p&lt;0.05) and</w:t>
      </w:r>
      <w:r>
        <w:rPr>
          <w:spacing w:val="1"/>
          <w:w w:val="105"/>
        </w:rPr>
        <w:t> </w:t>
      </w:r>
      <w:r>
        <w:rPr>
          <w:w w:val="105"/>
        </w:rPr>
        <w:t>metoestrus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increased</w:t>
      </w:r>
      <w:r>
        <w:rPr>
          <w:spacing w:val="3"/>
          <w:w w:val="105"/>
        </w:rPr>
        <w:t> </w:t>
      </w:r>
      <w:r>
        <w:rPr>
          <w:w w:val="105"/>
        </w:rPr>
        <w:t>(p&lt;0.05)</w:t>
      </w:r>
      <w:r>
        <w:rPr>
          <w:spacing w:val="58"/>
          <w:w w:val="105"/>
        </w:rPr>
        <w:t> </w:t>
      </w:r>
      <w:r>
        <w:rPr>
          <w:w w:val="105"/>
        </w:rPr>
        <w:t>(fig.</w:t>
      </w:r>
      <w:r>
        <w:rPr>
          <w:spacing w:val="-6"/>
          <w:w w:val="105"/>
        </w:rPr>
        <w:t> </w:t>
      </w:r>
      <w:r>
        <w:rPr>
          <w:w w:val="105"/>
        </w:rPr>
        <w:t>4.2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appendix</w:t>
      </w:r>
      <w:r>
        <w:rPr>
          <w:spacing w:val="-7"/>
          <w:w w:val="105"/>
        </w:rPr>
        <w:t> </w:t>
      </w:r>
      <w:r>
        <w:rPr>
          <w:w w:val="105"/>
        </w:rPr>
        <w:t>III).</w:t>
      </w:r>
    </w:p>
    <w:p>
      <w:pPr>
        <w:spacing w:after="0" w:line="499" w:lineRule="auto"/>
        <w:jc w:val="both"/>
        <w:sectPr>
          <w:pgSz w:w="11910" w:h="16850"/>
          <w:pgMar w:header="0" w:footer="997" w:top="1600" w:bottom="1180" w:left="1280" w:right="580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449.65pt;height:161.3pt;mso-position-horizontal-relative:char;mso-position-vertical-relative:line" coordorigin="0,0" coordsize="8993,3226">
            <v:shape style="position:absolute;left:762;top:0;width:8230;height:3225" type="#_x0000_t75" stroked="false">
              <v:imagedata r:id="rId12" o:title=""/>
            </v:shape>
            <v:rect style="position:absolute;left:342;top:82;width:450;height:2685" filled="true" fillcolor="#ffffff" stroked="false">
              <v:fill type="solid"/>
            </v:rect>
            <v:shape style="position:absolute;left:489;top:704;width:211;height:183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D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475" w:lineRule="auto" w:before="0"/>
                      <w:ind w:left="0" w:right="2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E</w:t>
                    </w:r>
                  </w:p>
                  <w:p>
                    <w:pPr>
                      <w:spacing w:line="265" w:lineRule="exact" w:before="1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0;top:3002;width:61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Day</w:t>
                    </w:r>
                    <w:r>
                      <w:rPr>
                        <w:rFonts w:ascii="Calibri" w:hAnsi="Calibri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→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97" w:lineRule="exact" w:before="0"/>
        <w:ind w:left="811" w:right="1138" w:firstLine="0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←</w:t>
      </w:r>
      <w:r>
        <w:rPr>
          <w:rFonts w:ascii="Calibri" w:hAnsi="Calibri"/>
          <w:spacing w:val="39"/>
          <w:sz w:val="18"/>
        </w:rPr>
        <w:t> </w:t>
      </w:r>
      <w:r>
        <w:rPr>
          <w:rFonts w:ascii="Calibri" w:hAnsi="Calibri"/>
          <w:sz w:val="18"/>
        </w:rPr>
        <w:t>Artemether</w:t>
      </w:r>
      <w:r>
        <w:rPr>
          <w:rFonts w:ascii="Calibri" w:hAnsi="Calibri"/>
          <w:spacing w:val="38"/>
          <w:sz w:val="18"/>
        </w:rPr>
        <w:t> </w:t>
      </w:r>
      <w:r>
        <w:rPr>
          <w:rFonts w:ascii="Calibri" w:hAnsi="Calibri"/>
          <w:sz w:val="18"/>
        </w:rPr>
        <w:t>→</w:t>
      </w:r>
    </w:p>
    <w:p>
      <w:pPr>
        <w:spacing w:before="32"/>
        <w:ind w:left="810" w:right="1138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Admin.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50"/>
          <w:pgMar w:header="0" w:footer="997" w:top="1440" w:bottom="1180" w:left="1280" w:right="580"/>
        </w:sectPr>
      </w:pPr>
    </w:p>
    <w:p>
      <w:pPr>
        <w:spacing w:before="58"/>
        <w:ind w:left="0" w:right="51" w:firstLine="0"/>
        <w:jc w:val="right"/>
        <w:rPr>
          <w:rFonts w:ascii="Calibri"/>
          <w:sz w:val="22"/>
        </w:rPr>
      </w:pPr>
      <w:r>
        <w:rPr>
          <w:rFonts w:ascii="Calibri"/>
          <w:w w:val="101"/>
          <w:sz w:val="22"/>
        </w:rPr>
        <w:t>D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</w:rPr>
      </w:pPr>
    </w:p>
    <w:p>
      <w:pPr>
        <w:spacing w:before="1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w w:val="101"/>
          <w:sz w:val="22"/>
        </w:rPr>
        <w:t>M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</w:rPr>
      </w:pPr>
    </w:p>
    <w:p>
      <w:pPr>
        <w:spacing w:before="0"/>
        <w:ind w:left="0" w:right="79" w:firstLine="0"/>
        <w:jc w:val="right"/>
        <w:rPr>
          <w:rFonts w:ascii="Calibri"/>
          <w:sz w:val="22"/>
        </w:rPr>
      </w:pPr>
      <w:r>
        <w:rPr>
          <w:rFonts w:ascii="Calibri"/>
          <w:w w:val="101"/>
          <w:sz w:val="22"/>
        </w:rPr>
        <w:t>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8"/>
        </w:rPr>
      </w:pPr>
    </w:p>
    <w:p>
      <w:pPr>
        <w:spacing w:before="0"/>
        <w:ind w:left="0" w:right="73" w:firstLine="0"/>
        <w:jc w:val="right"/>
        <w:rPr>
          <w:rFonts w:ascii="Calibri"/>
          <w:sz w:val="22"/>
        </w:rPr>
      </w:pPr>
      <w:r>
        <w:rPr>
          <w:rFonts w:ascii="Calibri"/>
          <w:w w:val="101"/>
          <w:sz w:val="22"/>
        </w:rPr>
        <w:t>P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26"/>
        </w:rPr>
      </w:pPr>
    </w:p>
    <w:p>
      <w:pPr>
        <w:spacing w:before="0"/>
        <w:ind w:left="13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Day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→</w:t>
      </w:r>
    </w:p>
    <w:p>
      <w:pPr>
        <w:pStyle w:val="BodyText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9"/>
        <w:rPr>
          <w:rFonts w:ascii="Calibri"/>
          <w:sz w:val="25"/>
        </w:rPr>
      </w:pPr>
    </w:p>
    <w:p>
      <w:pPr>
        <w:pStyle w:val="BodyText"/>
        <w:spacing w:line="254" w:lineRule="auto" w:before="1"/>
        <w:ind w:left="2881" w:right="390" w:hanging="2767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1393697</wp:posOffset>
            </wp:positionH>
            <wp:positionV relativeFrom="paragraph">
              <wp:posOffset>-2563287</wp:posOffset>
            </wp:positionV>
            <wp:extent cx="5275072" cy="2496185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072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Fig.</w:t>
      </w:r>
      <w:r>
        <w:rPr>
          <w:spacing w:val="-13"/>
          <w:w w:val="105"/>
        </w:rPr>
        <w:t> </w:t>
      </w:r>
      <w:r>
        <w:rPr>
          <w:w w:val="105"/>
        </w:rPr>
        <w:t>4.1:</w:t>
      </w:r>
      <w:r>
        <w:rPr>
          <w:spacing w:val="-7"/>
          <w:w w:val="105"/>
        </w:rPr>
        <w:t> </w:t>
      </w:r>
      <w:r>
        <w:rPr>
          <w:w w:val="105"/>
        </w:rPr>
        <w:t>Plots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daily</w:t>
      </w:r>
      <w:r>
        <w:rPr>
          <w:spacing w:val="-2"/>
          <w:w w:val="105"/>
        </w:rPr>
        <w:t> </w:t>
      </w:r>
      <w:r>
        <w:rPr>
          <w:w w:val="105"/>
        </w:rPr>
        <w:t>smear</w:t>
      </w:r>
      <w:r>
        <w:rPr>
          <w:spacing w:val="-5"/>
          <w:w w:val="105"/>
        </w:rPr>
        <w:t> </w:t>
      </w:r>
      <w:r>
        <w:rPr>
          <w:w w:val="105"/>
        </w:rPr>
        <w:t>obtained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-5"/>
          <w:w w:val="105"/>
        </w:rPr>
        <w:t> </w:t>
      </w:r>
      <w:r>
        <w:rPr>
          <w:w w:val="105"/>
        </w:rPr>
        <w:t>over</w:t>
      </w:r>
      <w:r>
        <w:rPr>
          <w:spacing w:val="-11"/>
          <w:w w:val="105"/>
        </w:rPr>
        <w:t> </w:t>
      </w:r>
      <w:r>
        <w:rPr>
          <w:w w:val="105"/>
        </w:rPr>
        <w:t>39</w:t>
      </w:r>
      <w:r>
        <w:rPr>
          <w:spacing w:val="-2"/>
          <w:w w:val="105"/>
        </w:rPr>
        <w:t> </w:t>
      </w:r>
      <w:r>
        <w:rPr>
          <w:w w:val="105"/>
        </w:rPr>
        <w:t>days</w:t>
      </w:r>
      <w:r>
        <w:rPr>
          <w:spacing w:val="-10"/>
          <w:w w:val="105"/>
        </w:rPr>
        <w:t> </w:t>
      </w:r>
      <w:r>
        <w:rPr>
          <w:w w:val="105"/>
        </w:rPr>
        <w:t>showing</w:t>
      </w:r>
      <w:r>
        <w:rPr>
          <w:spacing w:val="-9"/>
          <w:w w:val="105"/>
        </w:rPr>
        <w:t> </w:t>
      </w:r>
      <w:r>
        <w:rPr>
          <w:w w:val="105"/>
        </w:rPr>
        <w:t>various</w:t>
      </w:r>
      <w:r>
        <w:rPr>
          <w:spacing w:val="-57"/>
          <w:w w:val="105"/>
        </w:rPr>
        <w:t> </w:t>
      </w:r>
      <w:r>
        <w:rPr>
          <w:w w:val="105"/>
        </w:rPr>
        <w:t>stages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oestrous</w:t>
      </w:r>
      <w:r>
        <w:rPr>
          <w:spacing w:val="-3"/>
          <w:w w:val="105"/>
        </w:rPr>
        <w:t> </w:t>
      </w:r>
      <w:r>
        <w:rPr>
          <w:w w:val="105"/>
        </w:rPr>
        <w:t>cycle</w:t>
      </w:r>
    </w:p>
    <w:p>
      <w:pPr>
        <w:spacing w:before="22"/>
        <w:ind w:left="1585" w:right="0" w:firstLine="0"/>
        <w:jc w:val="left"/>
        <w:rPr>
          <w:sz w:val="20"/>
        </w:rPr>
      </w:pPr>
      <w:r>
        <w:rPr>
          <w:i/>
          <w:sz w:val="20"/>
        </w:rPr>
        <w:t>Upper panel</w:t>
      </w:r>
      <w:r>
        <w:rPr>
          <w:sz w:val="20"/>
        </w:rPr>
        <w:t>: Artemether</w:t>
      </w:r>
      <w:r>
        <w:rPr>
          <w:spacing w:val="-3"/>
          <w:sz w:val="20"/>
        </w:rPr>
        <w:t> </w:t>
      </w:r>
      <w:r>
        <w:rPr>
          <w:sz w:val="20"/>
        </w:rPr>
        <w:t>(3.2</w:t>
      </w:r>
      <w:r>
        <w:rPr>
          <w:spacing w:val="6"/>
          <w:sz w:val="20"/>
        </w:rPr>
        <w:t> </w:t>
      </w:r>
      <w:r>
        <w:rPr>
          <w:sz w:val="20"/>
        </w:rPr>
        <w:t>mg/kg</w:t>
      </w:r>
      <w:r>
        <w:rPr>
          <w:spacing w:val="-7"/>
          <w:sz w:val="20"/>
        </w:rPr>
        <w:t> </w:t>
      </w:r>
      <w:r>
        <w:rPr>
          <w:sz w:val="20"/>
        </w:rPr>
        <w:t>loading</w:t>
      </w:r>
      <w:r>
        <w:rPr>
          <w:spacing w:val="-8"/>
          <w:sz w:val="20"/>
        </w:rPr>
        <w:t> </w:t>
      </w:r>
      <w:r>
        <w:rPr>
          <w:sz w:val="20"/>
        </w:rPr>
        <w:t>dose</w:t>
      </w:r>
      <w:r>
        <w:rPr>
          <w:spacing w:val="-3"/>
          <w:sz w:val="20"/>
        </w:rPr>
        <w:t> </w:t>
      </w:r>
      <w:r>
        <w:rPr>
          <w:sz w:val="20"/>
        </w:rPr>
        <w:t>&amp; 1.6mg</w:t>
      </w:r>
      <w:r>
        <w:rPr>
          <w:spacing w:val="-7"/>
          <w:sz w:val="20"/>
        </w:rPr>
        <w:t> </w:t>
      </w:r>
      <w:r>
        <w:rPr>
          <w:sz w:val="20"/>
        </w:rPr>
        <w:t>/kg maintenance</w:t>
      </w:r>
      <w:r>
        <w:rPr>
          <w:spacing w:val="-4"/>
          <w:sz w:val="20"/>
        </w:rPr>
        <w:t> </w:t>
      </w:r>
      <w:r>
        <w:rPr>
          <w:sz w:val="20"/>
        </w:rPr>
        <w:t>dose),</w:t>
      </w:r>
    </w:p>
    <w:p>
      <w:pPr>
        <w:spacing w:before="0"/>
        <w:ind w:left="3753" w:right="0" w:firstLine="0"/>
        <w:jc w:val="left"/>
        <w:rPr>
          <w:sz w:val="20"/>
        </w:rPr>
      </w:pPr>
      <w:r>
        <w:rPr>
          <w:i/>
          <w:sz w:val="20"/>
        </w:rPr>
        <w:t>i.p</w:t>
      </w:r>
      <w:r>
        <w:rPr>
          <w:sz w:val="20"/>
        </w:rPr>
        <w:t>.</w:t>
      </w:r>
      <w:r>
        <w:rPr>
          <w:spacing w:val="-1"/>
          <w:sz w:val="20"/>
        </w:rPr>
        <w:t> </w:t>
      </w:r>
      <w:r>
        <w:rPr>
          <w:sz w:val="20"/>
        </w:rPr>
        <w:t>daily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7</w:t>
      </w:r>
      <w:r>
        <w:rPr>
          <w:spacing w:val="-1"/>
          <w:sz w:val="20"/>
        </w:rPr>
        <w:t> </w:t>
      </w:r>
      <w:r>
        <w:rPr>
          <w:sz w:val="20"/>
        </w:rPr>
        <w:t>days.</w:t>
      </w:r>
    </w:p>
    <w:p>
      <w:pPr>
        <w:spacing w:before="1"/>
        <w:ind w:left="1483" w:right="0" w:firstLine="0"/>
        <w:jc w:val="left"/>
        <w:rPr>
          <w:sz w:val="20"/>
        </w:rPr>
      </w:pPr>
      <w:r>
        <w:rPr>
          <w:i/>
          <w:sz w:val="20"/>
        </w:rPr>
        <w:t>Lower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panel</w:t>
      </w:r>
      <w:r>
        <w:rPr>
          <w:sz w:val="20"/>
        </w:rPr>
        <w:t>:</w:t>
      </w:r>
      <w:r>
        <w:rPr>
          <w:spacing w:val="47"/>
          <w:sz w:val="20"/>
        </w:rPr>
        <w:t> </w:t>
      </w:r>
      <w:r>
        <w:rPr>
          <w:sz w:val="20"/>
        </w:rPr>
        <w:t>3%</w:t>
      </w:r>
      <w:r>
        <w:rPr>
          <w:spacing w:val="-6"/>
          <w:sz w:val="20"/>
        </w:rPr>
        <w:t> </w:t>
      </w:r>
      <w:r>
        <w:rPr>
          <w:sz w:val="20"/>
        </w:rPr>
        <w:t>v/v</w:t>
      </w:r>
      <w:r>
        <w:rPr>
          <w:spacing w:val="-3"/>
          <w:sz w:val="20"/>
        </w:rPr>
        <w:t> </w:t>
      </w:r>
      <w:r>
        <w:rPr>
          <w:sz w:val="20"/>
        </w:rPr>
        <w:t>Tween</w:t>
      </w:r>
      <w:r>
        <w:rPr>
          <w:spacing w:val="-2"/>
          <w:sz w:val="20"/>
        </w:rPr>
        <w:t> </w:t>
      </w:r>
      <w:r>
        <w:rPr>
          <w:sz w:val="20"/>
        </w:rPr>
        <w:t>80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4"/>
          <w:sz w:val="20"/>
        </w:rPr>
        <w:t> </w:t>
      </w:r>
      <w:r>
        <w:rPr>
          <w:sz w:val="20"/>
        </w:rPr>
        <w:t>artemether</w:t>
      </w:r>
      <w:r>
        <w:rPr>
          <w:spacing w:val="2"/>
          <w:sz w:val="20"/>
        </w:rPr>
        <w:t> </w:t>
      </w:r>
      <w:r>
        <w:rPr>
          <w:sz w:val="20"/>
        </w:rPr>
        <w:t>was</w:t>
      </w:r>
      <w:r>
        <w:rPr>
          <w:spacing w:val="-2"/>
          <w:sz w:val="20"/>
        </w:rPr>
        <w:t> </w:t>
      </w:r>
      <w:r>
        <w:rPr>
          <w:sz w:val="20"/>
        </w:rPr>
        <w:t>suspended</w:t>
      </w:r>
    </w:p>
    <w:p>
      <w:pPr>
        <w:spacing w:before="0"/>
        <w:ind w:left="1483" w:right="1311" w:firstLine="0"/>
        <w:jc w:val="left"/>
        <w:rPr>
          <w:sz w:val="20"/>
        </w:rPr>
      </w:pPr>
      <w:r>
        <w:rPr>
          <w:sz w:val="20"/>
        </w:rPr>
        <w:t>P= proestrus, E= oestrus, M= metoestrus and D= dioestrus, adm=administration</w:t>
      </w:r>
      <w:r>
        <w:rPr>
          <w:spacing w:val="-48"/>
          <w:sz w:val="20"/>
        </w:rPr>
        <w:t> </w:t>
      </w:r>
      <w:r>
        <w:rPr>
          <w:sz w:val="20"/>
        </w:rPr>
        <w:t>Admin</w:t>
      </w:r>
      <w:r>
        <w:rPr>
          <w:spacing w:val="-1"/>
          <w:sz w:val="20"/>
        </w:rPr>
        <w:t> </w:t>
      </w:r>
      <w:r>
        <w:rPr>
          <w:sz w:val="20"/>
        </w:rPr>
        <w:t>=administration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1380" w:bottom="280" w:left="1280" w:right="580"/>
          <w:cols w:num="2" w:equalWidth="0">
            <w:col w:w="799" w:space="40"/>
            <w:col w:w="92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1772"/>
        <w:rPr>
          <w:sz w:val="20"/>
        </w:rPr>
      </w:pPr>
      <w:r>
        <w:rPr>
          <w:sz w:val="20"/>
        </w:rPr>
        <w:pict>
          <v:group style="width:348pt;height:208.5pt;mso-position-horizontal-relative:char;mso-position-vertical-relative:line" coordorigin="0,0" coordsize="6960,4170">
            <v:shape style="position:absolute;left:0;top:0;width:6960;height:4170" type="#_x0000_t75" stroked="false">
              <v:imagedata r:id="rId14" o:title=""/>
            </v:shape>
            <v:shape style="position:absolute;left:4713;top:249;width:13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3431;top:1582;width:13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514;top:1971;width:2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1305;top:2605;width:13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837;top:2605;width:34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v:shape style="position:absolute;left:2818;top:2886;width:2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571;top:3318;width:13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0" w:lineRule="auto" w:before="97"/>
        <w:ind w:left="3798" w:right="991" w:hanging="2529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4.2:</w:t>
      </w:r>
      <w:r>
        <w:rPr>
          <w:spacing w:val="-4"/>
          <w:w w:val="105"/>
        </w:rPr>
        <w:t> </w:t>
      </w:r>
      <w:r>
        <w:rPr>
          <w:w w:val="105"/>
        </w:rPr>
        <w:t>Occurrence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oestrous</w:t>
      </w:r>
      <w:r>
        <w:rPr>
          <w:spacing w:val="-8"/>
          <w:w w:val="105"/>
        </w:rPr>
        <w:t> </w:t>
      </w:r>
      <w:r>
        <w:rPr>
          <w:w w:val="105"/>
        </w:rPr>
        <w:t>cycle stages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rats</w:t>
      </w:r>
      <w:r>
        <w:rPr>
          <w:spacing w:val="-8"/>
          <w:w w:val="105"/>
        </w:rPr>
        <w:t> </w:t>
      </w:r>
      <w:r>
        <w:rPr>
          <w:w w:val="105"/>
        </w:rPr>
        <w:t>before,</w:t>
      </w:r>
      <w:r>
        <w:rPr>
          <w:spacing w:val="-4"/>
          <w:w w:val="105"/>
        </w:rPr>
        <w:t> </w:t>
      </w:r>
      <w:r>
        <w:rPr>
          <w:w w:val="105"/>
        </w:rPr>
        <w:t>during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after</w:t>
      </w:r>
      <w:r>
        <w:rPr>
          <w:spacing w:val="-57"/>
          <w:w w:val="105"/>
        </w:rPr>
        <w:t> </w:t>
      </w:r>
      <w:r>
        <w:rPr>
          <w:w w:val="105"/>
        </w:rPr>
        <w:t>artemether</w:t>
      </w:r>
      <w:r>
        <w:rPr>
          <w:spacing w:val="3"/>
          <w:w w:val="105"/>
        </w:rPr>
        <w:t> </w:t>
      </w:r>
      <w:r>
        <w:rPr>
          <w:w w:val="105"/>
        </w:rPr>
        <w:t>administration</w:t>
      </w:r>
    </w:p>
    <w:p>
      <w:pPr>
        <w:spacing w:before="201"/>
        <w:ind w:left="5211" w:right="871" w:hanging="3573"/>
        <w:jc w:val="left"/>
        <w:rPr>
          <w:sz w:val="20"/>
        </w:rPr>
      </w:pPr>
      <w:r>
        <w:rPr>
          <w:sz w:val="20"/>
        </w:rPr>
        <w:t>During A: Artemether (32 mg/kg loading dose &amp; 16 mg /kg maintenance dose) </w:t>
      </w:r>
      <w:r>
        <w:rPr>
          <w:i/>
          <w:sz w:val="20"/>
        </w:rPr>
        <w:t>i.p</w:t>
      </w:r>
      <w:r>
        <w:rPr>
          <w:sz w:val="20"/>
        </w:rPr>
        <w:t>. daily for 7</w:t>
      </w:r>
      <w:r>
        <w:rPr>
          <w:spacing w:val="-47"/>
          <w:sz w:val="20"/>
        </w:rPr>
        <w:t> </w:t>
      </w:r>
      <w:r>
        <w:rPr>
          <w:sz w:val="20"/>
        </w:rPr>
        <w:t>days</w:t>
      </w:r>
    </w:p>
    <w:p>
      <w:pPr>
        <w:spacing w:line="237" w:lineRule="auto" w:before="3"/>
        <w:ind w:left="1602" w:right="1210" w:firstLine="0"/>
        <w:jc w:val="left"/>
        <w:rPr>
          <w:sz w:val="20"/>
        </w:rPr>
      </w:pPr>
      <w:r>
        <w:rPr>
          <w:sz w:val="20"/>
        </w:rPr>
        <w:t>During C: corrected for 16- days utilized for before and after artemether administration</w:t>
      </w:r>
      <w:r>
        <w:rPr>
          <w:spacing w:val="1"/>
          <w:sz w:val="20"/>
        </w:rPr>
        <w:t> </w:t>
      </w:r>
      <w:r>
        <w:rPr>
          <w:sz w:val="20"/>
        </w:rPr>
        <w:t>n=6 rats, Bar = mean ± SEM, *=P&lt;0.05, ** = P&lt;0.01, ***= P&lt;0.001 (ANOVA, LSD post</w:t>
      </w:r>
      <w:r>
        <w:rPr>
          <w:spacing w:val="-47"/>
          <w:sz w:val="20"/>
        </w:rPr>
        <w:t> </w:t>
      </w:r>
      <w:r>
        <w:rPr>
          <w:sz w:val="20"/>
        </w:rPr>
        <w:t>hoc),</w:t>
      </w:r>
      <w:r>
        <w:rPr>
          <w:spacing w:val="-1"/>
          <w:sz w:val="20"/>
        </w:rPr>
        <w:t> </w:t>
      </w:r>
      <w:r>
        <w:rPr>
          <w:sz w:val="20"/>
        </w:rPr>
        <w:t>adm=</w:t>
      </w:r>
      <w:r>
        <w:rPr>
          <w:spacing w:val="1"/>
          <w:sz w:val="20"/>
        </w:rPr>
        <w:t> </w:t>
      </w:r>
      <w:r>
        <w:rPr>
          <w:sz w:val="20"/>
        </w:rPr>
        <w:t>administration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2"/>
          <w:numId w:val="29"/>
        </w:numPr>
        <w:tabs>
          <w:tab w:pos="1422" w:val="left" w:leader="none"/>
        </w:tabs>
        <w:spacing w:line="240" w:lineRule="auto" w:before="178" w:after="0"/>
        <w:ind w:left="1421" w:right="0" w:hanging="541"/>
        <w:jc w:val="left"/>
      </w:pPr>
      <w:r>
        <w:rPr>
          <w:w w:val="105"/>
        </w:rPr>
        <w:t>Chloroquine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86"/>
        <w:ind w:left="881" w:right="863"/>
        <w:jc w:val="both"/>
      </w:pPr>
      <w:r>
        <w:rPr>
          <w:w w:val="105"/>
        </w:rPr>
        <w:t>Results obtained before, during and after administration of chloroquine (2.5 mg/kg</w:t>
      </w:r>
      <w:r>
        <w:rPr>
          <w:spacing w:val="1"/>
          <w:w w:val="105"/>
        </w:rPr>
        <w:t> </w:t>
      </w:r>
      <w:r>
        <w:rPr>
          <w:w w:val="105"/>
        </w:rPr>
        <w:t>[max.25 mg/ kg) are presented in appendix IV, figure 4.3, figure 4.4 and appendix V.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desynchronization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oestrous</w:t>
      </w:r>
      <w:r>
        <w:rPr>
          <w:spacing w:val="1"/>
          <w:w w:val="105"/>
        </w:rPr>
        <w:t> </w:t>
      </w:r>
      <w:r>
        <w:rPr>
          <w:w w:val="105"/>
        </w:rPr>
        <w:t>cycle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artemether. Cycling has apparently returned to about normal by day 34 when the</w:t>
      </w:r>
      <w:r>
        <w:rPr>
          <w:spacing w:val="1"/>
          <w:w w:val="105"/>
        </w:rPr>
        <w:t> </w:t>
      </w:r>
      <w:r>
        <w:rPr>
          <w:w w:val="105"/>
        </w:rPr>
        <w:t>study ended. The metoestrus and proestrus stage were increased while the oestrus</w:t>
      </w:r>
      <w:r>
        <w:rPr>
          <w:spacing w:val="1"/>
          <w:w w:val="105"/>
        </w:rPr>
        <w:t> </w:t>
      </w:r>
      <w:r>
        <w:rPr>
          <w:w w:val="105"/>
        </w:rPr>
        <w:t>stage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decreased</w:t>
      </w:r>
      <w:r>
        <w:rPr>
          <w:spacing w:val="-4"/>
          <w:w w:val="105"/>
        </w:rPr>
        <w:t> </w:t>
      </w:r>
      <w:r>
        <w:rPr>
          <w:w w:val="105"/>
        </w:rPr>
        <w:t>(p&lt;0.05).</w:t>
      </w:r>
    </w:p>
    <w:p>
      <w:pPr>
        <w:spacing w:after="0" w:line="501" w:lineRule="auto"/>
        <w:jc w:val="both"/>
        <w:sectPr>
          <w:pgSz w:w="11910" w:h="16850"/>
          <w:pgMar w:header="0" w:footer="997" w:top="1600" w:bottom="1180" w:left="1280" w:right="580"/>
        </w:sectPr>
      </w:pPr>
    </w:p>
    <w:p>
      <w:pPr>
        <w:pStyle w:val="BodyText"/>
        <w:ind w:left="457"/>
        <w:rPr>
          <w:sz w:val="20"/>
        </w:rPr>
      </w:pPr>
      <w:r>
        <w:rPr>
          <w:sz w:val="20"/>
        </w:rPr>
        <w:pict>
          <v:group style="width:429.75pt;height:219.8pt;mso-position-horizontal-relative:char;mso-position-vertical-relative:line" coordorigin="0,0" coordsize="8595,4396">
            <v:shape style="position:absolute;left:423;top:0;width:8172;height:4396" type="#_x0000_t75" stroked="false">
              <v:imagedata r:id="rId15" o:title=""/>
            </v:shape>
            <v:rect style="position:absolute;left:0;top:594;width:450;height:3270" filled="true" fillcolor="#ffffff" stroked="false">
              <v:fill type="solid"/>
            </v:rect>
            <v:shape style="position:absolute;left:143;top:852;width:15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43;top:1709;width:21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43;top:2516;width:129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43;top:3323;width:1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P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0" w:footer="997" w:top="1440" w:bottom="1180" w:left="1280" w:right="580"/>
        </w:sectPr>
      </w:pPr>
    </w:p>
    <w:p>
      <w:pPr>
        <w:spacing w:line="190" w:lineRule="exact" w:before="0"/>
        <w:ind w:left="276" w:right="0" w:firstLine="0"/>
        <w:jc w:val="lef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1" simplePos="0" relativeHeight="483422720">
            <wp:simplePos x="0" y="0"/>
            <wp:positionH relativeFrom="page">
              <wp:posOffset>1393952</wp:posOffset>
            </wp:positionH>
            <wp:positionV relativeFrom="paragraph">
              <wp:posOffset>368427</wp:posOffset>
            </wp:positionV>
            <wp:extent cx="5185283" cy="2980690"/>
            <wp:effectExtent l="0" t="0" r="0" b="0"/>
            <wp:wrapNone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283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</w:rPr>
        <w:t>Day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→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5"/>
        <w:rPr>
          <w:rFonts w:ascii="Calibri"/>
          <w:sz w:val="30"/>
        </w:rPr>
      </w:pPr>
    </w:p>
    <w:p>
      <w:pPr>
        <w:spacing w:line="650" w:lineRule="auto" w:before="0"/>
        <w:ind w:left="484" w:right="289" w:hanging="54"/>
        <w:jc w:val="center"/>
        <w:rPr>
          <w:rFonts w:ascii="Calibri"/>
          <w:sz w:val="22"/>
        </w:rPr>
      </w:pPr>
      <w:r>
        <w:rPr>
          <w:rFonts w:ascii="Calibri"/>
          <w:sz w:val="22"/>
        </w:rPr>
        <w:t>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</w:t>
      </w:r>
    </w:p>
    <w:p>
      <w:pPr>
        <w:spacing w:line="696" w:lineRule="auto" w:before="57"/>
        <w:ind w:left="484" w:right="364" w:hanging="7"/>
        <w:jc w:val="center"/>
        <w:rPr>
          <w:rFonts w:ascii="Calibri"/>
          <w:sz w:val="22"/>
        </w:rPr>
      </w:pPr>
      <w:r>
        <w:rPr>
          <w:rFonts w:ascii="Calibri"/>
          <w:sz w:val="22"/>
        </w:rPr>
        <w:t>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</w:t>
      </w: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0"/>
        <w:ind w:left="36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Day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→</w:t>
      </w:r>
    </w:p>
    <w:p>
      <w:pPr>
        <w:spacing w:line="235" w:lineRule="auto" w:before="35"/>
        <w:ind w:left="4182" w:right="4227" w:firstLine="0"/>
        <w:jc w:val="center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sz w:val="18"/>
        </w:rPr>
        <w:t>← CQ →</w:t>
      </w:r>
      <w:r>
        <w:rPr>
          <w:rFonts w:ascii="Calibri" w:hAnsi="Calibri"/>
          <w:spacing w:val="-38"/>
          <w:sz w:val="18"/>
        </w:rPr>
        <w:t> </w:t>
      </w:r>
      <w:r>
        <w:rPr>
          <w:rFonts w:ascii="Calibri" w:hAnsi="Calibri"/>
          <w:sz w:val="18"/>
        </w:rPr>
        <w:t>Admin.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5"/>
        <w:rPr>
          <w:rFonts w:ascii="Calibri"/>
          <w:sz w:val="24"/>
        </w:rPr>
      </w:pPr>
    </w:p>
    <w:p>
      <w:pPr>
        <w:spacing w:before="1"/>
        <w:ind w:left="3123" w:right="951" w:hanging="3142"/>
        <w:jc w:val="left"/>
        <w:rPr>
          <w:sz w:val="22"/>
        </w:rPr>
      </w:pPr>
      <w:r>
        <w:rPr>
          <w:sz w:val="22"/>
        </w:rPr>
        <w:t>Fig. 4.3: Plot for daily smear obtained for Chloroquine over 34 days showing various stages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oestrous</w:t>
      </w:r>
      <w:r>
        <w:rPr>
          <w:spacing w:val="-6"/>
          <w:sz w:val="22"/>
        </w:rPr>
        <w:t> </w:t>
      </w:r>
      <w:r>
        <w:rPr>
          <w:sz w:val="22"/>
        </w:rPr>
        <w:t>cycle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314" w:right="0" w:firstLine="0"/>
        <w:jc w:val="left"/>
        <w:rPr>
          <w:sz w:val="20"/>
        </w:rPr>
      </w:pPr>
      <w:r>
        <w:rPr>
          <w:i/>
          <w:sz w:val="20"/>
        </w:rPr>
        <w:t>Upper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panel:</w:t>
      </w:r>
      <w:r>
        <w:rPr>
          <w:i/>
          <w:spacing w:val="-3"/>
          <w:sz w:val="20"/>
        </w:rPr>
        <w:t> </w:t>
      </w:r>
      <w:r>
        <w:rPr>
          <w:sz w:val="20"/>
        </w:rPr>
        <w:t>Chloroquine</w:t>
      </w:r>
      <w:r>
        <w:rPr>
          <w:spacing w:val="-4"/>
          <w:sz w:val="20"/>
        </w:rPr>
        <w:t> </w:t>
      </w:r>
      <w:r>
        <w:rPr>
          <w:sz w:val="20"/>
        </w:rPr>
        <w:t>(CQ)</w:t>
      </w:r>
      <w:r>
        <w:rPr>
          <w:spacing w:val="-3"/>
          <w:sz w:val="20"/>
        </w:rPr>
        <w:t> </w:t>
      </w:r>
      <w:r>
        <w:rPr>
          <w:sz w:val="20"/>
        </w:rPr>
        <w:t>2.5</w:t>
      </w:r>
      <w:r>
        <w:rPr>
          <w:spacing w:val="-1"/>
          <w:sz w:val="20"/>
        </w:rPr>
        <w:t> </w:t>
      </w:r>
      <w:r>
        <w:rPr>
          <w:sz w:val="20"/>
        </w:rPr>
        <w:t>mg/kg</w:t>
      </w:r>
      <w:r>
        <w:rPr>
          <w:spacing w:val="-9"/>
          <w:sz w:val="20"/>
        </w:rPr>
        <w:t> </w:t>
      </w:r>
      <w:r>
        <w:rPr>
          <w:sz w:val="20"/>
        </w:rPr>
        <w:t>[max.25</w:t>
      </w:r>
      <w:r>
        <w:rPr>
          <w:spacing w:val="6"/>
          <w:sz w:val="20"/>
        </w:rPr>
        <w:t> </w:t>
      </w:r>
      <w:r>
        <w:rPr>
          <w:sz w:val="20"/>
        </w:rPr>
        <w:t>mg/</w:t>
      </w:r>
      <w:r>
        <w:rPr>
          <w:spacing w:val="-1"/>
          <w:sz w:val="20"/>
        </w:rPr>
        <w:t> </w:t>
      </w:r>
      <w:r>
        <w:rPr>
          <w:sz w:val="20"/>
        </w:rPr>
        <w:t>kg]</w:t>
      </w:r>
      <w:r>
        <w:rPr>
          <w:spacing w:val="-5"/>
          <w:sz w:val="20"/>
        </w:rPr>
        <w:t> </w:t>
      </w:r>
      <w:r>
        <w:rPr>
          <w:sz w:val="20"/>
        </w:rPr>
        <w:t>dose)</w:t>
      </w:r>
    </w:p>
    <w:p>
      <w:pPr>
        <w:spacing w:before="0"/>
        <w:ind w:left="1314" w:right="0" w:firstLine="0"/>
        <w:jc w:val="left"/>
        <w:rPr>
          <w:sz w:val="20"/>
        </w:rPr>
      </w:pPr>
      <w:r>
        <w:rPr>
          <w:i/>
          <w:sz w:val="20"/>
        </w:rPr>
        <w:t>Lower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panel</w:t>
      </w:r>
      <w:r>
        <w:rPr>
          <w:sz w:val="20"/>
        </w:rPr>
        <w:t>:</w:t>
      </w:r>
      <w:r>
        <w:rPr>
          <w:spacing w:val="48"/>
          <w:sz w:val="20"/>
        </w:rPr>
        <w:t> </w:t>
      </w:r>
      <w:r>
        <w:rPr>
          <w:sz w:val="20"/>
        </w:rPr>
        <w:t>Distilled</w:t>
      </w:r>
      <w:r>
        <w:rPr>
          <w:spacing w:val="-2"/>
          <w:sz w:val="20"/>
        </w:rPr>
        <w:t> </w:t>
      </w:r>
      <w:r>
        <w:rPr>
          <w:sz w:val="20"/>
        </w:rPr>
        <w:t>water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chloroquine</w:t>
      </w:r>
      <w:r>
        <w:rPr>
          <w:spacing w:val="-5"/>
          <w:sz w:val="20"/>
        </w:rPr>
        <w:t> </w:t>
      </w:r>
      <w:r>
        <w:rPr>
          <w:sz w:val="20"/>
        </w:rPr>
        <w:t>was</w:t>
      </w:r>
      <w:r>
        <w:rPr>
          <w:spacing w:val="-1"/>
          <w:sz w:val="20"/>
        </w:rPr>
        <w:t> </w:t>
      </w:r>
      <w:r>
        <w:rPr>
          <w:sz w:val="20"/>
        </w:rPr>
        <w:t>dissolved</w:t>
      </w:r>
    </w:p>
    <w:p>
      <w:pPr>
        <w:spacing w:before="1"/>
        <w:ind w:left="1314" w:right="1483" w:firstLine="0"/>
        <w:jc w:val="left"/>
        <w:rPr>
          <w:sz w:val="20"/>
        </w:rPr>
      </w:pPr>
      <w:r>
        <w:rPr>
          <w:sz w:val="20"/>
        </w:rPr>
        <w:t>P= proestrus, E= oestrus, M= metoestrus and D= dioestrus CQ = Chloroquine</w:t>
      </w:r>
      <w:r>
        <w:rPr>
          <w:spacing w:val="-47"/>
          <w:sz w:val="20"/>
        </w:rPr>
        <w:t> </w:t>
      </w:r>
      <w:r>
        <w:rPr>
          <w:sz w:val="20"/>
        </w:rPr>
        <w:t>Admin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administration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1380" w:bottom="280" w:left="1280" w:right="580"/>
          <w:cols w:num="2" w:equalWidth="0">
            <w:col w:w="968" w:space="40"/>
            <w:col w:w="90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1554"/>
        <w:rPr>
          <w:sz w:val="20"/>
        </w:rPr>
      </w:pPr>
      <w:r>
        <w:rPr>
          <w:sz w:val="20"/>
        </w:rPr>
        <w:pict>
          <v:group style="width:354pt;height:216pt;mso-position-horizontal-relative:char;mso-position-vertical-relative:line" coordorigin="0,0" coordsize="7080,4320">
            <v:shape style="position:absolute;left:0;top:0;width:7080;height:4320" type="#_x0000_t75" stroked="false">
              <v:imagedata r:id="rId17" o:title=""/>
            </v:shape>
            <v:shape style="position:absolute;left:2972;top:2383;width:13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1156;top:3061;width:13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226;top:3118;width:13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612;top:3399;width:2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5782;top:3219;width:13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80" w:lineRule="auto"/>
        <w:ind w:left="3712" w:right="991" w:hanging="2443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4.4:</w:t>
      </w:r>
      <w:r>
        <w:rPr>
          <w:spacing w:val="-1"/>
          <w:w w:val="105"/>
        </w:rPr>
        <w:t> </w:t>
      </w:r>
      <w:r>
        <w:rPr>
          <w:w w:val="105"/>
        </w:rPr>
        <w:t>Occurrence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oestrous</w:t>
      </w:r>
      <w:r>
        <w:rPr>
          <w:spacing w:val="-8"/>
          <w:w w:val="105"/>
        </w:rPr>
        <w:t> </w:t>
      </w:r>
      <w:r>
        <w:rPr>
          <w:w w:val="105"/>
        </w:rPr>
        <w:t>cycle</w:t>
      </w:r>
      <w:r>
        <w:rPr>
          <w:spacing w:val="-1"/>
          <w:w w:val="105"/>
        </w:rPr>
        <w:t> </w:t>
      </w:r>
      <w:r>
        <w:rPr>
          <w:w w:val="105"/>
        </w:rPr>
        <w:t>stages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rats</w:t>
      </w:r>
      <w:r>
        <w:rPr>
          <w:spacing w:val="-8"/>
          <w:w w:val="105"/>
        </w:rPr>
        <w:t> </w:t>
      </w:r>
      <w:r>
        <w:rPr>
          <w:w w:val="105"/>
        </w:rPr>
        <w:t>before,</w:t>
      </w:r>
      <w:r>
        <w:rPr>
          <w:spacing w:val="-4"/>
          <w:w w:val="105"/>
        </w:rPr>
        <w:t> </w:t>
      </w:r>
      <w:r>
        <w:rPr>
          <w:w w:val="105"/>
        </w:rPr>
        <w:t>during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after</w:t>
      </w:r>
      <w:r>
        <w:rPr>
          <w:spacing w:val="-57"/>
          <w:w w:val="105"/>
        </w:rPr>
        <w:t> </w:t>
      </w:r>
      <w:r>
        <w:rPr>
          <w:w w:val="105"/>
        </w:rPr>
        <w:t>chloroquine</w:t>
      </w:r>
      <w:r>
        <w:rPr>
          <w:spacing w:val="-2"/>
          <w:w w:val="105"/>
        </w:rPr>
        <w:t> </w:t>
      </w:r>
      <w:r>
        <w:rPr>
          <w:w w:val="105"/>
        </w:rPr>
        <w:t>administration.</w:t>
      </w:r>
    </w:p>
    <w:p>
      <w:pPr>
        <w:spacing w:before="196"/>
        <w:ind w:left="1602" w:right="0" w:firstLine="0"/>
        <w:jc w:val="left"/>
        <w:rPr>
          <w:i/>
          <w:sz w:val="20"/>
        </w:rPr>
      </w:pPr>
      <w:r>
        <w:rPr>
          <w:sz w:val="20"/>
        </w:rPr>
        <w:t>During</w:t>
      </w:r>
      <w:r>
        <w:rPr>
          <w:spacing w:val="-3"/>
          <w:sz w:val="20"/>
        </w:rPr>
        <w:t> </w:t>
      </w:r>
      <w:r>
        <w:rPr>
          <w:sz w:val="20"/>
        </w:rPr>
        <w:t>A:</w:t>
      </w:r>
      <w:r>
        <w:rPr>
          <w:spacing w:val="48"/>
          <w:sz w:val="20"/>
        </w:rPr>
        <w:t> </w:t>
      </w:r>
      <w:r>
        <w:rPr>
          <w:sz w:val="20"/>
        </w:rPr>
        <w:t>(2.5</w:t>
      </w:r>
      <w:r>
        <w:rPr>
          <w:spacing w:val="4"/>
          <w:sz w:val="20"/>
        </w:rPr>
        <w:t> </w:t>
      </w:r>
      <w:r>
        <w:rPr>
          <w:sz w:val="20"/>
        </w:rPr>
        <w:t>mg/kg</w:t>
      </w:r>
      <w:r>
        <w:rPr>
          <w:spacing w:val="-9"/>
          <w:sz w:val="20"/>
        </w:rPr>
        <w:t> </w:t>
      </w:r>
      <w:r>
        <w:rPr>
          <w:sz w:val="20"/>
        </w:rPr>
        <w:t>[max.25</w:t>
      </w:r>
      <w:r>
        <w:rPr>
          <w:spacing w:val="5"/>
          <w:sz w:val="20"/>
        </w:rPr>
        <w:t> </w:t>
      </w:r>
      <w:r>
        <w:rPr>
          <w:sz w:val="20"/>
        </w:rPr>
        <w:t>mg/</w:t>
      </w:r>
      <w:r>
        <w:rPr>
          <w:spacing w:val="-1"/>
          <w:sz w:val="20"/>
        </w:rPr>
        <w:t> </w:t>
      </w:r>
      <w:r>
        <w:rPr>
          <w:sz w:val="20"/>
        </w:rPr>
        <w:t>kg]</w:t>
      </w:r>
      <w:r>
        <w:rPr>
          <w:spacing w:val="-5"/>
          <w:sz w:val="20"/>
        </w:rPr>
        <w:t> </w:t>
      </w:r>
      <w:r>
        <w:rPr>
          <w:sz w:val="20"/>
        </w:rPr>
        <w:t>dose),</w:t>
      </w:r>
      <w:r>
        <w:rPr>
          <w:spacing w:val="-3"/>
          <w:sz w:val="20"/>
        </w:rPr>
        <w:t> </w:t>
      </w:r>
      <w:r>
        <w:rPr>
          <w:i/>
          <w:sz w:val="20"/>
        </w:rPr>
        <w:t>i.p</w:t>
      </w:r>
    </w:p>
    <w:p>
      <w:pPr>
        <w:spacing w:line="254" w:lineRule="auto" w:before="0"/>
        <w:ind w:left="1602" w:right="1143" w:firstLine="0"/>
        <w:jc w:val="left"/>
        <w:rPr>
          <w:sz w:val="20"/>
        </w:rPr>
      </w:pPr>
      <w:r>
        <w:rPr>
          <w:sz w:val="20"/>
        </w:rPr>
        <w:t>During C: corrected for 16- days utilized for before and after chloroquine administration</w:t>
      </w:r>
      <w:r>
        <w:rPr>
          <w:spacing w:val="1"/>
          <w:sz w:val="20"/>
        </w:rPr>
        <w:t> </w:t>
      </w:r>
      <w:r>
        <w:rPr>
          <w:sz w:val="20"/>
        </w:rPr>
        <w:t>n=6 rats, Bar = mean ± SEM, *=P&lt;0.05, ** = P&lt;0.01, ***= P&lt;0.001 (ANOVA, LSD post-</w:t>
      </w:r>
      <w:r>
        <w:rPr>
          <w:spacing w:val="-47"/>
          <w:sz w:val="20"/>
        </w:rPr>
        <w:t> </w:t>
      </w:r>
      <w:r>
        <w:rPr>
          <w:sz w:val="20"/>
        </w:rPr>
        <w:t>hoc),</w:t>
      </w:r>
      <w:r>
        <w:rPr>
          <w:spacing w:val="-1"/>
          <w:sz w:val="20"/>
        </w:rPr>
        <w:t> </w:t>
      </w:r>
      <w:r>
        <w:rPr>
          <w:sz w:val="20"/>
        </w:rPr>
        <w:t>adm=</w:t>
      </w:r>
      <w:r>
        <w:rPr>
          <w:spacing w:val="1"/>
          <w:sz w:val="20"/>
        </w:rPr>
        <w:t> </w:t>
      </w:r>
      <w:r>
        <w:rPr>
          <w:sz w:val="20"/>
        </w:rPr>
        <w:t>administration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2"/>
          <w:numId w:val="29"/>
        </w:numPr>
        <w:tabs>
          <w:tab w:pos="1422" w:val="left" w:leader="none"/>
        </w:tabs>
        <w:spacing w:line="240" w:lineRule="auto" w:before="160" w:after="0"/>
        <w:ind w:left="1421" w:right="0" w:hanging="541"/>
        <w:jc w:val="left"/>
      </w:pPr>
      <w:r>
        <w:rPr>
          <w:w w:val="105"/>
        </w:rPr>
        <w:t>Quinine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499" w:lineRule="auto" w:before="1"/>
        <w:ind w:left="881" w:right="851"/>
        <w:jc w:val="both"/>
      </w:pP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regards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quinine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1"/>
          <w:w w:val="105"/>
        </w:rPr>
        <w:t> </w:t>
      </w:r>
      <w:r>
        <w:rPr>
          <w:w w:val="105"/>
        </w:rPr>
        <w:t>(20</w:t>
      </w:r>
      <w:r>
        <w:rPr>
          <w:spacing w:val="1"/>
          <w:w w:val="105"/>
        </w:rPr>
        <w:t> </w:t>
      </w:r>
      <w:r>
        <w:rPr>
          <w:w w:val="105"/>
        </w:rPr>
        <w:t>mg/kg</w:t>
      </w:r>
      <w:r>
        <w:rPr>
          <w:spacing w:val="1"/>
          <w:w w:val="105"/>
        </w:rPr>
        <w:t> </w:t>
      </w:r>
      <w:r>
        <w:rPr>
          <w:w w:val="105"/>
        </w:rPr>
        <w:t>loading</w:t>
      </w:r>
      <w:r>
        <w:rPr>
          <w:spacing w:val="1"/>
          <w:w w:val="105"/>
        </w:rPr>
        <w:t> </w:t>
      </w:r>
      <w:r>
        <w:rPr>
          <w:w w:val="105"/>
        </w:rPr>
        <w:t>dose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10</w:t>
      </w:r>
      <w:r>
        <w:rPr>
          <w:spacing w:val="1"/>
          <w:w w:val="105"/>
        </w:rPr>
        <w:t> </w:t>
      </w:r>
      <w:r>
        <w:rPr>
          <w:w w:val="105"/>
        </w:rPr>
        <w:t>mg</w:t>
      </w:r>
      <w:r>
        <w:rPr>
          <w:spacing w:val="1"/>
          <w:w w:val="105"/>
        </w:rPr>
        <w:t> </w:t>
      </w:r>
      <w:r>
        <w:rPr>
          <w:w w:val="105"/>
        </w:rPr>
        <w:t>/kg</w:t>
      </w:r>
      <w:r>
        <w:rPr>
          <w:spacing w:val="1"/>
          <w:w w:val="105"/>
        </w:rPr>
        <w:t> </w:t>
      </w:r>
      <w:r>
        <w:rPr>
          <w:w w:val="105"/>
        </w:rPr>
        <w:t>maintenance dose), there was desynchronization; the oestrous stage was particularly</w:t>
      </w:r>
      <w:r>
        <w:rPr>
          <w:spacing w:val="1"/>
          <w:w w:val="105"/>
        </w:rPr>
        <w:t> </w:t>
      </w:r>
      <w:r>
        <w:rPr>
          <w:w w:val="105"/>
        </w:rPr>
        <w:t>reduced ((p&lt;0.001)</w:t>
      </w:r>
      <w:r>
        <w:rPr>
          <w:spacing w:val="1"/>
          <w:w w:val="105"/>
        </w:rPr>
        <w:t> </w:t>
      </w:r>
      <w:r>
        <w:rPr>
          <w:w w:val="105"/>
        </w:rPr>
        <w:t>while the proestrous and metoestrous had increased (p&lt;0.01).</w:t>
      </w:r>
      <w:r>
        <w:rPr>
          <w:spacing w:val="1"/>
          <w:w w:val="105"/>
        </w:rPr>
        <w:t> </w:t>
      </w:r>
      <w:r>
        <w:rPr>
          <w:w w:val="105"/>
        </w:rPr>
        <w:t>Normal cycling had returned by day 30 (Appendix VI, figure 4.5, figure 4.6 and</w:t>
      </w:r>
      <w:r>
        <w:rPr>
          <w:spacing w:val="1"/>
          <w:w w:val="105"/>
        </w:rPr>
        <w:t> </w:t>
      </w:r>
      <w:r>
        <w:rPr>
          <w:w w:val="105"/>
        </w:rPr>
        <w:t>appendix</w:t>
      </w:r>
      <w:r>
        <w:rPr>
          <w:spacing w:val="-1"/>
          <w:w w:val="105"/>
        </w:rPr>
        <w:t> </w:t>
      </w:r>
      <w:r>
        <w:rPr>
          <w:w w:val="105"/>
        </w:rPr>
        <w:t>VII).</w:t>
      </w:r>
    </w:p>
    <w:p>
      <w:pPr>
        <w:spacing w:after="0" w:line="499" w:lineRule="auto"/>
        <w:jc w:val="both"/>
        <w:sectPr>
          <w:pgSz w:w="11910" w:h="16850"/>
          <w:pgMar w:header="0" w:footer="997" w:top="1600" w:bottom="1180" w:left="12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225"/>
        <w:rPr>
          <w:sz w:val="20"/>
        </w:rPr>
      </w:pPr>
      <w:r>
        <w:rPr>
          <w:sz w:val="20"/>
        </w:rPr>
        <w:pict>
          <v:group style="width:437.4pt;height:140.950pt;mso-position-horizontal-relative:char;mso-position-vertical-relative:line" coordorigin="0,0" coordsize="8748,2819">
            <v:shape style="position:absolute;left:654;top:77;width:8093;height:2726" type="#_x0000_t75" stroked="false">
              <v:imagedata r:id="rId18" o:title=""/>
            </v:shape>
            <v:rect style="position:absolute;left:264;top:0;width:450;height:2685" filled="true" fillcolor="#ffffff" stroked="false">
              <v:fill type="solid"/>
            </v:rect>
            <v:shape style="position:absolute;left:410;top:211;width:211;height:188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D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M</w:t>
                    </w:r>
                  </w:p>
                  <w:p>
                    <w:pPr>
                      <w:spacing w:line="540" w:lineRule="atLeast" w:before="40"/>
                      <w:ind w:left="0" w:right="77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0;top:2595;width:61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Day</w:t>
                    </w:r>
                    <w:r>
                      <w:rPr>
                        <w:rFonts w:ascii="Calibri" w:hAnsi="Calibri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→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3"/>
        <w:ind w:left="1159" w:right="56" w:firstLine="0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←Quinine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Admin.→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50"/>
          <w:pgMar w:header="0" w:footer="997" w:top="1600" w:bottom="1180" w:left="1280" w:right="580"/>
        </w:sect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line="633" w:lineRule="auto" w:before="0"/>
        <w:ind w:left="636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E</w:t>
      </w:r>
    </w:p>
    <w:p>
      <w:pPr>
        <w:spacing w:before="20"/>
        <w:ind w:left="0" w:right="73" w:firstLine="0"/>
        <w:jc w:val="right"/>
        <w:rPr>
          <w:rFonts w:ascii="Calibri"/>
          <w:sz w:val="22"/>
        </w:rPr>
      </w:pPr>
      <w:r>
        <w:rPr>
          <w:rFonts w:ascii="Calibri"/>
          <w:w w:val="101"/>
          <w:sz w:val="22"/>
        </w:rPr>
        <w:t>P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7"/>
        </w:rPr>
      </w:pPr>
    </w:p>
    <w:p>
      <w:pPr>
        <w:spacing w:before="1"/>
        <w:ind w:left="218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Day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z w:val="22"/>
        </w:rPr>
        <w:t>→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44"/>
        <w:ind w:left="3955" w:right="913" w:hanging="3876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1406016</wp:posOffset>
            </wp:positionH>
            <wp:positionV relativeFrom="paragraph">
              <wp:posOffset>-2925115</wp:posOffset>
            </wp:positionV>
            <wp:extent cx="5213858" cy="2795904"/>
            <wp:effectExtent l="0" t="0" r="0" b="0"/>
            <wp:wrapNone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858" cy="279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Fig. 4.5 Plot for daily smear obtained for Quinine over 40 days showing various stages of the oestrous</w:t>
      </w:r>
      <w:r>
        <w:rPr>
          <w:spacing w:val="-47"/>
          <w:sz w:val="20"/>
        </w:rPr>
        <w:t> </w:t>
      </w:r>
      <w:r>
        <w:rPr>
          <w:sz w:val="20"/>
        </w:rPr>
        <w:t>cycle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735" w:right="0" w:firstLine="0"/>
        <w:jc w:val="left"/>
        <w:rPr>
          <w:sz w:val="20"/>
        </w:rPr>
      </w:pPr>
      <w:r>
        <w:rPr>
          <w:sz w:val="20"/>
        </w:rPr>
        <w:t>P</w:t>
      </w:r>
      <w:r>
        <w:rPr>
          <w:spacing w:val="2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proestrus, E</w:t>
      </w:r>
      <w:r>
        <w:rPr>
          <w:spacing w:val="-8"/>
          <w:sz w:val="20"/>
        </w:rPr>
        <w:t> </w:t>
      </w:r>
      <w:r>
        <w:rPr>
          <w:sz w:val="20"/>
        </w:rPr>
        <w:t>= oestrus,</w:t>
      </w:r>
      <w:r>
        <w:rPr>
          <w:spacing w:val="-7"/>
          <w:sz w:val="20"/>
        </w:rPr>
        <w:t> </w:t>
      </w:r>
      <w:r>
        <w:rPr>
          <w:sz w:val="20"/>
        </w:rPr>
        <w:t>M</w:t>
      </w:r>
      <w:r>
        <w:rPr>
          <w:spacing w:val="1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metoestrus and D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dioestrus</w:t>
      </w:r>
    </w:p>
    <w:p>
      <w:pPr>
        <w:spacing w:before="0"/>
        <w:ind w:left="735" w:right="578" w:firstLine="0"/>
        <w:jc w:val="left"/>
        <w:rPr>
          <w:sz w:val="20"/>
        </w:rPr>
      </w:pPr>
      <w:r>
        <w:rPr>
          <w:i/>
          <w:sz w:val="20"/>
        </w:rPr>
        <w:t>Upper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panel</w:t>
      </w:r>
      <w:r>
        <w:rPr>
          <w:sz w:val="20"/>
        </w:rPr>
        <w:t>:</w:t>
      </w:r>
      <w:r>
        <w:rPr>
          <w:spacing w:val="1"/>
          <w:sz w:val="20"/>
        </w:rPr>
        <w:t> </w:t>
      </w:r>
      <w:r>
        <w:rPr>
          <w:sz w:val="20"/>
        </w:rPr>
        <w:t>Quinine</w:t>
      </w:r>
      <w:r>
        <w:rPr>
          <w:spacing w:val="-3"/>
          <w:sz w:val="20"/>
        </w:rPr>
        <w:t> </w:t>
      </w:r>
      <w:r>
        <w:rPr>
          <w:sz w:val="20"/>
        </w:rPr>
        <w:t>(20 mg/kg</w:t>
      </w:r>
      <w:r>
        <w:rPr>
          <w:spacing w:val="-6"/>
          <w:sz w:val="20"/>
        </w:rPr>
        <w:t> </w:t>
      </w:r>
      <w:r>
        <w:rPr>
          <w:sz w:val="20"/>
        </w:rPr>
        <w:t>loading</w:t>
      </w:r>
      <w:r>
        <w:rPr>
          <w:spacing w:val="-7"/>
          <w:sz w:val="20"/>
        </w:rPr>
        <w:t> </w:t>
      </w:r>
      <w:r>
        <w:rPr>
          <w:sz w:val="20"/>
        </w:rPr>
        <w:t>dose</w:t>
      </w:r>
      <w:r>
        <w:rPr>
          <w:spacing w:val="-3"/>
          <w:sz w:val="20"/>
        </w:rPr>
        <w:t> </w:t>
      </w:r>
      <w:r>
        <w:rPr>
          <w:sz w:val="20"/>
        </w:rPr>
        <w:t>&amp;</w:t>
      </w:r>
      <w:r>
        <w:rPr>
          <w:spacing w:val="1"/>
          <w:sz w:val="20"/>
        </w:rPr>
        <w:t> </w:t>
      </w:r>
      <w:r>
        <w:rPr>
          <w:sz w:val="20"/>
        </w:rPr>
        <w:t>10</w:t>
      </w:r>
      <w:r>
        <w:rPr>
          <w:spacing w:val="9"/>
          <w:sz w:val="20"/>
        </w:rPr>
        <w:t> </w:t>
      </w:r>
      <w:r>
        <w:rPr>
          <w:sz w:val="20"/>
        </w:rPr>
        <w:t>mg</w:t>
      </w:r>
      <w:r>
        <w:rPr>
          <w:spacing w:val="-7"/>
          <w:sz w:val="20"/>
        </w:rPr>
        <w:t> </w:t>
      </w:r>
      <w:r>
        <w:rPr>
          <w:sz w:val="20"/>
        </w:rPr>
        <w:t>/kg maintenance</w:t>
      </w:r>
      <w:r>
        <w:rPr>
          <w:spacing w:val="-3"/>
          <w:sz w:val="20"/>
        </w:rPr>
        <w:t> </w:t>
      </w:r>
      <w:r>
        <w:rPr>
          <w:sz w:val="20"/>
        </w:rPr>
        <w:t>dose),</w:t>
      </w:r>
      <w:r>
        <w:rPr>
          <w:spacing w:val="1"/>
          <w:sz w:val="20"/>
        </w:rPr>
        <w:t> </w:t>
      </w:r>
      <w:r>
        <w:rPr>
          <w:sz w:val="20"/>
        </w:rPr>
        <w:t>i.p. daily</w:t>
      </w:r>
      <w:r>
        <w:rPr>
          <w:spacing w:val="-7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7</w:t>
      </w:r>
      <w:r>
        <w:rPr>
          <w:spacing w:val="-47"/>
          <w:sz w:val="20"/>
        </w:rPr>
        <w:t> </w:t>
      </w:r>
      <w:r>
        <w:rPr>
          <w:sz w:val="20"/>
        </w:rPr>
        <w:t>days</w:t>
      </w:r>
    </w:p>
    <w:p>
      <w:pPr>
        <w:spacing w:before="1"/>
        <w:ind w:left="735" w:right="3502" w:firstLine="0"/>
        <w:jc w:val="left"/>
        <w:rPr>
          <w:sz w:val="20"/>
        </w:rPr>
      </w:pPr>
      <w:r>
        <w:rPr>
          <w:i/>
          <w:sz w:val="20"/>
        </w:rPr>
        <w:t>Lower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panel</w:t>
      </w:r>
      <w:r>
        <w:rPr>
          <w:sz w:val="20"/>
        </w:rPr>
        <w:t>:</w:t>
      </w:r>
      <w:r>
        <w:rPr>
          <w:spacing w:val="47"/>
          <w:sz w:val="20"/>
        </w:rPr>
        <w:t> </w:t>
      </w:r>
      <w:r>
        <w:rPr>
          <w:sz w:val="20"/>
        </w:rPr>
        <w:t>Distilled</w:t>
      </w:r>
      <w:r>
        <w:rPr>
          <w:spacing w:val="-2"/>
          <w:sz w:val="20"/>
        </w:rPr>
        <w:t> </w:t>
      </w:r>
      <w:r>
        <w:rPr>
          <w:sz w:val="20"/>
        </w:rPr>
        <w:t>water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Quinine</w:t>
      </w:r>
      <w:r>
        <w:rPr>
          <w:spacing w:val="-6"/>
          <w:sz w:val="20"/>
        </w:rPr>
        <w:t> </w:t>
      </w:r>
      <w:r>
        <w:rPr>
          <w:sz w:val="20"/>
        </w:rPr>
        <w:t>was</w:t>
      </w:r>
      <w:r>
        <w:rPr>
          <w:spacing w:val="-1"/>
          <w:sz w:val="20"/>
        </w:rPr>
        <w:t> </w:t>
      </w:r>
      <w:r>
        <w:rPr>
          <w:sz w:val="20"/>
        </w:rPr>
        <w:t>dissolved</w:t>
      </w:r>
      <w:r>
        <w:rPr>
          <w:spacing w:val="-47"/>
          <w:sz w:val="20"/>
        </w:rPr>
        <w:t> </w:t>
      </w:r>
      <w:r>
        <w:rPr>
          <w:sz w:val="20"/>
        </w:rPr>
        <w:t>Admin</w:t>
      </w:r>
      <w:r>
        <w:rPr>
          <w:spacing w:val="-1"/>
          <w:sz w:val="20"/>
        </w:rPr>
        <w:t> </w:t>
      </w:r>
      <w:r>
        <w:rPr>
          <w:sz w:val="20"/>
        </w:rPr>
        <w:t>=administration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1380" w:bottom="280" w:left="1280" w:right="580"/>
          <w:cols w:num="2" w:equalWidth="0">
            <w:col w:w="827" w:space="40"/>
            <w:col w:w="91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49"/>
        <w:rPr>
          <w:sz w:val="20"/>
        </w:rPr>
      </w:pPr>
      <w:r>
        <w:rPr>
          <w:sz w:val="20"/>
        </w:rPr>
        <w:pict>
          <v:group style="width:347.55pt;height:209.25pt;mso-position-horizontal-relative:char;mso-position-vertical-relative:line" coordorigin="0,0" coordsize="6951,4185">
            <v:shape style="position:absolute;left:0;top:0;width:6951;height:4185" type="#_x0000_t75" stroked="false">
              <v:imagedata r:id="rId20" o:title=""/>
            </v:shape>
            <v:shape style="position:absolute;left:4629;top:98;width:2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6171;top:2050;width:2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1250;top:2511;width:13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655;top:3152;width:654;height:318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2"/>
                        <w:position w:val="-8"/>
                        <w:sz w:val="22"/>
                      </w:rPr>
                      <w:t>***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47" w:lineRule="auto" w:before="97"/>
        <w:ind w:left="3950" w:right="991" w:hanging="2680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4.6:</w:t>
      </w:r>
      <w:r>
        <w:rPr>
          <w:spacing w:val="-1"/>
          <w:w w:val="105"/>
        </w:rPr>
        <w:t> </w:t>
      </w:r>
      <w:r>
        <w:rPr>
          <w:w w:val="105"/>
        </w:rPr>
        <w:t>Occurrence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oestrous</w:t>
      </w:r>
      <w:r>
        <w:rPr>
          <w:spacing w:val="-8"/>
          <w:w w:val="105"/>
        </w:rPr>
        <w:t> </w:t>
      </w:r>
      <w:r>
        <w:rPr>
          <w:w w:val="105"/>
        </w:rPr>
        <w:t>cycle</w:t>
      </w:r>
      <w:r>
        <w:rPr>
          <w:spacing w:val="-1"/>
          <w:w w:val="105"/>
        </w:rPr>
        <w:t> </w:t>
      </w:r>
      <w:r>
        <w:rPr>
          <w:w w:val="105"/>
        </w:rPr>
        <w:t>stages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rats</w:t>
      </w:r>
      <w:r>
        <w:rPr>
          <w:spacing w:val="-8"/>
          <w:w w:val="105"/>
        </w:rPr>
        <w:t> </w:t>
      </w:r>
      <w:r>
        <w:rPr>
          <w:w w:val="105"/>
        </w:rPr>
        <w:t>before,</w:t>
      </w:r>
      <w:r>
        <w:rPr>
          <w:spacing w:val="-5"/>
          <w:w w:val="105"/>
        </w:rPr>
        <w:t> </w:t>
      </w:r>
      <w:r>
        <w:rPr>
          <w:w w:val="105"/>
        </w:rPr>
        <w:t>during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after</w:t>
      </w:r>
      <w:r>
        <w:rPr>
          <w:spacing w:val="-57"/>
          <w:w w:val="105"/>
        </w:rPr>
        <w:t> </w:t>
      </w:r>
      <w:r>
        <w:rPr>
          <w:w w:val="105"/>
        </w:rPr>
        <w:t>quinine</w:t>
      </w:r>
      <w:r>
        <w:rPr>
          <w:spacing w:val="-8"/>
          <w:w w:val="105"/>
        </w:rPr>
        <w:t> </w:t>
      </w:r>
      <w:r>
        <w:rPr>
          <w:w w:val="105"/>
        </w:rPr>
        <w:t>administration</w:t>
      </w:r>
    </w:p>
    <w:p>
      <w:pPr>
        <w:pStyle w:val="BodyText"/>
        <w:spacing w:before="3"/>
        <w:rPr>
          <w:sz w:val="24"/>
        </w:rPr>
      </w:pPr>
    </w:p>
    <w:p>
      <w:pPr>
        <w:spacing w:line="247" w:lineRule="exact" w:before="0"/>
        <w:ind w:left="1602" w:right="0" w:firstLine="0"/>
        <w:jc w:val="left"/>
        <w:rPr>
          <w:sz w:val="22"/>
        </w:rPr>
      </w:pPr>
      <w:r>
        <w:rPr>
          <w:sz w:val="20"/>
        </w:rPr>
        <w:t>During</w:t>
      </w:r>
      <w:r>
        <w:rPr>
          <w:spacing w:val="-2"/>
          <w:sz w:val="20"/>
        </w:rPr>
        <w:t> </w:t>
      </w:r>
      <w:r>
        <w:rPr>
          <w:sz w:val="20"/>
        </w:rPr>
        <w:t>A: </w:t>
      </w:r>
      <w:r>
        <w:rPr>
          <w:sz w:val="22"/>
        </w:rPr>
        <w:t>Quinine</w:t>
      </w:r>
      <w:r>
        <w:rPr>
          <w:spacing w:val="1"/>
          <w:sz w:val="22"/>
        </w:rPr>
        <w:t> </w:t>
      </w:r>
      <w:r>
        <w:rPr>
          <w:sz w:val="22"/>
        </w:rPr>
        <w:t>(20</w:t>
      </w:r>
      <w:r>
        <w:rPr>
          <w:spacing w:val="4"/>
          <w:sz w:val="22"/>
        </w:rPr>
        <w:t> </w:t>
      </w:r>
      <w:r>
        <w:rPr>
          <w:sz w:val="22"/>
        </w:rPr>
        <w:t>mg/kg</w:t>
      </w:r>
      <w:r>
        <w:rPr>
          <w:spacing w:val="-4"/>
          <w:sz w:val="22"/>
        </w:rPr>
        <w:t> </w:t>
      </w:r>
      <w:r>
        <w:rPr>
          <w:sz w:val="22"/>
        </w:rPr>
        <w:t>loading</w:t>
      </w:r>
      <w:r>
        <w:rPr>
          <w:spacing w:val="-11"/>
          <w:sz w:val="22"/>
        </w:rPr>
        <w:t> </w:t>
      </w:r>
      <w:r>
        <w:rPr>
          <w:sz w:val="22"/>
        </w:rPr>
        <w:t>dose</w:t>
      </w:r>
      <w:r>
        <w:rPr>
          <w:spacing w:val="2"/>
          <w:sz w:val="22"/>
        </w:rPr>
        <w:t> </w:t>
      </w:r>
      <w:r>
        <w:rPr>
          <w:sz w:val="22"/>
        </w:rPr>
        <w:t>&amp;</w:t>
      </w:r>
      <w:r>
        <w:rPr>
          <w:spacing w:val="-8"/>
          <w:sz w:val="22"/>
        </w:rPr>
        <w:t> </w:t>
      </w:r>
      <w:r>
        <w:rPr>
          <w:sz w:val="22"/>
        </w:rPr>
        <w:t>10</w:t>
      </w:r>
      <w:r>
        <w:rPr>
          <w:spacing w:val="3"/>
          <w:sz w:val="22"/>
        </w:rPr>
        <w:t> </w:t>
      </w:r>
      <w:r>
        <w:rPr>
          <w:sz w:val="22"/>
        </w:rPr>
        <w:t>mg</w:t>
      </w:r>
      <w:r>
        <w:rPr>
          <w:spacing w:val="-4"/>
          <w:sz w:val="22"/>
        </w:rPr>
        <w:t> </w:t>
      </w:r>
      <w:r>
        <w:rPr>
          <w:sz w:val="22"/>
        </w:rPr>
        <w:t>/kg</w:t>
      </w:r>
      <w:r>
        <w:rPr>
          <w:spacing w:val="-3"/>
          <w:sz w:val="22"/>
        </w:rPr>
        <w:t> </w:t>
      </w:r>
      <w:r>
        <w:rPr>
          <w:sz w:val="22"/>
        </w:rPr>
        <w:t>8</w:t>
      </w:r>
      <w:r>
        <w:rPr>
          <w:spacing w:val="-4"/>
          <w:sz w:val="22"/>
        </w:rPr>
        <w:t> </w:t>
      </w:r>
      <w:r>
        <w:rPr>
          <w:sz w:val="22"/>
        </w:rPr>
        <w:t>hourly)</w:t>
      </w:r>
      <w:r>
        <w:rPr>
          <w:spacing w:val="5"/>
          <w:sz w:val="22"/>
        </w:rPr>
        <w:t> </w:t>
      </w:r>
      <w:r>
        <w:rPr>
          <w:i/>
          <w:sz w:val="22"/>
        </w:rPr>
        <w:t>i.p</w:t>
      </w:r>
      <w:r>
        <w:rPr>
          <w:sz w:val="22"/>
        </w:rPr>
        <w:t>.</w:t>
      </w:r>
      <w:r>
        <w:rPr>
          <w:spacing w:val="-5"/>
          <w:sz w:val="22"/>
        </w:rPr>
        <w:t> </w:t>
      </w:r>
      <w:r>
        <w:rPr>
          <w:sz w:val="22"/>
        </w:rPr>
        <w:t>daily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7</w:t>
      </w:r>
      <w:r>
        <w:rPr>
          <w:spacing w:val="-4"/>
          <w:sz w:val="22"/>
        </w:rPr>
        <w:t> </w:t>
      </w:r>
      <w:r>
        <w:rPr>
          <w:sz w:val="22"/>
        </w:rPr>
        <w:t>days</w:t>
      </w:r>
    </w:p>
    <w:p>
      <w:pPr>
        <w:spacing w:line="224" w:lineRule="exact" w:before="0"/>
        <w:ind w:left="1602" w:right="0" w:firstLine="0"/>
        <w:jc w:val="left"/>
        <w:rPr>
          <w:sz w:val="20"/>
        </w:rPr>
      </w:pPr>
      <w:r>
        <w:rPr>
          <w:sz w:val="20"/>
        </w:rPr>
        <w:t>During</w:t>
      </w:r>
      <w:r>
        <w:rPr>
          <w:spacing w:val="-7"/>
          <w:sz w:val="20"/>
        </w:rPr>
        <w:t> </w:t>
      </w:r>
      <w:r>
        <w:rPr>
          <w:sz w:val="20"/>
        </w:rPr>
        <w:t>C:</w:t>
      </w:r>
      <w:r>
        <w:rPr>
          <w:spacing w:val="1"/>
          <w:sz w:val="20"/>
        </w:rPr>
        <w:t> </w:t>
      </w:r>
      <w:r>
        <w:rPr>
          <w:sz w:val="20"/>
        </w:rPr>
        <w:t>corrected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16-</w:t>
      </w:r>
      <w:r>
        <w:rPr>
          <w:spacing w:val="-2"/>
          <w:sz w:val="20"/>
        </w:rPr>
        <w:t> </w:t>
      </w:r>
      <w:r>
        <w:rPr>
          <w:sz w:val="20"/>
        </w:rPr>
        <w:t>days</w:t>
      </w:r>
      <w:r>
        <w:rPr>
          <w:spacing w:val="1"/>
          <w:sz w:val="20"/>
        </w:rPr>
        <w:t> </w:t>
      </w:r>
      <w:r>
        <w:rPr>
          <w:sz w:val="20"/>
        </w:rPr>
        <w:t>utilized for</w:t>
      </w:r>
      <w:r>
        <w:rPr>
          <w:spacing w:val="-2"/>
          <w:sz w:val="20"/>
        </w:rPr>
        <w:t> </w:t>
      </w:r>
      <w:r>
        <w:rPr>
          <w:sz w:val="20"/>
        </w:rPr>
        <w:t>before</w:t>
      </w:r>
      <w:r>
        <w:rPr>
          <w:spacing w:val="-3"/>
          <w:sz w:val="20"/>
        </w:rPr>
        <w:t> </w:t>
      </w:r>
      <w:r>
        <w:rPr>
          <w:sz w:val="20"/>
        </w:rPr>
        <w:t>and after</w:t>
      </w:r>
      <w:r>
        <w:rPr>
          <w:spacing w:val="1"/>
          <w:sz w:val="20"/>
        </w:rPr>
        <w:t> </w:t>
      </w:r>
      <w:r>
        <w:rPr>
          <w:sz w:val="20"/>
        </w:rPr>
        <w:t>quinine</w:t>
      </w:r>
      <w:r>
        <w:rPr>
          <w:spacing w:val="-3"/>
          <w:sz w:val="20"/>
        </w:rPr>
        <w:t> </w:t>
      </w:r>
      <w:r>
        <w:rPr>
          <w:sz w:val="20"/>
        </w:rPr>
        <w:t>administration</w:t>
      </w:r>
    </w:p>
    <w:p>
      <w:pPr>
        <w:spacing w:line="278" w:lineRule="auto" w:before="0"/>
        <w:ind w:left="1602" w:right="991" w:firstLine="0"/>
        <w:jc w:val="left"/>
        <w:rPr>
          <w:sz w:val="20"/>
        </w:rPr>
      </w:pPr>
      <w:r>
        <w:rPr>
          <w:sz w:val="20"/>
        </w:rPr>
        <w:t>n=6</w:t>
      </w:r>
      <w:r>
        <w:rPr>
          <w:spacing w:val="-2"/>
          <w:sz w:val="20"/>
        </w:rPr>
        <w:t> </w:t>
      </w:r>
      <w:r>
        <w:rPr>
          <w:sz w:val="20"/>
        </w:rPr>
        <w:t>rats,</w:t>
      </w:r>
      <w:r>
        <w:rPr>
          <w:spacing w:val="-1"/>
          <w:sz w:val="20"/>
        </w:rPr>
        <w:t> </w:t>
      </w:r>
      <w:r>
        <w:rPr>
          <w:sz w:val="20"/>
        </w:rPr>
        <w:t>Bar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mean</w:t>
      </w:r>
      <w:r>
        <w:rPr>
          <w:spacing w:val="-1"/>
          <w:sz w:val="20"/>
        </w:rPr>
        <w:t> </w:t>
      </w:r>
      <w:r>
        <w:rPr>
          <w:sz w:val="20"/>
        </w:rPr>
        <w:t>±</w:t>
      </w:r>
      <w:r>
        <w:rPr>
          <w:spacing w:val="-4"/>
          <w:sz w:val="20"/>
        </w:rPr>
        <w:t> </w:t>
      </w:r>
      <w:r>
        <w:rPr>
          <w:sz w:val="20"/>
        </w:rPr>
        <w:t>SEM,</w:t>
      </w:r>
      <w:r>
        <w:rPr>
          <w:spacing w:val="-1"/>
          <w:sz w:val="20"/>
        </w:rPr>
        <w:t> </w:t>
      </w:r>
      <w:r>
        <w:rPr>
          <w:sz w:val="20"/>
        </w:rPr>
        <w:t>*=P&lt;0.05,</w:t>
      </w:r>
      <w:r>
        <w:rPr>
          <w:spacing w:val="-2"/>
          <w:sz w:val="20"/>
        </w:rPr>
        <w:t> </w:t>
      </w:r>
      <w:r>
        <w:rPr>
          <w:sz w:val="20"/>
        </w:rPr>
        <w:t>**</w:t>
      </w:r>
      <w:r>
        <w:rPr>
          <w:spacing w:val="-1"/>
          <w:sz w:val="20"/>
        </w:rPr>
        <w:t> </w:t>
      </w:r>
      <w:r>
        <w:rPr>
          <w:sz w:val="20"/>
        </w:rPr>
        <w:t>=P&lt;0.01,</w:t>
      </w:r>
      <w:r>
        <w:rPr>
          <w:spacing w:val="-1"/>
          <w:sz w:val="20"/>
        </w:rPr>
        <w:t> </w:t>
      </w:r>
      <w:r>
        <w:rPr>
          <w:sz w:val="20"/>
        </w:rPr>
        <w:t>***=</w:t>
      </w:r>
      <w:r>
        <w:rPr>
          <w:spacing w:val="-8"/>
          <w:sz w:val="20"/>
        </w:rPr>
        <w:t> </w:t>
      </w:r>
      <w:r>
        <w:rPr>
          <w:sz w:val="20"/>
        </w:rPr>
        <w:t>P&lt;0.001</w:t>
      </w:r>
      <w:r>
        <w:rPr>
          <w:spacing w:val="-1"/>
          <w:sz w:val="20"/>
        </w:rPr>
        <w:t> </w:t>
      </w:r>
      <w:r>
        <w:rPr>
          <w:sz w:val="20"/>
        </w:rPr>
        <w:t>(ANOVA,</w:t>
      </w:r>
      <w:r>
        <w:rPr>
          <w:spacing w:val="6"/>
          <w:sz w:val="20"/>
        </w:rPr>
        <w:t> </w:t>
      </w:r>
      <w:r>
        <w:rPr>
          <w:sz w:val="20"/>
        </w:rPr>
        <w:t>LSD</w:t>
      </w:r>
      <w:r>
        <w:rPr>
          <w:spacing w:val="-4"/>
          <w:sz w:val="20"/>
        </w:rPr>
        <w:t> </w:t>
      </w:r>
      <w:r>
        <w:rPr>
          <w:sz w:val="20"/>
        </w:rPr>
        <w:t>post</w:t>
      </w:r>
      <w:r>
        <w:rPr>
          <w:spacing w:val="-47"/>
          <w:sz w:val="20"/>
        </w:rPr>
        <w:t> </w:t>
      </w:r>
      <w:r>
        <w:rPr>
          <w:sz w:val="20"/>
        </w:rPr>
        <w:t>hoc),</w:t>
      </w:r>
      <w:r>
        <w:rPr>
          <w:spacing w:val="-1"/>
          <w:sz w:val="20"/>
        </w:rPr>
        <w:t> </w:t>
      </w:r>
      <w:r>
        <w:rPr>
          <w:sz w:val="20"/>
        </w:rPr>
        <w:t>adm=administration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2"/>
          <w:numId w:val="29"/>
        </w:numPr>
        <w:tabs>
          <w:tab w:pos="1421" w:val="left" w:leader="none"/>
        </w:tabs>
        <w:spacing w:line="240" w:lineRule="auto" w:before="197" w:after="0"/>
        <w:ind w:left="1420" w:right="0" w:hanging="540"/>
        <w:jc w:val="left"/>
      </w:pPr>
      <w:r>
        <w:rPr>
          <w:w w:val="105"/>
        </w:rPr>
        <w:t>sulphadoxine/pyrimethamine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501" w:lineRule="auto"/>
        <w:ind w:left="881" w:right="973"/>
      </w:pPr>
      <w:r>
        <w:rPr>
          <w:w w:val="105"/>
        </w:rPr>
        <w:t>Result</w:t>
      </w:r>
      <w:r>
        <w:rPr>
          <w:spacing w:val="-11"/>
          <w:w w:val="105"/>
        </w:rPr>
        <w:t> </w:t>
      </w:r>
      <w:r>
        <w:rPr>
          <w:w w:val="105"/>
        </w:rPr>
        <w:t>obtained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treatment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sulphadoxine/</w:t>
      </w:r>
      <w:r>
        <w:rPr>
          <w:spacing w:val="-10"/>
          <w:w w:val="105"/>
        </w:rPr>
        <w:t> </w:t>
      </w:r>
      <w:r>
        <w:rPr>
          <w:w w:val="105"/>
        </w:rPr>
        <w:t>pyrimethamine</w:t>
      </w:r>
      <w:r>
        <w:rPr>
          <w:spacing w:val="-15"/>
          <w:w w:val="105"/>
        </w:rPr>
        <w:t> </w:t>
      </w:r>
      <w:r>
        <w:rPr>
          <w:w w:val="105"/>
        </w:rPr>
        <w:t>(25</w:t>
      </w:r>
      <w:r>
        <w:rPr>
          <w:spacing w:val="-6"/>
          <w:w w:val="105"/>
        </w:rPr>
        <w:t> </w:t>
      </w:r>
      <w:r>
        <w:rPr>
          <w:w w:val="105"/>
        </w:rPr>
        <w:t>mg/kg/1.25</w:t>
      </w:r>
      <w:r>
        <w:rPr>
          <w:spacing w:val="-12"/>
          <w:w w:val="105"/>
        </w:rPr>
        <w:t> </w:t>
      </w:r>
      <w:r>
        <w:rPr>
          <w:w w:val="105"/>
        </w:rPr>
        <w:t>mg/</w:t>
      </w:r>
      <w:r>
        <w:rPr>
          <w:spacing w:val="-57"/>
          <w:w w:val="105"/>
        </w:rPr>
        <w:t> </w:t>
      </w:r>
      <w:r>
        <w:rPr>
          <w:w w:val="105"/>
        </w:rPr>
        <w:t>kg) showed desynchronization from the normal oestrous cycle (fig. 4.7). All the</w:t>
      </w:r>
      <w:r>
        <w:rPr>
          <w:spacing w:val="1"/>
          <w:w w:val="105"/>
        </w:rPr>
        <w:t> </w:t>
      </w:r>
      <w:r>
        <w:rPr>
          <w:w w:val="105"/>
        </w:rPr>
        <w:t>stages were decreased except proestrus which was increased but the (appendix VIII,</w:t>
      </w:r>
      <w:r>
        <w:rPr>
          <w:spacing w:val="1"/>
          <w:w w:val="105"/>
        </w:rPr>
        <w:t> </w:t>
      </w:r>
      <w:r>
        <w:rPr>
          <w:w w:val="105"/>
        </w:rPr>
        <w:t>figures</w:t>
      </w:r>
      <w:r>
        <w:rPr>
          <w:spacing w:val="-10"/>
          <w:w w:val="105"/>
        </w:rPr>
        <w:t> </w:t>
      </w:r>
      <w:r>
        <w:rPr>
          <w:w w:val="105"/>
        </w:rPr>
        <w:t>4.7 and</w:t>
      </w:r>
      <w:r>
        <w:rPr>
          <w:spacing w:val="-7"/>
          <w:w w:val="105"/>
        </w:rPr>
        <w:t> </w:t>
      </w:r>
      <w:r>
        <w:rPr>
          <w:w w:val="105"/>
        </w:rPr>
        <w:t>4.8 and appendix</w:t>
      </w:r>
      <w:r>
        <w:rPr>
          <w:spacing w:val="-7"/>
          <w:w w:val="105"/>
        </w:rPr>
        <w:t> </w:t>
      </w:r>
      <w:r>
        <w:rPr>
          <w:w w:val="105"/>
        </w:rPr>
        <w:t>IX).</w:t>
      </w:r>
    </w:p>
    <w:p>
      <w:pPr>
        <w:spacing w:after="0" w:line="501" w:lineRule="auto"/>
        <w:sectPr>
          <w:pgSz w:w="11910" w:h="16850"/>
          <w:pgMar w:header="0" w:footer="997" w:top="1600" w:bottom="1180" w:left="1280" w:right="5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4.928001pt;margin-top:111.649979pt;width:419.4pt;height:196.5pt;mso-position-horizontal-relative:page;mso-position-vertical-relative:page;z-index:15737856" coordorigin="1499,2233" coordsize="8388,3930">
            <v:shape style="position:absolute;left:2160;top:2481;width:7726;height:3682" type="#_x0000_t75" stroked="false">
              <v:imagedata r:id="rId21" o:title=""/>
            </v:shape>
            <v:rect style="position:absolute;left:1770;top:2233;width:450;height:3090" filled="true" fillcolor="#ffffff" stroked="false">
              <v:fill type="solid"/>
            </v:rect>
            <v:shape style="position:absolute;left:1916;top:2735;width:15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916;top:3419;width:21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916;top:4154;width:129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916;top:4939;width:1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1498;top:5890;width:61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Day</w:t>
                    </w:r>
                    <w:r>
                      <w:rPr>
                        <w:rFonts w:ascii="Calibri" w:hAnsi="Calibri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→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676" w:lineRule="auto" w:before="0"/>
        <w:ind w:left="556" w:right="9299" w:firstLine="0"/>
        <w:jc w:val="both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1366011</wp:posOffset>
            </wp:positionH>
            <wp:positionV relativeFrom="paragraph">
              <wp:posOffset>-732362</wp:posOffset>
            </wp:positionV>
            <wp:extent cx="5048758" cy="2931160"/>
            <wp:effectExtent l="0" t="0" r="0" b="0"/>
            <wp:wrapNone/>
            <wp:docPr id="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758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0.619995pt;margin-top:-112.799385pt;width:11pt;height:51.5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SP</w:t>
                  </w:r>
                  <w:r>
                    <w:rPr>
                      <w:rFonts w:ascii="Calibri" w:hAnsi="Calibri"/>
                      <w:spacing w:val="2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Admin.</w:t>
                  </w:r>
                  <w:r>
                    <w:rPr>
                      <w:rFonts w:ascii="Calibri" w:hAnsi="Calibri"/>
                      <w:spacing w:val="42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→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E</w:t>
      </w:r>
    </w:p>
    <w:p>
      <w:pPr>
        <w:spacing w:before="18"/>
        <w:ind w:left="556" w:right="0" w:firstLine="0"/>
        <w:jc w:val="left"/>
        <w:rPr>
          <w:rFonts w:ascii="Calibri"/>
          <w:sz w:val="22"/>
        </w:rPr>
      </w:pPr>
      <w:r>
        <w:rPr>
          <w:rFonts w:ascii="Calibri"/>
          <w:w w:val="101"/>
          <w:sz w:val="22"/>
        </w:rPr>
        <w:t>P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96"/>
        <w:ind w:left="218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Day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→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line="254" w:lineRule="auto" w:before="97"/>
        <w:ind w:left="2905" w:right="832" w:hanging="1938"/>
      </w:pPr>
      <w:r>
        <w:rPr>
          <w:w w:val="105"/>
        </w:rPr>
        <w:t>Fig.</w:t>
      </w:r>
      <w:r>
        <w:rPr>
          <w:spacing w:val="-14"/>
          <w:w w:val="105"/>
        </w:rPr>
        <w:t> </w:t>
      </w:r>
      <w:r>
        <w:rPr>
          <w:w w:val="105"/>
        </w:rPr>
        <w:t>4.7</w:t>
      </w:r>
      <w:r>
        <w:rPr>
          <w:spacing w:val="-1"/>
          <w:w w:val="105"/>
        </w:rPr>
        <w:t> </w:t>
      </w:r>
      <w:r>
        <w:rPr>
          <w:w w:val="105"/>
        </w:rPr>
        <w:t>Plot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daily</w:t>
      </w:r>
      <w:r>
        <w:rPr>
          <w:spacing w:val="-9"/>
          <w:w w:val="105"/>
        </w:rPr>
        <w:t> </w:t>
      </w:r>
      <w:r>
        <w:rPr>
          <w:w w:val="105"/>
        </w:rPr>
        <w:t>smear</w:t>
      </w:r>
      <w:r>
        <w:rPr>
          <w:spacing w:val="-5"/>
          <w:w w:val="105"/>
        </w:rPr>
        <w:t> </w:t>
      </w:r>
      <w:r>
        <w:rPr>
          <w:w w:val="105"/>
        </w:rPr>
        <w:t>obtained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Sulphadoxine-Pyrimethamine</w:t>
      </w:r>
      <w:r>
        <w:rPr>
          <w:spacing w:val="-8"/>
          <w:w w:val="105"/>
        </w:rPr>
        <w:t> </w:t>
      </w:r>
      <w:r>
        <w:rPr>
          <w:w w:val="105"/>
        </w:rPr>
        <w:t>over</w:t>
      </w:r>
      <w:r>
        <w:rPr>
          <w:spacing w:val="-5"/>
          <w:w w:val="105"/>
        </w:rPr>
        <w:t> </w:t>
      </w:r>
      <w:r>
        <w:rPr>
          <w:w w:val="105"/>
        </w:rPr>
        <w:t>33</w:t>
      </w:r>
      <w:r>
        <w:rPr>
          <w:spacing w:val="-9"/>
          <w:w w:val="105"/>
        </w:rPr>
        <w:t> </w:t>
      </w:r>
      <w:r>
        <w:rPr>
          <w:w w:val="105"/>
        </w:rPr>
        <w:t>days</w:t>
      </w:r>
      <w:r>
        <w:rPr>
          <w:spacing w:val="-57"/>
          <w:w w:val="105"/>
        </w:rPr>
        <w:t> </w:t>
      </w:r>
      <w:r>
        <w:rPr>
          <w:w w:val="105"/>
        </w:rPr>
        <w:t>showing</w:t>
      </w:r>
      <w:r>
        <w:rPr>
          <w:spacing w:val="-2"/>
          <w:w w:val="105"/>
        </w:rPr>
        <w:t> </w:t>
      </w:r>
      <w:r>
        <w:rPr>
          <w:w w:val="105"/>
        </w:rPr>
        <w:t>various</w:t>
      </w:r>
      <w:r>
        <w:rPr>
          <w:spacing w:val="4"/>
          <w:w w:val="105"/>
        </w:rPr>
        <w:t> </w:t>
      </w:r>
      <w:r>
        <w:rPr>
          <w:w w:val="105"/>
        </w:rPr>
        <w:t>stages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oestrous</w:t>
      </w:r>
      <w:r>
        <w:rPr>
          <w:spacing w:val="-3"/>
          <w:w w:val="105"/>
        </w:rPr>
        <w:t> </w:t>
      </w:r>
      <w:r>
        <w:rPr>
          <w:w w:val="105"/>
        </w:rPr>
        <w:t>cycle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602" w:right="0" w:firstLine="0"/>
        <w:jc w:val="left"/>
        <w:rPr>
          <w:sz w:val="20"/>
        </w:rPr>
      </w:pPr>
      <w:r>
        <w:rPr>
          <w:sz w:val="20"/>
        </w:rPr>
        <w:t>P=</w:t>
      </w:r>
      <w:r>
        <w:rPr>
          <w:spacing w:val="-2"/>
          <w:sz w:val="20"/>
        </w:rPr>
        <w:t> </w:t>
      </w:r>
      <w:r>
        <w:rPr>
          <w:sz w:val="20"/>
        </w:rPr>
        <w:t>proestrus,</w:t>
      </w:r>
      <w:r>
        <w:rPr>
          <w:spacing w:val="-2"/>
          <w:sz w:val="20"/>
        </w:rPr>
        <w:t> </w:t>
      </w:r>
      <w:r>
        <w:rPr>
          <w:sz w:val="20"/>
        </w:rPr>
        <w:t>E= oestrus,</w:t>
      </w:r>
      <w:r>
        <w:rPr>
          <w:spacing w:val="-2"/>
          <w:sz w:val="20"/>
        </w:rPr>
        <w:t> </w:t>
      </w:r>
      <w:r>
        <w:rPr>
          <w:sz w:val="20"/>
        </w:rPr>
        <w:t>M=</w:t>
      </w:r>
      <w:r>
        <w:rPr>
          <w:spacing w:val="-1"/>
          <w:sz w:val="20"/>
        </w:rPr>
        <w:t> </w:t>
      </w:r>
      <w:r>
        <w:rPr>
          <w:sz w:val="20"/>
        </w:rPr>
        <w:t>metoestrus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D=</w:t>
      </w:r>
      <w:r>
        <w:rPr>
          <w:spacing w:val="-1"/>
          <w:sz w:val="20"/>
        </w:rPr>
        <w:t> </w:t>
      </w:r>
      <w:r>
        <w:rPr>
          <w:sz w:val="20"/>
        </w:rPr>
        <w:t>dioestrus</w:t>
      </w:r>
    </w:p>
    <w:p>
      <w:pPr>
        <w:spacing w:before="0"/>
        <w:ind w:left="1602" w:right="0" w:firstLine="0"/>
        <w:jc w:val="left"/>
        <w:rPr>
          <w:sz w:val="20"/>
        </w:rPr>
      </w:pPr>
      <w:r>
        <w:rPr>
          <w:i/>
          <w:sz w:val="20"/>
        </w:rPr>
        <w:t>Upper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panel:</w:t>
      </w:r>
      <w:r>
        <w:rPr>
          <w:i/>
          <w:spacing w:val="-6"/>
          <w:sz w:val="20"/>
        </w:rPr>
        <w:t> </w:t>
      </w:r>
      <w:r>
        <w:rPr>
          <w:sz w:val="20"/>
        </w:rPr>
        <w:t>Sulphadoxine-Pyrimethamine</w:t>
      </w:r>
      <w:r>
        <w:rPr>
          <w:spacing w:val="-1"/>
          <w:sz w:val="20"/>
        </w:rPr>
        <w:t> </w:t>
      </w:r>
      <w:r>
        <w:rPr>
          <w:sz w:val="20"/>
        </w:rPr>
        <w:t>(SP)(25</w:t>
      </w:r>
      <w:r>
        <w:rPr>
          <w:spacing w:val="-5"/>
          <w:sz w:val="20"/>
        </w:rPr>
        <w:t> </w:t>
      </w:r>
      <w:r>
        <w:rPr>
          <w:sz w:val="20"/>
        </w:rPr>
        <w:t>mg/kg/1.25</w:t>
      </w:r>
      <w:r>
        <w:rPr>
          <w:spacing w:val="2"/>
          <w:sz w:val="20"/>
        </w:rPr>
        <w:t> </w:t>
      </w:r>
      <w:r>
        <w:rPr>
          <w:sz w:val="20"/>
        </w:rPr>
        <w:t>mg/kg),</w:t>
      </w:r>
      <w:r>
        <w:rPr>
          <w:spacing w:val="-2"/>
          <w:sz w:val="20"/>
        </w:rPr>
        <w:t> </w:t>
      </w:r>
      <w:r>
        <w:rPr>
          <w:i/>
          <w:sz w:val="20"/>
        </w:rPr>
        <w:t>i.p</w:t>
      </w:r>
      <w:r>
        <w:rPr>
          <w:sz w:val="20"/>
        </w:rPr>
        <w:t>.</w:t>
      </w:r>
      <w:r>
        <w:rPr>
          <w:spacing w:val="-4"/>
          <w:sz w:val="20"/>
        </w:rPr>
        <w:t> </w:t>
      </w:r>
      <w:r>
        <w:rPr>
          <w:sz w:val="20"/>
        </w:rPr>
        <w:t>once</w:t>
      </w:r>
    </w:p>
    <w:p>
      <w:pPr>
        <w:spacing w:before="16"/>
        <w:ind w:left="1602" w:right="991" w:firstLine="0"/>
        <w:jc w:val="left"/>
        <w:rPr>
          <w:sz w:val="20"/>
        </w:rPr>
      </w:pPr>
      <w:r>
        <w:rPr>
          <w:i/>
          <w:sz w:val="20"/>
        </w:rPr>
        <w:t>Lower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panel</w:t>
      </w:r>
      <w:r>
        <w:rPr>
          <w:sz w:val="20"/>
        </w:rPr>
        <w:t>:</w:t>
      </w:r>
      <w:r>
        <w:rPr>
          <w:spacing w:val="20"/>
          <w:sz w:val="20"/>
        </w:rPr>
        <w:t> </w:t>
      </w:r>
      <w:r>
        <w:rPr>
          <w:sz w:val="20"/>
        </w:rPr>
        <w:t>Distilled</w:t>
      </w:r>
      <w:r>
        <w:rPr>
          <w:spacing w:val="9"/>
          <w:sz w:val="20"/>
        </w:rPr>
        <w:t> </w:t>
      </w:r>
      <w:r>
        <w:rPr>
          <w:sz w:val="20"/>
        </w:rPr>
        <w:t>water</w:t>
      </w:r>
      <w:r>
        <w:rPr>
          <w:spacing w:val="5"/>
          <w:sz w:val="20"/>
        </w:rPr>
        <w:t> </w:t>
      </w:r>
      <w:r>
        <w:rPr>
          <w:sz w:val="20"/>
        </w:rPr>
        <w:t>in</w:t>
      </w:r>
      <w:r>
        <w:rPr>
          <w:spacing w:val="8"/>
          <w:sz w:val="20"/>
        </w:rPr>
        <w:t> </w:t>
      </w:r>
      <w:r>
        <w:rPr>
          <w:sz w:val="20"/>
        </w:rPr>
        <w:t>which</w:t>
      </w:r>
      <w:r>
        <w:rPr>
          <w:spacing w:val="11"/>
          <w:sz w:val="20"/>
        </w:rPr>
        <w:t> </w:t>
      </w:r>
      <w:r>
        <w:rPr>
          <w:sz w:val="23"/>
        </w:rPr>
        <w:t>Sulphadoxine-Pyrimethamine</w:t>
      </w:r>
      <w:r>
        <w:rPr>
          <w:spacing w:val="6"/>
          <w:sz w:val="23"/>
        </w:rPr>
        <w:t> </w:t>
      </w:r>
      <w:r>
        <w:rPr>
          <w:sz w:val="20"/>
        </w:rPr>
        <w:t>was</w:t>
      </w:r>
      <w:r>
        <w:rPr>
          <w:spacing w:val="10"/>
          <w:sz w:val="20"/>
        </w:rPr>
        <w:t> </w:t>
      </w:r>
      <w:r>
        <w:rPr>
          <w:sz w:val="20"/>
        </w:rPr>
        <w:t>dissolved</w:t>
      </w:r>
      <w:r>
        <w:rPr>
          <w:spacing w:val="-47"/>
          <w:sz w:val="20"/>
        </w:rPr>
        <w:t> </w:t>
      </w:r>
      <w:r>
        <w:rPr>
          <w:sz w:val="20"/>
        </w:rPr>
        <w:t>Admin</w:t>
      </w:r>
      <w:r>
        <w:rPr>
          <w:spacing w:val="-1"/>
          <w:sz w:val="20"/>
        </w:rPr>
        <w:t> </w:t>
      </w:r>
      <w:r>
        <w:rPr>
          <w:sz w:val="20"/>
        </w:rPr>
        <w:t>=administration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997" w:top="1600" w:bottom="1180" w:left="12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936"/>
        <w:rPr>
          <w:sz w:val="20"/>
        </w:rPr>
      </w:pPr>
      <w:r>
        <w:rPr>
          <w:sz w:val="20"/>
        </w:rPr>
        <w:drawing>
          <wp:inline distT="0" distB="0" distL="0" distR="0">
            <wp:extent cx="4343505" cy="2524125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50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80" w:lineRule="auto" w:before="214"/>
        <w:ind w:left="2884" w:right="995" w:hanging="1614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4.8:</w:t>
      </w:r>
      <w:r>
        <w:rPr>
          <w:spacing w:val="-1"/>
          <w:w w:val="105"/>
        </w:rPr>
        <w:t> </w:t>
      </w:r>
      <w:r>
        <w:rPr>
          <w:w w:val="105"/>
        </w:rPr>
        <w:t>Occurrence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oestrous</w:t>
      </w:r>
      <w:r>
        <w:rPr>
          <w:spacing w:val="-7"/>
          <w:w w:val="105"/>
        </w:rPr>
        <w:t> </w:t>
      </w:r>
      <w:r>
        <w:rPr>
          <w:w w:val="105"/>
        </w:rPr>
        <w:t>cycle</w:t>
      </w:r>
      <w:r>
        <w:rPr>
          <w:spacing w:val="-1"/>
          <w:w w:val="105"/>
        </w:rPr>
        <w:t> </w:t>
      </w:r>
      <w:r>
        <w:rPr>
          <w:w w:val="105"/>
        </w:rPr>
        <w:t>stages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rats</w:t>
      </w:r>
      <w:r>
        <w:rPr>
          <w:spacing w:val="-7"/>
          <w:w w:val="105"/>
        </w:rPr>
        <w:t> </w:t>
      </w:r>
      <w:r>
        <w:rPr>
          <w:w w:val="105"/>
        </w:rPr>
        <w:t>before,</w:t>
      </w:r>
      <w:r>
        <w:rPr>
          <w:spacing w:val="-5"/>
          <w:w w:val="105"/>
        </w:rPr>
        <w:t> </w:t>
      </w:r>
      <w:r>
        <w:rPr>
          <w:w w:val="105"/>
        </w:rPr>
        <w:t>during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after</w:t>
      </w:r>
      <w:r>
        <w:rPr>
          <w:spacing w:val="-57"/>
          <w:w w:val="105"/>
        </w:rPr>
        <w:t> </w:t>
      </w:r>
      <w:r>
        <w:rPr>
          <w:w w:val="105"/>
        </w:rPr>
        <w:t>Sulphadoxine/Pyrimethamine</w:t>
      </w:r>
      <w:r>
        <w:rPr>
          <w:spacing w:val="-3"/>
          <w:w w:val="105"/>
        </w:rPr>
        <w:t> </w:t>
      </w:r>
      <w:r>
        <w:rPr>
          <w:w w:val="105"/>
        </w:rPr>
        <w:t>administration</w:t>
      </w:r>
    </w:p>
    <w:p>
      <w:pPr>
        <w:spacing w:line="262" w:lineRule="exact" w:before="216"/>
        <w:ind w:left="2322" w:right="0" w:firstLine="0"/>
        <w:jc w:val="left"/>
        <w:rPr>
          <w:sz w:val="22"/>
        </w:rPr>
      </w:pPr>
      <w:r>
        <w:rPr>
          <w:sz w:val="20"/>
        </w:rPr>
        <w:t>During</w:t>
      </w:r>
      <w:r>
        <w:rPr>
          <w:spacing w:val="8"/>
          <w:sz w:val="20"/>
        </w:rPr>
        <w:t> </w:t>
      </w:r>
      <w:r>
        <w:rPr>
          <w:sz w:val="20"/>
        </w:rPr>
        <w:t>A:</w:t>
      </w:r>
      <w:r>
        <w:rPr>
          <w:spacing w:val="13"/>
          <w:sz w:val="20"/>
        </w:rPr>
        <w:t> </w:t>
      </w:r>
      <w:r>
        <w:rPr>
          <w:sz w:val="23"/>
        </w:rPr>
        <w:t>Sulphadoxine/Pyrimethamine</w:t>
      </w:r>
      <w:r>
        <w:rPr>
          <w:spacing w:val="10"/>
          <w:sz w:val="23"/>
        </w:rPr>
        <w:t> </w:t>
      </w:r>
      <w:r>
        <w:rPr>
          <w:sz w:val="22"/>
        </w:rPr>
        <w:t>(25</w:t>
      </w:r>
      <w:r>
        <w:rPr>
          <w:spacing w:val="15"/>
          <w:sz w:val="22"/>
        </w:rPr>
        <w:t> </w:t>
      </w:r>
      <w:r>
        <w:rPr>
          <w:sz w:val="22"/>
        </w:rPr>
        <w:t>mg/kg/1.25</w:t>
      </w:r>
      <w:r>
        <w:rPr>
          <w:spacing w:val="8"/>
          <w:sz w:val="22"/>
        </w:rPr>
        <w:t> </w:t>
      </w:r>
      <w:r>
        <w:rPr>
          <w:sz w:val="22"/>
        </w:rPr>
        <w:t>mg/kg)</w:t>
      </w:r>
      <w:r>
        <w:rPr>
          <w:spacing w:val="13"/>
          <w:sz w:val="22"/>
        </w:rPr>
        <w:t> </w:t>
      </w:r>
      <w:r>
        <w:rPr>
          <w:i/>
          <w:sz w:val="22"/>
        </w:rPr>
        <w:t>i.p.</w:t>
      </w:r>
      <w:r>
        <w:rPr>
          <w:i/>
          <w:spacing w:val="14"/>
          <w:sz w:val="22"/>
        </w:rPr>
        <w:t> </w:t>
      </w:r>
      <w:r>
        <w:rPr>
          <w:sz w:val="22"/>
        </w:rPr>
        <w:t>once</w:t>
      </w:r>
    </w:p>
    <w:p>
      <w:pPr>
        <w:spacing w:line="227" w:lineRule="exact" w:before="0"/>
        <w:ind w:left="2372" w:right="0" w:firstLine="0"/>
        <w:jc w:val="left"/>
        <w:rPr>
          <w:sz w:val="20"/>
        </w:rPr>
      </w:pPr>
      <w:r>
        <w:rPr>
          <w:sz w:val="20"/>
        </w:rPr>
        <w:t>During</w:t>
      </w:r>
      <w:r>
        <w:rPr>
          <w:spacing w:val="-8"/>
          <w:sz w:val="20"/>
        </w:rPr>
        <w:t> </w:t>
      </w:r>
      <w:r>
        <w:rPr>
          <w:sz w:val="20"/>
        </w:rPr>
        <w:t>C:</w:t>
      </w:r>
      <w:r>
        <w:rPr>
          <w:spacing w:val="1"/>
          <w:sz w:val="20"/>
        </w:rPr>
        <w:t> </w:t>
      </w:r>
      <w:r>
        <w:rPr>
          <w:sz w:val="20"/>
        </w:rPr>
        <w:t>corrected</w:t>
      </w:r>
      <w:r>
        <w:rPr>
          <w:spacing w:val="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16-</w:t>
      </w:r>
      <w:r>
        <w:rPr>
          <w:spacing w:val="-2"/>
          <w:sz w:val="20"/>
        </w:rPr>
        <w:t> </w:t>
      </w:r>
      <w:r>
        <w:rPr>
          <w:sz w:val="20"/>
        </w:rPr>
        <w:t>days</w:t>
      </w:r>
      <w:r>
        <w:rPr>
          <w:spacing w:val="1"/>
          <w:sz w:val="20"/>
        </w:rPr>
        <w:t> </w:t>
      </w:r>
      <w:r>
        <w:rPr>
          <w:sz w:val="20"/>
        </w:rPr>
        <w:t>utilized for</w:t>
      </w:r>
      <w:r>
        <w:rPr>
          <w:spacing w:val="-4"/>
          <w:sz w:val="20"/>
        </w:rPr>
        <w:t> </w:t>
      </w:r>
      <w:r>
        <w:rPr>
          <w:sz w:val="20"/>
        </w:rPr>
        <w:t>before</w:t>
      </w:r>
      <w:r>
        <w:rPr>
          <w:spacing w:val="-3"/>
          <w:sz w:val="20"/>
        </w:rPr>
        <w:t> </w:t>
      </w:r>
      <w:r>
        <w:rPr>
          <w:sz w:val="20"/>
        </w:rPr>
        <w:t>and after SP</w:t>
      </w:r>
    </w:p>
    <w:p>
      <w:pPr>
        <w:spacing w:before="0"/>
        <w:ind w:left="2322" w:right="0" w:firstLine="0"/>
        <w:jc w:val="left"/>
        <w:rPr>
          <w:sz w:val="20"/>
        </w:rPr>
      </w:pPr>
      <w:r>
        <w:rPr>
          <w:sz w:val="20"/>
        </w:rPr>
        <w:t>n=6</w:t>
      </w:r>
      <w:r>
        <w:rPr>
          <w:spacing w:val="-2"/>
          <w:sz w:val="20"/>
        </w:rPr>
        <w:t> </w:t>
      </w:r>
      <w:r>
        <w:rPr>
          <w:sz w:val="20"/>
        </w:rPr>
        <w:t>rats,</w:t>
      </w:r>
      <w:r>
        <w:rPr>
          <w:spacing w:val="-1"/>
          <w:sz w:val="20"/>
        </w:rPr>
        <w:t> </w:t>
      </w:r>
      <w:r>
        <w:rPr>
          <w:sz w:val="20"/>
        </w:rPr>
        <w:t>Bar</w:t>
      </w:r>
      <w:r>
        <w:rPr>
          <w:spacing w:val="-5"/>
          <w:sz w:val="20"/>
        </w:rPr>
        <w:t> </w:t>
      </w:r>
      <w:r>
        <w:rPr>
          <w:sz w:val="20"/>
        </w:rPr>
        <w:t>= mean</w:t>
      </w:r>
      <w:r>
        <w:rPr>
          <w:spacing w:val="-2"/>
          <w:sz w:val="20"/>
        </w:rPr>
        <w:t> </w:t>
      </w:r>
      <w:r>
        <w:rPr>
          <w:sz w:val="20"/>
        </w:rPr>
        <w:t>±</w:t>
      </w:r>
      <w:r>
        <w:rPr>
          <w:spacing w:val="-4"/>
          <w:sz w:val="20"/>
        </w:rPr>
        <w:t> </w:t>
      </w:r>
      <w:r>
        <w:rPr>
          <w:sz w:val="20"/>
        </w:rPr>
        <w:t>SEM,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statistical significance,</w:t>
      </w:r>
      <w:r>
        <w:rPr>
          <w:spacing w:val="-2"/>
          <w:sz w:val="20"/>
        </w:rPr>
        <w:t> </w:t>
      </w:r>
      <w:r>
        <w:rPr>
          <w:sz w:val="20"/>
        </w:rPr>
        <w:t>adm= administration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997" w:top="1600" w:bottom="1180" w:left="1280" w:right="580"/>
        </w:sectPr>
      </w:pPr>
    </w:p>
    <w:p>
      <w:pPr>
        <w:pStyle w:val="Heading2"/>
        <w:numPr>
          <w:ilvl w:val="2"/>
          <w:numId w:val="29"/>
        </w:numPr>
        <w:tabs>
          <w:tab w:pos="1421" w:val="left" w:leader="none"/>
        </w:tabs>
        <w:spacing w:line="280" w:lineRule="auto" w:before="68" w:after="0"/>
        <w:ind w:left="881" w:right="1134" w:firstLine="0"/>
        <w:jc w:val="left"/>
      </w:pPr>
      <w:r>
        <w:rPr>
          <w:w w:val="105"/>
        </w:rPr>
        <w:t>Comparison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effects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stages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oestrous</w:t>
      </w:r>
      <w:r>
        <w:rPr>
          <w:spacing w:val="-58"/>
          <w:w w:val="105"/>
        </w:rPr>
        <w:t> </w:t>
      </w:r>
      <w:r>
        <w:rPr>
          <w:w w:val="105"/>
        </w:rPr>
        <w:t>cycle</w:t>
      </w:r>
    </w:p>
    <w:p>
      <w:pPr>
        <w:pStyle w:val="BodyText"/>
        <w:spacing w:line="501" w:lineRule="auto" w:before="209"/>
        <w:ind w:left="881" w:right="888"/>
      </w:pPr>
      <w:r>
        <w:rPr/>
        <w:t>Comparing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effect</w:t>
      </w:r>
      <w:r>
        <w:rPr>
          <w:spacing w:val="27"/>
        </w:rPr>
        <w:t> </w:t>
      </w:r>
      <w:r>
        <w:rPr/>
        <w:t>of</w:t>
      </w:r>
      <w:r>
        <w:rPr>
          <w:spacing w:val="19"/>
        </w:rPr>
        <w:t> </w:t>
      </w:r>
      <w:r>
        <w:rPr/>
        <w:t>all</w:t>
      </w:r>
      <w:r>
        <w:rPr>
          <w:spacing w:val="27"/>
        </w:rPr>
        <w:t> </w:t>
      </w:r>
      <w:r>
        <w:rPr/>
        <w:t>the</w:t>
      </w:r>
      <w:r>
        <w:rPr>
          <w:spacing w:val="12"/>
        </w:rPr>
        <w:t> </w:t>
      </w:r>
      <w:r>
        <w:rPr/>
        <w:t>antimalarial</w:t>
      </w:r>
      <w:r>
        <w:rPr>
          <w:spacing w:val="27"/>
        </w:rPr>
        <w:t> </w:t>
      </w:r>
      <w:r>
        <w:rPr/>
        <w:t>drugs</w:t>
      </w:r>
      <w:r>
        <w:rPr>
          <w:spacing w:val="21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22"/>
        </w:rPr>
        <w:t> </w:t>
      </w:r>
      <w:r>
        <w:rPr/>
        <w:t>various</w:t>
      </w:r>
      <w:r>
        <w:rPr>
          <w:spacing w:val="21"/>
        </w:rPr>
        <w:t> </w:t>
      </w:r>
      <w:r>
        <w:rPr/>
        <w:t>stages</w:t>
      </w:r>
      <w:r>
        <w:rPr>
          <w:spacing w:val="21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22"/>
        </w:rPr>
        <w:t> </w:t>
      </w:r>
      <w:r>
        <w:rPr/>
        <w:t>oestrous</w:t>
      </w:r>
      <w:r>
        <w:rPr>
          <w:spacing w:val="-55"/>
        </w:rPr>
        <w:t> </w:t>
      </w:r>
      <w:r>
        <w:rPr>
          <w:w w:val="105"/>
        </w:rPr>
        <w:t>cycle, reveals that the proestrus stage was generally increased especially by SP (but</w:t>
      </w:r>
      <w:r>
        <w:rPr>
          <w:spacing w:val="1"/>
          <w:w w:val="105"/>
        </w:rPr>
        <w:t> </w:t>
      </w:r>
      <w:r>
        <w:rPr>
          <w:w w:val="105"/>
        </w:rPr>
        <w:t>decreased for AT) when the antimalarials were administered; on the other hand, the</w:t>
      </w:r>
      <w:r>
        <w:rPr>
          <w:spacing w:val="1"/>
          <w:w w:val="105"/>
        </w:rPr>
        <w:t> </w:t>
      </w:r>
      <w:r>
        <w:rPr>
          <w:w w:val="105"/>
        </w:rPr>
        <w:t>oestrus stage was reduced by the antimalarials in the order of QN &gt;CQ &gt; AT &gt; SP</w:t>
      </w:r>
      <w:r>
        <w:rPr>
          <w:spacing w:val="1"/>
          <w:w w:val="105"/>
        </w:rPr>
        <w:t> </w:t>
      </w:r>
      <w:r>
        <w:rPr>
          <w:w w:val="105"/>
        </w:rPr>
        <w:t>(figure 4.10 and Appendix XI). The metoestrus was increased by all the antimalarials</w:t>
      </w:r>
      <w:r>
        <w:rPr>
          <w:spacing w:val="-58"/>
          <w:w w:val="105"/>
        </w:rPr>
        <w:t> </w:t>
      </w:r>
      <w:r>
        <w:rPr>
          <w:w w:val="105"/>
        </w:rPr>
        <w:t>except SP which was decreased although return to normal was apparent at the end of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18"/>
        </w:rPr>
        <w:t> </w:t>
      </w:r>
      <w:r>
        <w:rPr/>
        <w:t>study</w:t>
      </w:r>
      <w:r>
        <w:rPr>
          <w:spacing w:val="19"/>
        </w:rPr>
        <w:t> </w:t>
      </w:r>
      <w:r>
        <w:rPr/>
        <w:t>(figure</w:t>
      </w:r>
      <w:r>
        <w:rPr>
          <w:spacing w:val="18"/>
        </w:rPr>
        <w:t> </w:t>
      </w:r>
      <w:r>
        <w:rPr/>
        <w:t>4.11</w:t>
      </w:r>
      <w:r>
        <w:rPr>
          <w:spacing w:val="19"/>
        </w:rPr>
        <w:t> </w:t>
      </w:r>
      <w:r>
        <w:rPr/>
        <w:t>and</w:t>
      </w:r>
      <w:r>
        <w:rPr>
          <w:spacing w:val="28"/>
        </w:rPr>
        <w:t> </w:t>
      </w:r>
      <w:r>
        <w:rPr/>
        <w:t>Appendix</w:t>
      </w:r>
      <w:r>
        <w:rPr>
          <w:spacing w:val="20"/>
        </w:rPr>
        <w:t> </w:t>
      </w:r>
      <w:r>
        <w:rPr/>
        <w:t>XII).</w:t>
      </w:r>
      <w:r>
        <w:rPr>
          <w:spacing w:val="47"/>
        </w:rPr>
        <w:t> </w:t>
      </w:r>
      <w:r>
        <w:rPr/>
        <w:t>Administration</w:t>
      </w:r>
      <w:r>
        <w:rPr>
          <w:spacing w:val="19"/>
        </w:rPr>
        <w:t> </w:t>
      </w:r>
      <w:r>
        <w:rPr/>
        <w:t>of</w:t>
      </w:r>
      <w:r>
        <w:rPr>
          <w:spacing w:val="5"/>
        </w:rPr>
        <w:t> </w:t>
      </w:r>
      <w:r>
        <w:rPr/>
        <w:t>CQ</w:t>
      </w:r>
      <w:r>
        <w:rPr>
          <w:spacing w:val="26"/>
        </w:rPr>
        <w:t> </w:t>
      </w:r>
      <w:r>
        <w:rPr/>
        <w:t>did</w:t>
      </w:r>
      <w:r>
        <w:rPr>
          <w:spacing w:val="19"/>
        </w:rPr>
        <w:t> </w:t>
      </w:r>
      <w:r>
        <w:rPr/>
        <w:t>not</w:t>
      </w:r>
      <w:r>
        <w:rPr>
          <w:spacing w:val="31"/>
        </w:rPr>
        <w:t> </w:t>
      </w:r>
      <w:r>
        <w:rPr/>
        <w:t>significantly</w:t>
      </w:r>
      <w:r>
        <w:rPr>
          <w:spacing w:val="1"/>
        </w:rPr>
        <w:t> </w:t>
      </w:r>
      <w:r>
        <w:rPr>
          <w:w w:val="105"/>
        </w:rPr>
        <w:t>affect the dioestrus but with AT, QN and SP, there was decrease dioestrus with</w:t>
      </w:r>
      <w:r>
        <w:rPr>
          <w:spacing w:val="1"/>
          <w:w w:val="105"/>
        </w:rPr>
        <w:t> </w:t>
      </w:r>
      <w:r>
        <w:rPr>
          <w:w w:val="105"/>
        </w:rPr>
        <w:t>normalization at the end of the study approximating for all but AT (figure 4.12 and</w:t>
      </w:r>
      <w:r>
        <w:rPr>
          <w:spacing w:val="1"/>
          <w:w w:val="105"/>
        </w:rPr>
        <w:t> </w:t>
      </w:r>
      <w:r>
        <w:rPr>
          <w:w w:val="105"/>
        </w:rPr>
        <w:t>Appendix XII).</w:t>
      </w:r>
      <w:r>
        <w:rPr>
          <w:spacing w:val="-5"/>
          <w:w w:val="105"/>
        </w:rPr>
        <w:t> </w:t>
      </w:r>
      <w:r>
        <w:rPr>
          <w:w w:val="105"/>
        </w:rPr>
        <w:t>Thus,</w:t>
      </w:r>
      <w:r>
        <w:rPr>
          <w:spacing w:val="-11"/>
          <w:w w:val="105"/>
        </w:rPr>
        <w:t> </w:t>
      </w:r>
      <w:r>
        <w:rPr>
          <w:w w:val="105"/>
        </w:rPr>
        <w:t>CQ</w:t>
      </w:r>
      <w:r>
        <w:rPr>
          <w:spacing w:val="5"/>
          <w:w w:val="105"/>
        </w:rPr>
        <w:t> </w:t>
      </w:r>
      <w:r>
        <w:rPr>
          <w:w w:val="105"/>
        </w:rPr>
        <w:t>seemed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have</w:t>
      </w:r>
      <w:r>
        <w:rPr>
          <w:spacing w:val="-7"/>
          <w:w w:val="105"/>
        </w:rPr>
        <w:t> </w:t>
      </w:r>
      <w:r>
        <w:rPr>
          <w:w w:val="105"/>
        </w:rPr>
        <w:t>affected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oestrus</w:t>
      </w:r>
      <w:r>
        <w:rPr>
          <w:spacing w:val="-8"/>
          <w:w w:val="105"/>
        </w:rPr>
        <w:t> </w:t>
      </w:r>
      <w:r>
        <w:rPr>
          <w:w w:val="105"/>
        </w:rPr>
        <w:t>cycle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least</w:t>
      </w:r>
      <w:r>
        <w:rPr>
          <w:spacing w:val="-4"/>
          <w:w w:val="105"/>
        </w:rPr>
        <w:t> </w:t>
      </w:r>
      <w:r>
        <w:rPr>
          <w:w w:val="105"/>
        </w:rPr>
        <w:t>while</w:t>
      </w:r>
      <w:r>
        <w:rPr>
          <w:spacing w:val="-7"/>
          <w:w w:val="105"/>
        </w:rPr>
        <w:t> </w:t>
      </w:r>
      <w:r>
        <w:rPr>
          <w:w w:val="105"/>
        </w:rPr>
        <w:t>SP</w:t>
      </w:r>
      <w:r>
        <w:rPr>
          <w:spacing w:val="-58"/>
          <w:w w:val="105"/>
        </w:rPr>
        <w:t> </w:t>
      </w:r>
      <w:r>
        <w:rPr>
          <w:w w:val="105"/>
        </w:rPr>
        <w:t>affected it the most, with AT and QN in between. (figures. 4.9- 4.12 and appendices</w:t>
      </w:r>
      <w:r>
        <w:rPr>
          <w:spacing w:val="1"/>
          <w:w w:val="105"/>
        </w:rPr>
        <w:t> </w:t>
      </w:r>
      <w:r>
        <w:rPr>
          <w:w w:val="105"/>
        </w:rPr>
        <w:t>X-XIII)</w:t>
      </w:r>
    </w:p>
    <w:p>
      <w:pPr>
        <w:spacing w:after="0" w:line="501" w:lineRule="auto"/>
        <w:sectPr>
          <w:pgSz w:w="11910" w:h="16850"/>
          <w:pgMar w:header="0" w:footer="997" w:top="1380" w:bottom="1180" w:left="1280" w:right="580"/>
        </w:sectPr>
      </w:pPr>
    </w:p>
    <w:p>
      <w:pPr>
        <w:pStyle w:val="BodyText"/>
        <w:ind w:left="1227"/>
        <w:rPr>
          <w:sz w:val="20"/>
        </w:rPr>
      </w:pPr>
      <w:r>
        <w:rPr>
          <w:sz w:val="20"/>
        </w:rPr>
        <w:pict>
          <v:group style="width:397.85pt;height:206.85pt;mso-position-horizontal-relative:char;mso-position-vertical-relative:line" coordorigin="0,0" coordsize="7957,4137">
            <v:shape style="position:absolute;left:0;top:0;width:7957;height:4137" type="#_x0000_t75" stroked="false">
              <v:imagedata r:id="rId24" o:title=""/>
            </v:shape>
            <v:shape style="position:absolute;left:1180;top:2075;width:34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v:shape style="position:absolute;left:4083;top:1931;width:2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2606;top:2277;width:34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v:shape style="position:absolute;left:5517;top:2256;width:2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8"/>
        <w:ind w:left="1155" w:right="1138"/>
        <w:jc w:val="center"/>
      </w:pPr>
      <w:r>
        <w:rPr>
          <w:w w:val="105"/>
        </w:rPr>
        <w:t>Figure</w:t>
      </w:r>
      <w:r>
        <w:rPr>
          <w:spacing w:val="-15"/>
          <w:w w:val="105"/>
        </w:rPr>
        <w:t> </w:t>
      </w:r>
      <w:r>
        <w:rPr>
          <w:w w:val="105"/>
        </w:rPr>
        <w:t>4.9</w:t>
      </w:r>
      <w:r>
        <w:rPr>
          <w:spacing w:val="-2"/>
          <w:w w:val="105"/>
        </w:rPr>
        <w:t> </w:t>
      </w:r>
      <w:r>
        <w:rPr>
          <w:w w:val="105"/>
        </w:rPr>
        <w:t>Proestrus</w:t>
      </w:r>
      <w:r>
        <w:rPr>
          <w:spacing w:val="-3"/>
          <w:w w:val="105"/>
        </w:rPr>
        <w:t> </w:t>
      </w:r>
      <w:r>
        <w:rPr>
          <w:w w:val="105"/>
        </w:rPr>
        <w:t>stage</w:t>
      </w:r>
      <w:r>
        <w:rPr>
          <w:spacing w:val="-7"/>
          <w:w w:val="105"/>
        </w:rPr>
        <w:t> </w:t>
      </w:r>
      <w:r>
        <w:rPr>
          <w:w w:val="105"/>
        </w:rPr>
        <w:t>after</w:t>
      </w:r>
      <w:r>
        <w:rPr>
          <w:spacing w:val="-11"/>
          <w:w w:val="105"/>
        </w:rPr>
        <w:t> </w:t>
      </w:r>
      <w:r>
        <w:rPr>
          <w:w w:val="105"/>
        </w:rPr>
        <w:t>administration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antimalarials</w:t>
      </w:r>
    </w:p>
    <w:p>
      <w:pPr>
        <w:pStyle w:val="BodyText"/>
        <w:rPr>
          <w:sz w:val="24"/>
        </w:rPr>
      </w:pPr>
    </w:p>
    <w:p>
      <w:pPr>
        <w:spacing w:line="237" w:lineRule="auto" w:before="0"/>
        <w:ind w:left="3042" w:right="1824" w:firstLine="0"/>
        <w:jc w:val="left"/>
        <w:rPr>
          <w:sz w:val="20"/>
        </w:rPr>
      </w:pPr>
      <w:r>
        <w:rPr>
          <w:sz w:val="20"/>
        </w:rPr>
        <w:t>Actual data refers to the period of antimalarial administration</w:t>
      </w:r>
      <w:r>
        <w:rPr>
          <w:spacing w:val="1"/>
          <w:sz w:val="20"/>
        </w:rPr>
        <w:t> </w:t>
      </w:r>
      <w:r>
        <w:rPr>
          <w:sz w:val="20"/>
        </w:rPr>
        <w:t>Corrected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16-</w:t>
      </w:r>
      <w:r>
        <w:rPr>
          <w:spacing w:val="-3"/>
          <w:sz w:val="20"/>
        </w:rPr>
        <w:t> </w:t>
      </w:r>
      <w:r>
        <w:rPr>
          <w:sz w:val="20"/>
        </w:rPr>
        <w:t>days</w:t>
      </w:r>
      <w:r>
        <w:rPr>
          <w:spacing w:val="-1"/>
          <w:sz w:val="20"/>
        </w:rPr>
        <w:t> </w:t>
      </w:r>
      <w:r>
        <w:rPr>
          <w:sz w:val="20"/>
        </w:rPr>
        <w:t>utilized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before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antimalarial</w:t>
      </w:r>
      <w:r>
        <w:rPr>
          <w:spacing w:val="-47"/>
          <w:sz w:val="20"/>
        </w:rPr>
        <w:t> </w:t>
      </w:r>
      <w:r>
        <w:rPr>
          <w:sz w:val="20"/>
        </w:rPr>
        <w:t>administration</w:t>
      </w:r>
    </w:p>
    <w:p>
      <w:pPr>
        <w:spacing w:before="0"/>
        <w:ind w:left="3042" w:right="991" w:firstLine="0"/>
        <w:jc w:val="left"/>
        <w:rPr>
          <w:sz w:val="20"/>
        </w:rPr>
      </w:pPr>
      <w:r>
        <w:rPr>
          <w:sz w:val="20"/>
        </w:rPr>
        <w:t>n=6</w:t>
      </w:r>
      <w:r>
        <w:rPr>
          <w:spacing w:val="-2"/>
          <w:sz w:val="20"/>
        </w:rPr>
        <w:t> </w:t>
      </w:r>
      <w:r>
        <w:rPr>
          <w:sz w:val="20"/>
        </w:rPr>
        <w:t>rats,</w:t>
      </w:r>
      <w:r>
        <w:rPr>
          <w:spacing w:val="-1"/>
          <w:sz w:val="20"/>
        </w:rPr>
        <w:t> </w:t>
      </w:r>
      <w:r>
        <w:rPr>
          <w:sz w:val="20"/>
        </w:rPr>
        <w:t>Bar</w:t>
      </w:r>
      <w:r>
        <w:rPr>
          <w:spacing w:val="-4"/>
          <w:sz w:val="20"/>
        </w:rPr>
        <w:t> </w:t>
      </w:r>
      <w:r>
        <w:rPr>
          <w:sz w:val="20"/>
        </w:rPr>
        <w:t>=mean</w:t>
      </w:r>
      <w:r>
        <w:rPr>
          <w:spacing w:val="-1"/>
          <w:sz w:val="20"/>
        </w:rPr>
        <w:t> </w:t>
      </w:r>
      <w:r>
        <w:rPr>
          <w:sz w:val="20"/>
        </w:rPr>
        <w:t>±</w:t>
      </w:r>
      <w:r>
        <w:rPr>
          <w:spacing w:val="-4"/>
          <w:sz w:val="20"/>
        </w:rPr>
        <w:t> </w:t>
      </w:r>
      <w:r>
        <w:rPr>
          <w:sz w:val="20"/>
        </w:rPr>
        <w:t>SEM,</w:t>
      </w:r>
      <w:r>
        <w:rPr>
          <w:spacing w:val="-1"/>
          <w:sz w:val="20"/>
        </w:rPr>
        <w:t> </w:t>
      </w:r>
      <w:r>
        <w:rPr>
          <w:sz w:val="20"/>
        </w:rPr>
        <w:t>**</w:t>
      </w:r>
      <w:r>
        <w:rPr>
          <w:spacing w:val="-1"/>
          <w:sz w:val="20"/>
        </w:rPr>
        <w:t> </w:t>
      </w:r>
      <w:r>
        <w:rPr>
          <w:sz w:val="20"/>
        </w:rPr>
        <w:t>= P&lt;0.01,</w:t>
      </w:r>
      <w:r>
        <w:rPr>
          <w:spacing w:val="-1"/>
          <w:sz w:val="20"/>
        </w:rPr>
        <w:t> </w:t>
      </w:r>
      <w:r>
        <w:rPr>
          <w:sz w:val="20"/>
        </w:rPr>
        <w:t>***=</w:t>
      </w:r>
      <w:r>
        <w:rPr>
          <w:spacing w:val="-7"/>
          <w:sz w:val="20"/>
        </w:rPr>
        <w:t> </w:t>
      </w:r>
      <w:r>
        <w:rPr>
          <w:sz w:val="20"/>
        </w:rPr>
        <w:t>P&lt;0.001 (ANOVA,</w:t>
      </w:r>
      <w:r>
        <w:rPr>
          <w:spacing w:val="-1"/>
          <w:sz w:val="20"/>
        </w:rPr>
        <w:t> </w:t>
      </w:r>
      <w:r>
        <w:rPr>
          <w:sz w:val="20"/>
        </w:rPr>
        <w:t>LSD</w:t>
      </w:r>
      <w:r>
        <w:rPr>
          <w:spacing w:val="-47"/>
          <w:sz w:val="20"/>
        </w:rPr>
        <w:t> </w:t>
      </w:r>
      <w:r>
        <w:rPr>
          <w:sz w:val="20"/>
        </w:rPr>
        <w:t>post hoc), adm=administration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119.801537pt;margin-top:18.289803pt;width:441.65pt;height:207.35pt;mso-position-horizontal-relative:page;mso-position-vertical-relative:paragraph;z-index:-15717888;mso-wrap-distance-left:0;mso-wrap-distance-right:0" coordorigin="2396,366" coordsize="8833,4147">
            <v:shape style="position:absolute;left:2396;top:365;width:8833;height:4147" type="#_x0000_t75" stroked="false">
              <v:imagedata r:id="rId25" o:title=""/>
            </v:shape>
            <v:shape style="position:absolute;left:4171;top:1570;width:2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3832;top:2233;width:34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v:shape style="position:absolute;left:5266;top:2679;width:34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v:shape style="position:absolute;left:6743;top:2513;width:554;height:411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20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v:shape style="position:absolute;left:8112;top:2665;width:34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97"/>
        <w:ind w:left="1159" w:right="1135"/>
        <w:jc w:val="center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4.10</w:t>
      </w:r>
      <w:r>
        <w:rPr>
          <w:spacing w:val="-4"/>
          <w:w w:val="105"/>
        </w:rPr>
        <w:t> </w:t>
      </w:r>
      <w:r>
        <w:rPr>
          <w:w w:val="105"/>
        </w:rPr>
        <w:t>Oestrus</w:t>
      </w:r>
      <w:r>
        <w:rPr>
          <w:spacing w:val="-7"/>
          <w:w w:val="105"/>
        </w:rPr>
        <w:t> </w:t>
      </w:r>
      <w:r>
        <w:rPr>
          <w:w w:val="105"/>
        </w:rPr>
        <w:t>stages</w:t>
      </w:r>
      <w:r>
        <w:rPr>
          <w:spacing w:val="-13"/>
          <w:w w:val="105"/>
        </w:rPr>
        <w:t> </w:t>
      </w:r>
      <w:r>
        <w:rPr>
          <w:w w:val="105"/>
        </w:rPr>
        <w:t>after</w:t>
      </w:r>
      <w:r>
        <w:rPr>
          <w:spacing w:val="-8"/>
          <w:w w:val="105"/>
        </w:rPr>
        <w:t> </w:t>
      </w:r>
      <w:r>
        <w:rPr>
          <w:w w:val="105"/>
        </w:rPr>
        <w:t>administration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antimalarials</w:t>
      </w:r>
    </w:p>
    <w:p>
      <w:pPr>
        <w:pStyle w:val="BodyText"/>
        <w:spacing w:before="11"/>
      </w:pPr>
    </w:p>
    <w:p>
      <w:pPr>
        <w:spacing w:before="0"/>
        <w:ind w:left="3042" w:right="1824" w:firstLine="0"/>
        <w:jc w:val="left"/>
        <w:rPr>
          <w:sz w:val="20"/>
        </w:rPr>
      </w:pPr>
      <w:r>
        <w:rPr>
          <w:sz w:val="20"/>
        </w:rPr>
        <w:t>Actual data refers to the period of antimalarial administration</w:t>
      </w:r>
      <w:r>
        <w:rPr>
          <w:spacing w:val="1"/>
          <w:sz w:val="20"/>
        </w:rPr>
        <w:t> </w:t>
      </w:r>
      <w:r>
        <w:rPr>
          <w:sz w:val="20"/>
        </w:rPr>
        <w:t>Corrected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16-</w:t>
      </w:r>
      <w:r>
        <w:rPr>
          <w:spacing w:val="-4"/>
          <w:sz w:val="20"/>
        </w:rPr>
        <w:t> </w:t>
      </w:r>
      <w:r>
        <w:rPr>
          <w:sz w:val="20"/>
        </w:rPr>
        <w:t>days utilized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before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antimalarial</w:t>
      </w:r>
      <w:r>
        <w:rPr>
          <w:spacing w:val="-47"/>
          <w:sz w:val="20"/>
        </w:rPr>
        <w:t> </w:t>
      </w:r>
      <w:r>
        <w:rPr>
          <w:sz w:val="20"/>
        </w:rPr>
        <w:t>administration</w:t>
      </w:r>
    </w:p>
    <w:p>
      <w:pPr>
        <w:spacing w:line="232" w:lineRule="auto" w:before="7"/>
        <w:ind w:left="3042" w:right="991" w:firstLine="0"/>
        <w:jc w:val="left"/>
        <w:rPr>
          <w:sz w:val="20"/>
        </w:rPr>
      </w:pPr>
      <w:r>
        <w:rPr>
          <w:sz w:val="20"/>
        </w:rPr>
        <w:t>n=6</w:t>
      </w:r>
      <w:r>
        <w:rPr>
          <w:spacing w:val="-2"/>
          <w:sz w:val="20"/>
        </w:rPr>
        <w:t> </w:t>
      </w:r>
      <w:r>
        <w:rPr>
          <w:sz w:val="20"/>
        </w:rPr>
        <w:t>rats,</w:t>
      </w:r>
      <w:r>
        <w:rPr>
          <w:spacing w:val="-1"/>
          <w:sz w:val="20"/>
        </w:rPr>
        <w:t> </w:t>
      </w:r>
      <w:r>
        <w:rPr>
          <w:sz w:val="20"/>
        </w:rPr>
        <w:t>Bar</w:t>
      </w:r>
      <w:r>
        <w:rPr>
          <w:spacing w:val="-4"/>
          <w:sz w:val="20"/>
        </w:rPr>
        <w:t> </w:t>
      </w:r>
      <w:r>
        <w:rPr>
          <w:sz w:val="20"/>
        </w:rPr>
        <w:t>=mean</w:t>
      </w:r>
      <w:r>
        <w:rPr>
          <w:spacing w:val="-1"/>
          <w:sz w:val="20"/>
        </w:rPr>
        <w:t> </w:t>
      </w:r>
      <w:r>
        <w:rPr>
          <w:sz w:val="20"/>
        </w:rPr>
        <w:t>±</w:t>
      </w:r>
      <w:r>
        <w:rPr>
          <w:spacing w:val="-4"/>
          <w:sz w:val="20"/>
        </w:rPr>
        <w:t> </w:t>
      </w:r>
      <w:r>
        <w:rPr>
          <w:sz w:val="20"/>
        </w:rPr>
        <w:t>SEM,</w:t>
      </w:r>
      <w:r>
        <w:rPr>
          <w:spacing w:val="-1"/>
          <w:sz w:val="20"/>
        </w:rPr>
        <w:t> </w:t>
      </w:r>
      <w:r>
        <w:rPr>
          <w:sz w:val="20"/>
        </w:rPr>
        <w:t>**</w:t>
      </w:r>
      <w:r>
        <w:rPr>
          <w:spacing w:val="-1"/>
          <w:sz w:val="20"/>
        </w:rPr>
        <w:t> </w:t>
      </w:r>
      <w:r>
        <w:rPr>
          <w:sz w:val="20"/>
        </w:rPr>
        <w:t>= P&lt;0.01,</w:t>
      </w:r>
      <w:r>
        <w:rPr>
          <w:spacing w:val="-1"/>
          <w:sz w:val="20"/>
        </w:rPr>
        <w:t> </w:t>
      </w:r>
      <w:r>
        <w:rPr>
          <w:sz w:val="20"/>
        </w:rPr>
        <w:t>***=</w:t>
      </w:r>
      <w:r>
        <w:rPr>
          <w:spacing w:val="-7"/>
          <w:sz w:val="20"/>
        </w:rPr>
        <w:t> </w:t>
      </w:r>
      <w:r>
        <w:rPr>
          <w:sz w:val="20"/>
        </w:rPr>
        <w:t>P&lt;0.001 (ANOVA,</w:t>
      </w:r>
      <w:r>
        <w:rPr>
          <w:spacing w:val="-1"/>
          <w:sz w:val="20"/>
        </w:rPr>
        <w:t> </w:t>
      </w:r>
      <w:r>
        <w:rPr>
          <w:sz w:val="20"/>
        </w:rPr>
        <w:t>LSD</w:t>
      </w:r>
      <w:r>
        <w:rPr>
          <w:spacing w:val="-47"/>
          <w:sz w:val="20"/>
        </w:rPr>
        <w:t> </w:t>
      </w:r>
      <w:r>
        <w:rPr>
          <w:sz w:val="20"/>
        </w:rPr>
        <w:t>post hoc), adm=administration</w:t>
      </w:r>
    </w:p>
    <w:p>
      <w:pPr>
        <w:spacing w:after="0" w:line="232" w:lineRule="auto"/>
        <w:jc w:val="left"/>
        <w:rPr>
          <w:sz w:val="20"/>
        </w:rPr>
        <w:sectPr>
          <w:pgSz w:w="11910" w:h="16850"/>
          <w:pgMar w:header="0" w:footer="997" w:top="1540" w:bottom="1180" w:left="12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97"/>
        <w:ind w:left="1155" w:right="1138"/>
        <w:jc w:val="center"/>
      </w:pPr>
      <w:r>
        <w:rPr/>
        <w:pict>
          <v:group style="position:absolute;margin-left:120.50032pt;margin-top:-231.632996pt;width:455.95pt;height:199.65pt;mso-position-horizontal-relative:page;mso-position-vertical-relative:paragraph;z-index:15740416" coordorigin="2410,-4633" coordsize="9119,3993">
            <v:shape style="position:absolute;left:2410;top:-4633;width:9119;height:3993" type="#_x0000_t75" stroked="false">
              <v:imagedata r:id="rId26" o:title=""/>
            </v:shape>
            <v:shape style="position:absolute;left:3912;top:-3220;width:2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8306;top:-2456;width:34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4.11</w:t>
      </w:r>
      <w:r>
        <w:rPr>
          <w:spacing w:val="-1"/>
          <w:w w:val="105"/>
        </w:rPr>
        <w:t> </w:t>
      </w:r>
      <w:r>
        <w:rPr>
          <w:w w:val="105"/>
        </w:rPr>
        <w:t>Metoestrus</w:t>
      </w:r>
      <w:r>
        <w:rPr>
          <w:spacing w:val="-9"/>
          <w:w w:val="105"/>
        </w:rPr>
        <w:t> </w:t>
      </w:r>
      <w:r>
        <w:rPr>
          <w:w w:val="105"/>
        </w:rPr>
        <w:t>stages</w:t>
      </w:r>
      <w:r>
        <w:rPr>
          <w:spacing w:val="-13"/>
          <w:w w:val="105"/>
        </w:rPr>
        <w:t> </w:t>
      </w:r>
      <w:r>
        <w:rPr>
          <w:w w:val="105"/>
        </w:rPr>
        <w:t>after</w:t>
      </w:r>
      <w:r>
        <w:rPr>
          <w:spacing w:val="-4"/>
          <w:w w:val="105"/>
        </w:rPr>
        <w:t> </w:t>
      </w:r>
      <w:r>
        <w:rPr>
          <w:w w:val="105"/>
        </w:rPr>
        <w:t>administration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antimalarials</w:t>
      </w:r>
    </w:p>
    <w:p>
      <w:pPr>
        <w:pStyle w:val="BodyText"/>
        <w:spacing w:before="10"/>
      </w:pPr>
    </w:p>
    <w:p>
      <w:pPr>
        <w:spacing w:before="0"/>
        <w:ind w:left="3042" w:right="1824" w:firstLine="0"/>
        <w:jc w:val="left"/>
        <w:rPr>
          <w:sz w:val="20"/>
        </w:rPr>
      </w:pPr>
      <w:r>
        <w:rPr>
          <w:sz w:val="20"/>
        </w:rPr>
        <w:t>Actual data refers to the period of antimalarial administration</w:t>
      </w:r>
      <w:r>
        <w:rPr>
          <w:spacing w:val="1"/>
          <w:sz w:val="20"/>
        </w:rPr>
        <w:t> </w:t>
      </w:r>
      <w:r>
        <w:rPr>
          <w:sz w:val="20"/>
        </w:rPr>
        <w:t>Corrected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16-</w:t>
      </w:r>
      <w:r>
        <w:rPr>
          <w:spacing w:val="-4"/>
          <w:sz w:val="20"/>
        </w:rPr>
        <w:t> </w:t>
      </w:r>
      <w:r>
        <w:rPr>
          <w:sz w:val="20"/>
        </w:rPr>
        <w:t>days utilized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before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antimalarial</w:t>
      </w:r>
      <w:r>
        <w:rPr>
          <w:spacing w:val="-47"/>
          <w:sz w:val="20"/>
        </w:rPr>
        <w:t> </w:t>
      </w:r>
      <w:r>
        <w:rPr>
          <w:sz w:val="20"/>
        </w:rPr>
        <w:t>administration</w:t>
      </w:r>
    </w:p>
    <w:p>
      <w:pPr>
        <w:spacing w:before="2"/>
        <w:ind w:left="3042" w:right="991" w:firstLine="0"/>
        <w:jc w:val="left"/>
        <w:rPr>
          <w:sz w:val="20"/>
        </w:rPr>
      </w:pPr>
      <w:r>
        <w:rPr>
          <w:sz w:val="20"/>
        </w:rPr>
        <w:t>n=6</w:t>
      </w:r>
      <w:r>
        <w:rPr>
          <w:spacing w:val="-2"/>
          <w:sz w:val="20"/>
        </w:rPr>
        <w:t> </w:t>
      </w:r>
      <w:r>
        <w:rPr>
          <w:sz w:val="20"/>
        </w:rPr>
        <w:t>rats,</w:t>
      </w:r>
      <w:r>
        <w:rPr>
          <w:spacing w:val="-1"/>
          <w:sz w:val="20"/>
        </w:rPr>
        <w:t> </w:t>
      </w:r>
      <w:r>
        <w:rPr>
          <w:sz w:val="20"/>
        </w:rPr>
        <w:t>Bar</w:t>
      </w:r>
      <w:r>
        <w:rPr>
          <w:spacing w:val="-4"/>
          <w:sz w:val="20"/>
        </w:rPr>
        <w:t> </w:t>
      </w:r>
      <w:r>
        <w:rPr>
          <w:sz w:val="20"/>
        </w:rPr>
        <w:t>=mean</w:t>
      </w:r>
      <w:r>
        <w:rPr>
          <w:spacing w:val="-1"/>
          <w:sz w:val="20"/>
        </w:rPr>
        <w:t> </w:t>
      </w:r>
      <w:r>
        <w:rPr>
          <w:sz w:val="20"/>
        </w:rPr>
        <w:t>±</w:t>
      </w:r>
      <w:r>
        <w:rPr>
          <w:spacing w:val="-4"/>
          <w:sz w:val="20"/>
        </w:rPr>
        <w:t> </w:t>
      </w:r>
      <w:r>
        <w:rPr>
          <w:sz w:val="20"/>
        </w:rPr>
        <w:t>SEM,</w:t>
      </w:r>
      <w:r>
        <w:rPr>
          <w:spacing w:val="-1"/>
          <w:sz w:val="20"/>
        </w:rPr>
        <w:t> </w:t>
      </w:r>
      <w:r>
        <w:rPr>
          <w:sz w:val="20"/>
        </w:rPr>
        <w:t>**</w:t>
      </w:r>
      <w:r>
        <w:rPr>
          <w:spacing w:val="-1"/>
          <w:sz w:val="20"/>
        </w:rPr>
        <w:t> </w:t>
      </w:r>
      <w:r>
        <w:rPr>
          <w:sz w:val="20"/>
        </w:rPr>
        <w:t>= P&lt;0.01,</w:t>
      </w:r>
      <w:r>
        <w:rPr>
          <w:spacing w:val="-1"/>
          <w:sz w:val="20"/>
        </w:rPr>
        <w:t> </w:t>
      </w:r>
      <w:r>
        <w:rPr>
          <w:sz w:val="20"/>
        </w:rPr>
        <w:t>***=</w:t>
      </w:r>
      <w:r>
        <w:rPr>
          <w:spacing w:val="-7"/>
          <w:sz w:val="20"/>
        </w:rPr>
        <w:t> </w:t>
      </w:r>
      <w:r>
        <w:rPr>
          <w:sz w:val="20"/>
        </w:rPr>
        <w:t>P&lt;0.001 (ANOVA,</w:t>
      </w:r>
      <w:r>
        <w:rPr>
          <w:spacing w:val="-1"/>
          <w:sz w:val="20"/>
        </w:rPr>
        <w:t> </w:t>
      </w:r>
      <w:r>
        <w:rPr>
          <w:sz w:val="20"/>
        </w:rPr>
        <w:t>LSD</w:t>
      </w:r>
      <w:r>
        <w:rPr>
          <w:spacing w:val="-47"/>
          <w:sz w:val="20"/>
        </w:rPr>
        <w:t> </w:t>
      </w:r>
      <w:r>
        <w:rPr>
          <w:sz w:val="20"/>
        </w:rPr>
        <w:t>post hoc), adm=administration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120.136597pt;margin-top:13.294375pt;width:421.35pt;height:171.55pt;mso-position-horizontal-relative:page;mso-position-vertical-relative:paragraph;z-index:-15717376;mso-wrap-distance-left:0;mso-wrap-distance-right:0" coordorigin="2403,266" coordsize="8427,3431">
            <v:shape style="position:absolute;left:2402;top:265;width:8427;height:3431" type="#_x0000_t75" stroked="false">
              <v:imagedata r:id="rId27" o:title=""/>
            </v:shape>
            <v:shape style="position:absolute;left:3991;top:2161;width:2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7716;top:2125;width:23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5828;top:2672;width:34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v:shape style="position:absolute;left:9524;top:2882;width:34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***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97"/>
        <w:ind w:left="1159" w:right="1135"/>
        <w:jc w:val="center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4.12</w:t>
      </w:r>
      <w:r>
        <w:rPr>
          <w:spacing w:val="-6"/>
          <w:w w:val="105"/>
        </w:rPr>
        <w:t> </w:t>
      </w:r>
      <w:r>
        <w:rPr>
          <w:w w:val="105"/>
        </w:rPr>
        <w:t>Dioestrus</w:t>
      </w:r>
      <w:r>
        <w:rPr>
          <w:spacing w:val="-7"/>
          <w:w w:val="105"/>
        </w:rPr>
        <w:t> </w:t>
      </w:r>
      <w:r>
        <w:rPr>
          <w:w w:val="105"/>
        </w:rPr>
        <w:t>stages</w:t>
      </w:r>
      <w:r>
        <w:rPr>
          <w:spacing w:val="-13"/>
          <w:w w:val="105"/>
        </w:rPr>
        <w:t> </w:t>
      </w:r>
      <w:r>
        <w:rPr>
          <w:w w:val="105"/>
        </w:rPr>
        <w:t>after</w:t>
      </w:r>
      <w:r>
        <w:rPr>
          <w:spacing w:val="-8"/>
          <w:w w:val="105"/>
        </w:rPr>
        <w:t> </w:t>
      </w:r>
      <w:r>
        <w:rPr>
          <w:w w:val="105"/>
        </w:rPr>
        <w:t>administration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antimalarials</w:t>
      </w:r>
    </w:p>
    <w:p>
      <w:pPr>
        <w:pStyle w:val="BodyText"/>
        <w:spacing w:before="3"/>
      </w:pPr>
    </w:p>
    <w:p>
      <w:pPr>
        <w:spacing w:before="1"/>
        <w:ind w:left="3042" w:right="1824" w:firstLine="0"/>
        <w:jc w:val="left"/>
        <w:rPr>
          <w:sz w:val="20"/>
        </w:rPr>
      </w:pPr>
      <w:r>
        <w:rPr>
          <w:sz w:val="20"/>
        </w:rPr>
        <w:t>Actual data refers to the period of antimalarial administration</w:t>
      </w:r>
      <w:r>
        <w:rPr>
          <w:spacing w:val="1"/>
          <w:sz w:val="20"/>
        </w:rPr>
        <w:t> </w:t>
      </w:r>
      <w:r>
        <w:rPr>
          <w:sz w:val="20"/>
        </w:rPr>
        <w:t>Corrected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16-</w:t>
      </w:r>
      <w:r>
        <w:rPr>
          <w:spacing w:val="-4"/>
          <w:sz w:val="20"/>
        </w:rPr>
        <w:t> </w:t>
      </w:r>
      <w:r>
        <w:rPr>
          <w:sz w:val="20"/>
        </w:rPr>
        <w:t>days utilized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before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antimalarial</w:t>
      </w:r>
      <w:r>
        <w:rPr>
          <w:spacing w:val="-47"/>
          <w:sz w:val="20"/>
        </w:rPr>
        <w:t> </w:t>
      </w:r>
      <w:r>
        <w:rPr>
          <w:sz w:val="20"/>
        </w:rPr>
        <w:t>administration</w:t>
      </w:r>
    </w:p>
    <w:p>
      <w:pPr>
        <w:spacing w:before="1"/>
        <w:ind w:left="3042" w:right="991" w:firstLine="0"/>
        <w:jc w:val="left"/>
        <w:rPr>
          <w:sz w:val="20"/>
        </w:rPr>
      </w:pPr>
      <w:r>
        <w:rPr>
          <w:sz w:val="20"/>
        </w:rPr>
        <w:t>n=6</w:t>
      </w:r>
      <w:r>
        <w:rPr>
          <w:spacing w:val="-2"/>
          <w:sz w:val="20"/>
        </w:rPr>
        <w:t> </w:t>
      </w:r>
      <w:r>
        <w:rPr>
          <w:sz w:val="20"/>
        </w:rPr>
        <w:t>rats,</w:t>
      </w:r>
      <w:r>
        <w:rPr>
          <w:spacing w:val="-1"/>
          <w:sz w:val="20"/>
        </w:rPr>
        <w:t> </w:t>
      </w:r>
      <w:r>
        <w:rPr>
          <w:sz w:val="20"/>
        </w:rPr>
        <w:t>Bar</w:t>
      </w:r>
      <w:r>
        <w:rPr>
          <w:spacing w:val="-4"/>
          <w:sz w:val="20"/>
        </w:rPr>
        <w:t> </w:t>
      </w:r>
      <w:r>
        <w:rPr>
          <w:sz w:val="20"/>
        </w:rPr>
        <w:t>=mean</w:t>
      </w:r>
      <w:r>
        <w:rPr>
          <w:spacing w:val="-1"/>
          <w:sz w:val="20"/>
        </w:rPr>
        <w:t> </w:t>
      </w:r>
      <w:r>
        <w:rPr>
          <w:sz w:val="20"/>
        </w:rPr>
        <w:t>±</w:t>
      </w:r>
      <w:r>
        <w:rPr>
          <w:spacing w:val="-4"/>
          <w:sz w:val="20"/>
        </w:rPr>
        <w:t> </w:t>
      </w:r>
      <w:r>
        <w:rPr>
          <w:sz w:val="20"/>
        </w:rPr>
        <w:t>SEM,</w:t>
      </w:r>
      <w:r>
        <w:rPr>
          <w:spacing w:val="-1"/>
          <w:sz w:val="20"/>
        </w:rPr>
        <w:t> </w:t>
      </w:r>
      <w:r>
        <w:rPr>
          <w:sz w:val="20"/>
        </w:rPr>
        <w:t>**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P&lt;0.01,</w:t>
      </w:r>
      <w:r>
        <w:rPr>
          <w:spacing w:val="-1"/>
          <w:sz w:val="20"/>
        </w:rPr>
        <w:t> </w:t>
      </w:r>
      <w:r>
        <w:rPr>
          <w:sz w:val="20"/>
        </w:rPr>
        <w:t>***=</w:t>
      </w:r>
      <w:r>
        <w:rPr>
          <w:spacing w:val="-7"/>
          <w:sz w:val="20"/>
        </w:rPr>
        <w:t> </w:t>
      </w:r>
      <w:r>
        <w:rPr>
          <w:sz w:val="20"/>
        </w:rPr>
        <w:t>P&lt;0.001</w:t>
      </w:r>
      <w:r>
        <w:rPr>
          <w:spacing w:val="2"/>
          <w:sz w:val="20"/>
        </w:rPr>
        <w:t> </w:t>
      </w:r>
      <w:r>
        <w:rPr>
          <w:sz w:val="20"/>
        </w:rPr>
        <w:t>(ANOVA,</w:t>
      </w:r>
      <w:r>
        <w:rPr>
          <w:spacing w:val="-1"/>
          <w:sz w:val="20"/>
        </w:rPr>
        <w:t> </w:t>
      </w:r>
      <w:r>
        <w:rPr>
          <w:sz w:val="20"/>
        </w:rPr>
        <w:t>LSD</w:t>
      </w:r>
      <w:r>
        <w:rPr>
          <w:spacing w:val="-47"/>
          <w:sz w:val="20"/>
        </w:rPr>
        <w:t> </w:t>
      </w:r>
      <w:r>
        <w:rPr>
          <w:sz w:val="20"/>
        </w:rPr>
        <w:t>post hoc), adm=administration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997" w:top="1600" w:bottom="1180" w:left="1280" w:right="580"/>
        </w:sectPr>
      </w:pPr>
    </w:p>
    <w:p>
      <w:pPr>
        <w:pStyle w:val="Heading2"/>
        <w:numPr>
          <w:ilvl w:val="1"/>
          <w:numId w:val="29"/>
        </w:numPr>
        <w:tabs>
          <w:tab w:pos="1320" w:val="left" w:leader="none"/>
        </w:tabs>
        <w:spacing w:line="504" w:lineRule="auto" w:before="68" w:after="0"/>
        <w:ind w:left="881" w:right="865" w:firstLine="0"/>
        <w:jc w:val="left"/>
      </w:pPr>
      <w:r>
        <w:rPr>
          <w:w w:val="105"/>
        </w:rPr>
        <w:t>Effects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Antimalarial</w:t>
      </w:r>
      <w:r>
        <w:rPr>
          <w:spacing w:val="6"/>
          <w:w w:val="105"/>
        </w:rPr>
        <w:t> </w:t>
      </w:r>
      <w:r>
        <w:rPr>
          <w:w w:val="105"/>
        </w:rPr>
        <w:t>Drugs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oxytocin</w:t>
      </w:r>
      <w:r>
        <w:rPr>
          <w:spacing w:val="7"/>
          <w:w w:val="105"/>
        </w:rPr>
        <w:t> </w:t>
      </w:r>
      <w:r>
        <w:rPr>
          <w:w w:val="105"/>
        </w:rPr>
        <w:t>on</w:t>
      </w:r>
      <w:r>
        <w:rPr>
          <w:spacing w:val="5"/>
          <w:w w:val="105"/>
        </w:rPr>
        <w:t> </w:t>
      </w:r>
      <w:r>
        <w:rPr>
          <w:w w:val="105"/>
        </w:rPr>
        <w:t>Contractility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Pregnant</w:t>
      </w:r>
      <w:r>
        <w:rPr>
          <w:spacing w:val="3"/>
          <w:w w:val="105"/>
        </w:rPr>
        <w:t> </w:t>
      </w:r>
      <w:r>
        <w:rPr>
          <w:w w:val="105"/>
        </w:rPr>
        <w:t>Rat</w:t>
      </w:r>
      <w:r>
        <w:rPr>
          <w:spacing w:val="-3"/>
          <w:w w:val="105"/>
        </w:rPr>
        <w:t> </w:t>
      </w:r>
      <w:r>
        <w:rPr>
          <w:w w:val="105"/>
        </w:rPr>
        <w:t>Uterus</w:t>
      </w:r>
    </w:p>
    <w:p>
      <w:pPr>
        <w:pStyle w:val="ListParagraph"/>
        <w:numPr>
          <w:ilvl w:val="2"/>
          <w:numId w:val="29"/>
        </w:numPr>
        <w:tabs>
          <w:tab w:pos="1421" w:val="left" w:leader="none"/>
        </w:tabs>
        <w:spacing w:line="240" w:lineRule="auto" w:before="193" w:after="0"/>
        <w:ind w:left="1420" w:right="0" w:hanging="540"/>
        <w:jc w:val="left"/>
        <w:rPr>
          <w:b/>
          <w:sz w:val="23"/>
        </w:rPr>
      </w:pPr>
      <w:r>
        <w:rPr>
          <w:b/>
          <w:w w:val="105"/>
          <w:sz w:val="23"/>
        </w:rPr>
        <w:t>Oxytocin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9" w:lineRule="auto" w:before="186"/>
        <w:ind w:left="881" w:right="852"/>
        <w:jc w:val="both"/>
      </w:pPr>
      <w:r>
        <w:rPr>
          <w:w w:val="105"/>
        </w:rPr>
        <w:t>The effects of the antimalarial drugs as well as the reference drug oxytocin were as</w:t>
      </w:r>
      <w:r>
        <w:rPr>
          <w:spacing w:val="1"/>
          <w:w w:val="105"/>
        </w:rPr>
        <w:t> </w:t>
      </w:r>
      <w:r>
        <w:rPr>
          <w:w w:val="105"/>
        </w:rPr>
        <w:t>shown</w:t>
      </w:r>
      <w:r>
        <w:rPr>
          <w:spacing w:val="1"/>
          <w:w w:val="105"/>
        </w:rPr>
        <w:t> </w:t>
      </w:r>
      <w:r>
        <w:rPr>
          <w:w w:val="105"/>
        </w:rPr>
        <w:t>below.</w:t>
      </w:r>
      <w:r>
        <w:rPr>
          <w:spacing w:val="1"/>
          <w:w w:val="105"/>
        </w:rPr>
        <w:t> </w:t>
      </w:r>
      <w:r>
        <w:rPr>
          <w:w w:val="105"/>
        </w:rPr>
        <w:t>Oxytocin</w:t>
      </w:r>
      <w:r>
        <w:rPr>
          <w:spacing w:val="1"/>
          <w:w w:val="105"/>
        </w:rPr>
        <w:t> </w:t>
      </w:r>
      <w:r>
        <w:rPr>
          <w:w w:val="105"/>
        </w:rPr>
        <w:t>(10-80</w:t>
      </w:r>
      <w:r>
        <w:rPr>
          <w:spacing w:val="1"/>
          <w:w w:val="105"/>
        </w:rPr>
        <w:t> </w:t>
      </w:r>
      <w:r>
        <w:rPr>
          <w:w w:val="105"/>
        </w:rPr>
        <w:t>ng/ml)</w:t>
      </w:r>
      <w:r>
        <w:rPr>
          <w:spacing w:val="1"/>
          <w:w w:val="105"/>
        </w:rPr>
        <w:t> </w:t>
      </w:r>
      <w:r>
        <w:rPr>
          <w:w w:val="105"/>
        </w:rPr>
        <w:t>concentration-dependently</w:t>
      </w:r>
      <w:r>
        <w:rPr>
          <w:spacing w:val="1"/>
          <w:w w:val="105"/>
        </w:rPr>
        <w:t> </w:t>
      </w:r>
      <w:r>
        <w:rPr>
          <w:w w:val="105"/>
        </w:rPr>
        <w:t>contracted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quiescent</w:t>
      </w:r>
      <w:r>
        <w:rPr>
          <w:spacing w:val="2"/>
          <w:w w:val="105"/>
        </w:rPr>
        <w:t> </w:t>
      </w:r>
      <w:r>
        <w:rPr>
          <w:w w:val="105"/>
        </w:rPr>
        <w:t>pregnant</w:t>
      </w:r>
      <w:r>
        <w:rPr>
          <w:spacing w:val="-6"/>
          <w:w w:val="105"/>
        </w:rPr>
        <w:t> </w:t>
      </w:r>
      <w:r>
        <w:rPr>
          <w:w w:val="105"/>
        </w:rPr>
        <w:t>rat</w:t>
      </w:r>
      <w:r>
        <w:rPr>
          <w:spacing w:val="1"/>
          <w:w w:val="105"/>
        </w:rPr>
        <w:t> </w:t>
      </w:r>
      <w:r>
        <w:rPr>
          <w:w w:val="105"/>
        </w:rPr>
        <w:t>uterus</w:t>
      </w:r>
      <w:r>
        <w:rPr>
          <w:spacing w:val="-9"/>
          <w:w w:val="105"/>
        </w:rPr>
        <w:t> </w:t>
      </w:r>
      <w:r>
        <w:rPr>
          <w:w w:val="105"/>
        </w:rPr>
        <w:t>affirming</w:t>
      </w:r>
      <w:r>
        <w:rPr>
          <w:spacing w:val="-1"/>
          <w:w w:val="105"/>
        </w:rPr>
        <w:t> </w:t>
      </w:r>
      <w:r>
        <w:rPr>
          <w:w w:val="105"/>
        </w:rPr>
        <w:t>tissue</w:t>
      </w:r>
      <w:r>
        <w:rPr>
          <w:spacing w:val="-2"/>
          <w:w w:val="105"/>
        </w:rPr>
        <w:t> </w:t>
      </w:r>
      <w:r>
        <w:rPr>
          <w:w w:val="105"/>
        </w:rPr>
        <w:t>viability</w:t>
      </w:r>
      <w:r>
        <w:rPr>
          <w:spacing w:val="-4"/>
          <w:w w:val="105"/>
        </w:rPr>
        <w:t> </w:t>
      </w:r>
      <w:r>
        <w:rPr>
          <w:w w:val="105"/>
        </w:rPr>
        <w:t>(figure</w:t>
      </w:r>
      <w:r>
        <w:rPr>
          <w:spacing w:val="-10"/>
          <w:w w:val="105"/>
        </w:rPr>
        <w:t> </w:t>
      </w:r>
      <w:r>
        <w:rPr>
          <w:w w:val="105"/>
        </w:rPr>
        <w:t>4.13).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pict>
          <v:group style="width:413.65pt;height:187.5pt;mso-position-horizontal-relative:char;mso-position-vertical-relative:line" coordorigin="0,0" coordsize="8273,3750">
            <v:shape style="position:absolute;left:0;top:0;width:8273;height:3549" type="#_x0000_t75" stroked="false">
              <v:imagedata r:id="rId28" o:title=""/>
            </v:shape>
            <v:shape style="position:absolute;left:239;top:3458;width:164;height:29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1507;top:3273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2508;top:3458;width:164;height:29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3653;top:3273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4417;top:3458;width:164;height:29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5750;top:3273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6305;top:3458;width:164;height:29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7285;top:3295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0" w:footer="997" w:top="1380" w:bottom="1180" w:left="1280" w:right="580"/>
        </w:sectPr>
      </w:pPr>
    </w:p>
    <w:p>
      <w:pPr>
        <w:pStyle w:val="BodyText"/>
        <w:spacing w:line="253" w:lineRule="exact"/>
        <w:ind w:left="838"/>
      </w:pPr>
      <w:r>
        <w:rPr>
          <w:w w:val="105"/>
        </w:rPr>
        <w:t>OX,</w:t>
      </w:r>
      <w:r>
        <w:rPr>
          <w:spacing w:val="-6"/>
          <w:w w:val="105"/>
        </w:rPr>
        <w:t> </w:t>
      </w:r>
      <w:r>
        <w:rPr>
          <w:w w:val="105"/>
        </w:rPr>
        <w:t>10</w:t>
      </w:r>
    </w:p>
    <w:p>
      <w:pPr>
        <w:pStyle w:val="BodyText"/>
        <w:spacing w:line="253" w:lineRule="exact"/>
        <w:ind w:left="838"/>
      </w:pPr>
      <w:r>
        <w:rPr/>
        <w:br w:type="column"/>
      </w:r>
      <w:r>
        <w:rPr>
          <w:w w:val="105"/>
        </w:rPr>
        <w:t>OX,</w:t>
      </w:r>
      <w:r>
        <w:rPr>
          <w:spacing w:val="-12"/>
          <w:w w:val="105"/>
        </w:rPr>
        <w:t> </w:t>
      </w:r>
      <w:r>
        <w:rPr>
          <w:w w:val="105"/>
        </w:rPr>
        <w:t>20</w:t>
      </w:r>
    </w:p>
    <w:p>
      <w:pPr>
        <w:pStyle w:val="BodyText"/>
        <w:spacing w:line="253" w:lineRule="exact"/>
        <w:ind w:left="838"/>
      </w:pPr>
      <w:r>
        <w:rPr/>
        <w:br w:type="column"/>
      </w:r>
      <w:r>
        <w:rPr>
          <w:w w:val="105"/>
        </w:rPr>
        <w:t>OX,</w:t>
      </w:r>
      <w:r>
        <w:rPr>
          <w:spacing w:val="-12"/>
          <w:w w:val="105"/>
        </w:rPr>
        <w:t> </w:t>
      </w:r>
      <w:r>
        <w:rPr>
          <w:w w:val="105"/>
        </w:rPr>
        <w:t>40</w:t>
      </w:r>
    </w:p>
    <w:p>
      <w:pPr>
        <w:pStyle w:val="BodyText"/>
        <w:spacing w:line="253" w:lineRule="exact"/>
        <w:ind w:left="838"/>
      </w:pPr>
      <w:r>
        <w:rPr/>
        <w:br w:type="column"/>
      </w:r>
      <w:r>
        <w:rPr>
          <w:w w:val="105"/>
        </w:rPr>
        <w:t>OX,</w:t>
      </w:r>
      <w:r>
        <w:rPr>
          <w:spacing w:val="-11"/>
          <w:w w:val="105"/>
        </w:rPr>
        <w:t> </w:t>
      </w:r>
      <w:r>
        <w:rPr>
          <w:w w:val="105"/>
        </w:rPr>
        <w:t>160</w:t>
      </w:r>
    </w:p>
    <w:p>
      <w:pPr>
        <w:spacing w:after="0" w:line="253" w:lineRule="exact"/>
        <w:sectPr>
          <w:type w:val="continuous"/>
          <w:pgSz w:w="11910" w:h="16850"/>
          <w:pgMar w:top="1380" w:bottom="280" w:left="1280" w:right="580"/>
          <w:cols w:num="4" w:equalWidth="0">
            <w:col w:w="1580" w:space="689"/>
            <w:col w:w="1580" w:space="330"/>
            <w:col w:w="1580" w:space="242"/>
            <w:col w:w="4049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1321"/>
        <w:rPr>
          <w:sz w:val="20"/>
        </w:rPr>
      </w:pPr>
      <w:r>
        <w:rPr>
          <w:sz w:val="20"/>
        </w:rPr>
        <w:pict>
          <v:group style="width:383.7pt;height:145.85pt;mso-position-horizontal-relative:char;mso-position-vertical-relative:line" coordorigin="0,0" coordsize="7674,2917">
            <v:shape style="position:absolute;left:0;top:0;width:7674;height:2852" type="#_x0000_t75" stroked="false">
              <v:imagedata r:id="rId29" o:title=""/>
            </v:shape>
            <v:shape style="position:absolute;left:396;top:2448;width:718;height:469" type="#_x0000_t202" filled="false" stroked="false">
              <v:textbox inset="0,0,0,0">
                <w:txbxContent>
                  <w:p>
                    <w:pPr>
                      <w:tabs>
                        <w:tab w:pos="431" w:val="left" w:leader="none"/>
                      </w:tabs>
                      <w:spacing w:line="228" w:lineRule="auto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position w:val="-16"/>
                        <w:sz w:val="23"/>
                      </w:rPr>
                      <w:t></w:t>
                    </w:r>
                    <w:r>
                      <w:rPr>
                        <w:position w:val="-16"/>
                        <w:sz w:val="23"/>
                      </w:rPr>
                      <w:tab/>
                    </w:r>
                    <w:r>
                      <w:rPr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1728;top:2625;width:164;height:29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2506;top:2448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3832;top:2625;width:164;height:29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5230;top:2448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6267;top:2625;width:164;height:29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6779;top:2463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50"/>
          <w:pgMar w:top="1380" w:bottom="280" w:left="1280" w:right="580"/>
        </w:sectPr>
      </w:pPr>
    </w:p>
    <w:p>
      <w:pPr>
        <w:pStyle w:val="BodyText"/>
        <w:spacing w:line="261" w:lineRule="exact"/>
        <w:jc w:val="right"/>
      </w:pPr>
      <w:r>
        <w:rPr>
          <w:w w:val="105"/>
        </w:rPr>
        <w:t>OX,</w:t>
      </w:r>
      <w:r>
        <w:rPr>
          <w:spacing w:val="-4"/>
          <w:w w:val="105"/>
        </w:rPr>
        <w:t> </w:t>
      </w:r>
      <w:r>
        <w:rPr>
          <w:w w:val="105"/>
        </w:rPr>
        <w:t>10</w:t>
      </w:r>
    </w:p>
    <w:p>
      <w:pPr>
        <w:pStyle w:val="BodyText"/>
        <w:spacing w:line="261" w:lineRule="exact"/>
        <w:ind w:left="591"/>
      </w:pPr>
      <w:r>
        <w:rPr/>
        <w:br w:type="column"/>
      </w:r>
      <w:r>
        <w:rPr>
          <w:spacing w:val="-4"/>
          <w:w w:val="105"/>
        </w:rPr>
        <w:t>OX,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20</w:t>
      </w:r>
    </w:p>
    <w:p>
      <w:pPr>
        <w:pStyle w:val="BodyText"/>
        <w:spacing w:line="261" w:lineRule="exact"/>
        <w:ind w:left="1362"/>
      </w:pPr>
      <w:r>
        <w:rPr/>
        <w:br w:type="column"/>
      </w:r>
      <w:r>
        <w:rPr>
          <w:w w:val="105"/>
        </w:rPr>
        <w:t>OX,</w:t>
      </w:r>
      <w:r>
        <w:rPr>
          <w:spacing w:val="-12"/>
          <w:w w:val="105"/>
        </w:rPr>
        <w:t> </w:t>
      </w:r>
      <w:r>
        <w:rPr>
          <w:w w:val="105"/>
        </w:rPr>
        <w:t>40</w:t>
      </w:r>
    </w:p>
    <w:p>
      <w:pPr>
        <w:pStyle w:val="BodyText"/>
        <w:spacing w:line="261" w:lineRule="exact"/>
        <w:ind w:left="1419" w:right="1963"/>
        <w:jc w:val="center"/>
      </w:pPr>
      <w:r>
        <w:rPr/>
        <w:br w:type="column"/>
      </w:r>
      <w:r>
        <w:rPr>
          <w:w w:val="105"/>
        </w:rPr>
        <w:t>OX,</w:t>
      </w:r>
      <w:r>
        <w:rPr>
          <w:spacing w:val="-11"/>
          <w:w w:val="105"/>
        </w:rPr>
        <w:t> </w:t>
      </w:r>
      <w:r>
        <w:rPr>
          <w:w w:val="105"/>
        </w:rPr>
        <w:t>160</w:t>
      </w:r>
    </w:p>
    <w:p>
      <w:pPr>
        <w:spacing w:after="0" w:line="261" w:lineRule="exact"/>
        <w:jc w:val="center"/>
        <w:sectPr>
          <w:type w:val="continuous"/>
          <w:pgSz w:w="11910" w:h="16850"/>
          <w:pgMar w:top="1380" w:bottom="280" w:left="1280" w:right="580"/>
          <w:cols w:num="4" w:equalWidth="0">
            <w:col w:w="2137" w:space="40"/>
            <w:col w:w="1293" w:space="39"/>
            <w:col w:w="2104" w:space="194"/>
            <w:col w:w="42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1159" w:right="1138"/>
        <w:jc w:val="center"/>
      </w:pPr>
      <w:r>
        <w:rPr>
          <w:b/>
        </w:rPr>
        <w:t>Figure</w:t>
      </w:r>
      <w:r>
        <w:rPr>
          <w:b/>
          <w:spacing w:val="25"/>
        </w:rPr>
        <w:t> </w:t>
      </w:r>
      <w:r>
        <w:rPr>
          <w:b/>
        </w:rPr>
        <w:t>4.13</w:t>
      </w:r>
      <w:r>
        <w:rPr/>
        <w:t>:</w:t>
      </w:r>
      <w:r>
        <w:rPr>
          <w:spacing w:val="21"/>
        </w:rPr>
        <w:t> </w:t>
      </w:r>
      <w:r>
        <w:rPr/>
        <w:t>Contractile</w:t>
      </w:r>
      <w:r>
        <w:rPr>
          <w:spacing w:val="25"/>
        </w:rPr>
        <w:t> </w:t>
      </w:r>
      <w:r>
        <w:rPr/>
        <w:t>effect</w:t>
      </w:r>
      <w:r>
        <w:rPr>
          <w:spacing w:val="35"/>
        </w:rPr>
        <w:t> </w:t>
      </w:r>
      <w:r>
        <w:rPr/>
        <w:t>of</w:t>
      </w:r>
      <w:r>
        <w:rPr>
          <w:spacing w:val="12"/>
        </w:rPr>
        <w:t> </w:t>
      </w:r>
      <w:r>
        <w:rPr/>
        <w:t>Oxytocin</w:t>
      </w:r>
      <w:r>
        <w:rPr>
          <w:spacing w:val="30"/>
        </w:rPr>
        <w:t> </w:t>
      </w:r>
      <w:r>
        <w:rPr/>
        <w:t>in</w:t>
      </w:r>
      <w:r>
        <w:rPr>
          <w:spacing w:val="17"/>
        </w:rPr>
        <w:t> </w:t>
      </w:r>
      <w:r>
        <w:rPr/>
        <w:t>isolated</w:t>
      </w:r>
      <w:r>
        <w:rPr>
          <w:spacing w:val="27"/>
        </w:rPr>
        <w:t> </w:t>
      </w:r>
      <w:r>
        <w:rPr/>
        <w:t>pregnant</w:t>
      </w:r>
      <w:r>
        <w:rPr>
          <w:spacing w:val="21"/>
        </w:rPr>
        <w:t> </w:t>
      </w:r>
      <w:r>
        <w:rPr/>
        <w:t>rat</w:t>
      </w:r>
      <w:r>
        <w:rPr>
          <w:spacing w:val="20"/>
        </w:rPr>
        <w:t> </w:t>
      </w:r>
      <w:r>
        <w:rPr/>
        <w:t>uterus</w:t>
      </w:r>
    </w:p>
    <w:p>
      <w:pPr>
        <w:pStyle w:val="BodyText"/>
        <w:spacing w:before="8"/>
      </w:pPr>
    </w:p>
    <w:p>
      <w:pPr>
        <w:spacing w:line="240" w:lineRule="auto" w:before="0"/>
        <w:ind w:left="3042" w:right="3608" w:firstLine="0"/>
        <w:jc w:val="left"/>
        <w:rPr>
          <w:sz w:val="21"/>
        </w:rPr>
      </w:pPr>
      <w:r>
        <w:rPr>
          <w:i/>
          <w:sz w:val="21"/>
        </w:rPr>
        <w:t>Upper panel</w:t>
      </w:r>
      <w:r>
        <w:rPr>
          <w:sz w:val="21"/>
        </w:rPr>
        <w:t>: Quiescent preparation;</w:t>
      </w:r>
      <w:r>
        <w:rPr>
          <w:spacing w:val="1"/>
          <w:sz w:val="21"/>
        </w:rPr>
        <w:t> </w:t>
      </w:r>
      <w:r>
        <w:rPr>
          <w:i/>
          <w:sz w:val="21"/>
        </w:rPr>
        <w:t>Lower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panel</w:t>
      </w:r>
      <w:r>
        <w:rPr>
          <w:sz w:val="21"/>
        </w:rPr>
        <w:t>:</w:t>
      </w:r>
      <w:r>
        <w:rPr>
          <w:spacing w:val="-8"/>
          <w:sz w:val="21"/>
        </w:rPr>
        <w:t> </w:t>
      </w:r>
      <w:r>
        <w:rPr>
          <w:sz w:val="21"/>
        </w:rPr>
        <w:t>Non-quiescent</w:t>
      </w:r>
      <w:r>
        <w:rPr>
          <w:spacing w:val="-2"/>
          <w:sz w:val="21"/>
        </w:rPr>
        <w:t> </w:t>
      </w:r>
      <w:r>
        <w:rPr>
          <w:sz w:val="21"/>
        </w:rPr>
        <w:t>preparation</w:t>
      </w:r>
      <w:r>
        <w:rPr>
          <w:spacing w:val="-50"/>
          <w:sz w:val="21"/>
        </w:rPr>
        <w:t> </w:t>
      </w:r>
      <w:r>
        <w:rPr>
          <w:sz w:val="21"/>
        </w:rPr>
        <w:t>Physiological</w:t>
      </w:r>
      <w:r>
        <w:rPr>
          <w:spacing w:val="-6"/>
          <w:sz w:val="21"/>
        </w:rPr>
        <w:t> </w:t>
      </w:r>
      <w:r>
        <w:rPr>
          <w:sz w:val="21"/>
        </w:rPr>
        <w:t>Salt</w:t>
      </w:r>
      <w:r>
        <w:rPr>
          <w:spacing w:val="1"/>
          <w:sz w:val="21"/>
        </w:rPr>
        <w:t> </w:t>
      </w:r>
      <w:r>
        <w:rPr>
          <w:sz w:val="21"/>
        </w:rPr>
        <w:t>Solution: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2"/>
          <w:sz w:val="21"/>
        </w:rPr>
        <w:t> </w:t>
      </w:r>
      <w:r>
        <w:rPr>
          <w:sz w:val="21"/>
        </w:rPr>
        <w:t>Jalon</w:t>
      </w:r>
    </w:p>
    <w:p>
      <w:pPr>
        <w:spacing w:before="2"/>
        <w:ind w:left="2603" w:right="0" w:firstLine="0"/>
        <w:jc w:val="left"/>
        <w:rPr>
          <w:sz w:val="21"/>
        </w:rPr>
      </w:pPr>
      <w:r>
        <w:rPr>
          <w:sz w:val="21"/>
        </w:rPr>
        <w:t>OX=</w:t>
      </w:r>
      <w:r>
        <w:rPr>
          <w:spacing w:val="-2"/>
          <w:sz w:val="21"/>
        </w:rPr>
        <w:t> </w:t>
      </w:r>
      <w:r>
        <w:rPr>
          <w:sz w:val="21"/>
        </w:rPr>
        <w:t>Oxytocin,</w:t>
      </w:r>
      <w:r>
        <w:rPr>
          <w:spacing w:val="-1"/>
          <w:sz w:val="21"/>
        </w:rPr>
        <w:t> </w:t>
      </w:r>
      <w:r>
        <w:rPr>
          <w:sz w:val="21"/>
        </w:rPr>
        <w:t>organ</w:t>
      </w:r>
      <w:r>
        <w:rPr>
          <w:spacing w:val="-3"/>
          <w:sz w:val="21"/>
        </w:rPr>
        <w:t> </w:t>
      </w:r>
      <w:r>
        <w:rPr>
          <w:sz w:val="21"/>
        </w:rPr>
        <w:t>bath</w:t>
      </w:r>
      <w:r>
        <w:rPr>
          <w:spacing w:val="-3"/>
          <w:sz w:val="21"/>
        </w:rPr>
        <w:t> </w:t>
      </w:r>
      <w:r>
        <w:rPr>
          <w:sz w:val="21"/>
        </w:rPr>
        <w:t>concn.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3"/>
          <w:sz w:val="21"/>
        </w:rPr>
        <w:t> </w:t>
      </w:r>
      <w:r>
        <w:rPr>
          <w:rFonts w:ascii="Symbol" w:hAnsi="Symbol"/>
          <w:sz w:val="21"/>
        </w:rPr>
        <w:t></w:t>
      </w:r>
      <w:r>
        <w:rPr>
          <w:sz w:val="21"/>
        </w:rPr>
        <w:t>g/ml;</w:t>
      </w:r>
      <w:r>
        <w:rPr>
          <w:spacing w:val="-1"/>
          <w:sz w:val="21"/>
        </w:rPr>
        <w:t> </w:t>
      </w:r>
      <w:r>
        <w:rPr>
          <w:sz w:val="21"/>
        </w:rPr>
        <w:t>W=</w:t>
      </w:r>
      <w:r>
        <w:rPr>
          <w:spacing w:val="-2"/>
          <w:sz w:val="21"/>
        </w:rPr>
        <w:t> </w:t>
      </w:r>
      <w:r>
        <w:rPr>
          <w:sz w:val="21"/>
        </w:rPr>
        <w:t>Washing</w:t>
      </w:r>
    </w:p>
    <w:p>
      <w:pPr>
        <w:spacing w:after="0"/>
        <w:jc w:val="left"/>
        <w:rPr>
          <w:sz w:val="21"/>
        </w:rPr>
        <w:sectPr>
          <w:type w:val="continuous"/>
          <w:pgSz w:w="11910" w:h="16850"/>
          <w:pgMar w:top="1380" w:bottom="280" w:left="1280" w:right="580"/>
        </w:sectPr>
      </w:pPr>
    </w:p>
    <w:p>
      <w:pPr>
        <w:pStyle w:val="Heading2"/>
        <w:numPr>
          <w:ilvl w:val="2"/>
          <w:numId w:val="29"/>
        </w:numPr>
        <w:tabs>
          <w:tab w:pos="1422" w:val="left" w:leader="none"/>
        </w:tabs>
        <w:spacing w:line="240" w:lineRule="auto" w:before="68" w:after="0"/>
        <w:ind w:left="1421" w:right="0" w:hanging="541"/>
        <w:jc w:val="left"/>
      </w:pPr>
      <w:r>
        <w:rPr>
          <w:w w:val="105"/>
        </w:rPr>
        <w:t>Artemether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179"/>
        <w:ind w:left="881" w:right="554"/>
      </w:pPr>
      <w:r>
        <w:rPr>
          <w:w w:val="105"/>
        </w:rPr>
        <w:t>At</w:t>
      </w:r>
      <w:r>
        <w:rPr>
          <w:spacing w:val="46"/>
          <w:w w:val="105"/>
        </w:rPr>
        <w:t> </w:t>
      </w:r>
      <w:r>
        <w:rPr>
          <w:w w:val="105"/>
        </w:rPr>
        <w:t>concentration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16-1280</w:t>
      </w:r>
      <w:r>
        <w:rPr>
          <w:spacing w:val="45"/>
          <w:w w:val="105"/>
        </w:rPr>
        <w:t> </w:t>
      </w:r>
      <w:r>
        <w:rPr>
          <w:w w:val="105"/>
        </w:rPr>
        <w:t>µg/ml,</w:t>
      </w:r>
      <w:r>
        <w:rPr>
          <w:spacing w:val="39"/>
          <w:w w:val="105"/>
        </w:rPr>
        <w:t> </w:t>
      </w:r>
      <w:r>
        <w:rPr>
          <w:w w:val="105"/>
        </w:rPr>
        <w:t>artemether</w:t>
      </w:r>
      <w:r>
        <w:rPr>
          <w:spacing w:val="40"/>
          <w:w w:val="105"/>
        </w:rPr>
        <w:t> </w:t>
      </w:r>
      <w:r>
        <w:rPr>
          <w:w w:val="105"/>
        </w:rPr>
        <w:t>did</w:t>
      </w:r>
      <w:r>
        <w:rPr>
          <w:spacing w:val="44"/>
          <w:w w:val="105"/>
        </w:rPr>
        <w:t> </w:t>
      </w:r>
      <w:r>
        <w:rPr>
          <w:w w:val="105"/>
        </w:rPr>
        <w:t>not</w:t>
      </w:r>
      <w:r>
        <w:rPr>
          <w:spacing w:val="40"/>
          <w:w w:val="105"/>
        </w:rPr>
        <w:t> </w:t>
      </w:r>
      <w:r>
        <w:rPr>
          <w:w w:val="105"/>
        </w:rPr>
        <w:t>produce</w:t>
      </w:r>
      <w:r>
        <w:rPr>
          <w:spacing w:val="37"/>
          <w:w w:val="105"/>
        </w:rPr>
        <w:t> </w:t>
      </w:r>
      <w:r>
        <w:rPr>
          <w:w w:val="105"/>
        </w:rPr>
        <w:t>any</w:t>
      </w:r>
      <w:r>
        <w:rPr>
          <w:spacing w:val="44"/>
          <w:w w:val="105"/>
        </w:rPr>
        <w:t> </w:t>
      </w:r>
      <w:r>
        <w:rPr>
          <w:w w:val="105"/>
        </w:rPr>
        <w:t>effect</w:t>
      </w:r>
      <w:r>
        <w:rPr>
          <w:spacing w:val="40"/>
          <w:w w:val="105"/>
        </w:rPr>
        <w:t> </w:t>
      </w:r>
      <w:r>
        <w:rPr>
          <w:w w:val="105"/>
        </w:rPr>
        <w:t>on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isolated</w:t>
      </w:r>
      <w:r>
        <w:rPr>
          <w:spacing w:val="-1"/>
          <w:w w:val="105"/>
        </w:rPr>
        <w:t> </w:t>
      </w:r>
      <w:r>
        <w:rPr>
          <w:w w:val="105"/>
        </w:rPr>
        <w:t>pregnant</w:t>
      </w:r>
      <w:r>
        <w:rPr>
          <w:spacing w:val="-5"/>
          <w:w w:val="105"/>
        </w:rPr>
        <w:t> </w:t>
      </w:r>
      <w:r>
        <w:rPr>
          <w:w w:val="105"/>
        </w:rPr>
        <w:t>uterus</w:t>
      </w:r>
      <w:r>
        <w:rPr>
          <w:spacing w:val="8"/>
          <w:w w:val="105"/>
        </w:rPr>
        <w:t> </w:t>
      </w:r>
      <w:r>
        <w:rPr>
          <w:w w:val="105"/>
        </w:rPr>
        <w:t>figure</w:t>
      </w:r>
      <w:r>
        <w:rPr>
          <w:spacing w:val="-1"/>
          <w:w w:val="105"/>
        </w:rPr>
        <w:t> </w:t>
      </w:r>
      <w:r>
        <w:rPr>
          <w:w w:val="105"/>
        </w:rPr>
        <w:t>4.14</w:t>
      </w:r>
    </w:p>
    <w:p>
      <w:pPr>
        <w:pStyle w:val="BodyText"/>
        <w:spacing w:before="5" w:after="1"/>
        <w:rPr>
          <w:sz w:val="16"/>
        </w:r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pict>
          <v:group style="width:378pt;height:95.35pt;mso-position-horizontal-relative:char;mso-position-vertical-relative:line" coordorigin="0,0" coordsize="7560,1907">
            <v:shape style="position:absolute;left:0;top:0;width:7560;height:1843" type="#_x0000_t75" stroked="false">
              <v:imagedata r:id="rId30" o:title=""/>
            </v:shape>
            <v:shape style="position:absolute;left:1348;top:1595;width:3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3113;top:1595;width:3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4914;top:1595;width:3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6622;top:1595;width:3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0" w:footer="997" w:top="1380" w:bottom="1180" w:left="1280" w:right="580"/>
        </w:sectPr>
      </w:pPr>
    </w:p>
    <w:p>
      <w:pPr>
        <w:spacing w:before="7"/>
        <w:ind w:left="1416" w:right="0" w:firstLine="0"/>
        <w:jc w:val="center"/>
        <w:rPr>
          <w:rFonts w:ascii="Symbol" w:hAnsi="Symbol"/>
          <w:sz w:val="28"/>
        </w:rPr>
      </w:pPr>
      <w:r>
        <w:rPr>
          <w:rFonts w:ascii="Symbol" w:hAnsi="Symbol"/>
          <w:w w:val="100"/>
          <w:sz w:val="28"/>
        </w:rPr>
        <w:t></w:t>
      </w:r>
    </w:p>
    <w:p>
      <w:pPr>
        <w:pStyle w:val="Heading1"/>
        <w:ind w:left="1414"/>
        <w:jc w:val="center"/>
      </w:pPr>
      <w:r>
        <w:rPr>
          <w:spacing w:val="-9"/>
        </w:rPr>
        <w:t>AT,</w:t>
      </w:r>
      <w:r>
        <w:rPr>
          <w:spacing w:val="-8"/>
        </w:rPr>
        <w:t> </w:t>
      </w:r>
      <w:r>
        <w:rPr>
          <w:spacing w:val="-9"/>
        </w:rPr>
        <w:t>16</w:t>
      </w:r>
    </w:p>
    <w:p>
      <w:pPr>
        <w:spacing w:before="7"/>
        <w:ind w:left="1242" w:right="282" w:firstLine="0"/>
        <w:jc w:val="center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</w:t>
      </w:r>
    </w:p>
    <w:p>
      <w:pPr>
        <w:pStyle w:val="Heading1"/>
        <w:ind w:left="959"/>
        <w:jc w:val="center"/>
      </w:pPr>
      <w:r>
        <w:rPr>
          <w:spacing w:val="-9"/>
        </w:rPr>
        <w:t>AT,</w:t>
      </w:r>
      <w:r>
        <w:rPr>
          <w:spacing w:val="-8"/>
        </w:rPr>
        <w:t> </w:t>
      </w:r>
      <w:r>
        <w:rPr>
          <w:spacing w:val="-9"/>
        </w:rPr>
        <w:t>32</w:t>
      </w:r>
    </w:p>
    <w:p>
      <w:pPr>
        <w:spacing w:before="7"/>
        <w:ind w:left="924" w:right="0" w:firstLine="0"/>
        <w:jc w:val="center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</w:t>
      </w:r>
    </w:p>
    <w:p>
      <w:pPr>
        <w:pStyle w:val="Heading1"/>
        <w:ind w:left="923"/>
        <w:jc w:val="center"/>
      </w:pPr>
      <w:r>
        <w:rPr>
          <w:spacing w:val="-9"/>
        </w:rPr>
        <w:t>AT,</w:t>
      </w:r>
      <w:r>
        <w:rPr>
          <w:spacing w:val="-8"/>
        </w:rPr>
        <w:t> </w:t>
      </w:r>
      <w:r>
        <w:rPr>
          <w:spacing w:val="-9"/>
        </w:rPr>
        <w:t>64</w:t>
      </w:r>
    </w:p>
    <w:p>
      <w:pPr>
        <w:spacing w:before="7"/>
        <w:ind w:left="808" w:right="2527" w:firstLine="0"/>
        <w:jc w:val="center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sz w:val="28"/>
        </w:rPr>
        <w:t></w:t>
      </w:r>
    </w:p>
    <w:p>
      <w:pPr>
        <w:pStyle w:val="Heading1"/>
        <w:ind w:left="814" w:right="2527"/>
        <w:jc w:val="center"/>
      </w:pPr>
      <w:r>
        <w:rPr/>
        <w:t>AT,</w:t>
      </w:r>
      <w:r>
        <w:rPr>
          <w:spacing w:val="-17"/>
        </w:rPr>
        <w:t> </w:t>
      </w:r>
      <w:r>
        <w:rPr/>
        <w:t>128</w:t>
      </w:r>
    </w:p>
    <w:p>
      <w:pPr>
        <w:spacing w:after="0"/>
        <w:jc w:val="center"/>
        <w:sectPr>
          <w:type w:val="continuous"/>
          <w:pgSz w:w="11910" w:h="16850"/>
          <w:pgMar w:top="1380" w:bottom="280" w:left="1280" w:right="580"/>
          <w:cols w:num="4" w:equalWidth="0">
            <w:col w:w="2188" w:space="40"/>
            <w:col w:w="1733" w:space="39"/>
            <w:col w:w="1697" w:space="39"/>
            <w:col w:w="431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380" w:bottom="280" w:left="1280" w:right="580"/>
        </w:sectPr>
      </w:pPr>
    </w:p>
    <w:p>
      <w:pPr>
        <w:spacing w:before="96"/>
        <w:ind w:left="845" w:right="0" w:firstLine="0"/>
        <w:jc w:val="left"/>
        <w:rPr>
          <w:b/>
          <w:sz w:val="28"/>
        </w:rPr>
      </w:pPr>
      <w:r>
        <w:rPr/>
        <w:pict>
          <v:group style="position:absolute;margin-left:108pt;margin-top:-92.109688pt;width:301.7pt;height:102.3pt;mso-position-horizontal-relative:page;mso-position-vertical-relative:paragraph;z-index:-19886080" coordorigin="2160,-1842" coordsize="6034,2046">
            <v:shape style="position:absolute;left:2160;top:-1843;width:6034;height:1793" type="#_x0000_t75" stroked="false">
              <v:imagedata r:id="rId31" o:title=""/>
            </v:shape>
            <v:shape style="position:absolute;left:2427;top:-249;width:190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3371;top:-293;width:223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22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4034;top:-141;width:190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4524;top:-264;width:27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5114;top:-141;width:190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6116;top:-214;width:27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6786;top:-249;width:190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7867;top:-228;width:27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430912">
            <wp:simplePos x="0" y="0"/>
            <wp:positionH relativeFrom="page">
              <wp:posOffset>1371600</wp:posOffset>
            </wp:positionH>
            <wp:positionV relativeFrom="paragraph">
              <wp:posOffset>265941</wp:posOffset>
            </wp:positionV>
            <wp:extent cx="4974590" cy="1028700"/>
            <wp:effectExtent l="0" t="0" r="0" b="0"/>
            <wp:wrapNone/>
            <wp:docPr id="2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9"/>
          <w:sz w:val="28"/>
        </w:rPr>
        <w:t>AT,</w:t>
      </w:r>
      <w:r>
        <w:rPr>
          <w:b/>
          <w:spacing w:val="-8"/>
          <w:sz w:val="28"/>
        </w:rPr>
        <w:t> </w:t>
      </w:r>
      <w:r>
        <w:rPr>
          <w:b/>
          <w:spacing w:val="-9"/>
          <w:sz w:val="28"/>
        </w:rPr>
        <w:t>32</w:t>
      </w:r>
    </w:p>
    <w:p>
      <w:pPr>
        <w:pStyle w:val="Heading1"/>
        <w:spacing w:before="204"/>
        <w:ind w:left="793"/>
      </w:pPr>
      <w:r>
        <w:rPr>
          <w:b w:val="0"/>
        </w:rPr>
        <w:br w:type="column"/>
      </w:r>
      <w:r>
        <w:rPr>
          <w:spacing w:val="-10"/>
        </w:rPr>
        <w:t>AT,</w:t>
      </w:r>
      <w:r>
        <w:rPr>
          <w:spacing w:val="-8"/>
        </w:rPr>
        <w:t> </w:t>
      </w:r>
      <w:r>
        <w:rPr>
          <w:spacing w:val="-9"/>
        </w:rPr>
        <w:t>64</w:t>
      </w:r>
    </w:p>
    <w:p>
      <w:pPr>
        <w:spacing w:before="204"/>
        <w:ind w:left="202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pacing w:val="-9"/>
          <w:sz w:val="28"/>
        </w:rPr>
        <w:t>AT,</w:t>
      </w:r>
      <w:r>
        <w:rPr>
          <w:b/>
          <w:spacing w:val="-8"/>
          <w:sz w:val="28"/>
        </w:rPr>
        <w:t> 128</w:t>
      </w:r>
    </w:p>
    <w:p>
      <w:pPr>
        <w:pStyle w:val="Heading1"/>
        <w:spacing w:before="89"/>
        <w:ind w:left="721"/>
      </w:pPr>
      <w:r>
        <w:rPr>
          <w:b w:val="0"/>
        </w:rPr>
        <w:br w:type="column"/>
      </w:r>
      <w:r>
        <w:rPr>
          <w:spacing w:val="-5"/>
        </w:rPr>
        <w:t>AT,</w:t>
      </w:r>
      <w:r>
        <w:rPr>
          <w:spacing w:val="-11"/>
        </w:rPr>
        <w:t> </w:t>
      </w:r>
      <w:r>
        <w:rPr>
          <w:spacing w:val="-5"/>
        </w:rPr>
        <w:t>256</w:t>
      </w:r>
    </w:p>
    <w:p>
      <w:pPr>
        <w:spacing w:after="0"/>
        <w:sectPr>
          <w:type w:val="continuous"/>
          <w:pgSz w:w="11910" w:h="16850"/>
          <w:pgMar w:top="1380" w:bottom="280" w:left="1280" w:right="580"/>
          <w:cols w:num="4" w:equalWidth="0">
            <w:col w:w="1619" w:space="40"/>
            <w:col w:w="1567" w:space="39"/>
            <w:col w:w="1113" w:space="40"/>
            <w:col w:w="563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50"/>
          <w:pgMar w:top="1380" w:bottom="280" w:left="1280" w:right="580"/>
        </w:sectPr>
      </w:pPr>
    </w:p>
    <w:p>
      <w:pPr>
        <w:tabs>
          <w:tab w:pos="2559" w:val="left" w:leader="none"/>
          <w:tab w:pos="3381" w:val="left" w:leader="none"/>
          <w:tab w:pos="4339" w:val="left" w:leader="none"/>
        </w:tabs>
        <w:spacing w:before="200"/>
        <w:ind w:left="1652" w:right="0" w:firstLine="0"/>
        <w:jc w:val="left"/>
        <w:rPr>
          <w:b/>
          <w:sz w:val="28"/>
        </w:rPr>
      </w:pPr>
      <w:r>
        <w:rPr>
          <w:rFonts w:ascii="Symbol" w:hAnsi="Symbol"/>
          <w:position w:val="19"/>
          <w:sz w:val="28"/>
        </w:rPr>
        <w:t></w:t>
      </w:r>
      <w:r>
        <w:rPr>
          <w:position w:val="19"/>
          <w:sz w:val="28"/>
        </w:rPr>
        <w:tab/>
      </w:r>
      <w:r>
        <w:rPr>
          <w:b/>
          <w:sz w:val="28"/>
        </w:rPr>
        <w:t>W</w:t>
        <w:tab/>
      </w:r>
      <w:r>
        <w:rPr>
          <w:rFonts w:ascii="Symbol" w:hAnsi="Symbol"/>
          <w:position w:val="11"/>
          <w:sz w:val="28"/>
        </w:rPr>
        <w:t></w:t>
      </w:r>
      <w:r>
        <w:rPr>
          <w:position w:val="11"/>
          <w:sz w:val="28"/>
        </w:rPr>
        <w:tab/>
      </w:r>
      <w:r>
        <w:rPr>
          <w:b/>
          <w:spacing w:val="-6"/>
          <w:sz w:val="28"/>
        </w:rPr>
        <w:t>W</w:t>
      </w:r>
    </w:p>
    <w:p>
      <w:pPr>
        <w:tabs>
          <w:tab w:pos="1912" w:val="left" w:leader="none"/>
          <w:tab w:pos="2575" w:val="left" w:leader="none"/>
          <w:tab w:pos="3648" w:val="left" w:leader="none"/>
        </w:tabs>
        <w:spacing w:before="101"/>
        <w:ind w:left="983" w:right="0" w:firstLine="0"/>
        <w:jc w:val="left"/>
        <w:rPr>
          <w:b/>
          <w:sz w:val="28"/>
        </w:rPr>
      </w:pPr>
      <w:r>
        <w:rPr/>
        <w:br w:type="column"/>
      </w:r>
      <w:r>
        <w:rPr>
          <w:rFonts w:ascii="Symbol" w:hAnsi="Symbol"/>
          <w:position w:val="-17"/>
          <w:sz w:val="28"/>
        </w:rPr>
        <w:t></w:t>
      </w:r>
      <w:r>
        <w:rPr>
          <w:position w:val="-17"/>
          <w:sz w:val="28"/>
        </w:rPr>
        <w:tab/>
      </w:r>
      <w:r>
        <w:rPr>
          <w:b/>
          <w:position w:val="-19"/>
          <w:sz w:val="28"/>
        </w:rPr>
        <w:t>W</w:t>
        <w:tab/>
      </w:r>
      <w:r>
        <w:rPr>
          <w:rFonts w:ascii="Symbol" w:hAnsi="Symbol"/>
          <w:sz w:val="28"/>
        </w:rPr>
        <w:t></w:t>
      </w:r>
      <w:r>
        <w:rPr>
          <w:sz w:val="28"/>
        </w:rPr>
        <w:tab/>
      </w:r>
      <w:r>
        <w:rPr>
          <w:b/>
          <w:position w:val="-22"/>
          <w:sz w:val="28"/>
        </w:rPr>
        <w:t>W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380" w:bottom="280" w:left="1280" w:right="580"/>
          <w:cols w:num="2" w:equalWidth="0">
            <w:col w:w="4621" w:space="40"/>
            <w:col w:w="538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spacing w:after="0"/>
        <w:sectPr>
          <w:type w:val="continuous"/>
          <w:pgSz w:w="11910" w:h="16850"/>
          <w:pgMar w:top="1380" w:bottom="280" w:left="1280" w:right="580"/>
        </w:sectPr>
      </w:pPr>
    </w:p>
    <w:p>
      <w:pPr>
        <w:pStyle w:val="Heading1"/>
        <w:spacing w:before="111"/>
      </w:pPr>
      <w:r>
        <w:rPr>
          <w:spacing w:val="-3"/>
        </w:rPr>
        <w:t>AT,</w:t>
      </w:r>
      <w:r>
        <w:rPr>
          <w:spacing w:val="-14"/>
        </w:rPr>
        <w:t> </w:t>
      </w:r>
      <w:r>
        <w:rPr>
          <w:spacing w:val="-3"/>
        </w:rPr>
        <w:t>320</w:t>
      </w:r>
    </w:p>
    <w:p>
      <w:pPr>
        <w:spacing w:before="154"/>
        <w:ind w:left="1298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pacing w:val="-5"/>
          <w:sz w:val="28"/>
        </w:rPr>
        <w:t>AT,</w:t>
      </w:r>
      <w:r>
        <w:rPr>
          <w:b/>
          <w:spacing w:val="-11"/>
          <w:sz w:val="28"/>
        </w:rPr>
        <w:t> </w:t>
      </w:r>
      <w:r>
        <w:rPr>
          <w:b/>
          <w:spacing w:val="-5"/>
          <w:sz w:val="28"/>
        </w:rPr>
        <w:t>640</w:t>
      </w:r>
    </w:p>
    <w:p>
      <w:pPr>
        <w:pStyle w:val="Heading1"/>
        <w:spacing w:before="89"/>
      </w:pPr>
      <w:r>
        <w:rPr>
          <w:b w:val="0"/>
        </w:rPr>
        <w:br w:type="column"/>
      </w:r>
      <w:r>
        <w:rPr>
          <w:spacing w:val="-4"/>
        </w:rPr>
        <w:t>AT,</w:t>
      </w:r>
      <w:r>
        <w:rPr>
          <w:spacing w:val="-11"/>
        </w:rPr>
        <w:t> </w:t>
      </w:r>
      <w:r>
        <w:rPr>
          <w:spacing w:val="-4"/>
        </w:rPr>
        <w:t>1,280</w:t>
      </w:r>
    </w:p>
    <w:p>
      <w:pPr>
        <w:spacing w:after="0"/>
        <w:sectPr>
          <w:type w:val="continuous"/>
          <w:pgSz w:w="11910" w:h="16850"/>
          <w:pgMar w:top="1380" w:bottom="280" w:left="1280" w:right="580"/>
          <w:cols w:num="3" w:equalWidth="0">
            <w:col w:w="2249" w:space="344"/>
            <w:col w:w="2249" w:space="143"/>
            <w:col w:w="5065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08pt;margin-top:528.808777pt;width:387.7pt;height:104.55pt;mso-position-horizontal-relative:page;mso-position-vertical-relative:page;z-index:-19885056" coordorigin="2160,10576" coordsize="7754,2091">
            <v:shape style="position:absolute;left:2160;top:10894;width:7754;height:1648" type="#_x0000_t75" stroked="false">
              <v:imagedata r:id="rId33" o:title=""/>
            </v:shape>
            <v:shape style="position:absolute;left:2564;top:10669;width:93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4"/>
                        <w:sz w:val="28"/>
                      </w:rPr>
                      <w:t>AT,</w:t>
                    </w:r>
                    <w:r>
                      <w:rPr>
                        <w:b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spacing w:val="-4"/>
                        <w:sz w:val="28"/>
                      </w:rPr>
                      <w:t>160</w:t>
                    </w:r>
                  </w:p>
                </w:txbxContent>
              </v:textbox>
              <w10:wrap type="none"/>
            </v:shape>
            <v:shape style="position:absolute;left:4293;top:10763;width:93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4"/>
                        <w:sz w:val="28"/>
                      </w:rPr>
                      <w:t>AT,</w:t>
                    </w:r>
                    <w:r>
                      <w:rPr>
                        <w:b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spacing w:val="-4"/>
                        <w:sz w:val="28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6555;top:10756;width:93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4"/>
                        <w:sz w:val="28"/>
                      </w:rPr>
                      <w:t>AT,</w:t>
                    </w:r>
                    <w:r>
                      <w:rPr>
                        <w:b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spacing w:val="-4"/>
                        <w:sz w:val="28"/>
                      </w:rPr>
                      <w:t>640</w:t>
                    </w:r>
                  </w:p>
                </w:txbxContent>
              </v:textbox>
              <w10:wrap type="none"/>
            </v:shape>
            <v:shape style="position:absolute;left:8040;top:10576;width:113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3"/>
                        <w:sz w:val="28"/>
                      </w:rPr>
                      <w:t>AT,</w:t>
                    </w:r>
                    <w:r>
                      <w:rPr>
                        <w:b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spacing w:val="-3"/>
                        <w:sz w:val="28"/>
                      </w:rPr>
                      <w:t>1,280</w:t>
                    </w:r>
                  </w:p>
                </w:txbxContent>
              </v:textbox>
              <w10:wrap type="none"/>
            </v:shape>
            <v:shape style="position:absolute;left:2946;top:12272;width:190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4070;top:12282;width:3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5540;top:12322;width:190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6714;top:12275;width:3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8040;top:12250;width:190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9250;top:12297;width:30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97"/>
        <w:ind w:left="1149" w:right="1138"/>
        <w:jc w:val="center"/>
      </w:pPr>
      <w:r>
        <w:rPr>
          <w:b/>
          <w:w w:val="105"/>
        </w:rPr>
        <w:t>Figure</w:t>
      </w:r>
      <w:r>
        <w:rPr>
          <w:b/>
          <w:spacing w:val="-6"/>
          <w:w w:val="105"/>
        </w:rPr>
        <w:t> </w:t>
      </w:r>
      <w:r>
        <w:rPr>
          <w:b/>
          <w:w w:val="105"/>
        </w:rPr>
        <w:t>4.14:</w:t>
      </w:r>
      <w:r>
        <w:rPr>
          <w:b/>
          <w:spacing w:val="44"/>
          <w:w w:val="105"/>
        </w:rPr>
        <w:t> </w:t>
      </w:r>
      <w:r>
        <w:rPr>
          <w:w w:val="105"/>
        </w:rPr>
        <w:t>Effect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Artemether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isolated</w:t>
      </w:r>
      <w:r>
        <w:rPr>
          <w:spacing w:val="-5"/>
          <w:w w:val="105"/>
        </w:rPr>
        <w:t> </w:t>
      </w:r>
      <w:r>
        <w:rPr>
          <w:w w:val="105"/>
        </w:rPr>
        <w:t>pregnant</w:t>
      </w:r>
      <w:r>
        <w:rPr>
          <w:spacing w:val="-10"/>
          <w:w w:val="105"/>
        </w:rPr>
        <w:t> </w:t>
      </w:r>
      <w:r>
        <w:rPr>
          <w:w w:val="105"/>
        </w:rPr>
        <w:t>rat</w:t>
      </w:r>
      <w:r>
        <w:rPr>
          <w:spacing w:val="-11"/>
          <w:w w:val="105"/>
        </w:rPr>
        <w:t> </w:t>
      </w:r>
      <w:r>
        <w:rPr>
          <w:w w:val="105"/>
        </w:rPr>
        <w:t>uterus</w:t>
      </w:r>
    </w:p>
    <w:p>
      <w:pPr>
        <w:spacing w:before="181"/>
        <w:ind w:left="3762" w:right="0" w:firstLine="0"/>
        <w:jc w:val="left"/>
        <w:rPr>
          <w:sz w:val="20"/>
        </w:rPr>
      </w:pPr>
      <w:r>
        <w:rPr>
          <w:sz w:val="20"/>
        </w:rPr>
        <w:t>Physiological</w:t>
      </w:r>
      <w:r>
        <w:rPr>
          <w:spacing w:val="-1"/>
          <w:sz w:val="20"/>
        </w:rPr>
        <w:t> </w:t>
      </w:r>
      <w:r>
        <w:rPr>
          <w:sz w:val="20"/>
        </w:rPr>
        <w:t>Salt</w:t>
      </w:r>
      <w:r>
        <w:rPr>
          <w:spacing w:val="-1"/>
          <w:sz w:val="20"/>
        </w:rPr>
        <w:t> </w:t>
      </w:r>
      <w:r>
        <w:rPr>
          <w:sz w:val="20"/>
        </w:rPr>
        <w:t>Solution: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Jalon</w:t>
      </w:r>
    </w:p>
    <w:p>
      <w:pPr>
        <w:spacing w:before="8"/>
        <w:ind w:left="3042" w:right="0" w:firstLine="0"/>
        <w:jc w:val="left"/>
        <w:rPr>
          <w:sz w:val="20"/>
        </w:rPr>
      </w:pPr>
      <w:r>
        <w:rPr>
          <w:sz w:val="20"/>
        </w:rPr>
        <w:t>AT=</w:t>
      </w:r>
      <w:r>
        <w:rPr>
          <w:spacing w:val="2"/>
          <w:sz w:val="20"/>
        </w:rPr>
        <w:t> </w:t>
      </w:r>
      <w:r>
        <w:rPr>
          <w:sz w:val="20"/>
        </w:rPr>
        <w:t>Artemether,</w:t>
      </w:r>
      <w:r>
        <w:rPr>
          <w:spacing w:val="-5"/>
          <w:sz w:val="20"/>
        </w:rPr>
        <w:t> </w:t>
      </w:r>
      <w:r>
        <w:rPr>
          <w:sz w:val="20"/>
        </w:rPr>
        <w:t>organ</w:t>
      </w:r>
      <w:r>
        <w:rPr>
          <w:spacing w:val="-5"/>
          <w:sz w:val="20"/>
        </w:rPr>
        <w:t> </w:t>
      </w:r>
      <w:r>
        <w:rPr>
          <w:sz w:val="20"/>
        </w:rPr>
        <w:t>bath</w:t>
      </w:r>
      <w:r>
        <w:rPr>
          <w:spacing w:val="-4"/>
          <w:sz w:val="20"/>
        </w:rPr>
        <w:t> </w:t>
      </w:r>
      <w:r>
        <w:rPr>
          <w:sz w:val="20"/>
        </w:rPr>
        <w:t>concn.</w:t>
      </w:r>
      <w:r>
        <w:rPr>
          <w:spacing w:val="4"/>
          <w:sz w:val="20"/>
        </w:rPr>
        <w:t> </w:t>
      </w:r>
      <w:r>
        <w:rPr>
          <w:sz w:val="20"/>
        </w:rPr>
        <w:t>In</w:t>
      </w:r>
      <w:r>
        <w:rPr>
          <w:spacing w:val="2"/>
          <w:sz w:val="20"/>
        </w:rPr>
        <w:t> </w:t>
      </w:r>
      <w:r>
        <w:rPr>
          <w:rFonts w:ascii="Symbol" w:hAnsi="Symbol"/>
          <w:sz w:val="20"/>
        </w:rPr>
        <w:t></w:t>
      </w:r>
      <w:r>
        <w:rPr>
          <w:sz w:val="20"/>
        </w:rPr>
        <w:t>g/ml;</w:t>
      </w:r>
      <w:r>
        <w:rPr>
          <w:spacing w:val="-4"/>
          <w:sz w:val="20"/>
        </w:rPr>
        <w:t> </w:t>
      </w:r>
      <w:r>
        <w:rPr>
          <w:sz w:val="20"/>
        </w:rPr>
        <w:t>W=</w:t>
      </w:r>
      <w:r>
        <w:rPr>
          <w:spacing w:val="-4"/>
          <w:sz w:val="20"/>
        </w:rPr>
        <w:t> </w:t>
      </w:r>
      <w:r>
        <w:rPr>
          <w:sz w:val="20"/>
        </w:rPr>
        <w:t>Washing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1380" w:bottom="280" w:left="1280" w:right="580"/>
        </w:sectPr>
      </w:pPr>
    </w:p>
    <w:p>
      <w:pPr>
        <w:pStyle w:val="BodyText"/>
        <w:spacing w:line="504" w:lineRule="auto" w:before="81"/>
        <w:ind w:left="881" w:right="832"/>
      </w:pPr>
      <w:r>
        <w:rPr>
          <w:w w:val="105"/>
        </w:rPr>
        <w:t>However,</w:t>
      </w:r>
      <w:r>
        <w:rPr>
          <w:spacing w:val="29"/>
          <w:w w:val="105"/>
        </w:rPr>
        <w:t> </w:t>
      </w:r>
      <w:r>
        <w:rPr>
          <w:w w:val="105"/>
        </w:rPr>
        <w:t>when</w:t>
      </w:r>
      <w:r>
        <w:rPr>
          <w:spacing w:val="19"/>
          <w:w w:val="105"/>
        </w:rPr>
        <w:t> </w:t>
      </w:r>
      <w:r>
        <w:rPr>
          <w:w w:val="105"/>
        </w:rPr>
        <w:t>combined</w:t>
      </w:r>
      <w:r>
        <w:rPr>
          <w:spacing w:val="20"/>
          <w:w w:val="105"/>
        </w:rPr>
        <w:t> </w:t>
      </w:r>
      <w:r>
        <w:rPr>
          <w:w w:val="105"/>
        </w:rPr>
        <w:t>with</w:t>
      </w:r>
      <w:r>
        <w:rPr>
          <w:spacing w:val="23"/>
          <w:w w:val="105"/>
        </w:rPr>
        <w:t> </w:t>
      </w:r>
      <w:r>
        <w:rPr>
          <w:w w:val="105"/>
        </w:rPr>
        <w:t>oxytocin,</w:t>
      </w:r>
      <w:r>
        <w:rPr>
          <w:spacing w:val="15"/>
          <w:w w:val="105"/>
        </w:rPr>
        <w:t> </w:t>
      </w:r>
      <w:r>
        <w:rPr>
          <w:w w:val="105"/>
        </w:rPr>
        <w:t>artemether</w:t>
      </w:r>
      <w:r>
        <w:rPr>
          <w:spacing w:val="17"/>
          <w:w w:val="105"/>
        </w:rPr>
        <w:t> </w:t>
      </w:r>
      <w:r>
        <w:rPr>
          <w:w w:val="105"/>
        </w:rPr>
        <w:t>attenuated</w:t>
      </w:r>
      <w:r>
        <w:rPr>
          <w:spacing w:val="19"/>
          <w:w w:val="105"/>
        </w:rPr>
        <w:t> </w:t>
      </w:r>
      <w:r>
        <w:rPr>
          <w:w w:val="105"/>
        </w:rPr>
        <w:t>contractile</w:t>
      </w:r>
      <w:r>
        <w:rPr>
          <w:spacing w:val="19"/>
          <w:w w:val="105"/>
        </w:rPr>
        <w:t> </w:t>
      </w:r>
      <w:r>
        <w:rPr>
          <w:w w:val="105"/>
        </w:rPr>
        <w:t>effect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-57"/>
          <w:w w:val="105"/>
        </w:rPr>
        <w:t> </w:t>
      </w:r>
      <w:r>
        <w:rPr>
          <w:w w:val="105"/>
        </w:rPr>
        <w:t>oxytocin</w:t>
      </w:r>
      <w:r>
        <w:rPr>
          <w:spacing w:val="-8"/>
          <w:w w:val="105"/>
        </w:rPr>
        <w:t> </w:t>
      </w:r>
      <w:r>
        <w:rPr>
          <w:w w:val="105"/>
        </w:rPr>
        <w:t>(80-160</w:t>
      </w:r>
      <w:r>
        <w:rPr>
          <w:spacing w:val="1"/>
          <w:w w:val="105"/>
        </w:rPr>
        <w:t> </w:t>
      </w:r>
      <w:r>
        <w:rPr>
          <w:w w:val="105"/>
        </w:rPr>
        <w:t>ng/ml)</w:t>
      </w:r>
      <w:r>
        <w:rPr>
          <w:spacing w:val="4"/>
          <w:w w:val="105"/>
        </w:rPr>
        <w:t> </w:t>
      </w: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after="0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before="184"/>
        <w:ind w:left="910"/>
      </w:pPr>
      <w:r>
        <w:rPr>
          <w:w w:val="105"/>
        </w:rPr>
        <w:t>OX,</w:t>
      </w:r>
      <w:r>
        <w:rPr>
          <w:spacing w:val="-6"/>
          <w:w w:val="105"/>
        </w:rPr>
        <w:t> </w:t>
      </w:r>
      <w:r>
        <w:rPr>
          <w:w w:val="105"/>
        </w:rPr>
        <w:t>80</w:t>
      </w:r>
    </w:p>
    <w:p>
      <w:pPr>
        <w:pStyle w:val="BodyText"/>
        <w:spacing w:before="97"/>
        <w:ind w:left="910"/>
      </w:pPr>
      <w:r>
        <w:rPr/>
        <w:br w:type="column"/>
      </w:r>
      <w:r>
        <w:rPr>
          <w:spacing w:val="-1"/>
        </w:rPr>
        <w:t>AT,</w:t>
      </w:r>
      <w:r>
        <w:rPr>
          <w:spacing w:val="-11"/>
        </w:rPr>
        <w:t> </w:t>
      </w:r>
      <w:r>
        <w:rPr>
          <w:spacing w:val="-1"/>
        </w:rPr>
        <w:t>640</w:t>
      </w:r>
    </w:p>
    <w:p>
      <w:pPr>
        <w:pStyle w:val="BodyText"/>
        <w:spacing w:before="2"/>
        <w:ind w:left="938"/>
      </w:pPr>
      <w:r>
        <w:rPr/>
        <w:pict>
          <v:group style="position:absolute;margin-left:108pt;margin-top:-114.203659pt;width:379.45pt;height:107.55pt;mso-position-horizontal-relative:page;mso-position-vertical-relative:paragraph;z-index:-19884032" coordorigin="2160,-2284" coordsize="7589,2151">
            <v:shape style="position:absolute;left:2160;top:-2285;width:7589;height:2074" type="#_x0000_t75" stroked="false">
              <v:imagedata r:id="rId34" o:title=""/>
            </v:shape>
            <v:shape style="position:absolute;left:2471;top:-448;width:164;height:29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3883;top:-553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4963;top:-549;width:164;height:29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6210;top:-538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7600;top:-527;width:164;height:29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9062;top:-445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OX,</w:t>
      </w:r>
      <w:r>
        <w:rPr>
          <w:spacing w:val="-12"/>
          <w:w w:val="105"/>
        </w:rPr>
        <w:t> </w:t>
      </w:r>
      <w:r>
        <w:rPr>
          <w:w w:val="105"/>
        </w:rPr>
        <w:t>80</w:t>
      </w:r>
    </w:p>
    <w:p>
      <w:pPr>
        <w:pStyle w:val="BodyText"/>
        <w:spacing w:before="111"/>
        <w:ind w:left="910"/>
      </w:pPr>
      <w:r>
        <w:rPr/>
        <w:br w:type="column"/>
      </w:r>
      <w:r>
        <w:rPr/>
        <w:t>AT,</w:t>
      </w:r>
      <w:r>
        <w:rPr>
          <w:spacing w:val="-10"/>
        </w:rPr>
        <w:t> </w:t>
      </w:r>
      <w:r>
        <w:rPr/>
        <w:t>1,280</w:t>
      </w:r>
    </w:p>
    <w:p>
      <w:pPr>
        <w:pStyle w:val="BodyText"/>
        <w:spacing w:before="3"/>
        <w:ind w:left="1025"/>
      </w:pPr>
      <w:r>
        <w:rPr/>
        <w:drawing>
          <wp:anchor distT="0" distB="0" distL="0" distR="0" allowOverlap="1" layoutInCell="1" locked="0" behindDoc="1" simplePos="0" relativeHeight="483432960">
            <wp:simplePos x="0" y="0"/>
            <wp:positionH relativeFrom="page">
              <wp:posOffset>1371600</wp:posOffset>
            </wp:positionH>
            <wp:positionV relativeFrom="paragraph">
              <wp:posOffset>164164</wp:posOffset>
            </wp:positionV>
            <wp:extent cx="4869180" cy="951230"/>
            <wp:effectExtent l="0" t="0" r="0" b="0"/>
            <wp:wrapNone/>
            <wp:docPr id="2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OX,</w:t>
      </w:r>
      <w:r>
        <w:rPr>
          <w:spacing w:val="-4"/>
          <w:w w:val="105"/>
        </w:rPr>
        <w:t> </w:t>
      </w:r>
      <w:r>
        <w:rPr>
          <w:w w:val="105"/>
        </w:rPr>
        <w:t>80</w:t>
      </w:r>
    </w:p>
    <w:p>
      <w:pPr>
        <w:spacing w:after="0"/>
        <w:sectPr>
          <w:type w:val="continuous"/>
          <w:pgSz w:w="11910" w:h="16850"/>
          <w:pgMar w:top="1380" w:bottom="280" w:left="1280" w:right="580"/>
          <w:cols w:num="3" w:equalWidth="0">
            <w:col w:w="1652" w:space="812"/>
            <w:col w:w="1702" w:space="848"/>
            <w:col w:w="50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380" w:bottom="280" w:left="1280" w:right="580"/>
        </w:sectPr>
      </w:pPr>
    </w:p>
    <w:p>
      <w:pPr>
        <w:pStyle w:val="BodyText"/>
        <w:spacing w:line="279" w:lineRule="exact" w:before="246"/>
        <w:ind w:left="3226"/>
        <w:jc w:val="center"/>
        <w:rPr>
          <w:rFonts w:ascii="Symbol" w:hAnsi="Symbol"/>
        </w:rPr>
      </w:pPr>
      <w:r>
        <w:rPr>
          <w:rFonts w:ascii="Symbol" w:hAnsi="Symbol"/>
          <w:w w:val="103"/>
        </w:rPr>
        <w:t></w:t>
      </w:r>
    </w:p>
    <w:p>
      <w:pPr>
        <w:pStyle w:val="BodyText"/>
        <w:spacing w:line="259" w:lineRule="exact"/>
        <w:ind w:left="3222"/>
        <w:jc w:val="center"/>
      </w:pPr>
      <w:r>
        <w:rPr>
          <w:spacing w:val="-2"/>
        </w:rPr>
        <w:t>AT,</w:t>
      </w:r>
      <w:r>
        <w:rPr>
          <w:spacing w:val="-11"/>
        </w:rPr>
        <w:t> </w:t>
      </w:r>
      <w:r>
        <w:rPr>
          <w:spacing w:val="-2"/>
        </w:rPr>
        <w:t>1,280</w:t>
      </w:r>
    </w:p>
    <w:p>
      <w:pPr>
        <w:pStyle w:val="BodyText"/>
        <w:spacing w:line="262" w:lineRule="exact"/>
        <w:ind w:left="3222"/>
        <w:jc w:val="center"/>
      </w:pPr>
      <w:r>
        <w:rPr>
          <w:w w:val="105"/>
        </w:rPr>
        <w:t>OX,</w:t>
      </w:r>
      <w:r>
        <w:rPr>
          <w:spacing w:val="-12"/>
          <w:w w:val="105"/>
        </w:rPr>
        <w:t> </w:t>
      </w:r>
      <w:r>
        <w:rPr>
          <w:w w:val="105"/>
        </w:rPr>
        <w:t>80</w:t>
      </w:r>
    </w:p>
    <w:p>
      <w:pPr>
        <w:pStyle w:val="BodyText"/>
        <w:spacing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05" w:lineRule="exact"/>
        <w:ind w:left="1261"/>
        <w:rPr>
          <w:rFonts w:ascii="Symbol" w:hAnsi="Symbol"/>
        </w:rPr>
      </w:pPr>
      <w:r>
        <w:rPr>
          <w:rFonts w:ascii="Symbol" w:hAnsi="Symbol"/>
          <w:w w:val="103"/>
        </w:rPr>
        <w:t></w:t>
      </w:r>
    </w:p>
    <w:p>
      <w:pPr>
        <w:pStyle w:val="BodyText"/>
        <w:spacing w:line="335" w:lineRule="exact"/>
        <w:ind w:left="865"/>
        <w:rPr>
          <w:sz w:val="28"/>
        </w:rPr>
      </w:pPr>
      <w:r>
        <w:rPr/>
        <w:pict>
          <v:shape style="position:absolute;margin-left:299.690002pt;margin-top:-5.099510pt;width:13.3pt;height:15.55pt;mso-position-horizontal-relative:page;mso-position-vertical-relative:paragraph;z-index:15745536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100"/>
                      <w:sz w:val="28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t>AT,</w:t>
      </w:r>
      <w:r>
        <w:rPr>
          <w:spacing w:val="-4"/>
        </w:rPr>
        <w:t> </w:t>
      </w:r>
      <w:r>
        <w:rPr/>
        <w:t>2,560</w:t>
      </w:r>
      <w:r>
        <w:rPr>
          <w:spacing w:val="53"/>
        </w:rPr>
        <w:t> </w:t>
      </w:r>
      <w:r>
        <w:rPr>
          <w:position w:val="10"/>
          <w:sz w:val="28"/>
        </w:rPr>
        <w:t>W</w:t>
      </w:r>
    </w:p>
    <w:p>
      <w:pPr>
        <w:pStyle w:val="BodyText"/>
        <w:spacing w:before="2"/>
        <w:ind w:left="980"/>
      </w:pPr>
      <w:r>
        <w:rPr>
          <w:w w:val="105"/>
        </w:rPr>
        <w:t>OX,</w:t>
      </w:r>
      <w:r>
        <w:rPr>
          <w:spacing w:val="-4"/>
          <w:w w:val="105"/>
        </w:rPr>
        <w:t> </w:t>
      </w:r>
      <w:r>
        <w:rPr>
          <w:w w:val="105"/>
        </w:rPr>
        <w:t>80</w:t>
      </w:r>
    </w:p>
    <w:p>
      <w:pPr>
        <w:spacing w:after="0"/>
        <w:sectPr>
          <w:type w:val="continuous"/>
          <w:pgSz w:w="11910" w:h="16850"/>
          <w:pgMar w:top="1380" w:bottom="280" w:left="1280" w:right="580"/>
          <w:cols w:num="2" w:equalWidth="0">
            <w:col w:w="4155" w:space="40"/>
            <w:col w:w="5855"/>
          </w:cols>
        </w:sect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1547"/>
        <w:rPr>
          <w:sz w:val="20"/>
        </w:rPr>
      </w:pPr>
      <w:r>
        <w:rPr>
          <w:sz w:val="20"/>
        </w:rPr>
        <w:pict>
          <v:group style="width:403.9pt;height:81.3pt;mso-position-horizontal-relative:char;mso-position-vertical-relative:line" coordorigin="0,0" coordsize="8078,1626">
            <v:shape style="position:absolute;left:0;top:0;width:8078;height:1626" type="#_x0000_t75" stroked="false">
              <v:imagedata r:id="rId36" o:title=""/>
            </v:shape>
            <v:shape style="position:absolute;left:1466;top:1209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3433;top:1209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5703;top:1209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7410;top:1230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50"/>
          <w:pgMar w:top="1380" w:bottom="280" w:left="1280" w:right="580"/>
        </w:sectPr>
      </w:pPr>
    </w:p>
    <w:p>
      <w:pPr>
        <w:pStyle w:val="BodyText"/>
        <w:spacing w:before="2"/>
        <w:ind w:left="1350"/>
        <w:jc w:val="center"/>
        <w:rPr>
          <w:rFonts w:ascii="Symbol" w:hAnsi="Symbol"/>
        </w:rPr>
      </w:pPr>
      <w:r>
        <w:rPr>
          <w:rFonts w:ascii="Symbol" w:hAnsi="Symbol"/>
          <w:w w:val="103"/>
        </w:rPr>
        <w:t></w:t>
      </w:r>
    </w:p>
    <w:p>
      <w:pPr>
        <w:pStyle w:val="BodyText"/>
        <w:spacing w:before="9"/>
        <w:ind w:left="1362" w:right="17"/>
        <w:jc w:val="center"/>
      </w:pPr>
      <w:r>
        <w:rPr>
          <w:w w:val="105"/>
        </w:rPr>
        <w:t>OX,</w:t>
      </w:r>
      <w:r>
        <w:rPr>
          <w:spacing w:val="-4"/>
          <w:w w:val="105"/>
        </w:rPr>
        <w:t> </w:t>
      </w:r>
      <w:r>
        <w:rPr>
          <w:w w:val="105"/>
        </w:rPr>
        <w:t>80</w:t>
      </w:r>
    </w:p>
    <w:p>
      <w:pPr>
        <w:spacing w:before="2"/>
        <w:ind w:left="1396" w:right="0" w:firstLine="0"/>
        <w:jc w:val="center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</w:t>
      </w:r>
    </w:p>
    <w:p>
      <w:pPr>
        <w:pStyle w:val="BodyText"/>
        <w:spacing w:before="9"/>
        <w:ind w:left="1385"/>
        <w:jc w:val="center"/>
      </w:pPr>
      <w:r>
        <w:rPr>
          <w:spacing w:val="-2"/>
          <w:w w:val="105"/>
        </w:rPr>
        <w:t>OX,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160</w:t>
      </w:r>
    </w:p>
    <w:p>
      <w:pPr>
        <w:spacing w:before="2"/>
        <w:ind w:left="1338" w:right="0" w:firstLine="0"/>
        <w:jc w:val="center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</w:t>
      </w:r>
    </w:p>
    <w:p>
      <w:pPr>
        <w:pStyle w:val="BodyText"/>
        <w:spacing w:before="9"/>
        <w:ind w:left="1334"/>
        <w:jc w:val="center"/>
      </w:pPr>
      <w:r>
        <w:rPr>
          <w:spacing w:val="-3"/>
          <w:w w:val="105"/>
        </w:rPr>
        <w:t>OX,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80</w:t>
      </w:r>
    </w:p>
    <w:p>
      <w:pPr>
        <w:spacing w:before="2"/>
        <w:ind w:left="1010" w:right="1631" w:firstLine="0"/>
        <w:jc w:val="center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</w:t>
      </w:r>
    </w:p>
    <w:p>
      <w:pPr>
        <w:pStyle w:val="BodyText"/>
        <w:spacing w:before="9"/>
        <w:ind w:left="1010" w:right="1643"/>
        <w:jc w:val="center"/>
      </w:pPr>
      <w:r>
        <w:rPr>
          <w:w w:val="105"/>
        </w:rPr>
        <w:t>OX,</w:t>
      </w:r>
      <w:r>
        <w:rPr>
          <w:spacing w:val="-4"/>
          <w:w w:val="105"/>
        </w:rPr>
        <w:t> </w:t>
      </w:r>
      <w:r>
        <w:rPr>
          <w:w w:val="105"/>
        </w:rPr>
        <w:t>160</w:t>
      </w:r>
    </w:p>
    <w:p>
      <w:pPr>
        <w:spacing w:after="0"/>
        <w:jc w:val="center"/>
        <w:sectPr>
          <w:type w:val="continuous"/>
          <w:pgSz w:w="11910" w:h="16850"/>
          <w:pgMar w:top="1380" w:bottom="280" w:left="1280" w:right="580"/>
          <w:cols w:num="4" w:equalWidth="0">
            <w:col w:w="2127" w:space="78"/>
            <w:col w:w="2209" w:space="39"/>
            <w:col w:w="2036" w:space="40"/>
            <w:col w:w="35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7"/>
        <w:ind w:left="1111"/>
      </w:pPr>
      <w:r>
        <w:rPr/>
        <w:t>Figure</w:t>
      </w:r>
      <w:r>
        <w:rPr>
          <w:spacing w:val="12"/>
        </w:rPr>
        <w:t> </w:t>
      </w:r>
      <w:r>
        <w:rPr/>
        <w:t>4.15:</w:t>
      </w:r>
      <w:r>
        <w:rPr>
          <w:spacing w:val="102"/>
        </w:rPr>
        <w:t> </w:t>
      </w:r>
      <w:r>
        <w:rPr/>
        <w:t>Effect</w:t>
      </w:r>
      <w:r>
        <w:rPr>
          <w:spacing w:val="26"/>
        </w:rPr>
        <w:t> </w:t>
      </w:r>
      <w:r>
        <w:rPr/>
        <w:t>of</w:t>
      </w:r>
      <w:r>
        <w:rPr>
          <w:spacing w:val="8"/>
        </w:rPr>
        <w:t> </w:t>
      </w:r>
      <w:r>
        <w:rPr/>
        <w:t>artemether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oxytocin</w:t>
      </w:r>
      <w:r>
        <w:rPr>
          <w:spacing w:val="26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isolated</w:t>
      </w:r>
      <w:r>
        <w:rPr>
          <w:spacing w:val="22"/>
        </w:rPr>
        <w:t> </w:t>
      </w:r>
      <w:r>
        <w:rPr/>
        <w:t>pregnant</w:t>
      </w:r>
      <w:r>
        <w:rPr>
          <w:spacing w:val="15"/>
        </w:rPr>
        <w:t> </w:t>
      </w:r>
      <w:r>
        <w:rPr/>
        <w:t>rat</w:t>
      </w:r>
      <w:r>
        <w:rPr>
          <w:spacing w:val="34"/>
        </w:rPr>
        <w:t> </w:t>
      </w:r>
      <w:r>
        <w:rPr/>
        <w:t>uterus</w:t>
      </w:r>
    </w:p>
    <w:p>
      <w:pPr>
        <w:pStyle w:val="BodyText"/>
        <w:spacing w:before="11"/>
      </w:pPr>
    </w:p>
    <w:p>
      <w:pPr>
        <w:spacing w:line="240" w:lineRule="auto" w:before="0"/>
        <w:ind w:left="1602" w:right="2421" w:firstLine="0"/>
        <w:jc w:val="left"/>
        <w:rPr>
          <w:sz w:val="20"/>
        </w:rPr>
      </w:pPr>
      <w:r>
        <w:rPr>
          <w:sz w:val="20"/>
        </w:rPr>
        <w:t>Panels are continuous; Physiological Salt Solution: De Jalon; W= Washing</w:t>
      </w:r>
      <w:r>
        <w:rPr>
          <w:spacing w:val="-47"/>
          <w:sz w:val="20"/>
        </w:rPr>
        <w:t> </w:t>
      </w:r>
      <w:r>
        <w:rPr>
          <w:sz w:val="20"/>
        </w:rPr>
        <w:t>AT= Artemether, organ bath concn. In </w:t>
      </w:r>
      <w:r>
        <w:rPr>
          <w:rFonts w:ascii="Symbol" w:hAnsi="Symbol"/>
          <w:sz w:val="20"/>
        </w:rPr>
        <w:t></w:t>
      </w:r>
      <w:r>
        <w:rPr>
          <w:sz w:val="20"/>
        </w:rPr>
        <w:t>g/ml; OX= Oxytocin, </w:t>
      </w:r>
      <w:r>
        <w:rPr>
          <w:rFonts w:ascii="Symbol" w:hAnsi="Symbol"/>
          <w:sz w:val="20"/>
        </w:rPr>
        <w:t></w:t>
      </w:r>
      <w:r>
        <w:rPr>
          <w:sz w:val="20"/>
        </w:rPr>
        <w:t>g/ml</w:t>
      </w:r>
      <w:r>
        <w:rPr>
          <w:spacing w:val="1"/>
          <w:sz w:val="20"/>
        </w:rPr>
        <w:t> </w:t>
      </w:r>
      <w:r>
        <w:rPr>
          <w:sz w:val="20"/>
        </w:rPr>
        <w:t>Lower</w:t>
      </w:r>
      <w:r>
        <w:rPr>
          <w:spacing w:val="-4"/>
          <w:sz w:val="20"/>
        </w:rPr>
        <w:t> </w:t>
      </w:r>
      <w:r>
        <w:rPr>
          <w:sz w:val="20"/>
        </w:rPr>
        <w:t>panel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continuation of</w:t>
      </w:r>
      <w:r>
        <w:rPr>
          <w:spacing w:val="-3"/>
          <w:sz w:val="20"/>
        </w:rPr>
        <w:t> </w:t>
      </w:r>
      <w:r>
        <w:rPr>
          <w:sz w:val="20"/>
        </w:rPr>
        <w:t>upper</w:t>
      </w:r>
      <w:r>
        <w:rPr>
          <w:spacing w:val="-3"/>
          <w:sz w:val="20"/>
        </w:rPr>
        <w:t> </w:t>
      </w:r>
      <w:r>
        <w:rPr>
          <w:sz w:val="20"/>
        </w:rPr>
        <w:t>panel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50"/>
          <w:pgMar w:top="1380" w:bottom="280" w:left="1280" w:right="580"/>
        </w:sectPr>
      </w:pPr>
    </w:p>
    <w:p>
      <w:pPr>
        <w:pStyle w:val="Heading2"/>
        <w:numPr>
          <w:ilvl w:val="2"/>
          <w:numId w:val="29"/>
        </w:numPr>
        <w:tabs>
          <w:tab w:pos="1421" w:val="left" w:leader="none"/>
        </w:tabs>
        <w:spacing w:line="240" w:lineRule="auto" w:before="68" w:after="0"/>
        <w:ind w:left="1420" w:right="0" w:hanging="540"/>
        <w:jc w:val="left"/>
      </w:pPr>
      <w:r>
        <w:rPr>
          <w:w w:val="105"/>
        </w:rPr>
        <w:t>Chloroquine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881" w:right="858"/>
        <w:jc w:val="both"/>
      </w:pPr>
      <w:r>
        <w:rPr>
          <w:w w:val="105"/>
        </w:rPr>
        <w:t>Similarly,</w:t>
      </w:r>
      <w:r>
        <w:rPr>
          <w:spacing w:val="1"/>
          <w:w w:val="105"/>
        </w:rPr>
        <w:t> </w:t>
      </w:r>
      <w:r>
        <w:rPr>
          <w:w w:val="105"/>
        </w:rPr>
        <w:t>chloroquine</w:t>
      </w:r>
      <w:r>
        <w:rPr>
          <w:spacing w:val="1"/>
          <w:w w:val="105"/>
        </w:rPr>
        <w:t> </w:t>
      </w:r>
      <w:r>
        <w:rPr>
          <w:w w:val="105"/>
        </w:rPr>
        <w:t>(4-8</w:t>
      </w:r>
      <w:r>
        <w:rPr>
          <w:spacing w:val="1"/>
          <w:w w:val="105"/>
        </w:rPr>
        <w:t> </w:t>
      </w:r>
      <w:r>
        <w:rPr>
          <w:w w:val="105"/>
        </w:rPr>
        <w:t>mg/ml)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contractile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isoloated</w:t>
      </w:r>
      <w:r>
        <w:rPr>
          <w:spacing w:val="1"/>
          <w:w w:val="105"/>
        </w:rPr>
        <w:t> </w:t>
      </w:r>
      <w:r>
        <w:rPr>
          <w:w w:val="105"/>
        </w:rPr>
        <w:t>pregnant uterus but appears to diminish oxytocin induced contraction of the pregnant</w:t>
      </w:r>
      <w:r>
        <w:rPr>
          <w:spacing w:val="1"/>
          <w:w w:val="105"/>
        </w:rPr>
        <w:t> </w:t>
      </w:r>
      <w:r>
        <w:rPr>
          <w:w w:val="105"/>
        </w:rPr>
        <w:t>rat</w:t>
      </w:r>
      <w:r>
        <w:rPr>
          <w:spacing w:val="-5"/>
          <w:w w:val="105"/>
        </w:rPr>
        <w:t> </w:t>
      </w:r>
      <w:r>
        <w:rPr>
          <w:w w:val="105"/>
        </w:rPr>
        <w:t>uterus</w:t>
      </w:r>
      <w:r>
        <w:rPr>
          <w:spacing w:val="-9"/>
          <w:w w:val="105"/>
        </w:rPr>
        <w:t> </w:t>
      </w:r>
      <w:r>
        <w:rPr>
          <w:w w:val="105"/>
        </w:rPr>
        <w:t>(figure</w:t>
      </w:r>
      <w:r>
        <w:rPr>
          <w:spacing w:val="-8"/>
          <w:w w:val="105"/>
        </w:rPr>
        <w:t> </w:t>
      </w:r>
      <w:r>
        <w:rPr>
          <w:w w:val="105"/>
        </w:rPr>
        <w:t>4.16 and</w:t>
      </w:r>
      <w:r>
        <w:rPr>
          <w:spacing w:val="-7"/>
          <w:w w:val="105"/>
        </w:rPr>
        <w:t> </w:t>
      </w:r>
      <w:r>
        <w:rPr>
          <w:w w:val="105"/>
        </w:rPr>
        <w:t>4.17)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997" w:top="1380" w:bottom="1180" w:left="1280" w:right="580"/>
        </w:sectPr>
      </w:pPr>
    </w:p>
    <w:p>
      <w:pPr>
        <w:tabs>
          <w:tab w:pos="2249" w:val="left" w:leader="none"/>
        </w:tabs>
        <w:spacing w:line="225" w:lineRule="auto" w:before="121"/>
        <w:ind w:left="1183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435008">
            <wp:simplePos x="0" y="0"/>
            <wp:positionH relativeFrom="page">
              <wp:posOffset>1371600</wp:posOffset>
            </wp:positionH>
            <wp:positionV relativeFrom="paragraph">
              <wp:posOffset>-1466773</wp:posOffset>
            </wp:positionV>
            <wp:extent cx="5449570" cy="1915794"/>
            <wp:effectExtent l="0" t="0" r="0" b="0"/>
            <wp:wrapNone/>
            <wp:docPr id="2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191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-8"/>
          <w:sz w:val="23"/>
        </w:rPr>
        <w:t></w:t>
      </w:r>
      <w:r>
        <w:rPr>
          <w:position w:val="-8"/>
          <w:sz w:val="23"/>
        </w:rPr>
        <w:tab/>
      </w:r>
      <w:r>
        <w:rPr>
          <w:spacing w:val="-5"/>
          <w:sz w:val="28"/>
        </w:rPr>
        <w:t>W</w:t>
      </w:r>
    </w:p>
    <w:p>
      <w:pPr>
        <w:pStyle w:val="BodyText"/>
        <w:spacing w:line="256" w:lineRule="exact"/>
        <w:ind w:left="838"/>
      </w:pPr>
      <w:r>
        <w:rPr>
          <w:w w:val="105"/>
        </w:rPr>
        <w:t>OX,</w:t>
      </w:r>
      <w:r>
        <w:rPr>
          <w:spacing w:val="-4"/>
          <w:w w:val="105"/>
        </w:rPr>
        <w:t> </w:t>
      </w:r>
      <w:r>
        <w:rPr>
          <w:w w:val="105"/>
        </w:rPr>
        <w:t>320</w:t>
      </w:r>
    </w:p>
    <w:p>
      <w:pPr>
        <w:spacing w:line="279" w:lineRule="exact" w:before="234"/>
        <w:ind w:left="628" w:right="0" w:firstLine="0"/>
        <w:jc w:val="center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</w:t>
      </w:r>
    </w:p>
    <w:p>
      <w:pPr>
        <w:pStyle w:val="BodyText"/>
        <w:spacing w:line="261" w:lineRule="exact"/>
        <w:ind w:left="624"/>
        <w:jc w:val="center"/>
      </w:pPr>
      <w:r>
        <w:rPr>
          <w:spacing w:val="-3"/>
          <w:w w:val="105"/>
        </w:rPr>
        <w:t>OX,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80</w:t>
      </w:r>
    </w:p>
    <w:p>
      <w:pPr>
        <w:tabs>
          <w:tab w:pos="1722" w:val="left" w:leader="none"/>
          <w:tab w:pos="2233" w:val="left" w:leader="none"/>
        </w:tabs>
        <w:spacing w:line="216" w:lineRule="auto" w:before="93"/>
        <w:ind w:left="598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W</w:t>
        <w:tab/>
      </w:r>
      <w:r>
        <w:rPr>
          <w:rFonts w:ascii="Symbol" w:hAnsi="Symbol"/>
          <w:position w:val="-17"/>
          <w:sz w:val="23"/>
        </w:rPr>
        <w:t></w:t>
      </w:r>
      <w:r>
        <w:rPr>
          <w:position w:val="-17"/>
          <w:sz w:val="23"/>
        </w:rPr>
        <w:tab/>
      </w:r>
      <w:r>
        <w:rPr>
          <w:spacing w:val="-5"/>
          <w:position w:val="-21"/>
          <w:sz w:val="28"/>
        </w:rPr>
        <w:t>W</w:t>
      </w:r>
    </w:p>
    <w:p>
      <w:pPr>
        <w:pStyle w:val="BodyText"/>
        <w:spacing w:line="236" w:lineRule="exact"/>
        <w:ind w:left="1376"/>
      </w:pPr>
      <w:r>
        <w:rPr>
          <w:w w:val="105"/>
        </w:rPr>
        <w:t>OX,</w:t>
      </w:r>
      <w:r>
        <w:rPr>
          <w:spacing w:val="-4"/>
          <w:w w:val="105"/>
        </w:rPr>
        <w:t> </w:t>
      </w:r>
      <w:r>
        <w:rPr>
          <w:w w:val="105"/>
        </w:rPr>
        <w:t>160</w:t>
      </w:r>
    </w:p>
    <w:p>
      <w:pPr>
        <w:pStyle w:val="BodyText"/>
        <w:spacing w:before="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25" w:lineRule="exact"/>
        <w:ind w:left="883"/>
        <w:rPr>
          <w:rFonts w:ascii="Symbol" w:hAnsi="Symbol"/>
        </w:rPr>
      </w:pPr>
      <w:r>
        <w:rPr>
          <w:rFonts w:ascii="Symbol" w:hAnsi="Symbol"/>
          <w:w w:val="103"/>
        </w:rPr>
        <w:t></w:t>
      </w:r>
    </w:p>
    <w:p>
      <w:pPr>
        <w:pStyle w:val="BodyText"/>
        <w:tabs>
          <w:tab w:pos="1899" w:val="left" w:leader="none"/>
        </w:tabs>
        <w:spacing w:line="315" w:lineRule="exact"/>
        <w:ind w:left="537"/>
        <w:rPr>
          <w:sz w:val="28"/>
        </w:rPr>
      </w:pPr>
      <w:r>
        <w:rPr/>
        <w:t>OX,</w:t>
      </w:r>
      <w:r>
        <w:rPr>
          <w:spacing w:val="11"/>
        </w:rPr>
        <w:t> </w:t>
      </w:r>
      <w:r>
        <w:rPr/>
        <w:t>320</w:t>
        <w:tab/>
      </w:r>
      <w:r>
        <w:rPr>
          <w:position w:val="6"/>
          <w:sz w:val="28"/>
        </w:rPr>
        <w:t>W</w:t>
      </w:r>
    </w:p>
    <w:p>
      <w:pPr>
        <w:spacing w:after="0" w:line="315" w:lineRule="exact"/>
        <w:rPr>
          <w:sz w:val="28"/>
        </w:rPr>
        <w:sectPr>
          <w:type w:val="continuous"/>
          <w:pgSz w:w="11910" w:h="16850"/>
          <w:pgMar w:top="1380" w:bottom="280" w:left="1280" w:right="580"/>
          <w:cols w:num="4" w:equalWidth="0">
            <w:col w:w="2516" w:space="40"/>
            <w:col w:w="1326" w:space="39"/>
            <w:col w:w="2500" w:space="39"/>
            <w:col w:w="3590"/>
          </w:cols>
        </w:sectPr>
      </w:pPr>
    </w:p>
    <w:p>
      <w:pPr>
        <w:pStyle w:val="BodyText"/>
        <w:spacing w:before="2" w:after="1"/>
        <w:rPr>
          <w:sz w:val="29"/>
        </w:r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pict>
          <v:group style="width:441pt;height:157.7pt;mso-position-horizontal-relative:char;mso-position-vertical-relative:line" coordorigin="0,0" coordsize="8820,3154">
            <v:shape style="position:absolute;left:0;top:0;width:8820;height:3154" type="#_x0000_t75" stroked="false">
              <v:imagedata r:id="rId38" o:title=""/>
            </v:shape>
            <v:shape style="position:absolute;left:332;top:2451;width:585;height:543" type="#_x0000_t202" filled="false" stroked="false">
              <v:textbox inset="0,0,0,0">
                <w:txbxContent>
                  <w:p>
                    <w:pPr>
                      <w:spacing w:line="275" w:lineRule="exact" w:before="7"/>
                      <w:ind w:left="0" w:right="7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58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5"/>
                        <w:w w:val="105"/>
                        <w:sz w:val="23"/>
                      </w:rPr>
                      <w:t>CQ,</w:t>
                    </w:r>
                    <w:r>
                      <w:rPr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860;top:2518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2666;top:2472;width:585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7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1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5"/>
                        <w:w w:val="105"/>
                        <w:sz w:val="23"/>
                      </w:rPr>
                      <w:t>CQ,</w:t>
                    </w:r>
                    <w:r>
                      <w:rPr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626;top:2374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5397;top:2314;width:722;height:809" type="#_x0000_t202" filled="false" stroked="false">
              <v:textbox inset="0,0,0,0">
                <w:txbxContent>
                  <w:p>
                    <w:pPr>
                      <w:spacing w:line="275" w:lineRule="exact" w:before="7"/>
                      <w:ind w:left="0" w:right="13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58" w:lineRule="exact" w:before="0"/>
                      <w:ind w:left="0" w:right="24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CQ,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  <w:p>
                    <w:pPr>
                      <w:spacing w:before="2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OX,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493;top:2252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108pt;margin-top:11.400976pt;width:450.7pt;height:126.35pt;mso-position-horizontal-relative:page;mso-position-vertical-relative:paragraph;z-index:-15710720;mso-wrap-distance-left:0;mso-wrap-distance-right:0" coordorigin="2160,228" coordsize="9014,2527">
            <v:shape style="position:absolute;left:2160;top:228;width:9014;height:2340" type="#_x0000_t75" stroked="false">
              <v:imagedata r:id="rId39" o:title=""/>
            </v:shape>
            <v:shape style="position:absolute;left:2435;top:2053;width:707;height:551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14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2" w:lineRule="exact" w:before="0"/>
                      <w:ind w:left="-1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3"/>
                        <w:w w:val="105"/>
                        <w:sz w:val="23"/>
                      </w:rPr>
                      <w:t>CQ,</w:t>
                    </w:r>
                    <w:r>
                      <w:rPr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4178;top:2100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5360;top:2118;width:707;height:543" type="#_x0000_t202" filled="false" stroked="false">
              <v:textbox inset="0,0,0,0">
                <w:txbxContent>
                  <w:p>
                    <w:pPr>
                      <w:spacing w:line="275" w:lineRule="exact" w:before="7"/>
                      <w:ind w:left="0" w:right="14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58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3"/>
                        <w:w w:val="105"/>
                        <w:sz w:val="23"/>
                      </w:rPr>
                      <w:t>CQ,</w:t>
                    </w:r>
                    <w:r>
                      <w:rPr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7968;top:2078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8256;top:1937;width:722;height:817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13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2" w:lineRule="exact" w:before="0"/>
                      <w:ind w:left="0" w:right="24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CQ,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8</w:t>
                    </w:r>
                  </w:p>
                  <w:p>
                    <w:pPr>
                      <w:spacing w:before="2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OX,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0042;top:2092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97"/>
        <w:ind w:left="1156" w:right="1138"/>
        <w:jc w:val="center"/>
      </w:pP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4.16:</w:t>
      </w:r>
      <w:r>
        <w:rPr>
          <w:spacing w:val="53"/>
          <w:w w:val="105"/>
        </w:rPr>
        <w:t> </w:t>
      </w:r>
      <w:r>
        <w:rPr>
          <w:w w:val="105"/>
        </w:rPr>
        <w:t>Effect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chloroquine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isolated</w:t>
      </w:r>
      <w:r>
        <w:rPr>
          <w:spacing w:val="-5"/>
          <w:w w:val="105"/>
        </w:rPr>
        <w:t> </w:t>
      </w:r>
      <w:r>
        <w:rPr>
          <w:w w:val="105"/>
        </w:rPr>
        <w:t>pregnant</w:t>
      </w:r>
      <w:r>
        <w:rPr>
          <w:spacing w:val="-3"/>
          <w:w w:val="105"/>
        </w:rPr>
        <w:t> </w:t>
      </w:r>
      <w:r>
        <w:rPr>
          <w:w w:val="105"/>
        </w:rPr>
        <w:t>rat</w:t>
      </w:r>
      <w:r>
        <w:rPr>
          <w:spacing w:val="-9"/>
          <w:w w:val="105"/>
        </w:rPr>
        <w:t> </w:t>
      </w:r>
      <w:r>
        <w:rPr>
          <w:w w:val="105"/>
        </w:rPr>
        <w:t>uterus</w:t>
      </w:r>
    </w:p>
    <w:p>
      <w:pPr>
        <w:pStyle w:val="BodyText"/>
        <w:spacing w:before="10"/>
      </w:pPr>
    </w:p>
    <w:p>
      <w:pPr>
        <w:spacing w:before="1"/>
        <w:ind w:left="3042" w:right="0" w:firstLine="0"/>
        <w:jc w:val="left"/>
        <w:rPr>
          <w:sz w:val="20"/>
        </w:rPr>
      </w:pPr>
      <w:r>
        <w:rPr>
          <w:sz w:val="20"/>
        </w:rPr>
        <w:t>Physiological</w:t>
      </w:r>
      <w:r>
        <w:rPr>
          <w:spacing w:val="-2"/>
          <w:sz w:val="20"/>
        </w:rPr>
        <w:t> </w:t>
      </w:r>
      <w:r>
        <w:rPr>
          <w:sz w:val="20"/>
        </w:rPr>
        <w:t>Salt</w:t>
      </w:r>
      <w:r>
        <w:rPr>
          <w:spacing w:val="-1"/>
          <w:sz w:val="20"/>
        </w:rPr>
        <w:t> </w:t>
      </w:r>
      <w:r>
        <w:rPr>
          <w:sz w:val="20"/>
        </w:rPr>
        <w:t>Solution: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Jalon;</w:t>
      </w:r>
      <w:r>
        <w:rPr>
          <w:spacing w:val="-1"/>
          <w:sz w:val="20"/>
        </w:rPr>
        <w:t> </w:t>
      </w:r>
      <w:r>
        <w:rPr>
          <w:sz w:val="20"/>
        </w:rPr>
        <w:t>W=</w:t>
      </w:r>
      <w:r>
        <w:rPr>
          <w:spacing w:val="-2"/>
          <w:sz w:val="20"/>
        </w:rPr>
        <w:t> </w:t>
      </w:r>
      <w:r>
        <w:rPr>
          <w:sz w:val="20"/>
        </w:rPr>
        <w:t>Washing</w:t>
      </w:r>
    </w:p>
    <w:p>
      <w:pPr>
        <w:spacing w:before="0"/>
        <w:ind w:left="3042" w:right="0" w:firstLine="0"/>
        <w:jc w:val="left"/>
        <w:rPr>
          <w:sz w:val="20"/>
        </w:rPr>
      </w:pPr>
      <w:r>
        <w:rPr>
          <w:sz w:val="20"/>
        </w:rPr>
        <w:t>CQ=</w:t>
      </w:r>
      <w:r>
        <w:rPr>
          <w:spacing w:val="-3"/>
          <w:sz w:val="20"/>
        </w:rPr>
        <w:t> </w:t>
      </w:r>
      <w:r>
        <w:rPr>
          <w:sz w:val="20"/>
        </w:rPr>
        <w:t>Chloroquine,</w:t>
      </w:r>
      <w:r>
        <w:rPr>
          <w:spacing w:val="-3"/>
          <w:sz w:val="20"/>
        </w:rPr>
        <w:t> </w:t>
      </w:r>
      <w:r>
        <w:rPr>
          <w:sz w:val="20"/>
        </w:rPr>
        <w:t>organ</w:t>
      </w:r>
      <w:r>
        <w:rPr>
          <w:spacing w:val="-3"/>
          <w:sz w:val="20"/>
        </w:rPr>
        <w:t> </w:t>
      </w:r>
      <w:r>
        <w:rPr>
          <w:sz w:val="20"/>
        </w:rPr>
        <w:t>bath</w:t>
      </w:r>
      <w:r>
        <w:rPr>
          <w:spacing w:val="-3"/>
          <w:sz w:val="20"/>
        </w:rPr>
        <w:t> </w:t>
      </w:r>
      <w:r>
        <w:rPr>
          <w:sz w:val="20"/>
        </w:rPr>
        <w:t>concentration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mg/ml;</w:t>
      </w:r>
      <w:r>
        <w:rPr>
          <w:spacing w:val="-2"/>
          <w:sz w:val="20"/>
        </w:rPr>
        <w:t> </w:t>
      </w:r>
      <w:r>
        <w:rPr>
          <w:sz w:val="20"/>
        </w:rPr>
        <w:t>OX=</w:t>
      </w:r>
      <w:r>
        <w:rPr>
          <w:spacing w:val="-2"/>
          <w:sz w:val="20"/>
        </w:rPr>
        <w:t> </w:t>
      </w:r>
      <w:r>
        <w:rPr>
          <w:sz w:val="20"/>
        </w:rPr>
        <w:t>Oxytocin,</w:t>
      </w:r>
    </w:p>
    <w:p>
      <w:pPr>
        <w:spacing w:before="8"/>
        <w:ind w:left="3042" w:right="0" w:firstLine="0"/>
        <w:jc w:val="left"/>
        <w:rPr>
          <w:sz w:val="20"/>
        </w:rPr>
      </w:pPr>
      <w:r>
        <w:rPr>
          <w:rFonts w:ascii="Symbol" w:hAnsi="Symbol"/>
          <w:sz w:val="20"/>
        </w:rPr>
        <w:t></w:t>
      </w:r>
      <w:r>
        <w:rPr>
          <w:sz w:val="20"/>
        </w:rPr>
        <w:t>g/ml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1380" w:bottom="280" w:left="1280" w:right="580"/>
        </w:sectPr>
      </w:pP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880" w:right="-29"/>
        <w:rPr>
          <w:sz w:val="20"/>
        </w:rPr>
      </w:pPr>
      <w:r>
        <w:rPr>
          <w:sz w:val="20"/>
        </w:rPr>
        <w:pict>
          <v:group style="width:456.85pt;height:188.3pt;mso-position-horizontal-relative:char;mso-position-vertical-relative:line" coordorigin="0,0" coordsize="9137,3766">
            <v:shape style="position:absolute;left:0;top:0;width:9137;height:3766" type="#_x0000_t75" stroked="false">
              <v:imagedata r:id="rId40" o:title=""/>
            </v:shape>
            <v:shape style="position:absolute;left:930;top:3039;width:585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7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2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5"/>
                        <w:w w:val="105"/>
                        <w:sz w:val="23"/>
                      </w:rPr>
                      <w:t>CQ,</w:t>
                    </w:r>
                    <w:r>
                      <w:rPr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386;top:3078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3869;top:3150;width:1251;height:547" type="#_x0000_t202" filled="false" stroked="false">
              <v:textbox inset="0,0,0,0">
                <w:txbxContent>
                  <w:p>
                    <w:pPr>
                      <w:tabs>
                        <w:tab w:pos="965" w:val="left" w:leader="none"/>
                      </w:tabs>
                      <w:spacing w:line="296" w:lineRule="exact" w:before="0"/>
                      <w:ind w:left="27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3"/>
                      </w:rPr>
                      <w:t>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z w:val="28"/>
                      </w:rPr>
                      <w:t>W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CQ,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391;top:3154;width:707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14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1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3"/>
                        <w:w w:val="105"/>
                        <w:sz w:val="23"/>
                      </w:rPr>
                      <w:t>CQ,</w:t>
                    </w:r>
                    <w:r>
                      <w:rPr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8214;top:3070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after="0"/>
        <w:sectPr>
          <w:pgSz w:w="11910" w:h="16850"/>
          <w:pgMar w:header="0" w:footer="997" w:top="1600" w:bottom="1180" w:left="1280" w:right="580"/>
        </w:sectPr>
      </w:pPr>
    </w:p>
    <w:p>
      <w:pPr>
        <w:pStyle w:val="BodyText"/>
        <w:spacing w:line="279" w:lineRule="exact" w:before="155"/>
        <w:ind w:left="985"/>
        <w:jc w:val="center"/>
        <w:rPr>
          <w:rFonts w:ascii="Symbol" w:hAnsi="Symbol"/>
        </w:rPr>
      </w:pPr>
      <w:r>
        <w:rPr>
          <w:rFonts w:ascii="Symbol" w:hAnsi="Symbol"/>
          <w:w w:val="103"/>
        </w:rPr>
        <w:t></w:t>
      </w:r>
    </w:p>
    <w:p>
      <w:pPr>
        <w:pStyle w:val="BodyText"/>
        <w:spacing w:line="261" w:lineRule="exact"/>
        <w:ind w:left="982"/>
        <w:jc w:val="center"/>
      </w:pPr>
      <w:r>
        <w:rPr>
          <w:spacing w:val="-3"/>
          <w:w w:val="105"/>
        </w:rPr>
        <w:t>OX,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80</w:t>
      </w:r>
    </w:p>
    <w:p>
      <w:pPr>
        <w:tabs>
          <w:tab w:pos="2234" w:val="left" w:leader="none"/>
        </w:tabs>
        <w:spacing w:line="151" w:lineRule="auto" w:before="218"/>
        <w:ind w:left="1239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3"/>
        </w:rPr>
        <w:t></w:t>
      </w:r>
      <w:r>
        <w:rPr>
          <w:sz w:val="23"/>
        </w:rPr>
        <w:tab/>
      </w:r>
      <w:r>
        <w:rPr>
          <w:spacing w:val="-6"/>
          <w:position w:val="-10"/>
          <w:sz w:val="28"/>
        </w:rPr>
        <w:t>W</w:t>
      </w:r>
    </w:p>
    <w:p>
      <w:pPr>
        <w:pStyle w:val="BodyText"/>
        <w:spacing w:line="195" w:lineRule="exact"/>
        <w:ind w:left="939" w:right="820"/>
        <w:jc w:val="center"/>
      </w:pPr>
      <w:r>
        <w:rPr>
          <w:w w:val="105"/>
        </w:rPr>
        <w:t>CQ,</w:t>
      </w:r>
      <w:r>
        <w:rPr>
          <w:spacing w:val="-13"/>
          <w:w w:val="105"/>
        </w:rPr>
        <w:t> </w:t>
      </w:r>
      <w:r>
        <w:rPr>
          <w:w w:val="105"/>
        </w:rPr>
        <w:t>16</w:t>
      </w:r>
    </w:p>
    <w:p>
      <w:pPr>
        <w:pStyle w:val="BodyText"/>
        <w:spacing w:line="211" w:lineRule="exact"/>
        <w:ind w:left="939" w:right="820"/>
        <w:jc w:val="center"/>
      </w:pPr>
      <w:r>
        <w:rPr>
          <w:w w:val="105"/>
        </w:rPr>
        <w:t>OX,</w:t>
      </w:r>
      <w:r>
        <w:rPr>
          <w:spacing w:val="-12"/>
          <w:w w:val="105"/>
        </w:rPr>
        <w:t> </w:t>
      </w:r>
      <w:r>
        <w:rPr>
          <w:w w:val="105"/>
        </w:rPr>
        <w:t>80</w:t>
      </w:r>
    </w:p>
    <w:p>
      <w:pPr>
        <w:spacing w:line="274" w:lineRule="exact" w:before="0"/>
        <w:ind w:left="0" w:right="616" w:firstLine="0"/>
        <w:jc w:val="center"/>
        <w:rPr>
          <w:sz w:val="28"/>
        </w:rPr>
      </w:pPr>
      <w:r>
        <w:rPr>
          <w:w w:val="100"/>
          <w:sz w:val="28"/>
        </w:rPr>
        <w:t>W</w:t>
      </w:r>
    </w:p>
    <w:p>
      <w:pPr>
        <w:tabs>
          <w:tab w:pos="2007" w:val="left" w:leader="none"/>
        </w:tabs>
        <w:spacing w:line="304" w:lineRule="exact" w:before="155"/>
        <w:ind w:left="940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3"/>
        </w:rPr>
        <w:t></w:t>
      </w:r>
      <w:r>
        <w:rPr>
          <w:sz w:val="23"/>
        </w:rPr>
        <w:tab/>
      </w:r>
      <w:r>
        <w:rPr>
          <w:position w:val="-3"/>
          <w:sz w:val="28"/>
        </w:rPr>
        <w:t>W</w:t>
      </w:r>
    </w:p>
    <w:p>
      <w:pPr>
        <w:pStyle w:val="BodyText"/>
        <w:spacing w:line="236" w:lineRule="exact"/>
        <w:ind w:left="667"/>
      </w:pPr>
      <w:r>
        <w:rPr>
          <w:w w:val="105"/>
        </w:rPr>
        <w:t>CQ,</w:t>
      </w:r>
      <w:r>
        <w:rPr>
          <w:spacing w:val="-13"/>
          <w:w w:val="105"/>
        </w:rPr>
        <w:t> </w:t>
      </w:r>
      <w:r>
        <w:rPr>
          <w:w w:val="105"/>
        </w:rPr>
        <w:t>16</w:t>
      </w:r>
    </w:p>
    <w:p>
      <w:pPr>
        <w:pStyle w:val="BodyText"/>
        <w:spacing w:before="2"/>
        <w:ind w:left="660"/>
      </w:pPr>
      <w:r>
        <w:rPr>
          <w:w w:val="105"/>
        </w:rPr>
        <w:t>OX,</w:t>
      </w:r>
      <w:r>
        <w:rPr>
          <w:spacing w:val="-12"/>
          <w:w w:val="105"/>
        </w:rPr>
        <w:t> </w:t>
      </w:r>
      <w:r>
        <w:rPr>
          <w:w w:val="105"/>
        </w:rPr>
        <w:t>80</w:t>
      </w:r>
    </w:p>
    <w:p>
      <w:pPr>
        <w:tabs>
          <w:tab w:pos="2214" w:val="left" w:leader="none"/>
        </w:tabs>
        <w:spacing w:line="232" w:lineRule="auto" w:before="93"/>
        <w:ind w:left="1263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-10"/>
          <w:sz w:val="23"/>
        </w:rPr>
        <w:t></w:t>
      </w:r>
      <w:r>
        <w:rPr>
          <w:position w:val="-10"/>
          <w:sz w:val="23"/>
        </w:rPr>
        <w:tab/>
      </w:r>
      <w:r>
        <w:rPr>
          <w:sz w:val="28"/>
        </w:rPr>
        <w:t>W</w:t>
      </w:r>
    </w:p>
    <w:p>
      <w:pPr>
        <w:pStyle w:val="BodyText"/>
        <w:spacing w:line="255" w:lineRule="exact"/>
        <w:ind w:left="989"/>
      </w:pPr>
      <w:r>
        <w:rPr/>
        <w:drawing>
          <wp:anchor distT="0" distB="0" distL="0" distR="0" allowOverlap="1" layoutInCell="1" locked="0" behindDoc="1" simplePos="0" relativeHeight="483436032">
            <wp:simplePos x="0" y="0"/>
            <wp:positionH relativeFrom="page">
              <wp:posOffset>1371600</wp:posOffset>
            </wp:positionH>
            <wp:positionV relativeFrom="paragraph">
              <wp:posOffset>-1376756</wp:posOffset>
            </wp:positionV>
            <wp:extent cx="5829300" cy="1458594"/>
            <wp:effectExtent l="0" t="0" r="0" b="0"/>
            <wp:wrapNone/>
            <wp:docPr id="2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458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CQ,</w:t>
      </w:r>
      <w:r>
        <w:rPr>
          <w:spacing w:val="-13"/>
          <w:w w:val="105"/>
        </w:rPr>
        <w:t> </w:t>
      </w:r>
      <w:r>
        <w:rPr>
          <w:w w:val="105"/>
        </w:rPr>
        <w:t>16</w:t>
      </w:r>
    </w:p>
    <w:p>
      <w:pPr>
        <w:pStyle w:val="BodyText"/>
        <w:spacing w:line="258" w:lineRule="exact"/>
        <w:ind w:left="982"/>
      </w:pPr>
      <w:r>
        <w:rPr>
          <w:w w:val="105"/>
        </w:rPr>
        <w:t>OX,</w:t>
      </w:r>
      <w:r>
        <w:rPr>
          <w:spacing w:val="-12"/>
          <w:w w:val="105"/>
        </w:rPr>
        <w:t> </w:t>
      </w:r>
      <w:r>
        <w:rPr>
          <w:w w:val="105"/>
        </w:rPr>
        <w:t>80</w:t>
      </w:r>
    </w:p>
    <w:p>
      <w:pPr>
        <w:spacing w:after="0" w:line="258" w:lineRule="exact"/>
        <w:sectPr>
          <w:type w:val="continuous"/>
          <w:pgSz w:w="11910" w:h="16850"/>
          <w:pgMar w:top="1380" w:bottom="280" w:left="1280" w:right="580"/>
          <w:cols w:num="4" w:equalWidth="0">
            <w:col w:w="1684" w:space="40"/>
            <w:col w:w="2500" w:space="39"/>
            <w:col w:w="2313" w:space="225"/>
            <w:col w:w="3249"/>
          </w:cols>
        </w:sectPr>
      </w:pPr>
    </w:p>
    <w:p>
      <w:pPr>
        <w:pStyle w:val="BodyText"/>
        <w:spacing w:line="247" w:lineRule="auto" w:before="149"/>
        <w:ind w:left="3554" w:right="991" w:hanging="2529"/>
      </w:pPr>
      <w:r>
        <w:rPr>
          <w:w w:val="105"/>
        </w:rPr>
        <w:t>Figure4. 17: Effect of chloroquine and oxytocin reducing the effect of Oxytocin on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isolated pregnant</w:t>
      </w:r>
      <w:r>
        <w:rPr>
          <w:spacing w:val="-5"/>
          <w:w w:val="105"/>
        </w:rPr>
        <w:t> </w:t>
      </w:r>
      <w:r>
        <w:rPr>
          <w:w w:val="105"/>
        </w:rPr>
        <w:t>rat</w:t>
      </w:r>
      <w:r>
        <w:rPr>
          <w:spacing w:val="-5"/>
          <w:w w:val="105"/>
        </w:rPr>
        <w:t> </w:t>
      </w:r>
      <w:r>
        <w:rPr>
          <w:w w:val="105"/>
        </w:rPr>
        <w:t>uterus</w:t>
      </w:r>
    </w:p>
    <w:p>
      <w:pPr>
        <w:pStyle w:val="BodyText"/>
        <w:rPr>
          <w:sz w:val="26"/>
        </w:rPr>
      </w:pPr>
    </w:p>
    <w:p>
      <w:pPr>
        <w:spacing w:line="247" w:lineRule="auto" w:before="200"/>
        <w:ind w:left="2300" w:right="1318" w:firstLine="94"/>
        <w:jc w:val="left"/>
        <w:rPr>
          <w:sz w:val="20"/>
        </w:rPr>
      </w:pPr>
      <w:r>
        <w:rPr>
          <w:sz w:val="20"/>
        </w:rPr>
        <w:t>Panels are continuous; Physiological Salt Solution: De Jalon; W= Washing</w:t>
      </w:r>
      <w:r>
        <w:rPr>
          <w:spacing w:val="1"/>
          <w:sz w:val="20"/>
        </w:rPr>
        <w:t> </w:t>
      </w:r>
      <w:r>
        <w:rPr>
          <w:sz w:val="20"/>
        </w:rPr>
        <w:t>CQ=</w:t>
      </w:r>
      <w:r>
        <w:rPr>
          <w:spacing w:val="-4"/>
          <w:sz w:val="20"/>
        </w:rPr>
        <w:t> </w:t>
      </w:r>
      <w:r>
        <w:rPr>
          <w:sz w:val="20"/>
        </w:rPr>
        <w:t>Chloroquine,</w:t>
      </w:r>
      <w:r>
        <w:rPr>
          <w:spacing w:val="-4"/>
          <w:sz w:val="20"/>
        </w:rPr>
        <w:t> </w:t>
      </w:r>
      <w:r>
        <w:rPr>
          <w:sz w:val="20"/>
        </w:rPr>
        <w:t>organ</w:t>
      </w:r>
      <w:r>
        <w:rPr>
          <w:spacing w:val="-4"/>
          <w:sz w:val="20"/>
        </w:rPr>
        <w:t> </w:t>
      </w:r>
      <w:r>
        <w:rPr>
          <w:sz w:val="20"/>
        </w:rPr>
        <w:t>bath</w:t>
      </w:r>
      <w:r>
        <w:rPr>
          <w:spacing w:val="-3"/>
          <w:sz w:val="20"/>
        </w:rPr>
        <w:t> </w:t>
      </w:r>
      <w:r>
        <w:rPr>
          <w:sz w:val="20"/>
        </w:rPr>
        <w:t>concentration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mg/ml;</w:t>
      </w:r>
      <w:r>
        <w:rPr>
          <w:spacing w:val="-4"/>
          <w:sz w:val="20"/>
        </w:rPr>
        <w:t> </w:t>
      </w:r>
      <w:r>
        <w:rPr>
          <w:sz w:val="20"/>
        </w:rPr>
        <w:t>OX=</w:t>
      </w:r>
      <w:r>
        <w:rPr>
          <w:spacing w:val="-3"/>
          <w:sz w:val="20"/>
        </w:rPr>
        <w:t> </w:t>
      </w:r>
      <w:r>
        <w:rPr>
          <w:sz w:val="20"/>
        </w:rPr>
        <w:t>Oxytocin,</w:t>
      </w:r>
      <w:r>
        <w:rPr>
          <w:spacing w:val="-1"/>
          <w:sz w:val="20"/>
        </w:rPr>
        <w:t> </w:t>
      </w:r>
      <w:r>
        <w:rPr>
          <w:rFonts w:ascii="Symbol" w:hAnsi="Symbol"/>
          <w:sz w:val="20"/>
        </w:rPr>
        <w:t></w:t>
      </w:r>
      <w:r>
        <w:rPr>
          <w:sz w:val="20"/>
        </w:rPr>
        <w:t>g/ml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1910" w:h="16850"/>
          <w:pgMar w:top="1380" w:bottom="280" w:left="1280" w:right="580"/>
        </w:sectPr>
      </w:pPr>
    </w:p>
    <w:p>
      <w:pPr>
        <w:pStyle w:val="Heading2"/>
        <w:numPr>
          <w:ilvl w:val="2"/>
          <w:numId w:val="29"/>
        </w:numPr>
        <w:tabs>
          <w:tab w:pos="1421" w:val="left" w:leader="none"/>
        </w:tabs>
        <w:spacing w:line="240" w:lineRule="auto" w:before="68" w:after="0"/>
        <w:ind w:left="1420" w:right="0" w:hanging="540"/>
        <w:jc w:val="left"/>
      </w:pPr>
      <w:r>
        <w:rPr>
          <w:w w:val="105"/>
        </w:rPr>
        <w:t>Quinine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179"/>
        <w:ind w:left="881" w:right="832"/>
      </w:pPr>
      <w:r>
        <w:rPr>
          <w:w w:val="105"/>
        </w:rPr>
        <w:t>Quinine</w:t>
      </w:r>
      <w:r>
        <w:rPr>
          <w:spacing w:val="5"/>
          <w:w w:val="105"/>
        </w:rPr>
        <w:t> </w:t>
      </w:r>
      <w:r>
        <w:rPr>
          <w:w w:val="105"/>
        </w:rPr>
        <w:t>did not</w:t>
      </w:r>
      <w:r>
        <w:rPr>
          <w:spacing w:val="10"/>
          <w:w w:val="105"/>
        </w:rPr>
        <w:t> </w:t>
      </w:r>
      <w:r>
        <w:rPr>
          <w:w w:val="105"/>
        </w:rPr>
        <w:t>show</w:t>
      </w:r>
      <w:r>
        <w:rPr>
          <w:spacing w:val="4"/>
          <w:w w:val="105"/>
        </w:rPr>
        <w:t> </w:t>
      </w:r>
      <w:r>
        <w:rPr>
          <w:w w:val="105"/>
        </w:rPr>
        <w:t>contractile or</w:t>
      </w:r>
      <w:r>
        <w:rPr>
          <w:spacing w:val="4"/>
          <w:w w:val="105"/>
        </w:rPr>
        <w:t> </w:t>
      </w:r>
      <w:r>
        <w:rPr>
          <w:w w:val="105"/>
        </w:rPr>
        <w:t>relaxant</w:t>
      </w:r>
      <w:r>
        <w:rPr>
          <w:spacing w:val="3"/>
          <w:w w:val="105"/>
        </w:rPr>
        <w:t> </w:t>
      </w:r>
      <w:r>
        <w:rPr>
          <w:w w:val="105"/>
        </w:rPr>
        <w:t>effect</w:t>
      </w:r>
      <w:r>
        <w:rPr>
          <w:spacing w:val="9"/>
          <w:w w:val="105"/>
        </w:rPr>
        <w:t> </w:t>
      </w:r>
      <w:r>
        <w:rPr>
          <w:w w:val="105"/>
        </w:rPr>
        <w:t>on the</w:t>
      </w:r>
      <w:r>
        <w:rPr>
          <w:spacing w:val="9"/>
          <w:w w:val="105"/>
        </w:rPr>
        <w:t> </w:t>
      </w:r>
      <w:r>
        <w:rPr>
          <w:w w:val="105"/>
        </w:rPr>
        <w:t>isolated</w:t>
      </w:r>
      <w:r>
        <w:rPr>
          <w:spacing w:val="2"/>
          <w:w w:val="105"/>
        </w:rPr>
        <w:t> </w:t>
      </w:r>
      <w:r>
        <w:rPr>
          <w:w w:val="105"/>
        </w:rPr>
        <w:t>pregnant</w:t>
      </w:r>
      <w:r>
        <w:rPr>
          <w:spacing w:val="9"/>
          <w:w w:val="105"/>
        </w:rPr>
        <w:t> </w:t>
      </w:r>
      <w:r>
        <w:rPr>
          <w:w w:val="105"/>
        </w:rPr>
        <w:t>rat</w:t>
      </w:r>
      <w:r>
        <w:rPr>
          <w:spacing w:val="3"/>
          <w:w w:val="105"/>
        </w:rPr>
        <w:t> </w:t>
      </w:r>
      <w:r>
        <w:rPr>
          <w:w w:val="105"/>
        </w:rPr>
        <w:t>uterus</w:t>
      </w:r>
      <w:r>
        <w:rPr>
          <w:spacing w:val="-58"/>
          <w:w w:val="105"/>
        </w:rPr>
        <w:t> </w:t>
      </w:r>
      <w:r>
        <w:rPr>
          <w:w w:val="105"/>
        </w:rPr>
        <w:t>(Figure</w:t>
      </w:r>
      <w:r>
        <w:rPr>
          <w:spacing w:val="-8"/>
          <w:w w:val="105"/>
        </w:rPr>
        <w:t> </w:t>
      </w:r>
      <w:r>
        <w:rPr>
          <w:w w:val="105"/>
        </w:rPr>
        <w:t>4.18).</w:t>
      </w: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08pt;margin-top:9.847110pt;width:451.1pt;height:214.8pt;mso-position-horizontal-relative:page;mso-position-vertical-relative:paragraph;z-index:-15708672;mso-wrap-distance-left:0;mso-wrap-distance-right:0" coordorigin="2160,197" coordsize="9022,4296">
            <v:shape style="position:absolute;left:2160;top:196;width:9022;height:4090" type="#_x0000_t75" stroked="false">
              <v:imagedata r:id="rId42" o:title=""/>
            </v:shape>
            <v:shape style="position:absolute;left:2492;top:3943;width:722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14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1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OX,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3616;top:4047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4315;top:3928;width:722;height:536" type="#_x0000_t202" filled="false" stroked="false">
              <v:textbox inset="0,0,0,0">
                <w:txbxContent>
                  <w:p>
                    <w:pPr>
                      <w:spacing w:line="272" w:lineRule="exact" w:before="7"/>
                      <w:ind w:left="0" w:right="13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54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OX,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5662;top:3960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6167;top:3806;width:722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14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1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OX,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7989;top:3931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8277;top:3914;width:844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6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1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OX,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128</w:t>
                    </w:r>
                  </w:p>
                </w:txbxContent>
              </v:textbox>
              <w10:wrap type="none"/>
            </v:shape>
            <v:shape style="position:absolute;left:9963;top:3859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7"/>
        <w:ind w:left="2242"/>
      </w:pPr>
      <w:r>
        <w:rPr/>
        <w:pict>
          <v:group style="position:absolute;margin-left:108pt;margin-top:-150.973679pt;width:457.55pt;height:136.75pt;mso-position-horizontal-relative:page;mso-position-vertical-relative:paragraph;z-index:15749120" coordorigin="2160,-3019" coordsize="9151,2735">
            <v:shape style="position:absolute;left:2160;top:-3020;width:9151;height:2635" type="#_x0000_t75" stroked="false">
              <v:imagedata r:id="rId43" o:title=""/>
            </v:shape>
            <v:shape style="position:absolute;left:2593;top:-842;width:844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5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2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QN,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3616;top:-818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5612;top:-871;width:844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6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2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QN,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024;top:-926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7737;top:-835;width:844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6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2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QN,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8731;top:-969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9077;top:-994;width:1244;height:536" type="#_x0000_t202" filled="false" stroked="false">
              <v:textbox inset="0,0,0,0">
                <w:txbxContent>
                  <w:p>
                    <w:pPr>
                      <w:tabs>
                        <w:tab w:pos="958" w:val="left" w:leader="none"/>
                      </w:tabs>
                      <w:spacing w:line="294" w:lineRule="exact" w:before="0"/>
                      <w:ind w:left="34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  <w:sz w:val="23"/>
                      </w:rPr>
                      <w:t>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position w:val="-1"/>
                        <w:sz w:val="28"/>
                      </w:rPr>
                      <w:t>W</w:t>
                    </w:r>
                  </w:p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QN,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800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4.18:</w:t>
      </w:r>
      <w:r>
        <w:rPr>
          <w:spacing w:val="52"/>
          <w:w w:val="105"/>
        </w:rPr>
        <w:t> </w:t>
      </w:r>
      <w:r>
        <w:rPr>
          <w:w w:val="105"/>
        </w:rPr>
        <w:t>Effect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quinine</w:t>
      </w:r>
      <w:r>
        <w:rPr>
          <w:spacing w:val="-5"/>
          <w:w w:val="105"/>
        </w:rPr>
        <w:t> </w:t>
      </w:r>
      <w:r>
        <w:rPr>
          <w:w w:val="105"/>
        </w:rPr>
        <w:t>isolated</w:t>
      </w:r>
      <w:r>
        <w:rPr>
          <w:spacing w:val="-4"/>
          <w:w w:val="105"/>
        </w:rPr>
        <w:t> </w:t>
      </w:r>
      <w:r>
        <w:rPr>
          <w:w w:val="105"/>
        </w:rPr>
        <w:t>pregnant</w:t>
      </w:r>
      <w:r>
        <w:rPr>
          <w:spacing w:val="-3"/>
          <w:w w:val="105"/>
        </w:rPr>
        <w:t> </w:t>
      </w:r>
      <w:r>
        <w:rPr>
          <w:w w:val="105"/>
        </w:rPr>
        <w:t>rat</w:t>
      </w:r>
      <w:r>
        <w:rPr>
          <w:spacing w:val="-9"/>
          <w:w w:val="105"/>
        </w:rPr>
        <w:t> </w:t>
      </w:r>
      <w:r>
        <w:rPr>
          <w:w w:val="105"/>
        </w:rPr>
        <w:t>uterus</w:t>
      </w:r>
    </w:p>
    <w:p>
      <w:pPr>
        <w:pStyle w:val="BodyText"/>
        <w:spacing w:before="11"/>
      </w:pPr>
    </w:p>
    <w:p>
      <w:pPr>
        <w:spacing w:line="247" w:lineRule="auto" w:before="0"/>
        <w:ind w:left="2322" w:right="885" w:firstLine="0"/>
        <w:jc w:val="left"/>
        <w:rPr>
          <w:sz w:val="20"/>
        </w:rPr>
      </w:pPr>
      <w:r>
        <w:rPr>
          <w:sz w:val="20"/>
        </w:rPr>
        <w:t>Panels are separate preparations; Physiological Salt Solution: De Jalon; W= Washing</w:t>
      </w:r>
      <w:r>
        <w:rPr>
          <w:spacing w:val="-47"/>
          <w:sz w:val="20"/>
        </w:rPr>
        <w:t> </w:t>
      </w:r>
      <w:r>
        <w:rPr>
          <w:sz w:val="20"/>
        </w:rPr>
        <w:t>QN=</w:t>
      </w:r>
      <w:r>
        <w:rPr>
          <w:spacing w:val="-1"/>
          <w:sz w:val="20"/>
        </w:rPr>
        <w:t> </w:t>
      </w:r>
      <w:r>
        <w:rPr>
          <w:sz w:val="20"/>
        </w:rPr>
        <w:t>Quinine,</w:t>
      </w:r>
      <w:r>
        <w:rPr>
          <w:spacing w:val="-1"/>
          <w:sz w:val="20"/>
        </w:rPr>
        <w:t> </w:t>
      </w:r>
      <w:r>
        <w:rPr>
          <w:sz w:val="20"/>
        </w:rPr>
        <w:t>organ</w:t>
      </w:r>
      <w:r>
        <w:rPr>
          <w:spacing w:val="-1"/>
          <w:sz w:val="20"/>
        </w:rPr>
        <w:t> </w:t>
      </w:r>
      <w:r>
        <w:rPr>
          <w:sz w:val="20"/>
        </w:rPr>
        <w:t>bath</w:t>
      </w:r>
      <w:r>
        <w:rPr>
          <w:spacing w:val="-1"/>
          <w:sz w:val="20"/>
        </w:rPr>
        <w:t> </w:t>
      </w:r>
      <w:r>
        <w:rPr>
          <w:sz w:val="20"/>
        </w:rPr>
        <w:t>concentration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rFonts w:ascii="Symbol" w:hAnsi="Symbol"/>
          <w:sz w:val="20"/>
        </w:rPr>
        <w:t></w:t>
      </w:r>
      <w:r>
        <w:rPr>
          <w:sz w:val="20"/>
        </w:rPr>
        <w:t>g/ml; OX= Oxytocin,</w:t>
      </w:r>
      <w:r>
        <w:rPr>
          <w:spacing w:val="1"/>
          <w:sz w:val="20"/>
        </w:rPr>
        <w:t> </w:t>
      </w:r>
      <w:r>
        <w:rPr>
          <w:rFonts w:ascii="Symbol" w:hAnsi="Symbol"/>
          <w:sz w:val="20"/>
        </w:rPr>
        <w:t></w:t>
      </w:r>
      <w:r>
        <w:rPr>
          <w:sz w:val="20"/>
        </w:rPr>
        <w:t>g/ml</w:t>
      </w:r>
    </w:p>
    <w:p>
      <w:pPr>
        <w:spacing w:after="0" w:line="247" w:lineRule="auto"/>
        <w:jc w:val="left"/>
        <w:rPr>
          <w:sz w:val="20"/>
        </w:rPr>
        <w:sectPr>
          <w:pgSz w:w="11910" w:h="16850"/>
          <w:pgMar w:header="0" w:footer="997" w:top="1380" w:bottom="1180" w:left="1280" w:right="580"/>
        </w:sectPr>
      </w:pPr>
    </w:p>
    <w:p>
      <w:pPr>
        <w:pStyle w:val="Heading2"/>
        <w:numPr>
          <w:ilvl w:val="2"/>
          <w:numId w:val="29"/>
        </w:numPr>
        <w:tabs>
          <w:tab w:pos="1421" w:val="left" w:leader="none"/>
        </w:tabs>
        <w:spacing w:line="240" w:lineRule="auto" w:before="68" w:after="0"/>
        <w:ind w:left="1420" w:right="0" w:hanging="540"/>
        <w:jc w:val="left"/>
      </w:pPr>
      <w:r>
        <w:rPr/>
        <w:t>Sulphadoxine/</w:t>
      </w:r>
      <w:r>
        <w:rPr>
          <w:spacing w:val="50"/>
        </w:rPr>
        <w:t> </w:t>
      </w:r>
      <w:r>
        <w:rPr/>
        <w:t>pyrimethamine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554" w:lineRule="exact" w:before="1"/>
        <w:ind w:left="881" w:right="860"/>
        <w:jc w:val="both"/>
      </w:pPr>
      <w:r>
        <w:rPr>
          <w:w w:val="105"/>
        </w:rPr>
        <w:t>The effect produced by SP is similar to that of artemether and chloroquine they did</w:t>
      </w:r>
      <w:r>
        <w:rPr>
          <w:spacing w:val="1"/>
          <w:w w:val="105"/>
        </w:rPr>
        <w:t> </w:t>
      </w:r>
      <w:r>
        <w:rPr>
          <w:w w:val="105"/>
        </w:rPr>
        <w:t>not produce contractile effect on pregnant rat uterus but was shown to attenuate</w:t>
      </w:r>
      <w:r>
        <w:rPr>
          <w:spacing w:val="1"/>
          <w:w w:val="105"/>
        </w:rPr>
        <w:t> </w:t>
      </w:r>
      <w:r>
        <w:rPr>
          <w:w w:val="105"/>
        </w:rPr>
        <w:t>oxytocin</w:t>
      </w:r>
      <w:r>
        <w:rPr>
          <w:spacing w:val="-8"/>
          <w:w w:val="105"/>
        </w:rPr>
        <w:t> </w:t>
      </w:r>
      <w:r>
        <w:rPr>
          <w:w w:val="105"/>
        </w:rPr>
        <w:t>induced</w:t>
      </w:r>
      <w:r>
        <w:rPr>
          <w:spacing w:val="6"/>
          <w:w w:val="105"/>
        </w:rPr>
        <w:t> </w:t>
      </w:r>
      <w:r>
        <w:rPr>
          <w:w w:val="105"/>
        </w:rPr>
        <w:t>contractile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organ</w:t>
      </w:r>
      <w:r>
        <w:rPr>
          <w:spacing w:val="-6"/>
          <w:w w:val="105"/>
        </w:rPr>
        <w:t> </w:t>
      </w:r>
      <w:r>
        <w:rPr>
          <w:w w:val="105"/>
        </w:rPr>
        <w:t>(Figure</w:t>
      </w:r>
      <w:r>
        <w:rPr>
          <w:spacing w:val="-1"/>
          <w:w w:val="105"/>
        </w:rPr>
        <w:t> </w:t>
      </w:r>
      <w:r>
        <w:rPr>
          <w:w w:val="105"/>
        </w:rPr>
        <w:t>4.19).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07.349998pt;margin-top:7.012148pt;width:429.75pt;height:161.550pt;mso-position-horizontal-relative:page;mso-position-vertical-relative:paragraph;z-index:-15707648;mso-wrap-distance-left:0;mso-wrap-distance-right:0" coordorigin="2147,140" coordsize="8595,3231">
            <v:shape style="position:absolute;left:2351;top:140;width:8391;height:3231" type="#_x0000_t75" stroked="false">
              <v:imagedata r:id="rId44" o:title=""/>
            </v:shape>
            <v:shape style="position:absolute;left:2147;top:2583;width:722;height:543" type="#_x0000_t202" filled="false" stroked="false">
              <v:textbox inset="0,0,0,0">
                <w:txbxContent>
                  <w:p>
                    <w:pPr>
                      <w:spacing w:line="275" w:lineRule="exact" w:before="7"/>
                      <w:ind w:left="0" w:right="14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58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OX,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3342;top:2370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4790;top:2619;width:736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14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1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SP,</w:t>
                    </w:r>
                    <w:r>
                      <w:rPr>
                        <w:spacing w:val="-14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878;top:2370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6735;top:2619;width:736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13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1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SP,</w:t>
                    </w:r>
                    <w:r>
                      <w:rPr>
                        <w:spacing w:val="-14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299;top:2413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8796;top:2619;width:736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14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1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SP,</w:t>
                    </w:r>
                    <w:r>
                      <w:rPr>
                        <w:spacing w:val="-14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10201;top:2406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97"/>
        <w:ind w:left="1159" w:right="1138"/>
        <w:jc w:val="center"/>
      </w:pPr>
      <w:r>
        <w:rPr/>
        <w:pict>
          <v:group style="position:absolute;margin-left:96.528pt;margin-top:-195.993683pt;width:469.8pt;height:176.4pt;mso-position-horizontal-relative:page;mso-position-vertical-relative:paragraph;z-index:15750144" coordorigin="1931,-3920" coordsize="9396,3528">
            <v:shape style="position:absolute;left:2160;top:-3920;width:9166;height:3528" type="#_x0000_t75" stroked="false">
              <v:imagedata r:id="rId45" o:title=""/>
            </v:shape>
            <v:shape style="position:absolute;left:2219;top:-2089;width:164;height:29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</w:txbxContent>
              </v:textbox>
              <w10:wrap type="none"/>
            </v:shape>
            <v:shape style="position:absolute;left:3285;top:-2302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1930;top:-1802;width:736;height:523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SP,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100</w:t>
                    </w:r>
                  </w:p>
                  <w:p>
                    <w:pPr>
                      <w:spacing w:line="262" w:lineRule="exact" w:before="0"/>
                      <w:ind w:left="7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OX,</w:t>
                    </w:r>
                    <w:r>
                      <w:rPr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5842;top:-1973;width:736;height:809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13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59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1"/>
                        <w:sz w:val="23"/>
                      </w:rPr>
                      <w:t>SP,</w:t>
                    </w:r>
                    <w:r>
                      <w:rPr>
                        <w:spacing w:val="-13"/>
                        <w:sz w:val="23"/>
                      </w:rPr>
                      <w:t> </w:t>
                    </w:r>
                    <w:r>
                      <w:rPr>
                        <w:spacing w:val="-1"/>
                        <w:sz w:val="23"/>
                      </w:rPr>
                      <w:t>100</w:t>
                    </w:r>
                  </w:p>
                  <w:p>
                    <w:pPr>
                      <w:spacing w:line="262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OX,</w:t>
                    </w:r>
                    <w:r>
                      <w:rPr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629;top:-1919;width:28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9286;top:-1778;width:722;height:550" type="#_x0000_t202" filled="false" stroked="false">
              <v:textbox inset="0,0,0,0">
                <w:txbxContent>
                  <w:p>
                    <w:pPr>
                      <w:spacing w:line="279" w:lineRule="exact" w:before="7"/>
                      <w:ind w:left="0" w:right="14" w:firstLine="0"/>
                      <w:jc w:val="center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3"/>
                        <w:sz w:val="23"/>
                      </w:rPr>
                      <w:t></w:t>
                    </w:r>
                  </w:p>
                  <w:p>
                    <w:pPr>
                      <w:spacing w:line="261" w:lineRule="exact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OX,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4.19:</w:t>
      </w:r>
      <w:r>
        <w:rPr>
          <w:spacing w:val="48"/>
          <w:w w:val="105"/>
        </w:rPr>
        <w:t> </w:t>
      </w:r>
      <w:r>
        <w:rPr>
          <w:w w:val="105"/>
        </w:rPr>
        <w:t>Effect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Sulphadoxine-Pyrimethamine</w:t>
      </w:r>
      <w:r>
        <w:rPr>
          <w:spacing w:val="-7"/>
          <w:w w:val="105"/>
        </w:rPr>
        <w:t> </w:t>
      </w:r>
      <w:r>
        <w:rPr>
          <w:w w:val="105"/>
        </w:rPr>
        <w:t>isolated</w:t>
      </w:r>
      <w:r>
        <w:rPr>
          <w:spacing w:val="-6"/>
          <w:w w:val="105"/>
        </w:rPr>
        <w:t> </w:t>
      </w:r>
      <w:r>
        <w:rPr>
          <w:w w:val="105"/>
        </w:rPr>
        <w:t>pregnant</w:t>
      </w:r>
      <w:r>
        <w:rPr>
          <w:spacing w:val="-5"/>
          <w:w w:val="105"/>
        </w:rPr>
        <w:t> </w:t>
      </w:r>
      <w:r>
        <w:rPr>
          <w:w w:val="105"/>
        </w:rPr>
        <w:t>rat</w:t>
      </w:r>
      <w:r>
        <w:rPr>
          <w:spacing w:val="-11"/>
          <w:w w:val="105"/>
        </w:rPr>
        <w:t> </w:t>
      </w:r>
      <w:r>
        <w:rPr>
          <w:w w:val="105"/>
        </w:rPr>
        <w:t>uterus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285" w:lineRule="auto" w:before="0"/>
        <w:ind w:left="1630" w:right="897" w:firstLine="352"/>
        <w:jc w:val="left"/>
        <w:rPr>
          <w:sz w:val="20"/>
        </w:rPr>
      </w:pPr>
      <w:r>
        <w:rPr>
          <w:sz w:val="20"/>
        </w:rPr>
        <w:t>Panels</w:t>
      </w:r>
      <w:r>
        <w:rPr>
          <w:spacing w:val="2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separate</w:t>
      </w:r>
      <w:r>
        <w:rPr>
          <w:spacing w:val="-2"/>
          <w:sz w:val="20"/>
        </w:rPr>
        <w:t> </w:t>
      </w:r>
      <w:r>
        <w:rPr>
          <w:sz w:val="20"/>
        </w:rPr>
        <w:t>preparations;</w:t>
      </w:r>
      <w:r>
        <w:rPr>
          <w:spacing w:val="3"/>
          <w:sz w:val="20"/>
        </w:rPr>
        <w:t> </w:t>
      </w:r>
      <w:r>
        <w:rPr>
          <w:sz w:val="20"/>
        </w:rPr>
        <w:t>Physiological</w:t>
      </w:r>
      <w:r>
        <w:rPr>
          <w:spacing w:val="2"/>
          <w:sz w:val="20"/>
        </w:rPr>
        <w:t> </w:t>
      </w:r>
      <w:r>
        <w:rPr>
          <w:sz w:val="20"/>
        </w:rPr>
        <w:t>Salt</w:t>
      </w:r>
      <w:r>
        <w:rPr>
          <w:spacing w:val="3"/>
          <w:sz w:val="20"/>
        </w:rPr>
        <w:t> </w:t>
      </w:r>
      <w:r>
        <w:rPr>
          <w:sz w:val="20"/>
        </w:rPr>
        <w:t>Solution: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Jalon;</w:t>
      </w:r>
      <w:r>
        <w:rPr>
          <w:spacing w:val="2"/>
          <w:sz w:val="20"/>
        </w:rPr>
        <w:t> </w:t>
      </w:r>
      <w:r>
        <w:rPr>
          <w:sz w:val="20"/>
        </w:rPr>
        <w:t>W=</w:t>
      </w:r>
      <w:r>
        <w:rPr>
          <w:spacing w:val="3"/>
          <w:sz w:val="20"/>
        </w:rPr>
        <w:t> </w:t>
      </w:r>
      <w:r>
        <w:rPr>
          <w:sz w:val="20"/>
        </w:rPr>
        <w:t>Washing</w:t>
      </w:r>
      <w:r>
        <w:rPr>
          <w:spacing w:val="1"/>
          <w:sz w:val="20"/>
        </w:rPr>
        <w:t> </w:t>
      </w:r>
      <w:r>
        <w:rPr>
          <w:sz w:val="20"/>
        </w:rPr>
        <w:t>SP=</w:t>
      </w:r>
      <w:r>
        <w:rPr>
          <w:spacing w:val="-10"/>
          <w:sz w:val="20"/>
        </w:rPr>
        <w:t> </w:t>
      </w:r>
      <w:r>
        <w:rPr>
          <w:sz w:val="20"/>
        </w:rPr>
        <w:t>Sulphadoxine-Pyrimethamine,</w:t>
      </w:r>
      <w:r>
        <w:rPr>
          <w:spacing w:val="-4"/>
          <w:sz w:val="20"/>
        </w:rPr>
        <w:t> </w:t>
      </w:r>
      <w:r>
        <w:rPr>
          <w:sz w:val="20"/>
        </w:rPr>
        <w:t>organ</w:t>
      </w:r>
      <w:r>
        <w:rPr>
          <w:spacing w:val="-5"/>
          <w:sz w:val="20"/>
        </w:rPr>
        <w:t> </w:t>
      </w:r>
      <w:r>
        <w:rPr>
          <w:sz w:val="20"/>
        </w:rPr>
        <w:t>bath</w:t>
      </w:r>
      <w:r>
        <w:rPr>
          <w:spacing w:val="-4"/>
          <w:sz w:val="20"/>
        </w:rPr>
        <w:t> </w:t>
      </w:r>
      <w:r>
        <w:rPr>
          <w:sz w:val="20"/>
        </w:rPr>
        <w:t>concentration in</w:t>
      </w:r>
      <w:r>
        <w:rPr>
          <w:spacing w:val="-4"/>
          <w:sz w:val="20"/>
        </w:rPr>
        <w:t> </w:t>
      </w:r>
      <w:r>
        <w:rPr>
          <w:sz w:val="20"/>
        </w:rPr>
        <w:t>mg/ml;</w:t>
      </w:r>
      <w:r>
        <w:rPr>
          <w:spacing w:val="-4"/>
          <w:sz w:val="20"/>
        </w:rPr>
        <w:t> </w:t>
      </w:r>
      <w:r>
        <w:rPr>
          <w:sz w:val="20"/>
        </w:rPr>
        <w:t>OX=</w:t>
      </w:r>
      <w:r>
        <w:rPr>
          <w:spacing w:val="-3"/>
          <w:sz w:val="20"/>
        </w:rPr>
        <w:t> </w:t>
      </w:r>
      <w:r>
        <w:rPr>
          <w:sz w:val="20"/>
        </w:rPr>
        <w:t>Oxytocin,</w:t>
      </w:r>
      <w:r>
        <w:rPr>
          <w:spacing w:val="-1"/>
          <w:sz w:val="20"/>
        </w:rPr>
        <w:t> </w:t>
      </w:r>
      <w:r>
        <w:rPr>
          <w:rFonts w:ascii="Symbol" w:hAnsi="Symbol"/>
          <w:sz w:val="20"/>
        </w:rPr>
        <w:t></w:t>
      </w:r>
      <w:r>
        <w:rPr>
          <w:sz w:val="20"/>
        </w:rPr>
        <w:t>g/ml</w:t>
      </w:r>
    </w:p>
    <w:p>
      <w:pPr>
        <w:spacing w:line="213" w:lineRule="exact" w:before="0"/>
        <w:ind w:left="1156" w:right="1138" w:firstLine="0"/>
        <w:jc w:val="center"/>
        <w:rPr>
          <w:sz w:val="20"/>
        </w:rPr>
      </w:pPr>
      <w:r>
        <w:rPr>
          <w:sz w:val="20"/>
        </w:rPr>
        <w:t>Upper</w:t>
      </w:r>
      <w:r>
        <w:rPr>
          <w:spacing w:val="-5"/>
          <w:sz w:val="20"/>
        </w:rPr>
        <w:t> </w:t>
      </w:r>
      <w:r>
        <w:rPr>
          <w:sz w:val="20"/>
        </w:rPr>
        <w:t>panel: SP</w:t>
      </w:r>
      <w:r>
        <w:rPr>
          <w:spacing w:val="1"/>
          <w:sz w:val="20"/>
        </w:rPr>
        <w:t> </w:t>
      </w:r>
      <w:r>
        <w:rPr>
          <w:sz w:val="20"/>
        </w:rPr>
        <w:t>having</w:t>
      </w:r>
      <w:r>
        <w:rPr>
          <w:spacing w:val="-8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effect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isolated</w:t>
      </w:r>
      <w:r>
        <w:rPr>
          <w:spacing w:val="-1"/>
          <w:sz w:val="20"/>
        </w:rPr>
        <w:t> </w:t>
      </w:r>
      <w:r>
        <w:rPr>
          <w:sz w:val="20"/>
        </w:rPr>
        <w:t>pregnant rat</w:t>
      </w:r>
      <w:r>
        <w:rPr>
          <w:spacing w:val="-1"/>
          <w:sz w:val="20"/>
        </w:rPr>
        <w:t> </w:t>
      </w:r>
      <w:r>
        <w:rPr>
          <w:sz w:val="20"/>
        </w:rPr>
        <w:t>uterus</w:t>
      </w:r>
    </w:p>
    <w:p>
      <w:pPr>
        <w:spacing w:before="37"/>
        <w:ind w:left="1151" w:right="1138" w:firstLine="0"/>
        <w:jc w:val="center"/>
        <w:rPr>
          <w:sz w:val="20"/>
        </w:rPr>
      </w:pPr>
      <w:r>
        <w:rPr>
          <w:sz w:val="20"/>
        </w:rPr>
        <w:t>Lower</w:t>
      </w:r>
      <w:r>
        <w:rPr>
          <w:spacing w:val="-4"/>
          <w:sz w:val="20"/>
        </w:rPr>
        <w:t> </w:t>
      </w:r>
      <w:r>
        <w:rPr>
          <w:sz w:val="20"/>
        </w:rPr>
        <w:t>panel: SP</w:t>
      </w:r>
      <w:r>
        <w:rPr>
          <w:spacing w:val="2"/>
          <w:sz w:val="20"/>
        </w:rPr>
        <w:t> </w:t>
      </w:r>
      <w:r>
        <w:rPr>
          <w:sz w:val="20"/>
        </w:rPr>
        <w:t>and OX</w:t>
      </w:r>
      <w:r>
        <w:rPr>
          <w:spacing w:val="48"/>
          <w:sz w:val="20"/>
        </w:rPr>
        <w:t> </w:t>
      </w:r>
      <w:r>
        <w:rPr>
          <w:sz w:val="20"/>
        </w:rPr>
        <w:t>diminishing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contractile</w:t>
      </w:r>
      <w:r>
        <w:rPr>
          <w:spacing w:val="-4"/>
          <w:sz w:val="20"/>
        </w:rPr>
        <w:t> </w:t>
      </w:r>
      <w:r>
        <w:rPr>
          <w:sz w:val="20"/>
        </w:rPr>
        <w:t>effects of</w:t>
      </w:r>
      <w:r>
        <w:rPr>
          <w:spacing w:val="-3"/>
          <w:sz w:val="20"/>
        </w:rPr>
        <w:t> </w:t>
      </w:r>
      <w:r>
        <w:rPr>
          <w:sz w:val="20"/>
        </w:rPr>
        <w:t>Oxytocin</w:t>
      </w:r>
    </w:p>
    <w:p>
      <w:pPr>
        <w:spacing w:after="0"/>
        <w:jc w:val="center"/>
        <w:rPr>
          <w:sz w:val="20"/>
        </w:rPr>
        <w:sectPr>
          <w:pgSz w:w="11910" w:h="16850"/>
          <w:pgMar w:header="0" w:footer="997" w:top="1380" w:bottom="1180" w:left="1280" w:right="580"/>
        </w:sectPr>
      </w:pPr>
    </w:p>
    <w:p>
      <w:pPr>
        <w:pStyle w:val="Heading2"/>
        <w:spacing w:before="68"/>
        <w:ind w:left="1150" w:right="1138"/>
        <w:jc w:val="center"/>
      </w:pPr>
      <w:r>
        <w:rPr/>
        <w:t>CHAPTER</w:t>
      </w:r>
      <w:r>
        <w:rPr>
          <w:spacing w:val="64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0"/>
        </w:numPr>
        <w:tabs>
          <w:tab w:pos="4483" w:val="left" w:leader="none"/>
        </w:tabs>
        <w:spacing w:line="240" w:lineRule="auto" w:before="186" w:after="0"/>
        <w:ind w:left="4482" w:right="0" w:hanging="360"/>
        <w:jc w:val="left"/>
        <w:rPr>
          <w:b/>
          <w:sz w:val="23"/>
        </w:rPr>
      </w:pPr>
      <w:r>
        <w:rPr>
          <w:b/>
          <w:w w:val="105"/>
          <w:sz w:val="23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30"/>
        </w:numPr>
        <w:tabs>
          <w:tab w:pos="1601" w:val="left" w:leader="none"/>
          <w:tab w:pos="1602" w:val="left" w:leader="none"/>
        </w:tabs>
        <w:spacing w:line="240" w:lineRule="auto" w:before="193" w:after="0"/>
        <w:ind w:left="1602" w:right="0" w:hanging="721"/>
        <w:jc w:val="left"/>
      </w:pPr>
      <w:r>
        <w:rPr>
          <w:w w:val="105"/>
        </w:rPr>
        <w:t>Effect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Antimalarials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Oestrous</w:t>
      </w:r>
      <w:r>
        <w:rPr>
          <w:spacing w:val="-4"/>
          <w:w w:val="105"/>
        </w:rPr>
        <w:t> </w:t>
      </w:r>
      <w:r>
        <w:rPr>
          <w:w w:val="105"/>
        </w:rPr>
        <w:t>Cycle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Wistar</w:t>
      </w:r>
      <w:r>
        <w:rPr>
          <w:spacing w:val="-10"/>
          <w:w w:val="105"/>
        </w:rPr>
        <w:t> </w:t>
      </w:r>
      <w:r>
        <w:rPr>
          <w:w w:val="105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8"/>
        <w:ind w:left="881" w:right="853"/>
        <w:jc w:val="both"/>
      </w:pPr>
      <w:r>
        <w:rPr>
          <w:w w:val="105"/>
        </w:rPr>
        <w:t>The wistar rats used in this study were cycling normally (4 days) before treatment</w:t>
      </w:r>
      <w:r>
        <w:rPr>
          <w:spacing w:val="1"/>
          <w:w w:val="105"/>
        </w:rPr>
        <w:t> </w:t>
      </w:r>
      <w:r>
        <w:rPr>
          <w:w w:val="105"/>
        </w:rPr>
        <w:t>with the antimalarial drugs. But during and after treatment, desynchronization from</w:t>
      </w:r>
      <w:r>
        <w:rPr>
          <w:spacing w:val="1"/>
          <w:w w:val="105"/>
        </w:rPr>
        <w:t> </w:t>
      </w:r>
      <w:r>
        <w:rPr>
          <w:w w:val="105"/>
        </w:rPr>
        <w:t>the normal cycling pattern was observed for all the antimalarial drugs. Each phase of</w:t>
      </w:r>
      <w:r>
        <w:rPr>
          <w:spacing w:val="1"/>
          <w:w w:val="105"/>
        </w:rPr>
        <w:t> </w:t>
      </w:r>
      <w:r>
        <w:rPr>
          <w:w w:val="105"/>
        </w:rPr>
        <w:t>the oestrus cycle has its special role in reproduction. The proestrus is the phase of</w:t>
      </w:r>
      <w:r>
        <w:rPr>
          <w:spacing w:val="1"/>
          <w:w w:val="105"/>
        </w:rPr>
        <w:t> </w:t>
      </w:r>
      <w:r>
        <w:rPr>
          <w:w w:val="105"/>
        </w:rPr>
        <w:t>follicular</w:t>
      </w:r>
      <w:r>
        <w:rPr>
          <w:spacing w:val="1"/>
          <w:w w:val="105"/>
        </w:rPr>
        <w:t> </w:t>
      </w:r>
      <w:r>
        <w:rPr>
          <w:w w:val="105"/>
        </w:rPr>
        <w:t>growth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maturation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influence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increasing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estrogen, while the oestrus phase, which is known as the heat period, is characterized</w:t>
      </w:r>
      <w:r>
        <w:rPr>
          <w:spacing w:val="1"/>
          <w:w w:val="105"/>
        </w:rPr>
        <w:t> </w:t>
      </w:r>
      <w:r>
        <w:rPr>
          <w:w w:val="105"/>
        </w:rPr>
        <w:t>by ovulation which occurs under the influence of high level of estrogen which occurs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 result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LH</w:t>
      </w:r>
      <w:r>
        <w:rPr>
          <w:spacing w:val="5"/>
          <w:w w:val="105"/>
        </w:rPr>
        <w:t> </w:t>
      </w:r>
      <w:r>
        <w:rPr>
          <w:w w:val="105"/>
        </w:rPr>
        <w:t>surge.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metoestrus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dioestrus</w:t>
      </w:r>
      <w:r>
        <w:rPr>
          <w:spacing w:val="-7"/>
          <w:w w:val="105"/>
        </w:rPr>
        <w:t> </w:t>
      </w:r>
      <w:r>
        <w:rPr>
          <w:w w:val="105"/>
        </w:rPr>
        <w:t>phase,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notable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increasing</w:t>
      </w:r>
      <w:r>
        <w:rPr>
          <w:spacing w:val="-58"/>
          <w:w w:val="105"/>
        </w:rPr>
        <w:t> </w:t>
      </w:r>
      <w:r>
        <w:rPr>
          <w:w w:val="105"/>
        </w:rPr>
        <w:t>level of</w:t>
      </w:r>
      <w:r>
        <w:rPr>
          <w:spacing w:val="1"/>
          <w:w w:val="105"/>
        </w:rPr>
        <w:t> </w:t>
      </w:r>
      <w:r>
        <w:rPr>
          <w:w w:val="105"/>
        </w:rPr>
        <w:t>progesterone by corpus luteum which is required for the preparation of the</w:t>
      </w:r>
      <w:r>
        <w:rPr>
          <w:spacing w:val="1"/>
          <w:w w:val="105"/>
        </w:rPr>
        <w:t> </w:t>
      </w:r>
      <w:r>
        <w:rPr>
          <w:w w:val="105"/>
        </w:rPr>
        <w:t>endometrium for possible implantation of fertilized</w:t>
      </w:r>
      <w:r>
        <w:rPr>
          <w:spacing w:val="1"/>
          <w:w w:val="105"/>
        </w:rPr>
        <w:t> </w:t>
      </w:r>
      <w:r>
        <w:rPr>
          <w:w w:val="105"/>
        </w:rPr>
        <w:t>ovum</w:t>
      </w:r>
      <w:r>
        <w:rPr>
          <w:spacing w:val="1"/>
          <w:w w:val="105"/>
        </w:rPr>
        <w:t> </w:t>
      </w:r>
      <w:r>
        <w:rPr>
          <w:w w:val="105"/>
        </w:rPr>
        <w:t>and subsequently for</w:t>
      </w:r>
      <w:r>
        <w:rPr>
          <w:spacing w:val="1"/>
          <w:w w:val="105"/>
        </w:rPr>
        <w:t> </w:t>
      </w:r>
      <w:r>
        <w:rPr>
          <w:w w:val="105"/>
        </w:rPr>
        <w:t>maintenance of pregnancy if fertilization occurs. In the absence of pregnancy, the</w:t>
      </w:r>
      <w:r>
        <w:rPr>
          <w:spacing w:val="1"/>
          <w:w w:val="105"/>
        </w:rPr>
        <w:t> </w:t>
      </w:r>
      <w:r>
        <w:rPr>
          <w:w w:val="105"/>
        </w:rPr>
        <w:t>corpus luteum regresses a drop in level of progesterone,, this drop causes a positive</w:t>
      </w:r>
      <w:r>
        <w:rPr>
          <w:spacing w:val="1"/>
          <w:w w:val="105"/>
        </w:rPr>
        <w:t> </w:t>
      </w:r>
      <w:r>
        <w:rPr>
          <w:w w:val="105"/>
        </w:rPr>
        <w:t>feedback on the hypothalamus leading to increase release of FSH and LH by the</w:t>
      </w:r>
      <w:r>
        <w:rPr>
          <w:spacing w:val="1"/>
          <w:w w:val="105"/>
        </w:rPr>
        <w:t> </w:t>
      </w:r>
      <w:r>
        <w:rPr>
          <w:w w:val="105"/>
        </w:rPr>
        <w:t>pituitary</w:t>
      </w:r>
      <w:r>
        <w:rPr>
          <w:spacing w:val="1"/>
          <w:w w:val="105"/>
        </w:rPr>
        <w:t> </w:t>
      </w:r>
      <w:r>
        <w:rPr>
          <w:w w:val="105"/>
        </w:rPr>
        <w:t>gland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turn</w:t>
      </w:r>
      <w:r>
        <w:rPr>
          <w:spacing w:val="1"/>
          <w:w w:val="105"/>
        </w:rPr>
        <w:t> </w:t>
      </w:r>
      <w:r>
        <w:rPr>
          <w:w w:val="105"/>
        </w:rPr>
        <w:t>brings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build-up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concentration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estrogen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well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progesterone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ovaries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next cycle</w:t>
      </w:r>
      <w:r>
        <w:rPr>
          <w:spacing w:val="-3"/>
          <w:w w:val="105"/>
        </w:rPr>
        <w:t> </w:t>
      </w:r>
      <w:r>
        <w:rPr>
          <w:w w:val="105"/>
        </w:rPr>
        <w:t>begins.</w:t>
      </w:r>
    </w:p>
    <w:p>
      <w:pPr>
        <w:pStyle w:val="BodyText"/>
        <w:spacing w:line="501" w:lineRule="auto" w:before="194"/>
        <w:ind w:left="881" w:right="852"/>
        <w:jc w:val="both"/>
      </w:pPr>
      <w:r>
        <w:rPr>
          <w:w w:val="105"/>
        </w:rPr>
        <w:t>In the present study following the administration of artemether, desynchronization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observed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proestrus</w:t>
      </w:r>
      <w:r>
        <w:rPr>
          <w:spacing w:val="-7"/>
          <w:w w:val="105"/>
        </w:rPr>
        <w:t> </w:t>
      </w:r>
      <w:r>
        <w:rPr>
          <w:w w:val="105"/>
        </w:rPr>
        <w:t>phase</w:t>
      </w:r>
      <w:r>
        <w:rPr>
          <w:spacing w:val="-6"/>
          <w:w w:val="105"/>
        </w:rPr>
        <w:t> </w:t>
      </w:r>
      <w:r>
        <w:rPr>
          <w:w w:val="105"/>
        </w:rPr>
        <w:t>decreased.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proestrus</w:t>
      </w:r>
      <w:r>
        <w:rPr>
          <w:spacing w:val="-7"/>
          <w:w w:val="105"/>
        </w:rPr>
        <w:t> </w:t>
      </w:r>
      <w:r>
        <w:rPr>
          <w:w w:val="105"/>
        </w:rPr>
        <w:t>stage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where</w:t>
      </w:r>
      <w:r>
        <w:rPr>
          <w:spacing w:val="-5"/>
          <w:w w:val="105"/>
        </w:rPr>
        <w:t> </w:t>
      </w:r>
      <w:r>
        <w:rPr>
          <w:w w:val="105"/>
        </w:rPr>
        <w:t>growth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maturation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follicle</w:t>
      </w:r>
      <w:r>
        <w:rPr>
          <w:spacing w:val="1"/>
          <w:w w:val="105"/>
        </w:rPr>
        <w:t> </w:t>
      </w:r>
      <w:r>
        <w:rPr>
          <w:w w:val="105"/>
        </w:rPr>
        <w:t>occur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influence</w:t>
      </w:r>
      <w:r>
        <w:rPr>
          <w:spacing w:val="1"/>
          <w:w w:val="105"/>
        </w:rPr>
        <w:t> </w:t>
      </w:r>
      <w:r>
        <w:rPr>
          <w:w w:val="105"/>
        </w:rPr>
        <w:t>of increasing</w:t>
      </w:r>
      <w:r>
        <w:rPr>
          <w:spacing w:val="1"/>
          <w:w w:val="105"/>
        </w:rPr>
        <w:t> </w:t>
      </w:r>
      <w:r>
        <w:rPr>
          <w:w w:val="105"/>
        </w:rPr>
        <w:t>levels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oestrogen, the decrease in proestrus phase</w:t>
      </w:r>
      <w:r>
        <w:rPr>
          <w:spacing w:val="1"/>
          <w:w w:val="105"/>
        </w:rPr>
        <w:t> </w:t>
      </w:r>
      <w:r>
        <w:rPr>
          <w:w w:val="105"/>
        </w:rPr>
        <w:t>observed in this study</w:t>
      </w:r>
      <w:r>
        <w:rPr>
          <w:spacing w:val="1"/>
          <w:w w:val="105"/>
        </w:rPr>
        <w:t> </w:t>
      </w:r>
      <w:r>
        <w:rPr>
          <w:w w:val="105"/>
        </w:rPr>
        <w:t>would mean a</w:t>
      </w:r>
      <w:r>
        <w:rPr>
          <w:spacing w:val="1"/>
          <w:w w:val="105"/>
        </w:rPr>
        <w:t> </w:t>
      </w:r>
      <w:r>
        <w:rPr>
          <w:w w:val="105"/>
        </w:rPr>
        <w:t>decrease in the level of estrogen which in turn would affect the process of growth and</w:t>
      </w:r>
      <w:r>
        <w:rPr>
          <w:spacing w:val="-58"/>
          <w:w w:val="105"/>
        </w:rPr>
        <w:t> </w:t>
      </w:r>
      <w:r>
        <w:rPr>
          <w:w w:val="105"/>
        </w:rPr>
        <w:t>development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follicle.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number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explanations</w:t>
      </w:r>
      <w:r>
        <w:rPr>
          <w:spacing w:val="19"/>
          <w:w w:val="105"/>
        </w:rPr>
        <w:t> </w:t>
      </w:r>
      <w:r>
        <w:rPr>
          <w:w w:val="105"/>
        </w:rPr>
        <w:t>have</w:t>
      </w:r>
      <w:r>
        <w:rPr>
          <w:spacing w:val="13"/>
          <w:w w:val="105"/>
        </w:rPr>
        <w:t> </w:t>
      </w:r>
      <w:r>
        <w:rPr>
          <w:w w:val="105"/>
        </w:rPr>
        <w:t>been</w:t>
      </w:r>
      <w:r>
        <w:rPr>
          <w:spacing w:val="15"/>
          <w:w w:val="105"/>
        </w:rPr>
        <w:t> </w:t>
      </w:r>
      <w:r>
        <w:rPr>
          <w:w w:val="105"/>
        </w:rPr>
        <w:t>offered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explain</w:t>
      </w:r>
    </w:p>
    <w:p>
      <w:pPr>
        <w:spacing w:after="0" w:line="501" w:lineRule="auto"/>
        <w:jc w:val="both"/>
        <w:sectPr>
          <w:pgSz w:w="11910" w:h="16850"/>
          <w:pgMar w:header="0" w:footer="997" w:top="1380" w:bottom="1180" w:left="1280" w:right="580"/>
        </w:sectPr>
      </w:pPr>
    </w:p>
    <w:p>
      <w:pPr>
        <w:pStyle w:val="BodyText"/>
        <w:spacing w:line="501" w:lineRule="auto" w:before="81"/>
        <w:ind w:left="881" w:right="858"/>
        <w:jc w:val="both"/>
      </w:pPr>
      <w:r>
        <w:rPr>
          <w:w w:val="105"/>
        </w:rPr>
        <w:t>the reason for decrease in proestrus stage being due to low level of gonadotropin</w:t>
      </w:r>
      <w:r>
        <w:rPr>
          <w:spacing w:val="1"/>
          <w:w w:val="105"/>
        </w:rPr>
        <w:t> </w:t>
      </w:r>
      <w:r>
        <w:rPr>
          <w:w w:val="105"/>
        </w:rPr>
        <w:t>(Goldman </w:t>
      </w:r>
      <w:r>
        <w:rPr>
          <w:i/>
          <w:w w:val="105"/>
        </w:rPr>
        <w:t>et al., </w:t>
      </w:r>
      <w:r>
        <w:rPr>
          <w:w w:val="105"/>
        </w:rPr>
        <w:t>1997; Abiodun, </w:t>
      </w:r>
      <w:r>
        <w:rPr>
          <w:i/>
          <w:w w:val="105"/>
        </w:rPr>
        <w:t>et al., </w:t>
      </w:r>
      <w:r>
        <w:rPr>
          <w:w w:val="105"/>
        </w:rPr>
        <w:t>2012, Oyedeji, </w:t>
      </w:r>
      <w:r>
        <w:rPr>
          <w:i/>
          <w:w w:val="105"/>
        </w:rPr>
        <w:t>et al., </w:t>
      </w:r>
      <w:r>
        <w:rPr>
          <w:w w:val="105"/>
        </w:rPr>
        <w:t>2013). The possible</w:t>
      </w:r>
      <w:r>
        <w:rPr>
          <w:spacing w:val="1"/>
          <w:w w:val="105"/>
        </w:rPr>
        <w:t> </w:t>
      </w:r>
      <w:r>
        <w:rPr>
          <w:w w:val="105"/>
        </w:rPr>
        <w:t>implication of this finding is fertility compromise, as low level of gonadotropin will</w:t>
      </w:r>
      <w:r>
        <w:rPr>
          <w:spacing w:val="1"/>
          <w:w w:val="105"/>
        </w:rPr>
        <w:t> </w:t>
      </w:r>
      <w:r>
        <w:rPr>
          <w:w w:val="105"/>
        </w:rPr>
        <w:t>affect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growth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maturation 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follicle.</w:t>
      </w:r>
    </w:p>
    <w:p>
      <w:pPr>
        <w:pStyle w:val="BodyText"/>
        <w:spacing w:line="501" w:lineRule="auto" w:before="195"/>
        <w:ind w:left="881" w:right="856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finding is at variance with that reported by Ejiofor </w:t>
      </w:r>
      <w:r>
        <w:rPr>
          <w:i/>
          <w:w w:val="105"/>
        </w:rPr>
        <w:t>et al., </w:t>
      </w:r>
      <w:r>
        <w:rPr>
          <w:w w:val="105"/>
        </w:rPr>
        <w:t>(2006) in which</w:t>
      </w:r>
      <w:r>
        <w:rPr>
          <w:spacing w:val="1"/>
          <w:w w:val="105"/>
        </w:rPr>
        <w:t> </w:t>
      </w:r>
      <w:r>
        <w:rPr>
          <w:w w:val="105"/>
        </w:rPr>
        <w:t>artemether did not affect the normal cycling pattern during and after administration of</w:t>
      </w:r>
      <w:r>
        <w:rPr>
          <w:spacing w:val="-58"/>
          <w:w w:val="105"/>
        </w:rPr>
        <w:t> </w:t>
      </w:r>
      <w:r>
        <w:rPr>
          <w:w w:val="105"/>
        </w:rPr>
        <w:t>the drug. This might possibly be due to the doses of artemether used in the studies of</w:t>
      </w:r>
      <w:r>
        <w:rPr>
          <w:spacing w:val="1"/>
          <w:w w:val="105"/>
        </w:rPr>
        <w:t> </w:t>
      </w:r>
      <w:r>
        <w:rPr>
          <w:w w:val="105"/>
        </w:rPr>
        <w:t>which,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highest</w:t>
      </w:r>
      <w:r>
        <w:rPr>
          <w:spacing w:val="1"/>
          <w:w w:val="105"/>
        </w:rPr>
        <w:t> </w:t>
      </w:r>
      <w:r>
        <w:rPr>
          <w:w w:val="105"/>
        </w:rPr>
        <w:t>dose</w:t>
      </w:r>
      <w:r>
        <w:rPr>
          <w:spacing w:val="1"/>
          <w:w w:val="105"/>
        </w:rPr>
        <w:t> </w:t>
      </w:r>
      <w:r>
        <w:rPr>
          <w:w w:val="105"/>
        </w:rPr>
        <w:t>administered</w:t>
      </w:r>
      <w:r>
        <w:rPr>
          <w:spacing w:val="1"/>
          <w:w w:val="105"/>
        </w:rPr>
        <w:t> </w:t>
      </w:r>
      <w:r>
        <w:rPr>
          <w:w w:val="105"/>
        </w:rPr>
        <w:t>daily</w:t>
      </w:r>
      <w:r>
        <w:rPr>
          <w:spacing w:val="1"/>
          <w:w w:val="105"/>
        </w:rPr>
        <w:t> </w:t>
      </w:r>
      <w:r>
        <w:rPr>
          <w:w w:val="105"/>
        </w:rPr>
        <w:t>(15mg/kg)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less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daily</w:t>
      </w:r>
      <w:r>
        <w:rPr>
          <w:spacing w:val="1"/>
          <w:w w:val="105"/>
        </w:rPr>
        <w:t> </w:t>
      </w:r>
      <w:r>
        <w:rPr>
          <w:w w:val="105"/>
        </w:rPr>
        <w:t>maintenance</w:t>
      </w:r>
      <w:r>
        <w:rPr>
          <w:spacing w:val="-2"/>
          <w:w w:val="105"/>
        </w:rPr>
        <w:t> </w:t>
      </w:r>
      <w:r>
        <w:rPr>
          <w:w w:val="105"/>
        </w:rPr>
        <w:t>dose</w:t>
      </w:r>
      <w:r>
        <w:rPr>
          <w:spacing w:val="-9"/>
          <w:w w:val="105"/>
        </w:rPr>
        <w:t> </w:t>
      </w:r>
      <w:r>
        <w:rPr>
          <w:w w:val="105"/>
        </w:rPr>
        <w:t>(16mg/kg) used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line="501" w:lineRule="auto" w:before="196"/>
        <w:ind w:left="881" w:right="854"/>
        <w:jc w:val="both"/>
      </w:pPr>
      <w:r>
        <w:rPr>
          <w:w w:val="105"/>
        </w:rPr>
        <w:t>Upon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chloroquine,</w:t>
      </w:r>
      <w:r>
        <w:rPr>
          <w:spacing w:val="1"/>
          <w:w w:val="105"/>
        </w:rPr>
        <w:t> </w:t>
      </w:r>
      <w:r>
        <w:rPr>
          <w:w w:val="105"/>
        </w:rPr>
        <w:t>desynchronization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observed.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oestrus</w:t>
      </w:r>
      <w:r>
        <w:rPr>
          <w:spacing w:val="-3"/>
          <w:w w:val="105"/>
        </w:rPr>
        <w:t> </w:t>
      </w:r>
      <w:r>
        <w:rPr>
          <w:w w:val="105"/>
        </w:rPr>
        <w:t>phase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decreased</w:t>
      </w:r>
      <w:r>
        <w:rPr>
          <w:spacing w:val="-4"/>
          <w:w w:val="105"/>
        </w:rPr>
        <w:t> </w:t>
      </w:r>
      <w:r>
        <w:rPr>
          <w:w w:val="105"/>
        </w:rPr>
        <w:t>implying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low</w:t>
      </w:r>
      <w:r>
        <w:rPr>
          <w:spacing w:val="-9"/>
          <w:w w:val="105"/>
        </w:rPr>
        <w:t> </w:t>
      </w:r>
      <w:r>
        <w:rPr>
          <w:w w:val="105"/>
        </w:rPr>
        <w:t>level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oestrogen.</w:t>
      </w:r>
      <w:r>
        <w:rPr>
          <w:spacing w:val="-6"/>
          <w:w w:val="105"/>
        </w:rPr>
        <w:t> </w:t>
      </w:r>
      <w:r>
        <w:rPr>
          <w:w w:val="105"/>
        </w:rPr>
        <w:t>Therefore,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process</w:t>
      </w:r>
      <w:r>
        <w:rPr>
          <w:spacing w:val="-58"/>
          <w:w w:val="105"/>
        </w:rPr>
        <w:t> </w:t>
      </w:r>
      <w:r>
        <w:rPr>
          <w:w w:val="105"/>
        </w:rPr>
        <w:t>of ovulation which requires a</w:t>
      </w:r>
      <w:r>
        <w:rPr>
          <w:spacing w:val="1"/>
          <w:w w:val="105"/>
        </w:rPr>
        <w:t> </w:t>
      </w:r>
      <w:r>
        <w:rPr>
          <w:w w:val="105"/>
        </w:rPr>
        <w:t>high level of oestrogen to occur will be hindered.</w:t>
      </w:r>
      <w:r>
        <w:rPr>
          <w:spacing w:val="1"/>
          <w:w w:val="105"/>
        </w:rPr>
        <w:t> </w:t>
      </w:r>
      <w:r>
        <w:rPr>
          <w:w w:val="105"/>
        </w:rPr>
        <w:t>Though there is increase in both proestrus and metoestrus phase. The metoestrus</w:t>
      </w:r>
      <w:r>
        <w:rPr>
          <w:spacing w:val="1"/>
          <w:w w:val="105"/>
        </w:rPr>
        <w:t> </w:t>
      </w:r>
      <w:r>
        <w:rPr>
          <w:w w:val="105"/>
        </w:rPr>
        <w:t>phase is where progesterone level starts building up, preparing the endometrial lining</w:t>
      </w:r>
      <w:r>
        <w:rPr>
          <w:spacing w:val="1"/>
          <w:w w:val="105"/>
        </w:rPr>
        <w:t> </w:t>
      </w:r>
      <w:r>
        <w:rPr>
          <w:w w:val="105"/>
        </w:rPr>
        <w:t>for possible implantation. But, if the ovulatory process is hindered, the process of</w:t>
      </w:r>
      <w:r>
        <w:rPr>
          <w:spacing w:val="1"/>
          <w:w w:val="105"/>
        </w:rPr>
        <w:t> </w:t>
      </w:r>
      <w:r>
        <w:rPr>
          <w:w w:val="105"/>
        </w:rPr>
        <w:t>fertilization and subsequent implantation will also be hindered and in totality fertility</w:t>
      </w:r>
      <w:r>
        <w:rPr>
          <w:spacing w:val="1"/>
          <w:w w:val="105"/>
        </w:rPr>
        <w:t> </w:t>
      </w:r>
      <w:r>
        <w:rPr>
          <w:w w:val="105"/>
        </w:rPr>
        <w:t>affected. But it is worthy to mention that by the end of the study period, normal</w:t>
      </w:r>
      <w:r>
        <w:rPr>
          <w:spacing w:val="1"/>
          <w:w w:val="105"/>
        </w:rPr>
        <w:t> </w:t>
      </w:r>
      <w:r>
        <w:rPr>
          <w:w w:val="105"/>
        </w:rPr>
        <w:t>cycling</w:t>
      </w:r>
      <w:r>
        <w:rPr>
          <w:spacing w:val="-2"/>
          <w:w w:val="105"/>
        </w:rPr>
        <w:t> </w:t>
      </w:r>
      <w:r>
        <w:rPr>
          <w:w w:val="105"/>
        </w:rPr>
        <w:t>resumed</w:t>
      </w:r>
      <w:r>
        <w:rPr>
          <w:spacing w:val="-1"/>
          <w:w w:val="105"/>
        </w:rPr>
        <w:t> </w:t>
      </w:r>
      <w:r>
        <w:rPr>
          <w:w w:val="105"/>
        </w:rPr>
        <w:t>implying</w:t>
      </w:r>
      <w:r>
        <w:rPr>
          <w:spacing w:val="3"/>
          <w:w w:val="105"/>
        </w:rPr>
        <w:t> </w:t>
      </w:r>
      <w:r>
        <w:rPr>
          <w:w w:val="105"/>
        </w:rPr>
        <w:t>that,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observed</w:t>
      </w:r>
      <w:r>
        <w:rPr>
          <w:spacing w:val="-2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temporary.</w:t>
      </w:r>
    </w:p>
    <w:p>
      <w:pPr>
        <w:pStyle w:val="BodyText"/>
        <w:spacing w:line="501" w:lineRule="auto" w:before="197"/>
        <w:ind w:left="881" w:right="858"/>
        <w:jc w:val="both"/>
      </w:pPr>
      <w:r>
        <w:rPr>
          <w:w w:val="105"/>
        </w:rPr>
        <w:t>Administration of quinine on the other hand also showed a desynchronization from</w:t>
      </w:r>
      <w:r>
        <w:rPr>
          <w:spacing w:val="1"/>
          <w:w w:val="105"/>
        </w:rPr>
        <w:t> </w:t>
      </w:r>
      <w:r>
        <w:rPr>
          <w:w w:val="105"/>
        </w:rPr>
        <w:t>the normal pattern with oestrus phase decrease at P&lt;0.001. Just as</w:t>
      </w:r>
      <w:r>
        <w:rPr>
          <w:spacing w:val="1"/>
          <w:w w:val="105"/>
        </w:rPr>
        <w:t> </w:t>
      </w:r>
      <w:r>
        <w:rPr>
          <w:w w:val="105"/>
        </w:rPr>
        <w:t>with chloroquine</w:t>
      </w:r>
      <w:r>
        <w:rPr>
          <w:spacing w:val="1"/>
          <w:w w:val="105"/>
        </w:rPr>
        <w:t> </w:t>
      </w:r>
      <w:r>
        <w:rPr>
          <w:w w:val="105"/>
        </w:rPr>
        <w:t>the process</w:t>
      </w:r>
      <w:r>
        <w:rPr>
          <w:spacing w:val="1"/>
          <w:w w:val="105"/>
        </w:rPr>
        <w:t> </w:t>
      </w:r>
      <w:r>
        <w:rPr>
          <w:w w:val="105"/>
        </w:rPr>
        <w:t>of ovulation</w:t>
      </w:r>
      <w:r>
        <w:rPr>
          <w:spacing w:val="1"/>
          <w:w w:val="105"/>
        </w:rPr>
        <w:t> </w:t>
      </w:r>
      <w:r>
        <w:rPr>
          <w:w w:val="105"/>
        </w:rPr>
        <w:t>will also be affected</w:t>
      </w:r>
      <w:r>
        <w:rPr>
          <w:spacing w:val="1"/>
          <w:w w:val="105"/>
        </w:rPr>
        <w:t> </w:t>
      </w:r>
      <w:r>
        <w:rPr>
          <w:w w:val="105"/>
        </w:rPr>
        <w:t>or an anovulation</w:t>
      </w:r>
      <w:r>
        <w:rPr>
          <w:spacing w:val="1"/>
          <w:w w:val="105"/>
        </w:rPr>
        <w:t> </w:t>
      </w:r>
      <w:r>
        <w:rPr>
          <w:w w:val="105"/>
        </w:rPr>
        <w:t>cycle</w:t>
      </w:r>
      <w:r>
        <w:rPr>
          <w:spacing w:val="1"/>
          <w:w w:val="105"/>
        </w:rPr>
        <w:t> </w:t>
      </w:r>
      <w:r>
        <w:rPr>
          <w:w w:val="105"/>
        </w:rPr>
        <w:t>might be</w:t>
      </w:r>
      <w:r>
        <w:rPr>
          <w:spacing w:val="1"/>
          <w:w w:val="105"/>
        </w:rPr>
        <w:t> </w:t>
      </w:r>
      <w:r>
        <w:rPr>
          <w:w w:val="105"/>
        </w:rPr>
        <w:t>obtained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consequence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quinine</w:t>
      </w:r>
      <w:r>
        <w:rPr>
          <w:spacing w:val="-9"/>
          <w:w w:val="105"/>
        </w:rPr>
        <w:t> </w:t>
      </w:r>
      <w:r>
        <w:rPr>
          <w:w w:val="105"/>
        </w:rPr>
        <w:t>administration.</w:t>
      </w:r>
    </w:p>
    <w:p>
      <w:pPr>
        <w:pStyle w:val="BodyText"/>
        <w:spacing w:line="496" w:lineRule="auto" w:before="202"/>
        <w:ind w:left="881" w:right="867"/>
        <w:jc w:val="both"/>
      </w:pPr>
      <w:r>
        <w:rPr>
          <w:w w:val="105"/>
        </w:rPr>
        <w:t>Sulphadoxine/pyrimethamine also produces desynchronization of the normal oestrous</w:t>
      </w:r>
      <w:r>
        <w:rPr>
          <w:spacing w:val="-58"/>
          <w:w w:val="105"/>
        </w:rPr>
        <w:t> </w:t>
      </w:r>
      <w:r>
        <w:rPr>
          <w:w w:val="105"/>
        </w:rPr>
        <w:t>cycle</w:t>
      </w:r>
      <w:r>
        <w:rPr>
          <w:spacing w:val="48"/>
          <w:w w:val="105"/>
        </w:rPr>
        <w:t> </w:t>
      </w:r>
      <w:r>
        <w:rPr>
          <w:w w:val="105"/>
        </w:rPr>
        <w:t>causing</w:t>
      </w:r>
      <w:r>
        <w:rPr>
          <w:spacing w:val="44"/>
          <w:w w:val="105"/>
        </w:rPr>
        <w:t> </w:t>
      </w:r>
      <w:r>
        <w:rPr>
          <w:w w:val="105"/>
        </w:rPr>
        <w:t>a</w:t>
      </w:r>
      <w:r>
        <w:rPr>
          <w:spacing w:val="55"/>
          <w:w w:val="105"/>
        </w:rPr>
        <w:t> </w:t>
      </w:r>
      <w:r>
        <w:rPr>
          <w:w w:val="105"/>
        </w:rPr>
        <w:t>decrease</w:t>
      </w:r>
      <w:r>
        <w:rPr>
          <w:spacing w:val="49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all</w:t>
      </w:r>
      <w:r>
        <w:rPr>
          <w:spacing w:val="52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phases</w:t>
      </w:r>
      <w:r>
        <w:rPr>
          <w:spacing w:val="48"/>
          <w:w w:val="105"/>
        </w:rPr>
        <w:t> </w:t>
      </w:r>
      <w:r>
        <w:rPr>
          <w:w w:val="105"/>
        </w:rPr>
        <w:t>except</w:t>
      </w:r>
      <w:r>
        <w:rPr>
          <w:spacing w:val="52"/>
          <w:w w:val="105"/>
        </w:rPr>
        <w:t> </w:t>
      </w:r>
      <w:r>
        <w:rPr>
          <w:w w:val="105"/>
        </w:rPr>
        <w:t>the</w:t>
      </w:r>
      <w:r>
        <w:rPr>
          <w:spacing w:val="48"/>
          <w:w w:val="105"/>
        </w:rPr>
        <w:t> </w:t>
      </w:r>
      <w:r>
        <w:rPr>
          <w:w w:val="105"/>
        </w:rPr>
        <w:t>proestrus</w:t>
      </w:r>
      <w:r>
        <w:rPr>
          <w:spacing w:val="48"/>
          <w:w w:val="105"/>
        </w:rPr>
        <w:t> </w:t>
      </w:r>
      <w:r>
        <w:rPr>
          <w:w w:val="105"/>
        </w:rPr>
        <w:t>stage</w:t>
      </w:r>
      <w:r>
        <w:rPr>
          <w:spacing w:val="49"/>
          <w:w w:val="105"/>
        </w:rPr>
        <w:t> </w:t>
      </w:r>
      <w:r>
        <w:rPr>
          <w:w w:val="105"/>
        </w:rPr>
        <w:t>which</w:t>
      </w:r>
      <w:r>
        <w:rPr>
          <w:spacing w:val="57"/>
          <w:w w:val="105"/>
        </w:rPr>
        <w:t> </w:t>
      </w:r>
      <w:r>
        <w:rPr>
          <w:w w:val="105"/>
        </w:rPr>
        <w:t>was</w:t>
      </w:r>
    </w:p>
    <w:p>
      <w:pPr>
        <w:spacing w:after="0" w:line="496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1"/>
        <w:jc w:val="both"/>
      </w:pPr>
      <w:r>
        <w:rPr>
          <w:w w:val="105"/>
        </w:rPr>
        <w:t>increased.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might</w:t>
      </w:r>
      <w:r>
        <w:rPr>
          <w:spacing w:val="-5"/>
          <w:w w:val="105"/>
        </w:rPr>
        <w:t> </w:t>
      </w:r>
      <w:r>
        <w:rPr>
          <w:w w:val="105"/>
        </w:rPr>
        <w:t>mean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increase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build-up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oestrogen</w:t>
      </w:r>
      <w:r>
        <w:rPr>
          <w:spacing w:val="-7"/>
          <w:w w:val="105"/>
        </w:rPr>
        <w:t> </w:t>
      </w:r>
      <w:r>
        <w:rPr>
          <w:w w:val="105"/>
        </w:rPr>
        <w:t>level</w:t>
      </w:r>
      <w:r>
        <w:rPr>
          <w:spacing w:val="-5"/>
          <w:w w:val="105"/>
        </w:rPr>
        <w:t> </w:t>
      </w:r>
      <w:r>
        <w:rPr>
          <w:w w:val="105"/>
        </w:rPr>
        <w:t>but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decrease</w:t>
      </w:r>
      <w:r>
        <w:rPr>
          <w:spacing w:val="-58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for the other stages would</w:t>
      </w:r>
      <w:r>
        <w:rPr>
          <w:spacing w:val="1"/>
          <w:w w:val="105"/>
        </w:rPr>
        <w:t> </w:t>
      </w:r>
      <w:r>
        <w:rPr>
          <w:w w:val="105"/>
        </w:rPr>
        <w:t>cause decrease in the level of gonadotropin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phases</w:t>
      </w:r>
      <w:r>
        <w:rPr>
          <w:spacing w:val="1"/>
          <w:w w:val="105"/>
        </w:rPr>
        <w:t> </w:t>
      </w:r>
      <w:r>
        <w:rPr>
          <w:w w:val="105"/>
        </w:rPr>
        <w:t>thereby</w:t>
      </w:r>
      <w:r>
        <w:rPr>
          <w:spacing w:val="1"/>
          <w:w w:val="105"/>
        </w:rPr>
        <w:t> </w:t>
      </w:r>
      <w:r>
        <w:rPr>
          <w:w w:val="105"/>
        </w:rPr>
        <w:t>creating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imbalance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gonadotropin. This implies that Sulphadoxine/pyrimethamine might have an effect on</w:t>
      </w:r>
      <w:r>
        <w:rPr>
          <w:spacing w:val="-58"/>
          <w:w w:val="105"/>
        </w:rPr>
        <w:t> </w:t>
      </w:r>
      <w:r>
        <w:rPr>
          <w:w w:val="105"/>
        </w:rPr>
        <w:t>fertility.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2"/>
        <w:numPr>
          <w:ilvl w:val="1"/>
          <w:numId w:val="30"/>
        </w:numPr>
        <w:tabs>
          <w:tab w:pos="1242" w:val="left" w:leader="none"/>
        </w:tabs>
        <w:spacing w:line="240" w:lineRule="auto" w:before="0" w:after="0"/>
        <w:ind w:left="1241" w:right="0" w:hanging="361"/>
        <w:jc w:val="left"/>
      </w:pPr>
      <w:r>
        <w:rPr>
          <w:w w:val="105"/>
        </w:rPr>
        <w:t>Effect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Antimalarials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Uterine</w:t>
      </w:r>
      <w:r>
        <w:rPr>
          <w:spacing w:val="-10"/>
          <w:w w:val="105"/>
        </w:rPr>
        <w:t> </w:t>
      </w:r>
      <w:r>
        <w:rPr>
          <w:w w:val="105"/>
        </w:rPr>
        <w:t>Contractility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Wistar</w:t>
      </w:r>
      <w:r>
        <w:rPr>
          <w:spacing w:val="-3"/>
          <w:w w:val="105"/>
        </w:rPr>
        <w:t> </w:t>
      </w:r>
      <w:r>
        <w:rPr>
          <w:w w:val="105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8"/>
        <w:ind w:left="881" w:right="861"/>
        <w:jc w:val="both"/>
      </w:pPr>
      <w:r>
        <w:rPr>
          <w:w w:val="105"/>
        </w:rPr>
        <w:t>Oxytocin is used in the induction or Augmentation of labour as it acts directly on</w:t>
      </w:r>
      <w:r>
        <w:rPr>
          <w:spacing w:val="1"/>
          <w:w w:val="105"/>
        </w:rPr>
        <w:t> </w:t>
      </w:r>
      <w:r>
        <w:rPr>
          <w:w w:val="105"/>
        </w:rPr>
        <w:t>uterine smooth muscles to increase uterine contractions and it also stimulates the</w:t>
      </w:r>
      <w:r>
        <w:rPr>
          <w:spacing w:val="1"/>
          <w:w w:val="105"/>
        </w:rPr>
        <w:t> </w:t>
      </w:r>
      <w:r>
        <w:rPr>
          <w:w w:val="105"/>
        </w:rPr>
        <w:t>formation of prostaglandins, which also enhances the oxytocin–induced contractions</w:t>
      </w:r>
      <w:r>
        <w:rPr>
          <w:spacing w:val="1"/>
          <w:w w:val="105"/>
        </w:rPr>
        <w:t> </w:t>
      </w:r>
      <w:r>
        <w:rPr>
          <w:w w:val="105"/>
        </w:rPr>
        <w:t>(Phaneuf </w:t>
      </w:r>
      <w:r>
        <w:rPr>
          <w:i/>
          <w:w w:val="105"/>
        </w:rPr>
        <w:t>et al., </w:t>
      </w:r>
      <w:r>
        <w:rPr>
          <w:w w:val="105"/>
        </w:rPr>
        <w:t>2000). Contraction elicited by oxytocin in a concentration dependent</w:t>
      </w:r>
      <w:r>
        <w:rPr>
          <w:spacing w:val="1"/>
          <w:w w:val="105"/>
        </w:rPr>
        <w:t> </w:t>
      </w:r>
      <w:r>
        <w:rPr>
          <w:w w:val="105"/>
        </w:rPr>
        <w:t>manner</w:t>
      </w:r>
      <w:r>
        <w:rPr>
          <w:spacing w:val="-4"/>
          <w:w w:val="105"/>
        </w:rPr>
        <w:t> </w:t>
      </w:r>
      <w:r>
        <w:rPr>
          <w:w w:val="105"/>
        </w:rPr>
        <w:t>ascertains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tissue‟s</w:t>
      </w:r>
      <w:r>
        <w:rPr>
          <w:spacing w:val="-2"/>
          <w:w w:val="105"/>
        </w:rPr>
        <w:t> </w:t>
      </w:r>
      <w:r>
        <w:rPr>
          <w:w w:val="105"/>
        </w:rPr>
        <w:t>viability.</w:t>
      </w:r>
    </w:p>
    <w:p>
      <w:pPr>
        <w:pStyle w:val="BodyText"/>
        <w:spacing w:line="501" w:lineRule="auto" w:before="197"/>
        <w:ind w:left="881" w:right="853"/>
        <w:jc w:val="both"/>
      </w:pPr>
      <w:r>
        <w:rPr>
          <w:w w:val="105"/>
        </w:rPr>
        <w:t>Artemether (16mg – 1280mg/ml) did not produce any effect when used alone on the</w:t>
      </w:r>
      <w:r>
        <w:rPr>
          <w:spacing w:val="1"/>
          <w:w w:val="105"/>
        </w:rPr>
        <w:t> </w:t>
      </w:r>
      <w:r>
        <w:rPr>
          <w:w w:val="105"/>
        </w:rPr>
        <w:t>isolated pregnant uteri of Wistar rat, suggesting that artemether is not likely to affect</w:t>
      </w:r>
      <w:r>
        <w:rPr>
          <w:spacing w:val="1"/>
          <w:w w:val="105"/>
        </w:rPr>
        <w:t> </w:t>
      </w:r>
      <w:r>
        <w:rPr>
          <w:w w:val="105"/>
        </w:rPr>
        <w:t>uterine</w:t>
      </w:r>
      <w:r>
        <w:rPr>
          <w:spacing w:val="1"/>
          <w:w w:val="105"/>
        </w:rPr>
        <w:t> </w:t>
      </w:r>
      <w:r>
        <w:rPr>
          <w:w w:val="105"/>
        </w:rPr>
        <w:t>activity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non-pregnant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(fig</w:t>
      </w:r>
      <w:r>
        <w:rPr>
          <w:spacing w:val="1"/>
          <w:w w:val="105"/>
        </w:rPr>
        <w:t> </w:t>
      </w:r>
      <w:r>
        <w:rPr>
          <w:w w:val="105"/>
        </w:rPr>
        <w:t>4.14).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1"/>
          <w:w w:val="105"/>
        </w:rPr>
        <w:t> </w:t>
      </w:r>
      <w:r>
        <w:rPr>
          <w:w w:val="105"/>
        </w:rPr>
        <w:t>(640-</w:t>
      </w:r>
      <w:r>
        <w:rPr>
          <w:spacing w:val="1"/>
          <w:w w:val="105"/>
        </w:rPr>
        <w:t> </w:t>
      </w:r>
      <w:r>
        <w:rPr>
          <w:w w:val="105"/>
        </w:rPr>
        <w:t>2560ng/ml) was found to reduce oxytocin-induce contraction of the isolated pregnant</w:t>
      </w:r>
      <w:r>
        <w:rPr>
          <w:spacing w:val="1"/>
          <w:w w:val="105"/>
        </w:rPr>
        <w:t> </w:t>
      </w:r>
      <w:r>
        <w:rPr>
          <w:w w:val="105"/>
        </w:rPr>
        <w:t>rat uteri. The implication of this finding is that, since rats are frequently used in</w:t>
      </w:r>
      <w:r>
        <w:rPr>
          <w:spacing w:val="1"/>
          <w:w w:val="105"/>
        </w:rPr>
        <w:t> </w:t>
      </w:r>
      <w:r>
        <w:rPr>
          <w:w w:val="105"/>
        </w:rPr>
        <w:t>reproductive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w w:val="105"/>
        </w:rPr>
        <w:t>that are</w:t>
      </w:r>
      <w:r>
        <w:rPr>
          <w:spacing w:val="61"/>
          <w:w w:val="105"/>
        </w:rPr>
        <w:t> </w:t>
      </w:r>
      <w:r>
        <w:rPr>
          <w:w w:val="105"/>
        </w:rPr>
        <w:t>extrapolated to human, this effect</w:t>
      </w:r>
      <w:r>
        <w:rPr>
          <w:spacing w:val="61"/>
          <w:w w:val="105"/>
        </w:rPr>
        <w:t> </w:t>
      </w:r>
      <w:r>
        <w:rPr>
          <w:w w:val="105"/>
        </w:rPr>
        <w:t>of artemether</w:t>
      </w:r>
      <w:r>
        <w:rPr>
          <w:spacing w:val="1"/>
          <w:w w:val="105"/>
        </w:rPr>
        <w:t> </w:t>
      </w:r>
      <w:r>
        <w:rPr>
          <w:w w:val="105"/>
        </w:rPr>
        <w:t>suggests that its use in late pregnancy or during parturition may inhibit</w:t>
      </w:r>
      <w:r>
        <w:rPr>
          <w:spacing w:val="1"/>
          <w:w w:val="105"/>
        </w:rPr>
        <w:t> </w:t>
      </w:r>
      <w:r>
        <w:rPr>
          <w:w w:val="105"/>
        </w:rPr>
        <w:t>the initiation</w:t>
      </w:r>
      <w:r>
        <w:rPr>
          <w:spacing w:val="1"/>
          <w:w w:val="105"/>
        </w:rPr>
        <w:t> </w:t>
      </w:r>
      <w:r>
        <w:rPr>
          <w:w w:val="105"/>
        </w:rPr>
        <w:t>and progress of labour and also the outcome of labour.</w:t>
      </w:r>
      <w:r>
        <w:rPr>
          <w:spacing w:val="1"/>
          <w:w w:val="105"/>
        </w:rPr>
        <w:t> </w:t>
      </w:r>
      <w:r>
        <w:rPr>
          <w:w w:val="105"/>
        </w:rPr>
        <w:t>Prolonged labour causes</w:t>
      </w:r>
      <w:r>
        <w:rPr>
          <w:spacing w:val="1"/>
          <w:w w:val="105"/>
        </w:rPr>
        <w:t> </w:t>
      </w:r>
      <w:r>
        <w:rPr>
          <w:w w:val="105"/>
        </w:rPr>
        <w:t>undesirable</w:t>
      </w:r>
      <w:r>
        <w:rPr>
          <w:spacing w:val="1"/>
          <w:w w:val="105"/>
        </w:rPr>
        <w:t> </w:t>
      </w:r>
      <w:r>
        <w:rPr>
          <w:w w:val="105"/>
        </w:rPr>
        <w:t>consequences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uterine</w:t>
      </w:r>
      <w:r>
        <w:rPr>
          <w:spacing w:val="1"/>
          <w:w w:val="105"/>
        </w:rPr>
        <w:t> </w:t>
      </w:r>
      <w:r>
        <w:rPr>
          <w:w w:val="105"/>
        </w:rPr>
        <w:t>rupture,</w:t>
      </w:r>
      <w:r>
        <w:rPr>
          <w:spacing w:val="1"/>
          <w:w w:val="105"/>
        </w:rPr>
        <w:t> </w:t>
      </w:r>
      <w:r>
        <w:rPr>
          <w:w w:val="105"/>
        </w:rPr>
        <w:t>delayed</w:t>
      </w:r>
      <w:r>
        <w:rPr>
          <w:spacing w:val="1"/>
          <w:w w:val="105"/>
        </w:rPr>
        <w:t> </w:t>
      </w:r>
      <w:r>
        <w:rPr>
          <w:w w:val="105"/>
        </w:rPr>
        <w:t>placenta</w:t>
      </w:r>
      <w:r>
        <w:rPr>
          <w:spacing w:val="1"/>
          <w:w w:val="105"/>
        </w:rPr>
        <w:t> </w:t>
      </w:r>
      <w:r>
        <w:rPr>
          <w:w w:val="105"/>
        </w:rPr>
        <w:t>expression,</w:t>
      </w:r>
      <w:r>
        <w:rPr>
          <w:spacing w:val="1"/>
          <w:w w:val="105"/>
        </w:rPr>
        <w:t> </w:t>
      </w:r>
      <w:r>
        <w:rPr>
          <w:w w:val="105"/>
        </w:rPr>
        <w:t>postpartum haemorrhage and failure of uterine contraction (Kaye </w:t>
      </w:r>
      <w:r>
        <w:rPr>
          <w:i/>
          <w:w w:val="105"/>
        </w:rPr>
        <w:t>et al., </w:t>
      </w:r>
      <w:r>
        <w:rPr>
          <w:w w:val="105"/>
        </w:rPr>
        <w:t>2014). This</w:t>
      </w:r>
      <w:r>
        <w:rPr>
          <w:spacing w:val="1"/>
          <w:w w:val="105"/>
        </w:rPr>
        <w:t> </w:t>
      </w:r>
      <w:r>
        <w:rPr>
          <w:w w:val="105"/>
        </w:rPr>
        <w:t>finding is the same with that of Ejiofor </w:t>
      </w:r>
      <w:r>
        <w:rPr>
          <w:i/>
          <w:w w:val="105"/>
        </w:rPr>
        <w:t>et al., </w:t>
      </w:r>
      <w:r>
        <w:rPr>
          <w:w w:val="105"/>
        </w:rPr>
        <w:t>2006 on the effect of artemether on the</w:t>
      </w:r>
      <w:r>
        <w:rPr>
          <w:spacing w:val="1"/>
          <w:w w:val="105"/>
        </w:rPr>
        <w:t> </w:t>
      </w:r>
      <w:r>
        <w:rPr>
          <w:w w:val="105"/>
        </w:rPr>
        <w:t>uterine</w:t>
      </w:r>
      <w:r>
        <w:rPr>
          <w:spacing w:val="-3"/>
          <w:w w:val="105"/>
        </w:rPr>
        <w:t> </w:t>
      </w:r>
      <w:r>
        <w:rPr>
          <w:w w:val="105"/>
        </w:rPr>
        <w:t>smooth</w:t>
      </w:r>
      <w:r>
        <w:rPr>
          <w:spacing w:val="-1"/>
          <w:w w:val="105"/>
        </w:rPr>
        <w:t> </w:t>
      </w:r>
      <w:r>
        <w:rPr>
          <w:w w:val="105"/>
        </w:rPr>
        <w:t>muscle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both</w:t>
      </w:r>
      <w:r>
        <w:rPr>
          <w:spacing w:val="-1"/>
          <w:w w:val="105"/>
        </w:rPr>
        <w:t> </w:t>
      </w:r>
      <w:r>
        <w:rPr>
          <w:w w:val="105"/>
        </w:rPr>
        <w:t>pregnant and</w:t>
      </w:r>
      <w:r>
        <w:rPr>
          <w:spacing w:val="-1"/>
          <w:w w:val="105"/>
        </w:rPr>
        <w:t> </w:t>
      </w:r>
      <w:r>
        <w:rPr>
          <w:w w:val="105"/>
        </w:rPr>
        <w:t>no</w:t>
      </w:r>
      <w:r>
        <w:rPr>
          <w:spacing w:val="-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rats.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501" w:lineRule="auto" w:before="81"/>
        <w:ind w:left="881" w:right="853"/>
        <w:jc w:val="both"/>
      </w:pPr>
      <w:r>
        <w:rPr>
          <w:w w:val="105"/>
        </w:rPr>
        <w:t>Similarly,</w:t>
      </w:r>
      <w:r>
        <w:rPr>
          <w:spacing w:val="1"/>
          <w:w w:val="105"/>
        </w:rPr>
        <w:t> </w:t>
      </w:r>
      <w:r>
        <w:rPr>
          <w:w w:val="105"/>
        </w:rPr>
        <w:t>chloroquine</w:t>
      </w:r>
      <w:r>
        <w:rPr>
          <w:spacing w:val="1"/>
          <w:w w:val="105"/>
        </w:rPr>
        <w:t> </w:t>
      </w:r>
      <w:r>
        <w:rPr>
          <w:w w:val="105"/>
        </w:rPr>
        <w:t>(4-16mg/ml)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produce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isolated</w:t>
      </w:r>
      <w:r>
        <w:rPr>
          <w:spacing w:val="1"/>
          <w:w w:val="105"/>
        </w:rPr>
        <w:t> </w:t>
      </w:r>
      <w:r>
        <w:rPr>
          <w:w w:val="105"/>
        </w:rPr>
        <w:t>pregnant uteri when used alone but at organ bath concentration of 4-8mg/ml it was</w:t>
      </w:r>
      <w:r>
        <w:rPr>
          <w:spacing w:val="1"/>
          <w:w w:val="105"/>
        </w:rPr>
        <w:t> </w:t>
      </w:r>
      <w:r>
        <w:rPr>
          <w:w w:val="105"/>
        </w:rPr>
        <w:t>found to reduce oxytocin–induced contractions suggesting an untoward effect when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during</w:t>
      </w:r>
      <w:r>
        <w:rPr>
          <w:spacing w:val="-5"/>
          <w:w w:val="105"/>
        </w:rPr>
        <w:t> </w:t>
      </w:r>
      <w:r>
        <w:rPr>
          <w:w w:val="105"/>
        </w:rPr>
        <w:t>late</w:t>
      </w:r>
      <w:r>
        <w:rPr>
          <w:spacing w:val="-7"/>
          <w:w w:val="105"/>
        </w:rPr>
        <w:t> </w:t>
      </w:r>
      <w:r>
        <w:rPr>
          <w:w w:val="105"/>
        </w:rPr>
        <w:t>pregnancy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during</w:t>
      </w:r>
      <w:r>
        <w:rPr>
          <w:spacing w:val="-4"/>
          <w:w w:val="105"/>
        </w:rPr>
        <w:t> </w:t>
      </w:r>
      <w:r>
        <w:rPr>
          <w:w w:val="105"/>
        </w:rPr>
        <w:t>labour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4"/>
          <w:w w:val="105"/>
        </w:rPr>
        <w:t> </w:t>
      </w:r>
      <w:r>
        <w:rPr>
          <w:w w:val="105"/>
        </w:rPr>
        <w:t>affect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outcome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pregnancy.</w:t>
      </w:r>
    </w:p>
    <w:p>
      <w:pPr>
        <w:pStyle w:val="BodyText"/>
        <w:spacing w:line="501" w:lineRule="auto" w:before="195"/>
        <w:ind w:left="881" w:right="853"/>
        <w:jc w:val="both"/>
      </w:pP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variance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findings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Nwaigwe</w:t>
      </w:r>
      <w:r>
        <w:rPr>
          <w:spacing w:val="-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1"/>
          <w:w w:val="105"/>
        </w:rPr>
        <w:t> </w:t>
      </w:r>
      <w:r>
        <w:rPr>
          <w:w w:val="105"/>
        </w:rPr>
        <w:t>(1997)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-4"/>
          <w:w w:val="105"/>
        </w:rPr>
        <w:t> </w:t>
      </w:r>
      <w:r>
        <w:rPr>
          <w:w w:val="105"/>
        </w:rPr>
        <w:t>chloroquine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-58"/>
          <w:w w:val="105"/>
        </w:rPr>
        <w:t> </w:t>
      </w:r>
      <w:r>
        <w:rPr>
          <w:w w:val="105"/>
        </w:rPr>
        <w:t>found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completely</w:t>
      </w:r>
      <w:r>
        <w:rPr>
          <w:spacing w:val="-12"/>
          <w:w w:val="105"/>
        </w:rPr>
        <w:t> </w:t>
      </w:r>
      <w:r>
        <w:rPr>
          <w:w w:val="105"/>
        </w:rPr>
        <w:t>abolish</w:t>
      </w:r>
      <w:r>
        <w:rPr>
          <w:spacing w:val="-2"/>
          <w:w w:val="105"/>
        </w:rPr>
        <w:t> </w:t>
      </w:r>
      <w:r>
        <w:rPr>
          <w:w w:val="105"/>
        </w:rPr>
        <w:t>oxytocin-induced</w:t>
      </w:r>
      <w:r>
        <w:rPr>
          <w:spacing w:val="-6"/>
          <w:w w:val="105"/>
        </w:rPr>
        <w:t> </w:t>
      </w:r>
      <w:r>
        <w:rPr>
          <w:w w:val="105"/>
        </w:rPr>
        <w:t>contraction.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might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result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the dose of chloroquine (12.7ng/ml) used for that study which was higher than in the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8"/>
          <w:w w:val="105"/>
        </w:rPr>
        <w:t> </w:t>
      </w:r>
      <w:r>
        <w:rPr>
          <w:w w:val="105"/>
        </w:rPr>
        <w:t>study</w:t>
      </w:r>
      <w:r>
        <w:rPr>
          <w:spacing w:val="-7"/>
          <w:w w:val="105"/>
        </w:rPr>
        <w:t> </w:t>
      </w:r>
      <w:r>
        <w:rPr>
          <w:w w:val="105"/>
        </w:rPr>
        <w:t>(4-8ng/ml).</w:t>
      </w:r>
    </w:p>
    <w:p>
      <w:pPr>
        <w:pStyle w:val="BodyText"/>
        <w:spacing w:line="501" w:lineRule="auto" w:before="202"/>
        <w:ind w:left="881" w:right="861" w:firstLine="57"/>
        <w:jc w:val="both"/>
      </w:pPr>
      <w:r>
        <w:rPr>
          <w:w w:val="105"/>
        </w:rPr>
        <w:t>Quinine (100-800ng/ml) did not produce any effect on the pregnant uteri of rats</w:t>
      </w:r>
      <w:r>
        <w:rPr>
          <w:spacing w:val="1"/>
          <w:w w:val="105"/>
        </w:rPr>
        <w:t> </w:t>
      </w:r>
      <w:r>
        <w:rPr>
          <w:w w:val="105"/>
        </w:rPr>
        <w:t>suggesting no likely effect when used pregnant and non-pregnant state. Incidentally,</w:t>
      </w:r>
      <w:r>
        <w:rPr>
          <w:spacing w:val="1"/>
          <w:w w:val="105"/>
        </w:rPr>
        <w:t> </w:t>
      </w:r>
      <w:r>
        <w:rPr>
          <w:w w:val="105"/>
        </w:rPr>
        <w:t>studies with quinine suggest that abortifacient activity attributed to quinine is due to</w:t>
      </w:r>
      <w:r>
        <w:rPr>
          <w:spacing w:val="1"/>
          <w:w w:val="105"/>
        </w:rPr>
        <w:t> </w:t>
      </w:r>
      <w:r>
        <w:rPr>
          <w:w w:val="105"/>
        </w:rPr>
        <w:t>toxic</w:t>
      </w:r>
      <w:r>
        <w:rPr>
          <w:spacing w:val="-4"/>
          <w:w w:val="105"/>
        </w:rPr>
        <w:t> </w:t>
      </w:r>
      <w:r>
        <w:rPr>
          <w:w w:val="105"/>
        </w:rPr>
        <w:t>doses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not due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increased</w:t>
      </w:r>
      <w:r>
        <w:rPr>
          <w:spacing w:val="-9"/>
          <w:w w:val="105"/>
        </w:rPr>
        <w:t> </w:t>
      </w:r>
      <w:r>
        <w:rPr>
          <w:w w:val="105"/>
        </w:rPr>
        <w:t>uterine</w:t>
      </w:r>
      <w:r>
        <w:rPr>
          <w:spacing w:val="-10"/>
          <w:w w:val="105"/>
        </w:rPr>
        <w:t> </w:t>
      </w:r>
      <w:r>
        <w:rPr>
          <w:w w:val="105"/>
        </w:rPr>
        <w:t>activity</w:t>
      </w:r>
      <w:r>
        <w:rPr>
          <w:spacing w:val="-9"/>
          <w:w w:val="105"/>
        </w:rPr>
        <w:t> </w:t>
      </w:r>
      <w:r>
        <w:rPr>
          <w:w w:val="105"/>
        </w:rPr>
        <w:t>(Dannenberg</w:t>
      </w:r>
      <w:r>
        <w:rPr>
          <w:spacing w:val="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7"/>
          <w:w w:val="105"/>
        </w:rPr>
        <w:t> </w:t>
      </w:r>
      <w:r>
        <w:rPr>
          <w:w w:val="105"/>
        </w:rPr>
        <w:t>1983).</w:t>
      </w:r>
    </w:p>
    <w:p>
      <w:pPr>
        <w:pStyle w:val="BodyText"/>
        <w:spacing w:line="501" w:lineRule="auto" w:before="194"/>
        <w:ind w:left="881" w:right="856" w:firstLine="57"/>
        <w:jc w:val="both"/>
      </w:pPr>
      <w:r>
        <w:rPr>
          <w:w w:val="105"/>
        </w:rPr>
        <w:t>Sulphadoxine/pyrimethamine (100 – 400ng/ml) also produced no effect when used</w:t>
      </w:r>
      <w:r>
        <w:rPr>
          <w:spacing w:val="1"/>
          <w:w w:val="105"/>
        </w:rPr>
        <w:t> </w:t>
      </w:r>
      <w:r>
        <w:rPr>
          <w:w w:val="105"/>
        </w:rPr>
        <w:t>alone on the pregnant uteri but was able (at 100ng/ml) to reduce oxytocin – induced</w:t>
      </w:r>
      <w:r>
        <w:rPr>
          <w:spacing w:val="1"/>
          <w:w w:val="105"/>
        </w:rPr>
        <w:t> </w:t>
      </w:r>
      <w:r>
        <w:rPr>
          <w:w w:val="105"/>
        </w:rPr>
        <w:t>contraction. This could translate to possible ill effect on initiation and maintenance of</w:t>
      </w:r>
      <w:r>
        <w:rPr>
          <w:spacing w:val="-58"/>
          <w:w w:val="105"/>
        </w:rPr>
        <w:t> </w:t>
      </w:r>
      <w:r>
        <w:rPr>
          <w:w w:val="105"/>
        </w:rPr>
        <w:t>labour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well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outcome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labour.</w:t>
      </w:r>
    </w:p>
    <w:p>
      <w:pPr>
        <w:pStyle w:val="BodyText"/>
        <w:spacing w:line="501" w:lineRule="auto" w:before="202"/>
        <w:ind w:left="881" w:right="857"/>
        <w:jc w:val="both"/>
      </w:pPr>
      <w:r>
        <w:rPr>
          <w:w w:val="105"/>
        </w:rPr>
        <w:t>Although, these antimalarials are used for the treatment or prophylaxis of malaria, it</w:t>
      </w:r>
      <w:r>
        <w:rPr>
          <w:spacing w:val="1"/>
          <w:w w:val="105"/>
        </w:rPr>
        <w:t> </w:t>
      </w:r>
      <w:r>
        <w:rPr>
          <w:w w:val="105"/>
        </w:rPr>
        <w:t>should be borne in mind that they may interfere with menstrual cycle when used by</w:t>
      </w:r>
      <w:r>
        <w:rPr>
          <w:spacing w:val="1"/>
          <w:w w:val="105"/>
        </w:rPr>
        <w:t> </w:t>
      </w:r>
      <w:r>
        <w:rPr>
          <w:w w:val="105"/>
        </w:rPr>
        <w:t>women in their reproductive age and also interface with initiation and maintenance of</w:t>
      </w:r>
      <w:r>
        <w:rPr>
          <w:spacing w:val="-58"/>
          <w:w w:val="105"/>
        </w:rPr>
        <w:t> </w:t>
      </w:r>
      <w:r>
        <w:rPr>
          <w:w w:val="105"/>
        </w:rPr>
        <w:t>normal</w:t>
      </w:r>
      <w:r>
        <w:rPr>
          <w:spacing w:val="4"/>
          <w:w w:val="105"/>
        </w:rPr>
        <w:t> </w:t>
      </w:r>
      <w:r>
        <w:rPr>
          <w:w w:val="105"/>
        </w:rPr>
        <w:t>contractile</w:t>
      </w:r>
      <w:r>
        <w:rPr>
          <w:spacing w:val="-7"/>
          <w:w w:val="105"/>
        </w:rPr>
        <w:t> </w:t>
      </w:r>
      <w:r>
        <w:rPr>
          <w:w w:val="105"/>
        </w:rPr>
        <w:t>rhythm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uterus</w:t>
      </w:r>
      <w:r>
        <w:rPr>
          <w:spacing w:val="-7"/>
          <w:w w:val="105"/>
        </w:rPr>
        <w:t> </w:t>
      </w:r>
      <w:r>
        <w:rPr>
          <w:w w:val="105"/>
        </w:rPr>
        <w:t>when</w:t>
      </w:r>
      <w:r>
        <w:rPr>
          <w:spacing w:val="-6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ate</w:t>
      </w:r>
      <w:r>
        <w:rPr>
          <w:spacing w:val="-6"/>
          <w:w w:val="105"/>
        </w:rPr>
        <w:t> </w:t>
      </w:r>
      <w:r>
        <w:rPr>
          <w:w w:val="105"/>
        </w:rPr>
        <w:t>pregnancy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during</w:t>
      </w:r>
      <w:r>
        <w:rPr>
          <w:spacing w:val="-5"/>
          <w:w w:val="105"/>
        </w:rPr>
        <w:t> </w:t>
      </w:r>
      <w:r>
        <w:rPr>
          <w:w w:val="105"/>
        </w:rPr>
        <w:t>labour.</w:t>
      </w:r>
    </w:p>
    <w:p>
      <w:pPr>
        <w:spacing w:after="0" w:line="501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Heading2"/>
        <w:spacing w:before="68"/>
        <w:ind w:left="1147" w:right="1138"/>
        <w:jc w:val="center"/>
      </w:pPr>
      <w:r>
        <w:rPr>
          <w:w w:val="105"/>
        </w:rPr>
        <w:t>CHAPTER</w:t>
      </w:r>
      <w:r>
        <w:rPr>
          <w:spacing w:val="-8"/>
          <w:w w:val="105"/>
        </w:rPr>
        <w:t> </w:t>
      </w:r>
      <w:r>
        <w:rPr>
          <w:w w:val="105"/>
        </w:rPr>
        <w:t>SIX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1"/>
        </w:numPr>
        <w:tabs>
          <w:tab w:pos="3490" w:val="left" w:leader="none"/>
        </w:tabs>
        <w:spacing w:line="240" w:lineRule="auto" w:before="186" w:after="0"/>
        <w:ind w:left="3489" w:right="0" w:hanging="362"/>
        <w:jc w:val="left"/>
        <w:rPr>
          <w:b/>
          <w:sz w:val="23"/>
        </w:rPr>
      </w:pPr>
      <w:r>
        <w:rPr>
          <w:b/>
          <w:w w:val="105"/>
          <w:sz w:val="23"/>
        </w:rPr>
        <w:t>Conclusion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Recommendation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2"/>
        <w:numPr>
          <w:ilvl w:val="1"/>
          <w:numId w:val="31"/>
        </w:numPr>
        <w:tabs>
          <w:tab w:pos="1601" w:val="left" w:leader="none"/>
          <w:tab w:pos="1602" w:val="left" w:leader="none"/>
        </w:tabs>
        <w:spacing w:line="240" w:lineRule="auto" w:before="1" w:after="0"/>
        <w:ind w:left="1602" w:right="0" w:hanging="721"/>
        <w:jc w:val="left"/>
      </w:pPr>
      <w:r>
        <w:rPr>
          <w:w w:val="105"/>
        </w:rPr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8"/>
        <w:ind w:left="881" w:right="866"/>
        <w:jc w:val="both"/>
      </w:pPr>
      <w:r>
        <w:rPr>
          <w:w w:val="105"/>
        </w:rPr>
        <w:t>In this study, the antimalarial drugs caused a desynchronization of the normal cycle</w:t>
      </w:r>
      <w:r>
        <w:rPr>
          <w:spacing w:val="1"/>
          <w:w w:val="105"/>
        </w:rPr>
        <w:t> </w:t>
      </w:r>
      <w:r>
        <w:rPr>
          <w:w w:val="105"/>
        </w:rPr>
        <w:t>especially at the proestrous and oestrous which are generally decreased, metoestrous</w:t>
      </w:r>
      <w:r>
        <w:rPr>
          <w:spacing w:val="1"/>
          <w:w w:val="105"/>
        </w:rPr>
        <w:t> </w:t>
      </w:r>
      <w:r>
        <w:rPr>
          <w:w w:val="105"/>
        </w:rPr>
        <w:t>stage was increased and dioestrous was least affected. QN appeared to have resulted</w:t>
      </w:r>
      <w:r>
        <w:rPr>
          <w:spacing w:val="1"/>
          <w:w w:val="105"/>
        </w:rPr>
        <w:t> </w:t>
      </w:r>
      <w:r>
        <w:rPr>
          <w:w w:val="105"/>
        </w:rPr>
        <w:t>in the most effect while SP was the least. Several studies on traditional plants as well</w:t>
      </w:r>
      <w:r>
        <w:rPr>
          <w:spacing w:val="1"/>
          <w:w w:val="105"/>
        </w:rPr>
        <w:t> </w:t>
      </w:r>
      <w:r>
        <w:rPr>
          <w:w w:val="105"/>
        </w:rPr>
        <w:t>as orthodox medicines (antimalarials) have been shown to decrease gonadotropin</w:t>
      </w:r>
      <w:r>
        <w:rPr>
          <w:spacing w:val="1"/>
          <w:w w:val="105"/>
        </w:rPr>
        <w:t> </w:t>
      </w:r>
      <w:r>
        <w:rPr>
          <w:w w:val="105"/>
        </w:rPr>
        <w:t>levels causing similar effects on the oestrous cycle stages as observed in this present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-3"/>
          <w:w w:val="105"/>
        </w:rPr>
        <w:t> </w:t>
      </w:r>
      <w:r>
        <w:rPr>
          <w:w w:val="105"/>
        </w:rPr>
        <w:t>(Ksheerasagar</w:t>
      </w:r>
      <w:r>
        <w:rPr>
          <w:spacing w:val="-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1"/>
          <w:w w:val="105"/>
        </w:rPr>
        <w:t> </w:t>
      </w:r>
      <w:r>
        <w:rPr>
          <w:w w:val="105"/>
        </w:rPr>
        <w:t>2008,</w:t>
      </w:r>
      <w:r>
        <w:rPr>
          <w:spacing w:val="-7"/>
          <w:w w:val="105"/>
        </w:rPr>
        <w:t> </w:t>
      </w:r>
      <w:r>
        <w:rPr>
          <w:w w:val="105"/>
        </w:rPr>
        <w:t>Agwai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ugwu,</w:t>
      </w:r>
      <w:r>
        <w:rPr>
          <w:spacing w:val="-7"/>
          <w:w w:val="105"/>
        </w:rPr>
        <w:t> </w:t>
      </w:r>
      <w:r>
        <w:rPr>
          <w:w w:val="105"/>
        </w:rPr>
        <w:t>2012,</w:t>
      </w:r>
      <w:r>
        <w:rPr>
          <w:spacing w:val="-1"/>
          <w:w w:val="105"/>
        </w:rPr>
        <w:t> </w:t>
      </w:r>
      <w:r>
        <w:rPr>
          <w:w w:val="105"/>
        </w:rPr>
        <w:t>Abiodun</w:t>
      </w:r>
      <w:r>
        <w:rPr>
          <w:spacing w:val="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7"/>
          <w:w w:val="105"/>
        </w:rPr>
        <w:t> </w:t>
      </w:r>
      <w:r>
        <w:rPr>
          <w:w w:val="105"/>
        </w:rPr>
        <w:t>2013).</w:t>
      </w:r>
    </w:p>
    <w:p>
      <w:pPr>
        <w:pStyle w:val="BodyText"/>
        <w:spacing w:line="499" w:lineRule="auto" w:before="201"/>
        <w:ind w:left="881" w:right="861" w:firstLine="57"/>
        <w:jc w:val="both"/>
      </w:pPr>
      <w:r>
        <w:rPr>
          <w:w w:val="105"/>
        </w:rPr>
        <w:t>This suggests that these antimalarial can be administered to women of child bearing</w:t>
      </w:r>
      <w:r>
        <w:rPr>
          <w:spacing w:val="1"/>
          <w:w w:val="105"/>
        </w:rPr>
        <w:t> </w:t>
      </w:r>
      <w:r>
        <w:rPr>
          <w:w w:val="105"/>
        </w:rPr>
        <w:t>age but bearing in mind the possible interference with the menstrual cycle as they</w:t>
      </w:r>
      <w:r>
        <w:rPr>
          <w:spacing w:val="1"/>
          <w:w w:val="105"/>
        </w:rPr>
        <w:t> </w:t>
      </w:r>
      <w:r>
        <w:rPr>
          <w:w w:val="105"/>
        </w:rPr>
        <w:t>might</w:t>
      </w:r>
      <w:r>
        <w:rPr>
          <w:spacing w:val="-6"/>
          <w:w w:val="105"/>
        </w:rPr>
        <w:t> </w:t>
      </w:r>
      <w:r>
        <w:rPr>
          <w:w w:val="105"/>
        </w:rPr>
        <w:t>affect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oestrogen</w:t>
      </w:r>
      <w:r>
        <w:rPr>
          <w:spacing w:val="-1"/>
          <w:w w:val="105"/>
        </w:rPr>
        <w:t> </w:t>
      </w:r>
      <w:r>
        <w:rPr>
          <w:w w:val="105"/>
        </w:rPr>
        <w:t>progesterone</w:t>
      </w:r>
      <w:r>
        <w:rPr>
          <w:spacing w:val="-1"/>
          <w:w w:val="105"/>
        </w:rPr>
        <w:t> </w:t>
      </w:r>
      <w:r>
        <w:rPr>
          <w:w w:val="105"/>
        </w:rPr>
        <w:t>balance.</w:t>
      </w:r>
    </w:p>
    <w:p>
      <w:pPr>
        <w:pStyle w:val="BodyText"/>
        <w:spacing w:line="501" w:lineRule="auto" w:before="201"/>
        <w:ind w:left="881" w:right="856"/>
        <w:jc w:val="both"/>
      </w:pPr>
      <w:r>
        <w:rPr>
          <w:w w:val="105"/>
        </w:rPr>
        <w:t>No</w:t>
      </w:r>
      <w:r>
        <w:rPr>
          <w:spacing w:val="-13"/>
          <w:w w:val="105"/>
        </w:rPr>
        <w:t> </w:t>
      </w:r>
      <w:r>
        <w:rPr>
          <w:w w:val="105"/>
        </w:rPr>
        <w:t>agonist</w:t>
      </w:r>
      <w:r>
        <w:rPr>
          <w:spacing w:val="2"/>
          <w:w w:val="105"/>
        </w:rPr>
        <w:t> </w:t>
      </w:r>
      <w:r>
        <w:rPr>
          <w:w w:val="105"/>
        </w:rPr>
        <w:t>effect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evident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all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antimalarial</w:t>
      </w:r>
      <w:r>
        <w:rPr>
          <w:spacing w:val="-2"/>
          <w:w w:val="105"/>
        </w:rPr>
        <w:t> </w:t>
      </w:r>
      <w:r>
        <w:rPr>
          <w:w w:val="105"/>
        </w:rPr>
        <w:t>drugs</w:t>
      </w:r>
      <w:r>
        <w:rPr>
          <w:spacing w:val="-9"/>
          <w:w w:val="105"/>
        </w:rPr>
        <w:t> </w:t>
      </w:r>
      <w:r>
        <w:rPr>
          <w:w w:val="105"/>
        </w:rPr>
        <w:t>but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reduction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oxytocin</w:t>
      </w:r>
      <w:r>
        <w:rPr>
          <w:spacing w:val="-58"/>
          <w:w w:val="105"/>
        </w:rPr>
        <w:t> </w:t>
      </w:r>
      <w:r>
        <w:rPr>
          <w:w w:val="105"/>
        </w:rPr>
        <w:t>induced</w:t>
      </w:r>
      <w:r>
        <w:rPr>
          <w:spacing w:val="1"/>
          <w:w w:val="105"/>
        </w:rPr>
        <w:t> </w:t>
      </w:r>
      <w:r>
        <w:rPr>
          <w:w w:val="105"/>
        </w:rPr>
        <w:t>contractility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observed.</w:t>
      </w:r>
      <w:r>
        <w:rPr>
          <w:spacing w:val="1"/>
          <w:w w:val="105"/>
        </w:rPr>
        <w:t> </w:t>
      </w:r>
      <w:r>
        <w:rPr>
          <w:w w:val="105"/>
        </w:rPr>
        <w:t>Therefore,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pregnancy might affect the onset, progress and subsequent outcome of labour (e.g.</w:t>
      </w:r>
      <w:r>
        <w:rPr>
          <w:spacing w:val="1"/>
          <w:w w:val="105"/>
        </w:rPr>
        <w:t> </w:t>
      </w:r>
      <w:r>
        <w:rPr>
          <w:w w:val="105"/>
        </w:rPr>
        <w:t>ruptured uterine) when used at late stage of pregnancy progress of labour or during</w:t>
      </w:r>
      <w:r>
        <w:rPr>
          <w:spacing w:val="1"/>
          <w:w w:val="105"/>
        </w:rPr>
        <w:t> </w:t>
      </w:r>
      <w:r>
        <w:rPr>
          <w:w w:val="105"/>
        </w:rPr>
        <w:t>labour though,</w:t>
      </w:r>
      <w:r>
        <w:rPr>
          <w:spacing w:val="-1"/>
          <w:w w:val="105"/>
        </w:rPr>
        <w:t> </w:t>
      </w:r>
      <w:r>
        <w:rPr>
          <w:w w:val="105"/>
        </w:rPr>
        <w:t>there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no</w:t>
      </w:r>
      <w:r>
        <w:rPr>
          <w:spacing w:val="-4"/>
          <w:w w:val="105"/>
        </w:rPr>
        <w:t> </w:t>
      </w:r>
      <w:r>
        <w:rPr>
          <w:w w:val="105"/>
        </w:rPr>
        <w:t>effect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uterus</w:t>
      </w:r>
      <w:r>
        <w:rPr>
          <w:spacing w:val="-5"/>
          <w:w w:val="105"/>
        </w:rPr>
        <w:t> </w:t>
      </w:r>
      <w:r>
        <w:rPr>
          <w:w w:val="105"/>
        </w:rPr>
        <w:t>when</w:t>
      </w:r>
      <w:r>
        <w:rPr>
          <w:spacing w:val="-2"/>
          <w:w w:val="105"/>
        </w:rPr>
        <w:t> </w:t>
      </w:r>
      <w:r>
        <w:rPr>
          <w:w w:val="105"/>
        </w:rPr>
        <w:t>those</w:t>
      </w:r>
      <w:r>
        <w:rPr>
          <w:spacing w:val="-5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used</w:t>
      </w:r>
      <w:r>
        <w:rPr>
          <w:spacing w:val="-3"/>
          <w:w w:val="105"/>
        </w:rPr>
        <w:t> </w:t>
      </w:r>
      <w:r>
        <w:rPr>
          <w:w w:val="105"/>
        </w:rPr>
        <w:t>alone.</w:t>
      </w:r>
    </w:p>
    <w:p>
      <w:pPr>
        <w:pStyle w:val="Heading2"/>
        <w:numPr>
          <w:ilvl w:val="1"/>
          <w:numId w:val="31"/>
        </w:numPr>
        <w:tabs>
          <w:tab w:pos="1242" w:val="left" w:leader="none"/>
        </w:tabs>
        <w:spacing w:line="240" w:lineRule="auto" w:before="210" w:after="0"/>
        <w:ind w:left="1241" w:right="0" w:hanging="361"/>
        <w:jc w:val="left"/>
      </w:pPr>
      <w:r>
        <w:rPr>
          <w:w w:val="105"/>
        </w:rPr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9"/>
        <w:ind w:left="881" w:right="857"/>
        <w:jc w:val="both"/>
      </w:pPr>
      <w:r>
        <w:rPr>
          <w:w w:val="105"/>
        </w:rPr>
        <w:t>Relating to the findings from this study, we recommend that more research be carried</w:t>
      </w:r>
      <w:r>
        <w:rPr>
          <w:spacing w:val="-58"/>
          <w:w w:val="105"/>
        </w:rPr>
        <w:t> </w:t>
      </w:r>
      <w:r>
        <w:rPr>
          <w:w w:val="105"/>
        </w:rPr>
        <w:t>out to confirm the effects of these antimalarial drugs on hormonal levels in laboratory</w:t>
      </w:r>
      <w:r>
        <w:rPr>
          <w:spacing w:val="-58"/>
          <w:w w:val="105"/>
        </w:rPr>
        <w:t> </w:t>
      </w:r>
      <w:r>
        <w:rPr>
          <w:w w:val="105"/>
        </w:rPr>
        <w:t>animals possibly primates. The effects of these drugs should be studied on the various</w:t>
      </w:r>
      <w:r>
        <w:rPr>
          <w:spacing w:val="-58"/>
          <w:w w:val="105"/>
        </w:rPr>
        <w:t> </w:t>
      </w:r>
      <w:r>
        <w:rPr>
          <w:w w:val="105"/>
        </w:rPr>
        <w:t>trimesters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pregnancy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evaluate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effect on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pregnant uteri.</w:t>
      </w:r>
    </w:p>
    <w:p>
      <w:pPr>
        <w:spacing w:after="0" w:line="501" w:lineRule="auto"/>
        <w:jc w:val="both"/>
        <w:sectPr>
          <w:pgSz w:w="11910" w:h="16850"/>
          <w:pgMar w:header="0" w:footer="997" w:top="1380" w:bottom="1180" w:left="1280" w:right="580"/>
        </w:sectPr>
      </w:pPr>
    </w:p>
    <w:p>
      <w:pPr>
        <w:pStyle w:val="BodyText"/>
        <w:spacing w:line="504" w:lineRule="auto" w:before="81"/>
        <w:ind w:left="881" w:right="865"/>
      </w:pPr>
      <w:r>
        <w:rPr>
          <w:w w:val="105"/>
        </w:rPr>
        <w:t>Finally,</w:t>
      </w:r>
      <w:r>
        <w:rPr>
          <w:spacing w:val="22"/>
          <w:w w:val="105"/>
        </w:rPr>
        <w:t> </w:t>
      </w:r>
      <w:r>
        <w:rPr>
          <w:w w:val="105"/>
        </w:rPr>
        <w:t>further</w:t>
      </w:r>
      <w:r>
        <w:rPr>
          <w:spacing w:val="24"/>
          <w:w w:val="105"/>
        </w:rPr>
        <w:t> </w:t>
      </w:r>
      <w:r>
        <w:rPr>
          <w:w w:val="105"/>
        </w:rPr>
        <w:t>studies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effects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these</w:t>
      </w:r>
      <w:r>
        <w:rPr>
          <w:spacing w:val="14"/>
          <w:w w:val="105"/>
        </w:rPr>
        <w:t> </w:t>
      </w:r>
      <w:r>
        <w:rPr>
          <w:w w:val="105"/>
        </w:rPr>
        <w:t>antimalarial</w:t>
      </w:r>
      <w:r>
        <w:rPr>
          <w:spacing w:val="16"/>
          <w:w w:val="105"/>
        </w:rPr>
        <w:t> </w:t>
      </w:r>
      <w:r>
        <w:rPr>
          <w:w w:val="105"/>
        </w:rPr>
        <w:t>drugs</w:t>
      </w:r>
      <w:r>
        <w:rPr>
          <w:spacing w:val="12"/>
          <w:w w:val="105"/>
        </w:rPr>
        <w:t> </w:t>
      </w:r>
      <w:r>
        <w:rPr>
          <w:w w:val="105"/>
        </w:rPr>
        <w:t>on</w:t>
      </w:r>
      <w:r>
        <w:rPr>
          <w:spacing w:val="15"/>
          <w:w w:val="105"/>
        </w:rPr>
        <w:t> </w:t>
      </w:r>
      <w:r>
        <w:rPr>
          <w:w w:val="105"/>
        </w:rPr>
        <w:t>malaria</w:t>
      </w:r>
      <w:r>
        <w:rPr>
          <w:spacing w:val="20"/>
          <w:w w:val="105"/>
        </w:rPr>
        <w:t> </w:t>
      </w:r>
      <w:r>
        <w:rPr>
          <w:w w:val="105"/>
        </w:rPr>
        <w:t>infected</w:t>
      </w:r>
      <w:r>
        <w:rPr>
          <w:spacing w:val="-57"/>
          <w:w w:val="105"/>
        </w:rPr>
        <w:t> </w:t>
      </w:r>
      <w:r>
        <w:rPr>
          <w:w w:val="105"/>
        </w:rPr>
        <w:t>animal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-7"/>
          <w:w w:val="105"/>
        </w:rPr>
        <w:t> </w:t>
      </w:r>
      <w:r>
        <w:rPr>
          <w:w w:val="105"/>
        </w:rPr>
        <w:t>also be</w:t>
      </w:r>
      <w:r>
        <w:rPr>
          <w:spacing w:val="-1"/>
          <w:w w:val="105"/>
        </w:rPr>
        <w:t> </w:t>
      </w:r>
      <w:r>
        <w:rPr>
          <w:w w:val="105"/>
        </w:rPr>
        <w:t>studied.</w:t>
      </w:r>
    </w:p>
    <w:p>
      <w:pPr>
        <w:spacing w:after="0" w:line="504" w:lineRule="auto"/>
        <w:sectPr>
          <w:pgSz w:w="11910" w:h="16850"/>
          <w:pgMar w:header="0" w:footer="997" w:top="1360" w:bottom="1180" w:left="1280" w:right="580"/>
        </w:sectPr>
      </w:pPr>
    </w:p>
    <w:p>
      <w:pPr>
        <w:pStyle w:val="Heading2"/>
        <w:spacing w:before="68"/>
        <w:ind w:left="881"/>
      </w:pPr>
      <w:r>
        <w:rPr>
          <w:w w:val="105"/>
        </w:rPr>
        <w:t>REFERENCE</w:t>
      </w:r>
    </w:p>
    <w:p>
      <w:pPr>
        <w:pStyle w:val="BodyText"/>
        <w:rPr>
          <w:b/>
          <w:sz w:val="26"/>
        </w:rPr>
      </w:pPr>
    </w:p>
    <w:p>
      <w:pPr>
        <w:spacing w:line="254" w:lineRule="auto" w:before="215"/>
        <w:ind w:left="1666" w:right="861" w:hanging="728"/>
        <w:jc w:val="both"/>
        <w:rPr>
          <w:sz w:val="23"/>
        </w:rPr>
      </w:pPr>
      <w:r>
        <w:rPr>
          <w:w w:val="105"/>
          <w:sz w:val="23"/>
        </w:rPr>
        <w:t>Abiodun, A.A., Falana, B.A. and Oyeyipo, I.P. (2012). Changes in oestrous cycle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adult female wistar rats treated with artemether. </w:t>
      </w:r>
      <w:r>
        <w:rPr>
          <w:i/>
          <w:w w:val="105"/>
          <w:sz w:val="23"/>
        </w:rPr>
        <w:t>Journal of Neuroscience and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Behavioural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Health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4(3):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15-19.</w:t>
      </w:r>
    </w:p>
    <w:p>
      <w:pPr>
        <w:pStyle w:val="BodyText"/>
        <w:rPr>
          <w:sz w:val="26"/>
        </w:rPr>
      </w:pPr>
    </w:p>
    <w:p>
      <w:pPr>
        <w:spacing w:line="249" w:lineRule="auto" w:before="214"/>
        <w:ind w:left="1602" w:right="857" w:hanging="721"/>
        <w:jc w:val="both"/>
        <w:rPr>
          <w:sz w:val="23"/>
        </w:rPr>
      </w:pPr>
      <w:r>
        <w:rPr>
          <w:w w:val="105"/>
          <w:sz w:val="23"/>
        </w:rPr>
        <w:t>Agbai, E.O. and Ugwu, N.F. (2012). Dose Department effect of aqueous </w:t>
      </w:r>
      <w:r>
        <w:rPr>
          <w:i/>
          <w:w w:val="105"/>
          <w:sz w:val="23"/>
        </w:rPr>
        <w:t>cola nitida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rubia </w:t>
      </w:r>
      <w:r>
        <w:rPr>
          <w:w w:val="105"/>
          <w:sz w:val="23"/>
        </w:rPr>
        <w:t>extracts on reproductive functions in female albino Wister rats in Elele.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Biological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Sciences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Bioconservation;</w:t>
      </w:r>
      <w:r>
        <w:rPr>
          <w:i/>
          <w:spacing w:val="6"/>
          <w:w w:val="105"/>
          <w:sz w:val="23"/>
        </w:rPr>
        <w:t> </w:t>
      </w:r>
      <w:r>
        <w:rPr>
          <w:w w:val="105"/>
          <w:sz w:val="23"/>
        </w:rPr>
        <w:t>4:82-92.</w:t>
      </w:r>
    </w:p>
    <w:p>
      <w:pPr>
        <w:spacing w:line="254" w:lineRule="auto" w:before="233"/>
        <w:ind w:left="1666" w:right="865" w:hanging="786"/>
        <w:jc w:val="both"/>
        <w:rPr>
          <w:sz w:val="23"/>
        </w:rPr>
      </w:pPr>
      <w:r>
        <w:rPr>
          <w:w w:val="105"/>
          <w:sz w:val="23"/>
        </w:rPr>
        <w:t>Akintowa, A., Meyer, M.C. and Yau, M.K. (1983). Placental transfer of chloroquine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 pregnant rabbits. </w:t>
      </w:r>
      <w:r>
        <w:rPr>
          <w:i/>
          <w:w w:val="105"/>
          <w:sz w:val="23"/>
        </w:rPr>
        <w:t>Research Communication in Chemical Pathology 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Pharmacology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40(3):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443-455.</w:t>
      </w:r>
    </w:p>
    <w:p>
      <w:pPr>
        <w:pStyle w:val="BodyText"/>
        <w:rPr>
          <w:sz w:val="26"/>
        </w:rPr>
      </w:pPr>
    </w:p>
    <w:p>
      <w:pPr>
        <w:pStyle w:val="BodyText"/>
        <w:spacing w:line="247" w:lineRule="auto" w:before="215"/>
        <w:ind w:left="1666" w:right="875" w:hanging="786"/>
        <w:jc w:val="both"/>
      </w:pPr>
      <w:r>
        <w:rPr>
          <w:w w:val="105"/>
        </w:rPr>
        <w:t>Allen, E. and Doisy, E.A. (1923). An Ovarian hormone. Preliminary</w:t>
      </w:r>
      <w:r>
        <w:rPr>
          <w:spacing w:val="1"/>
          <w:w w:val="105"/>
        </w:rPr>
        <w:t> </w:t>
      </w:r>
      <w:r>
        <w:rPr>
          <w:w w:val="105"/>
        </w:rPr>
        <w:t>reports on its</w:t>
      </w:r>
      <w:r>
        <w:rPr>
          <w:spacing w:val="1"/>
          <w:w w:val="105"/>
        </w:rPr>
        <w:t> </w:t>
      </w:r>
      <w:r>
        <w:rPr>
          <w:w w:val="105"/>
        </w:rPr>
        <w:t>localization, extraction and partial purification and action in test</w:t>
      </w:r>
      <w:r>
        <w:rPr>
          <w:spacing w:val="1"/>
          <w:w w:val="105"/>
        </w:rPr>
        <w:t> </w:t>
      </w:r>
      <w:r>
        <w:rPr>
          <w:w w:val="105"/>
        </w:rPr>
        <w:t>animals.</w:t>
      </w:r>
      <w:r>
        <w:rPr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American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Medical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Association;</w:t>
      </w:r>
      <w:r>
        <w:rPr>
          <w:i/>
          <w:spacing w:val="2"/>
          <w:w w:val="105"/>
        </w:rPr>
        <w:t> </w:t>
      </w:r>
      <w:r>
        <w:rPr>
          <w:w w:val="105"/>
        </w:rPr>
        <w:t>81:819-821.</w:t>
      </w:r>
    </w:p>
    <w:p>
      <w:pPr>
        <w:pStyle w:val="BodyText"/>
        <w:spacing w:before="3"/>
        <w:rPr>
          <w:sz w:val="32"/>
        </w:rPr>
      </w:pPr>
    </w:p>
    <w:p>
      <w:pPr>
        <w:spacing w:line="247" w:lineRule="auto" w:before="0"/>
        <w:ind w:left="1666" w:right="851" w:hanging="786"/>
        <w:jc w:val="both"/>
        <w:rPr>
          <w:sz w:val="23"/>
        </w:rPr>
      </w:pPr>
      <w:r>
        <w:rPr>
          <w:w w:val="105"/>
          <w:sz w:val="23"/>
        </w:rPr>
        <w:t>Allen, F. (1922). The oestrous cycle in the mouse. </w:t>
      </w:r>
      <w:r>
        <w:rPr>
          <w:i/>
          <w:w w:val="105"/>
          <w:sz w:val="23"/>
        </w:rPr>
        <w:t>American Journal of Anatomy </w:t>
      </w:r>
      <w:r>
        <w:rPr>
          <w:w w:val="105"/>
          <w:sz w:val="23"/>
        </w:rPr>
        <w:t>30: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297-371.</w:t>
      </w:r>
    </w:p>
    <w:p>
      <w:pPr>
        <w:pStyle w:val="BodyText"/>
        <w:spacing w:before="6"/>
        <w:rPr>
          <w:sz w:val="31"/>
        </w:rPr>
      </w:pPr>
    </w:p>
    <w:p>
      <w:pPr>
        <w:spacing w:line="249" w:lineRule="auto" w:before="0"/>
        <w:ind w:left="1666" w:right="861" w:hanging="786"/>
        <w:jc w:val="both"/>
        <w:rPr>
          <w:sz w:val="23"/>
        </w:rPr>
      </w:pPr>
      <w:r>
        <w:rPr>
          <w:w w:val="105"/>
          <w:sz w:val="23"/>
        </w:rPr>
        <w:t>Allen, S.J., Raiko, A., O‟donnell, A., Alexander, N.D. and Clegg, J.B. (1998).Causes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of preterm delivery and intrauterine growth retardation in a malaria endemic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region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Papua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New Guinea.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Archive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 Diseases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Child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Fetal 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Neonatal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Edition; </w:t>
      </w:r>
      <w:r>
        <w:rPr>
          <w:w w:val="105"/>
          <w:sz w:val="23"/>
        </w:rPr>
        <w:t>79(2</w:t>
      </w:r>
      <w:r>
        <w:rPr>
          <w:i/>
          <w:w w:val="105"/>
          <w:sz w:val="23"/>
        </w:rPr>
        <w:t>):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135-140.</w:t>
      </w:r>
    </w:p>
    <w:p>
      <w:pPr>
        <w:pStyle w:val="BodyText"/>
        <w:rPr>
          <w:sz w:val="26"/>
        </w:rPr>
      </w:pPr>
    </w:p>
    <w:p>
      <w:pPr>
        <w:pStyle w:val="BodyText"/>
        <w:spacing w:line="254" w:lineRule="auto" w:before="222"/>
        <w:ind w:left="1666" w:right="865" w:hanging="786"/>
        <w:jc w:val="both"/>
      </w:pPr>
      <w:r>
        <w:rPr>
          <w:w w:val="105"/>
        </w:rPr>
        <w:t>Archibald, H.M. (1956). The influence of malaria infection of the placenta in the</w:t>
      </w:r>
      <w:r>
        <w:rPr>
          <w:spacing w:val="1"/>
          <w:w w:val="105"/>
        </w:rPr>
        <w:t> </w:t>
      </w:r>
      <w:r>
        <w:rPr>
          <w:w w:val="105"/>
        </w:rPr>
        <w:t>incidence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prematurity.</w:t>
      </w:r>
      <w:r>
        <w:rPr>
          <w:spacing w:val="5"/>
          <w:w w:val="105"/>
        </w:rPr>
        <w:t> </w:t>
      </w:r>
      <w:r>
        <w:rPr>
          <w:i/>
          <w:w w:val="105"/>
        </w:rPr>
        <w:t>Bulletin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WHO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15:842-845.</w:t>
      </w:r>
    </w:p>
    <w:p>
      <w:pPr>
        <w:pStyle w:val="BodyText"/>
        <w:spacing w:before="9"/>
        <w:rPr>
          <w:sz w:val="30"/>
        </w:rPr>
      </w:pPr>
    </w:p>
    <w:p>
      <w:pPr>
        <w:spacing w:line="247" w:lineRule="auto" w:before="0"/>
        <w:ind w:left="1666" w:right="873" w:hanging="786"/>
        <w:jc w:val="both"/>
        <w:rPr>
          <w:sz w:val="23"/>
        </w:rPr>
      </w:pPr>
      <w:r>
        <w:rPr>
          <w:w w:val="105"/>
          <w:sz w:val="23"/>
        </w:rPr>
        <w:t>Astwood, E.B. (1939). Changes in weight and water content of uterus of the normal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adult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rat.</w:t>
      </w:r>
      <w:r>
        <w:rPr>
          <w:spacing w:val="2"/>
          <w:w w:val="105"/>
          <w:sz w:val="23"/>
        </w:rPr>
        <w:t> </w:t>
      </w:r>
      <w:r>
        <w:rPr>
          <w:i/>
          <w:w w:val="105"/>
          <w:sz w:val="23"/>
        </w:rPr>
        <w:t>American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Physiology</w:t>
      </w:r>
      <w:r>
        <w:rPr>
          <w:w w:val="105"/>
          <w:sz w:val="23"/>
        </w:rPr>
        <w:t>.126: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162-170.</w:t>
      </w:r>
    </w:p>
    <w:p>
      <w:pPr>
        <w:pStyle w:val="BodyText"/>
        <w:spacing w:before="2"/>
        <w:rPr>
          <w:sz w:val="32"/>
        </w:rPr>
      </w:pPr>
    </w:p>
    <w:p>
      <w:pPr>
        <w:spacing w:line="247" w:lineRule="auto" w:before="0"/>
        <w:ind w:left="1666" w:right="863" w:hanging="786"/>
        <w:jc w:val="both"/>
        <w:rPr>
          <w:sz w:val="23"/>
        </w:rPr>
      </w:pPr>
      <w:r>
        <w:rPr>
          <w:w w:val="105"/>
          <w:sz w:val="23"/>
        </w:rPr>
        <w:t>Balaka, B., Aghere, A.D., Bonkoungou, P., Kessie, K., Assimadi, K. and Agbo, K.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(2000). Congenital malarial disease due to </w:t>
      </w:r>
      <w:r>
        <w:rPr>
          <w:i/>
          <w:w w:val="105"/>
          <w:sz w:val="23"/>
        </w:rPr>
        <w:t>Plasmodium falciparum </w:t>
      </w:r>
      <w:r>
        <w:rPr>
          <w:w w:val="105"/>
          <w:sz w:val="23"/>
        </w:rPr>
        <w:t>in high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infection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risk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newborn.</w:t>
      </w:r>
      <w:r>
        <w:rPr>
          <w:spacing w:val="3"/>
          <w:w w:val="105"/>
          <w:sz w:val="23"/>
        </w:rPr>
        <w:t> </w:t>
      </w:r>
      <w:r>
        <w:rPr>
          <w:i/>
          <w:w w:val="105"/>
          <w:sz w:val="23"/>
        </w:rPr>
        <w:t>Archives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of Paediatrics</w:t>
      </w:r>
      <w:r>
        <w:rPr>
          <w:w w:val="105"/>
          <w:sz w:val="23"/>
        </w:rPr>
        <w:t>;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7(3);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243-248.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7" w:lineRule="auto"/>
        <w:ind w:left="1666" w:right="869" w:hanging="786"/>
        <w:jc w:val="both"/>
      </w:pPr>
      <w:r>
        <w:rPr>
          <w:w w:val="105"/>
        </w:rPr>
        <w:t>Barradell, L.B. and Fitton, A. (1995). Artesunate: A review of its pharmacology and</w:t>
      </w:r>
      <w:r>
        <w:rPr>
          <w:spacing w:val="1"/>
          <w:w w:val="105"/>
        </w:rPr>
        <w:t> </w:t>
      </w:r>
      <w:r>
        <w:rPr>
          <w:w w:val="105"/>
        </w:rPr>
        <w:t>therapeutic</w:t>
      </w:r>
      <w:r>
        <w:rPr>
          <w:spacing w:val="-3"/>
          <w:w w:val="105"/>
        </w:rPr>
        <w:t> </w:t>
      </w:r>
      <w:r>
        <w:rPr>
          <w:w w:val="105"/>
        </w:rPr>
        <w:t>efficacy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malaria.</w:t>
      </w:r>
      <w:r>
        <w:rPr>
          <w:spacing w:val="-7"/>
          <w:w w:val="105"/>
        </w:rPr>
        <w:t> </w:t>
      </w:r>
      <w:r>
        <w:rPr>
          <w:i/>
          <w:w w:val="105"/>
        </w:rPr>
        <w:t>Drugs</w:t>
      </w:r>
      <w:r>
        <w:rPr>
          <w:w w:val="105"/>
        </w:rPr>
        <w:t>;</w:t>
      </w:r>
      <w:r>
        <w:rPr>
          <w:spacing w:val="-7"/>
          <w:w w:val="105"/>
        </w:rPr>
        <w:t> </w:t>
      </w:r>
      <w:r>
        <w:rPr>
          <w:w w:val="105"/>
        </w:rPr>
        <w:t>50(4):</w:t>
      </w:r>
      <w:r>
        <w:rPr>
          <w:spacing w:val="-6"/>
          <w:w w:val="105"/>
        </w:rPr>
        <w:t> </w:t>
      </w:r>
      <w:r>
        <w:rPr>
          <w:w w:val="105"/>
        </w:rPr>
        <w:t>714-41.</w:t>
      </w:r>
    </w:p>
    <w:p>
      <w:pPr>
        <w:pStyle w:val="BodyText"/>
        <w:rPr>
          <w:sz w:val="26"/>
        </w:rPr>
      </w:pPr>
    </w:p>
    <w:p>
      <w:pPr>
        <w:pStyle w:val="BodyText"/>
        <w:spacing w:line="254" w:lineRule="auto" w:before="222"/>
        <w:ind w:left="1666" w:right="869" w:hanging="786"/>
        <w:jc w:val="both"/>
      </w:pPr>
      <w:r>
        <w:rPr>
          <w:w w:val="105"/>
        </w:rPr>
        <w:t>Beyens, M.N., Guy, C. Ratrema, M. and Ollagnier, M. (2003). Prescription of drugs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pregnant</w:t>
      </w:r>
      <w:r>
        <w:rPr>
          <w:spacing w:val="-1"/>
          <w:w w:val="105"/>
        </w:rPr>
        <w:t> </w:t>
      </w:r>
      <w:r>
        <w:rPr>
          <w:w w:val="105"/>
        </w:rPr>
        <w:t>women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France: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HIMAGE</w:t>
      </w:r>
      <w:r>
        <w:rPr>
          <w:spacing w:val="-8"/>
          <w:w w:val="105"/>
        </w:rPr>
        <w:t> </w:t>
      </w:r>
      <w:r>
        <w:rPr>
          <w:w w:val="105"/>
        </w:rPr>
        <w:t>Study.</w:t>
      </w:r>
      <w:r>
        <w:rPr>
          <w:spacing w:val="4"/>
          <w:w w:val="105"/>
        </w:rPr>
        <w:t> </w:t>
      </w:r>
      <w:r>
        <w:rPr>
          <w:i/>
          <w:w w:val="105"/>
        </w:rPr>
        <w:t>Therapie</w:t>
      </w:r>
      <w:r>
        <w:rPr>
          <w:i/>
          <w:spacing w:val="-1"/>
          <w:w w:val="105"/>
        </w:rPr>
        <w:t> </w:t>
      </w:r>
      <w:r>
        <w:rPr>
          <w:w w:val="105"/>
        </w:rPr>
        <w:t>58:</w:t>
      </w:r>
      <w:r>
        <w:rPr>
          <w:spacing w:val="-8"/>
          <w:w w:val="105"/>
        </w:rPr>
        <w:t> </w:t>
      </w:r>
      <w:r>
        <w:rPr>
          <w:w w:val="105"/>
        </w:rPr>
        <w:t>505-511.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ind w:right="857"/>
        <w:jc w:val="right"/>
      </w:pPr>
      <w:r>
        <w:rPr>
          <w:w w:val="105"/>
        </w:rPr>
        <w:t>Bloland,</w:t>
      </w:r>
      <w:r>
        <w:rPr>
          <w:spacing w:val="12"/>
          <w:w w:val="105"/>
        </w:rPr>
        <w:t> </w:t>
      </w:r>
      <w:r>
        <w:rPr>
          <w:w w:val="105"/>
        </w:rPr>
        <w:t>P.</w:t>
      </w:r>
      <w:r>
        <w:rPr>
          <w:spacing w:val="12"/>
          <w:w w:val="105"/>
        </w:rPr>
        <w:t> </w:t>
      </w:r>
      <w:r>
        <w:rPr>
          <w:w w:val="105"/>
        </w:rPr>
        <w:t>B.,</w:t>
      </w:r>
      <w:r>
        <w:rPr>
          <w:spacing w:val="19"/>
          <w:w w:val="105"/>
        </w:rPr>
        <w:t> </w:t>
      </w:r>
      <w:r>
        <w:rPr>
          <w:w w:val="105"/>
        </w:rPr>
        <w:t>Kazembe,</w:t>
      </w:r>
      <w:r>
        <w:rPr>
          <w:spacing w:val="13"/>
          <w:w w:val="105"/>
        </w:rPr>
        <w:t> </w:t>
      </w:r>
      <w:r>
        <w:rPr>
          <w:w w:val="105"/>
        </w:rPr>
        <w:t>P.</w:t>
      </w:r>
      <w:r>
        <w:rPr>
          <w:spacing w:val="6"/>
          <w:w w:val="105"/>
        </w:rPr>
        <w:t> </w:t>
      </w:r>
      <w:r>
        <w:rPr>
          <w:w w:val="105"/>
        </w:rPr>
        <w:t>N.,</w:t>
      </w:r>
      <w:r>
        <w:rPr>
          <w:spacing w:val="5"/>
          <w:w w:val="105"/>
        </w:rPr>
        <w:t> </w:t>
      </w:r>
      <w:r>
        <w:rPr>
          <w:w w:val="105"/>
        </w:rPr>
        <w:t>Oloo,</w:t>
      </w:r>
      <w:r>
        <w:rPr>
          <w:spacing w:val="19"/>
          <w:w w:val="105"/>
        </w:rPr>
        <w:t> </w:t>
      </w:r>
      <w:r>
        <w:rPr>
          <w:w w:val="105"/>
        </w:rPr>
        <w:t>A.</w:t>
      </w:r>
      <w:r>
        <w:rPr>
          <w:spacing w:val="6"/>
          <w:w w:val="105"/>
        </w:rPr>
        <w:t> </w:t>
      </w:r>
      <w:r>
        <w:rPr>
          <w:w w:val="105"/>
        </w:rPr>
        <w:t>J.,</w:t>
      </w:r>
      <w:r>
        <w:rPr>
          <w:spacing w:val="6"/>
          <w:w w:val="105"/>
        </w:rPr>
        <w:t> </w:t>
      </w:r>
      <w:r>
        <w:rPr>
          <w:w w:val="105"/>
        </w:rPr>
        <w:t>Himonga,</w:t>
      </w:r>
      <w:r>
        <w:rPr>
          <w:spacing w:val="6"/>
          <w:w w:val="105"/>
        </w:rPr>
        <w:t> </w:t>
      </w:r>
      <w:r>
        <w:rPr>
          <w:w w:val="105"/>
        </w:rPr>
        <w:t>B.,</w:t>
      </w:r>
      <w:r>
        <w:rPr>
          <w:spacing w:val="5"/>
          <w:w w:val="105"/>
        </w:rPr>
        <w:t> </w:t>
      </w:r>
      <w:r>
        <w:rPr>
          <w:w w:val="105"/>
        </w:rPr>
        <w:t>Barat,</w:t>
      </w:r>
      <w:r>
        <w:rPr>
          <w:spacing w:val="6"/>
          <w:w w:val="105"/>
        </w:rPr>
        <w:t> </w:t>
      </w:r>
      <w:r>
        <w:rPr>
          <w:w w:val="105"/>
        </w:rPr>
        <w:t>L.</w:t>
      </w:r>
      <w:r>
        <w:rPr>
          <w:spacing w:val="6"/>
          <w:w w:val="105"/>
        </w:rPr>
        <w:t> </w:t>
      </w:r>
      <w:r>
        <w:rPr>
          <w:w w:val="105"/>
        </w:rPr>
        <w:t>M.,</w:t>
      </w:r>
      <w:r>
        <w:rPr>
          <w:spacing w:val="12"/>
          <w:w w:val="105"/>
        </w:rPr>
        <w:t> </w:t>
      </w:r>
      <w:r>
        <w:rPr>
          <w:w w:val="105"/>
        </w:rPr>
        <w:t>Ruebush,</w:t>
      </w:r>
      <w:r>
        <w:rPr>
          <w:spacing w:val="6"/>
          <w:w w:val="105"/>
        </w:rPr>
        <w:t> </w:t>
      </w:r>
      <w:r>
        <w:rPr>
          <w:w w:val="105"/>
        </w:rPr>
        <w:t>T.</w:t>
      </w:r>
    </w:p>
    <w:p>
      <w:pPr>
        <w:pStyle w:val="BodyText"/>
        <w:spacing w:before="10"/>
        <w:ind w:right="866"/>
        <w:jc w:val="right"/>
      </w:pPr>
      <w:r>
        <w:rPr>
          <w:w w:val="105"/>
        </w:rPr>
        <w:t>K.</w:t>
      </w:r>
      <w:r>
        <w:rPr>
          <w:spacing w:val="21"/>
          <w:w w:val="105"/>
        </w:rPr>
        <w:t> </w:t>
      </w:r>
      <w:r>
        <w:rPr>
          <w:w w:val="105"/>
        </w:rPr>
        <w:t>(1998).</w:t>
      </w:r>
      <w:r>
        <w:rPr>
          <w:spacing w:val="22"/>
          <w:w w:val="105"/>
        </w:rPr>
        <w:t> </w:t>
      </w:r>
      <w:r>
        <w:rPr>
          <w:w w:val="105"/>
        </w:rPr>
        <w:t>Chloroquine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Africa:</w:t>
      </w:r>
      <w:r>
        <w:rPr>
          <w:spacing w:val="22"/>
          <w:w w:val="105"/>
        </w:rPr>
        <w:t> </w:t>
      </w:r>
      <w:r>
        <w:rPr>
          <w:w w:val="105"/>
        </w:rPr>
        <w:t>critical</w:t>
      </w:r>
      <w:r>
        <w:rPr>
          <w:spacing w:val="23"/>
          <w:w w:val="105"/>
        </w:rPr>
        <w:t> </w:t>
      </w:r>
      <w:r>
        <w:rPr>
          <w:w w:val="105"/>
        </w:rPr>
        <w:t>assessment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recommendations</w:t>
      </w:r>
    </w:p>
    <w:p>
      <w:pPr>
        <w:spacing w:after="0"/>
        <w:jc w:val="right"/>
        <w:sectPr>
          <w:pgSz w:w="11910" w:h="16850"/>
          <w:pgMar w:header="0" w:footer="997" w:top="1380" w:bottom="1180" w:left="1280" w:right="580"/>
        </w:sectPr>
      </w:pPr>
    </w:p>
    <w:p>
      <w:pPr>
        <w:spacing w:line="249" w:lineRule="auto" w:before="81"/>
        <w:ind w:left="1666" w:right="991" w:firstLine="0"/>
        <w:jc w:val="left"/>
        <w:rPr>
          <w:sz w:val="23"/>
        </w:rPr>
      </w:pPr>
      <w:r>
        <w:rPr>
          <w:w w:val="105"/>
          <w:sz w:val="23"/>
        </w:rPr>
        <w:t>for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monitoring,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evaluating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chloroquine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therapy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efficacy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sub-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Saharan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Africa. </w:t>
      </w:r>
      <w:r>
        <w:rPr>
          <w:i/>
          <w:w w:val="105"/>
          <w:sz w:val="23"/>
        </w:rPr>
        <w:t>Tropical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Health;</w:t>
      </w:r>
      <w:r>
        <w:rPr>
          <w:i/>
          <w:spacing w:val="3"/>
          <w:w w:val="105"/>
          <w:sz w:val="23"/>
        </w:rPr>
        <w:t> </w:t>
      </w:r>
      <w:r>
        <w:rPr>
          <w:w w:val="105"/>
          <w:sz w:val="23"/>
        </w:rPr>
        <w:t>3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(7):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543-552.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881"/>
      </w:pPr>
      <w:r>
        <w:rPr>
          <w:w w:val="105"/>
        </w:rPr>
        <w:t>Bouree,</w:t>
      </w:r>
      <w:r>
        <w:rPr>
          <w:spacing w:val="-10"/>
          <w:w w:val="105"/>
        </w:rPr>
        <w:t> </w:t>
      </w:r>
      <w:r>
        <w:rPr>
          <w:w w:val="105"/>
        </w:rPr>
        <w:t>P.</w:t>
      </w:r>
      <w:r>
        <w:rPr>
          <w:spacing w:val="-9"/>
          <w:w w:val="105"/>
        </w:rPr>
        <w:t> </w:t>
      </w:r>
      <w:r>
        <w:rPr>
          <w:w w:val="105"/>
        </w:rPr>
        <w:t>(1997).</w:t>
      </w:r>
      <w:r>
        <w:rPr>
          <w:spacing w:val="-10"/>
          <w:w w:val="105"/>
        </w:rPr>
        <w:t> </w:t>
      </w:r>
      <w:r>
        <w:rPr>
          <w:w w:val="105"/>
        </w:rPr>
        <w:t>Malaria:</w:t>
      </w:r>
      <w:r>
        <w:rPr>
          <w:spacing w:val="-2"/>
          <w:w w:val="105"/>
        </w:rPr>
        <w:t> </w:t>
      </w:r>
      <w:r>
        <w:rPr>
          <w:w w:val="105"/>
        </w:rPr>
        <w:t>what</w:t>
      </w:r>
      <w:r>
        <w:rPr>
          <w:spacing w:val="-10"/>
          <w:w w:val="105"/>
        </w:rPr>
        <w:t> </w:t>
      </w:r>
      <w:r>
        <w:rPr>
          <w:w w:val="105"/>
        </w:rPr>
        <w:t>treatment</w:t>
      </w:r>
      <w:r>
        <w:rPr>
          <w:spacing w:val="-9"/>
          <w:w w:val="105"/>
        </w:rPr>
        <w:t> </w:t>
      </w:r>
      <w:r>
        <w:rPr>
          <w:w w:val="105"/>
        </w:rPr>
        <w:t>today?</w:t>
      </w:r>
      <w:r>
        <w:rPr>
          <w:spacing w:val="3"/>
          <w:w w:val="105"/>
        </w:rPr>
        <w:t> </w:t>
      </w:r>
      <w:r>
        <w:rPr>
          <w:i/>
          <w:w w:val="105"/>
        </w:rPr>
        <w:t>Presse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Medicine</w:t>
      </w:r>
      <w:r>
        <w:rPr>
          <w:w w:val="105"/>
        </w:rPr>
        <w:t>;</w:t>
      </w:r>
      <w:r>
        <w:rPr>
          <w:spacing w:val="-10"/>
          <w:w w:val="105"/>
        </w:rPr>
        <w:t> </w:t>
      </w:r>
      <w:r>
        <w:rPr>
          <w:w w:val="105"/>
        </w:rPr>
        <w:t>26(4):</w:t>
      </w:r>
      <w:r>
        <w:rPr>
          <w:spacing w:val="-2"/>
          <w:w w:val="105"/>
        </w:rPr>
        <w:t> </w:t>
      </w:r>
      <w:r>
        <w:rPr>
          <w:w w:val="105"/>
        </w:rPr>
        <w:t>156-157.</w:t>
      </w:r>
    </w:p>
    <w:p>
      <w:pPr>
        <w:pStyle w:val="BodyText"/>
        <w:rPr>
          <w:sz w:val="26"/>
        </w:rPr>
      </w:pPr>
    </w:p>
    <w:p>
      <w:pPr>
        <w:pStyle w:val="BodyText"/>
        <w:spacing w:line="247" w:lineRule="auto" w:before="229"/>
        <w:ind w:left="1666" w:right="862" w:hanging="786"/>
        <w:jc w:val="both"/>
      </w:pPr>
      <w:r>
        <w:rPr>
          <w:w w:val="105"/>
        </w:rPr>
        <w:t>Bouree,</w:t>
      </w:r>
      <w:r>
        <w:rPr>
          <w:spacing w:val="1"/>
          <w:w w:val="105"/>
        </w:rPr>
        <w:t> </w:t>
      </w:r>
      <w:r>
        <w:rPr>
          <w:w w:val="105"/>
        </w:rPr>
        <w:t>P.,Taugourdeau,</w:t>
      </w:r>
      <w:r>
        <w:rPr>
          <w:spacing w:val="1"/>
          <w:w w:val="105"/>
        </w:rPr>
        <w:t> </w:t>
      </w:r>
      <w:r>
        <w:rPr>
          <w:w w:val="105"/>
        </w:rPr>
        <w:t>P.H.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Anh,</w:t>
      </w:r>
      <w:r>
        <w:rPr>
          <w:spacing w:val="1"/>
          <w:w w:val="105"/>
        </w:rPr>
        <w:t> </w:t>
      </w:r>
      <w:r>
        <w:rPr>
          <w:w w:val="105"/>
        </w:rPr>
        <w:t>Van</w:t>
      </w:r>
      <w:r>
        <w:rPr>
          <w:spacing w:val="1"/>
          <w:w w:val="105"/>
        </w:rPr>
        <w:t> </w:t>
      </w:r>
      <w:r>
        <w:rPr>
          <w:w w:val="105"/>
        </w:rPr>
        <w:t>N.G.</w:t>
      </w:r>
      <w:r>
        <w:rPr>
          <w:spacing w:val="1"/>
          <w:w w:val="105"/>
        </w:rPr>
        <w:t> </w:t>
      </w:r>
      <w:r>
        <w:rPr>
          <w:w w:val="105"/>
        </w:rPr>
        <w:t>(1994).</w:t>
      </w:r>
      <w:r>
        <w:rPr>
          <w:spacing w:val="1"/>
          <w:w w:val="105"/>
        </w:rPr>
        <w:t> </w:t>
      </w:r>
      <w:r>
        <w:rPr>
          <w:i/>
          <w:w w:val="105"/>
        </w:rPr>
        <w:t>Malaria.</w:t>
      </w:r>
      <w:r>
        <w:rPr>
          <w:i/>
          <w:spacing w:val="1"/>
          <w:w w:val="105"/>
        </w:rPr>
        <w:t> </w:t>
      </w:r>
      <w:r>
        <w:rPr>
          <w:w w:val="105"/>
        </w:rPr>
        <w:t>Smithkline</w:t>
      </w:r>
      <w:r>
        <w:rPr>
          <w:spacing w:val="1"/>
          <w:w w:val="105"/>
        </w:rPr>
        <w:t> </w:t>
      </w:r>
      <w:r>
        <w:rPr>
          <w:w w:val="105"/>
        </w:rPr>
        <w:t>Beecham</w:t>
      </w:r>
      <w:r>
        <w:rPr>
          <w:spacing w:val="-2"/>
          <w:w w:val="105"/>
        </w:rPr>
        <w:t> </w:t>
      </w:r>
      <w:r>
        <w:rPr>
          <w:w w:val="105"/>
        </w:rPr>
        <w:t>pharmaceuticals,Middlesex,</w:t>
      </w:r>
      <w:r>
        <w:rPr>
          <w:spacing w:val="8"/>
          <w:w w:val="105"/>
        </w:rPr>
        <w:t> </w:t>
      </w:r>
      <w:r>
        <w:rPr>
          <w:w w:val="105"/>
        </w:rPr>
        <w:t>U.K.;</w:t>
      </w:r>
      <w:r>
        <w:rPr>
          <w:spacing w:val="-6"/>
          <w:w w:val="105"/>
        </w:rPr>
        <w:t> </w:t>
      </w:r>
      <w:r>
        <w:rPr>
          <w:w w:val="105"/>
        </w:rPr>
        <w:t>1-40.</w:t>
      </w:r>
    </w:p>
    <w:p>
      <w:pPr>
        <w:pStyle w:val="BodyText"/>
        <w:spacing w:before="8"/>
        <w:rPr>
          <w:sz w:val="24"/>
        </w:rPr>
      </w:pPr>
    </w:p>
    <w:p>
      <w:pPr>
        <w:spacing w:line="247" w:lineRule="auto" w:before="0"/>
        <w:ind w:left="1666" w:right="865" w:hanging="786"/>
        <w:jc w:val="both"/>
        <w:rPr>
          <w:sz w:val="23"/>
        </w:rPr>
      </w:pPr>
      <w:r>
        <w:rPr>
          <w:w w:val="105"/>
          <w:sz w:val="23"/>
        </w:rPr>
        <w:t>Brabin, B.J. (1983). An analysis of malaria in pregnancy in Africa. </w:t>
      </w:r>
      <w:r>
        <w:rPr>
          <w:i/>
          <w:w w:val="105"/>
          <w:sz w:val="23"/>
        </w:rPr>
        <w:t>Bulletin of World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Health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Organisation;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61: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1005-1016.</w:t>
      </w:r>
    </w:p>
    <w:p>
      <w:pPr>
        <w:pStyle w:val="BodyText"/>
        <w:spacing w:before="7"/>
        <w:rPr>
          <w:sz w:val="24"/>
        </w:rPr>
      </w:pPr>
    </w:p>
    <w:p>
      <w:pPr>
        <w:spacing w:line="249" w:lineRule="auto" w:before="0"/>
        <w:ind w:left="1666" w:right="851" w:hanging="786"/>
        <w:jc w:val="both"/>
        <w:rPr>
          <w:sz w:val="23"/>
        </w:rPr>
      </w:pPr>
      <w:r>
        <w:rPr>
          <w:w w:val="105"/>
          <w:sz w:val="23"/>
        </w:rPr>
        <w:t>Brewer,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T.G.,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Grate,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S.J.,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Peggins,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Y.O.,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Weins,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P.J.,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Petras,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J.M.,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Levine,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B.S..Heiffer, M.H. and Schuster, B.G. (1994). Fatal neurotoxicity of arteether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and artemeter. </w:t>
      </w:r>
      <w:r>
        <w:rPr>
          <w:i/>
          <w:w w:val="105"/>
          <w:sz w:val="23"/>
        </w:rPr>
        <w:t>American Journal of Tropical Medicine and Hygiene</w:t>
      </w:r>
      <w:r>
        <w:rPr>
          <w:w w:val="105"/>
          <w:sz w:val="23"/>
        </w:rPr>
        <w:t>; 51: 251-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259.</w:t>
      </w:r>
    </w:p>
    <w:p>
      <w:pPr>
        <w:spacing w:line="247" w:lineRule="auto" w:before="204"/>
        <w:ind w:left="1666" w:right="862" w:hanging="786"/>
        <w:jc w:val="both"/>
        <w:rPr>
          <w:sz w:val="23"/>
        </w:rPr>
      </w:pPr>
      <w:r>
        <w:rPr>
          <w:w w:val="105"/>
          <w:sz w:val="23"/>
        </w:rPr>
        <w:t>Bricaire, F.,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Salmon, D., Danis,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M.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Gentilini,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(1991). Antimalarials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Pregnancy. </w:t>
      </w:r>
      <w:r>
        <w:rPr>
          <w:i/>
          <w:w w:val="105"/>
          <w:sz w:val="23"/>
        </w:rPr>
        <w:t>Bulletin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society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pathologists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exotic;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84(5):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721-738.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881" w:right="0" w:firstLine="0"/>
        <w:jc w:val="left"/>
        <w:rPr>
          <w:sz w:val="23"/>
        </w:rPr>
      </w:pPr>
      <w:r>
        <w:rPr>
          <w:w w:val="105"/>
          <w:sz w:val="23"/>
        </w:rPr>
        <w:t>Bruce-Chwatt,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L.J.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(1951).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Malaria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Nigeria. </w:t>
      </w:r>
      <w:r>
        <w:rPr>
          <w:i/>
          <w:w w:val="105"/>
          <w:sz w:val="23"/>
        </w:rPr>
        <w:t>Bulletin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WHO</w:t>
      </w:r>
      <w:r>
        <w:rPr>
          <w:i/>
          <w:spacing w:val="-1"/>
          <w:w w:val="105"/>
          <w:sz w:val="23"/>
        </w:rPr>
        <w:t> </w:t>
      </w:r>
      <w:r>
        <w:rPr>
          <w:w w:val="105"/>
          <w:sz w:val="23"/>
        </w:rPr>
        <w:t>4: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301-327.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1666" w:right="859" w:hanging="786"/>
        <w:jc w:val="both"/>
        <w:rPr>
          <w:sz w:val="23"/>
        </w:rPr>
      </w:pPr>
      <w:r>
        <w:rPr>
          <w:w w:val="105"/>
          <w:sz w:val="23"/>
        </w:rPr>
        <w:t>Bunnag, D., Kanda, T., Karbwang, J., Thimasarn, K., Pungpak, S. and Harinasuta, T.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(1996).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artesunate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followed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mefloquine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possible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treatment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multidrug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resistant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falciparum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malaria.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South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East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Asian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Public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Health</w:t>
      </w:r>
      <w:r>
        <w:rPr>
          <w:w w:val="105"/>
          <w:sz w:val="23"/>
        </w:rPr>
        <w:t>;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24(1):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49-52.</w:t>
      </w:r>
    </w:p>
    <w:p>
      <w:pPr>
        <w:pStyle w:val="BodyText"/>
        <w:rPr>
          <w:sz w:val="26"/>
        </w:rPr>
      </w:pPr>
    </w:p>
    <w:p>
      <w:pPr>
        <w:spacing w:line="252" w:lineRule="auto" w:before="221"/>
        <w:ind w:left="1666" w:right="863" w:hanging="786"/>
        <w:jc w:val="both"/>
        <w:rPr>
          <w:sz w:val="23"/>
        </w:rPr>
      </w:pPr>
      <w:r>
        <w:rPr>
          <w:w w:val="105"/>
          <w:sz w:val="23"/>
        </w:rPr>
        <w:t>Bunnag, D., Karbwang, J., Chitames, S. and Harmnasuta, T. (1993). Intramuscular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artemether in female patients with uncomplicated </w:t>
      </w:r>
      <w:r>
        <w:rPr>
          <w:i/>
          <w:w w:val="105"/>
          <w:sz w:val="23"/>
        </w:rPr>
        <w:t>faciparum </w:t>
      </w:r>
      <w:r>
        <w:rPr>
          <w:w w:val="105"/>
          <w:sz w:val="23"/>
        </w:rPr>
        <w:t>malaria. </w:t>
      </w:r>
      <w:r>
        <w:rPr>
          <w:i/>
          <w:w w:val="105"/>
          <w:sz w:val="23"/>
        </w:rPr>
        <w:t>South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East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Asian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Public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Health;</w:t>
      </w:r>
      <w:r>
        <w:rPr>
          <w:i/>
          <w:spacing w:val="4"/>
          <w:w w:val="105"/>
          <w:sz w:val="23"/>
        </w:rPr>
        <w:t> </w:t>
      </w:r>
      <w:r>
        <w:rPr>
          <w:w w:val="105"/>
          <w:sz w:val="23"/>
        </w:rPr>
        <w:t>24(I):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49-52.</w:t>
      </w:r>
    </w:p>
    <w:p>
      <w:pPr>
        <w:pStyle w:val="BodyText"/>
        <w:spacing w:line="252" w:lineRule="auto" w:before="197"/>
        <w:ind w:left="1666" w:right="855" w:hanging="786"/>
        <w:jc w:val="both"/>
      </w:pPr>
      <w:r>
        <w:rPr>
          <w:w w:val="105"/>
        </w:rPr>
        <w:t>Butcher, R.L., Collin, W.E., and Fugo, N.W. (1974). Plasma concentration of LH,</w:t>
      </w:r>
      <w:r>
        <w:rPr>
          <w:spacing w:val="1"/>
          <w:w w:val="105"/>
        </w:rPr>
        <w:t> </w:t>
      </w:r>
      <w:r>
        <w:rPr>
          <w:w w:val="105"/>
        </w:rPr>
        <w:t>FSH, prolactin, progesterone and estradiol-17β throughout the 4-day oestrous</w:t>
      </w:r>
      <w:r>
        <w:rPr>
          <w:spacing w:val="-58"/>
          <w:w w:val="105"/>
        </w:rPr>
        <w:t> </w:t>
      </w:r>
      <w:r>
        <w:rPr>
          <w:w w:val="105"/>
        </w:rPr>
        <w:t>cycle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rat.</w:t>
      </w:r>
      <w:r>
        <w:rPr>
          <w:spacing w:val="3"/>
          <w:w w:val="105"/>
        </w:rPr>
        <w:t> </w:t>
      </w:r>
      <w:r>
        <w:rPr>
          <w:i/>
          <w:w w:val="105"/>
        </w:rPr>
        <w:t>Endocrinology</w:t>
      </w:r>
      <w:r>
        <w:rPr>
          <w:w w:val="105"/>
        </w:rPr>
        <w:t>;</w:t>
      </w:r>
      <w:r>
        <w:rPr>
          <w:spacing w:val="-5"/>
          <w:w w:val="105"/>
        </w:rPr>
        <w:t> </w:t>
      </w:r>
      <w:r>
        <w:rPr>
          <w:w w:val="105"/>
        </w:rPr>
        <w:t>94 (6):</w:t>
      </w:r>
      <w:r>
        <w:rPr>
          <w:spacing w:val="-4"/>
          <w:w w:val="105"/>
        </w:rPr>
        <w:t> </w:t>
      </w:r>
      <w:r>
        <w:rPr>
          <w:w w:val="105"/>
        </w:rPr>
        <w:t>1704-1708.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49" w:lineRule="auto"/>
        <w:ind w:left="1666" w:right="876" w:hanging="786"/>
        <w:jc w:val="both"/>
      </w:pPr>
      <w:r>
        <w:rPr>
          <w:w w:val="105"/>
        </w:rPr>
        <w:t>Byers, S.L., Wiles, M.V., Dunn, S.L. and Taft, R.A.(2012). Mouse estrous cycle</w:t>
      </w:r>
      <w:r>
        <w:rPr>
          <w:spacing w:val="1"/>
          <w:w w:val="105"/>
        </w:rPr>
        <w:t> </w:t>
      </w:r>
      <w:r>
        <w:rPr>
          <w:w w:val="105"/>
        </w:rPr>
        <w:t>identification</w:t>
      </w:r>
      <w:r>
        <w:rPr>
          <w:spacing w:val="-10"/>
          <w:w w:val="105"/>
        </w:rPr>
        <w:t> </w:t>
      </w:r>
      <w:r>
        <w:rPr>
          <w:w w:val="105"/>
        </w:rPr>
        <w:t>tool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images.</w:t>
      </w:r>
      <w:r>
        <w:rPr>
          <w:spacing w:val="3"/>
          <w:w w:val="105"/>
        </w:rPr>
        <w:t> </w:t>
      </w:r>
      <w:r>
        <w:rPr>
          <w:color w:val="4F81BC"/>
          <w:w w:val="105"/>
        </w:rPr>
        <w:t>doi:</w:t>
      </w:r>
      <w:r>
        <w:rPr>
          <w:color w:val="4F81BC"/>
          <w:spacing w:val="-8"/>
          <w:w w:val="105"/>
        </w:rPr>
        <w:t> </w:t>
      </w:r>
      <w:r>
        <w:rPr>
          <w:color w:val="4F81BC"/>
          <w:w w:val="105"/>
        </w:rPr>
        <w:t>10.1372/</w:t>
      </w:r>
      <w:r>
        <w:rPr>
          <w:color w:val="4F81BC"/>
          <w:spacing w:val="-8"/>
          <w:w w:val="105"/>
        </w:rPr>
        <w:t> </w:t>
      </w:r>
      <w:r>
        <w:rPr>
          <w:color w:val="4F81BC"/>
          <w:w w:val="105"/>
        </w:rPr>
        <w:t>journal.pone.</w:t>
      </w:r>
      <w:r>
        <w:rPr>
          <w:color w:val="4F81BC"/>
          <w:spacing w:val="-8"/>
          <w:w w:val="105"/>
        </w:rPr>
        <w:t> </w:t>
      </w:r>
      <w:r>
        <w:rPr>
          <w:color w:val="4F81BC"/>
          <w:w w:val="105"/>
        </w:rPr>
        <w:t>0035538.</w:t>
      </w:r>
      <w:r>
        <w:rPr>
          <w:color w:val="4F81BC"/>
          <w:spacing w:val="-8"/>
          <w:w w:val="105"/>
        </w:rPr>
        <w:t> </w:t>
      </w:r>
      <w:r>
        <w:rPr>
          <w:color w:val="4F81BC"/>
          <w:w w:val="105"/>
        </w:rPr>
        <w:t>g005</w:t>
      </w:r>
    </w:p>
    <w:p>
      <w:pPr>
        <w:pStyle w:val="BodyText"/>
        <w:rPr>
          <w:sz w:val="26"/>
        </w:rPr>
      </w:pPr>
    </w:p>
    <w:p>
      <w:pPr>
        <w:spacing w:line="254" w:lineRule="auto" w:before="217"/>
        <w:ind w:left="1666" w:right="852" w:hanging="786"/>
        <w:jc w:val="both"/>
        <w:rPr>
          <w:sz w:val="23"/>
        </w:rPr>
      </w:pPr>
      <w:r>
        <w:rPr>
          <w:w w:val="105"/>
          <w:sz w:val="23"/>
        </w:rPr>
        <w:t>Caligioni,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C.S.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(2009).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Assessing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reproductive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status/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stage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mice.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Current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protocols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neuroscience.</w:t>
      </w:r>
      <w:r>
        <w:rPr>
          <w:i/>
          <w:spacing w:val="-3"/>
          <w:w w:val="105"/>
          <w:sz w:val="23"/>
        </w:rPr>
        <w:t> </w:t>
      </w:r>
      <w:r>
        <w:rPr>
          <w:color w:val="538DD3"/>
          <w:w w:val="105"/>
          <w:sz w:val="23"/>
        </w:rPr>
        <w:t>doi:10.1002/0471142301.nsa04is48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49" w:lineRule="auto" w:before="1"/>
        <w:ind w:left="1666" w:right="861" w:hanging="786"/>
        <w:jc w:val="both"/>
      </w:pPr>
      <w:r>
        <w:rPr>
          <w:w w:val="105"/>
        </w:rPr>
        <w:t>Carswell, H.V., Anderson, N.H., Clark, J.S., Graham,D., Jeffs, B., Dominiczak, A.F.,</w:t>
      </w:r>
      <w:r>
        <w:rPr>
          <w:spacing w:val="-58"/>
          <w:w w:val="105"/>
        </w:rPr>
        <w:t> </w:t>
      </w:r>
      <w:r>
        <w:rPr>
          <w:w w:val="105"/>
        </w:rPr>
        <w:t>Macrae, I.M.(1999). Genetic and gender influences on sensitivity to focal</w:t>
      </w:r>
      <w:r>
        <w:rPr>
          <w:spacing w:val="1"/>
          <w:w w:val="105"/>
        </w:rPr>
        <w:t> </w:t>
      </w:r>
      <w:r>
        <w:rPr>
          <w:w w:val="105"/>
        </w:rPr>
        <w:t>cerebral</w:t>
      </w:r>
      <w:r>
        <w:rPr>
          <w:spacing w:val="1"/>
          <w:w w:val="105"/>
        </w:rPr>
        <w:t> </w:t>
      </w:r>
      <w:r>
        <w:rPr>
          <w:w w:val="105"/>
        </w:rPr>
        <w:t>ischemia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stroke-prone</w:t>
      </w:r>
      <w:r>
        <w:rPr>
          <w:spacing w:val="1"/>
          <w:w w:val="105"/>
        </w:rPr>
        <w:t> </w:t>
      </w:r>
      <w:r>
        <w:rPr>
          <w:w w:val="105"/>
        </w:rPr>
        <w:t>spontaneously</w:t>
      </w:r>
      <w:r>
        <w:rPr>
          <w:spacing w:val="1"/>
          <w:w w:val="105"/>
        </w:rPr>
        <w:t> </w:t>
      </w:r>
      <w:r>
        <w:rPr>
          <w:w w:val="105"/>
        </w:rPr>
        <w:t>hypertensive</w:t>
      </w:r>
      <w:r>
        <w:rPr>
          <w:spacing w:val="1"/>
          <w:w w:val="105"/>
        </w:rPr>
        <w:t> </w:t>
      </w:r>
      <w:r>
        <w:rPr>
          <w:w w:val="105"/>
        </w:rPr>
        <w:t>rat;</w:t>
      </w:r>
      <w:r>
        <w:rPr>
          <w:spacing w:val="1"/>
          <w:w w:val="105"/>
        </w:rPr>
        <w:t> </w:t>
      </w:r>
      <w:r>
        <w:rPr>
          <w:i/>
          <w:w w:val="105"/>
        </w:rPr>
        <w:t>Hypertension</w:t>
      </w:r>
      <w:r>
        <w:rPr>
          <w:w w:val="105"/>
        </w:rPr>
        <w:t>.</w:t>
      </w:r>
      <w:r>
        <w:rPr>
          <w:spacing w:val="-6"/>
          <w:w w:val="105"/>
        </w:rPr>
        <w:t> </w:t>
      </w:r>
      <w:r>
        <w:rPr>
          <w:w w:val="105"/>
        </w:rPr>
        <w:t>Pp</w:t>
      </w:r>
      <w:r>
        <w:rPr>
          <w:spacing w:val="-7"/>
          <w:w w:val="105"/>
        </w:rPr>
        <w:t> </w:t>
      </w:r>
      <w:r>
        <w:rPr>
          <w:w w:val="105"/>
        </w:rPr>
        <w:t>681-685.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54" w:lineRule="auto"/>
        <w:ind w:left="1666" w:right="858" w:hanging="786"/>
        <w:jc w:val="both"/>
      </w:pPr>
      <w:r>
        <w:rPr>
          <w:w w:val="105"/>
        </w:rPr>
        <w:t>Carswell,</w:t>
      </w:r>
      <w:r>
        <w:rPr>
          <w:spacing w:val="1"/>
          <w:w w:val="105"/>
        </w:rPr>
        <w:t> </w:t>
      </w:r>
      <w:r>
        <w:rPr>
          <w:w w:val="105"/>
        </w:rPr>
        <w:t>H.V.,</w:t>
      </w:r>
      <w:r>
        <w:rPr>
          <w:spacing w:val="1"/>
          <w:w w:val="105"/>
        </w:rPr>
        <w:t> </w:t>
      </w:r>
      <w:r>
        <w:rPr>
          <w:w w:val="105"/>
        </w:rPr>
        <w:t>Dominiczak,</w:t>
      </w:r>
      <w:r>
        <w:rPr>
          <w:spacing w:val="1"/>
          <w:w w:val="105"/>
        </w:rPr>
        <w:t> </w:t>
      </w:r>
      <w:r>
        <w:rPr>
          <w:w w:val="105"/>
        </w:rPr>
        <w:t>A.F.,</w:t>
      </w:r>
      <w:r>
        <w:rPr>
          <w:spacing w:val="1"/>
          <w:w w:val="105"/>
        </w:rPr>
        <w:t> </w:t>
      </w:r>
      <w:r>
        <w:rPr>
          <w:w w:val="105"/>
        </w:rPr>
        <w:t>Macrae,</w:t>
      </w:r>
      <w:r>
        <w:rPr>
          <w:spacing w:val="1"/>
          <w:w w:val="105"/>
        </w:rPr>
        <w:t> </w:t>
      </w:r>
      <w:r>
        <w:rPr>
          <w:w w:val="105"/>
        </w:rPr>
        <w:t>I.M.</w:t>
      </w:r>
      <w:r>
        <w:rPr>
          <w:spacing w:val="1"/>
          <w:w w:val="105"/>
        </w:rPr>
        <w:t> </w:t>
      </w:r>
      <w:r>
        <w:rPr>
          <w:w w:val="105"/>
        </w:rPr>
        <w:t>(2000).</w:t>
      </w:r>
      <w:r>
        <w:rPr>
          <w:spacing w:val="1"/>
          <w:w w:val="105"/>
        </w:rPr>
        <w:t> </w:t>
      </w:r>
      <w:r>
        <w:rPr>
          <w:w w:val="105"/>
        </w:rPr>
        <w:t>Estrogen</w:t>
      </w:r>
      <w:r>
        <w:rPr>
          <w:spacing w:val="1"/>
          <w:w w:val="105"/>
        </w:rPr>
        <w:t> </w:t>
      </w:r>
      <w:r>
        <w:rPr>
          <w:w w:val="105"/>
        </w:rPr>
        <w:t>status</w:t>
      </w:r>
      <w:r>
        <w:rPr>
          <w:spacing w:val="1"/>
          <w:w w:val="105"/>
        </w:rPr>
        <w:t> </w:t>
      </w:r>
      <w:r>
        <w:rPr>
          <w:w w:val="105"/>
        </w:rPr>
        <w:t>affects</w:t>
      </w:r>
      <w:r>
        <w:rPr>
          <w:spacing w:val="1"/>
          <w:w w:val="105"/>
        </w:rPr>
        <w:t> </w:t>
      </w:r>
      <w:r>
        <w:rPr>
          <w:w w:val="105"/>
        </w:rPr>
        <w:t>sensitivity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focal</w:t>
      </w:r>
      <w:r>
        <w:rPr>
          <w:spacing w:val="23"/>
          <w:w w:val="105"/>
        </w:rPr>
        <w:t> </w:t>
      </w:r>
      <w:r>
        <w:rPr>
          <w:w w:val="105"/>
        </w:rPr>
        <w:t>cerebral</w:t>
      </w:r>
      <w:r>
        <w:rPr>
          <w:spacing w:val="16"/>
          <w:w w:val="105"/>
        </w:rPr>
        <w:t> </w:t>
      </w:r>
      <w:r>
        <w:rPr>
          <w:w w:val="105"/>
        </w:rPr>
        <w:t>ischemia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stroke-prone</w:t>
      </w:r>
      <w:r>
        <w:rPr>
          <w:spacing w:val="20"/>
          <w:w w:val="105"/>
        </w:rPr>
        <w:t> </w:t>
      </w:r>
      <w:r>
        <w:rPr>
          <w:w w:val="105"/>
        </w:rPr>
        <w:t>spontaneously</w:t>
      </w:r>
    </w:p>
    <w:p>
      <w:pPr>
        <w:spacing w:after="0" w:line="254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spacing w:line="249" w:lineRule="auto" w:before="81"/>
        <w:ind w:left="1666" w:right="0" w:firstLine="0"/>
        <w:jc w:val="left"/>
        <w:rPr>
          <w:sz w:val="23"/>
        </w:rPr>
      </w:pPr>
      <w:r>
        <w:rPr>
          <w:w w:val="105"/>
          <w:sz w:val="23"/>
        </w:rPr>
        <w:t>hypertensive</w:t>
      </w:r>
      <w:r>
        <w:rPr>
          <w:spacing w:val="47"/>
          <w:w w:val="105"/>
          <w:sz w:val="23"/>
        </w:rPr>
        <w:t> </w:t>
      </w:r>
      <w:r>
        <w:rPr>
          <w:w w:val="105"/>
          <w:sz w:val="23"/>
        </w:rPr>
        <w:t>rat.</w:t>
      </w:r>
      <w:r>
        <w:rPr>
          <w:spacing w:val="47"/>
          <w:w w:val="105"/>
          <w:sz w:val="23"/>
        </w:rPr>
        <w:t> </w:t>
      </w:r>
      <w:r>
        <w:rPr>
          <w:i/>
          <w:w w:val="105"/>
          <w:sz w:val="23"/>
        </w:rPr>
        <w:t>American</w:t>
      </w:r>
      <w:r>
        <w:rPr>
          <w:i/>
          <w:spacing w:val="48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44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44"/>
          <w:w w:val="105"/>
          <w:sz w:val="23"/>
        </w:rPr>
        <w:t> </w:t>
      </w:r>
      <w:r>
        <w:rPr>
          <w:i/>
          <w:w w:val="105"/>
          <w:sz w:val="23"/>
        </w:rPr>
        <w:t>Physiology:</w:t>
      </w:r>
      <w:r>
        <w:rPr>
          <w:i/>
          <w:spacing w:val="46"/>
          <w:w w:val="105"/>
          <w:sz w:val="23"/>
        </w:rPr>
        <w:t> </w:t>
      </w:r>
      <w:r>
        <w:rPr>
          <w:i/>
          <w:w w:val="105"/>
          <w:sz w:val="23"/>
        </w:rPr>
        <w:t>Heart</w:t>
      </w:r>
      <w:r>
        <w:rPr>
          <w:i/>
          <w:spacing w:val="4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49"/>
          <w:w w:val="105"/>
          <w:sz w:val="23"/>
        </w:rPr>
        <w:t> </w:t>
      </w:r>
      <w:r>
        <w:rPr>
          <w:i/>
          <w:w w:val="105"/>
          <w:sz w:val="23"/>
        </w:rPr>
        <w:t>Circulatory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Physiology.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278: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H290-H294.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49" w:lineRule="auto"/>
        <w:ind w:left="1666" w:right="858" w:hanging="786"/>
        <w:jc w:val="both"/>
      </w:pPr>
      <w:r>
        <w:rPr>
          <w:w w:val="105"/>
        </w:rPr>
        <w:t>Chard, T., Hudson, C.N., Edward, C.R.W. and Boyd, N.R.H. (1971).</w:t>
      </w:r>
      <w:r>
        <w:rPr>
          <w:spacing w:val="1"/>
          <w:w w:val="105"/>
        </w:rPr>
        <w:t> </w:t>
      </w:r>
      <w:r>
        <w:rPr>
          <w:w w:val="105"/>
        </w:rPr>
        <w:t>Release of</w:t>
      </w:r>
      <w:r>
        <w:rPr>
          <w:spacing w:val="1"/>
          <w:w w:val="105"/>
        </w:rPr>
        <w:t> </w:t>
      </w:r>
      <w:r>
        <w:rPr>
          <w:w w:val="105"/>
        </w:rPr>
        <w:t>oxytocin and vasopressin by the human foetus during labour. </w:t>
      </w:r>
      <w:r>
        <w:rPr>
          <w:i/>
          <w:w w:val="105"/>
        </w:rPr>
        <w:t>Nature, </w:t>
      </w:r>
      <w:r>
        <w:rPr>
          <w:w w:val="105"/>
        </w:rPr>
        <w:t>234:</w:t>
      </w:r>
      <w:r>
        <w:rPr>
          <w:spacing w:val="1"/>
          <w:w w:val="105"/>
        </w:rPr>
        <w:t> </w:t>
      </w:r>
      <w:r>
        <w:rPr>
          <w:w w:val="105"/>
        </w:rPr>
        <w:t>352-354.</w:t>
      </w:r>
    </w:p>
    <w:p>
      <w:pPr>
        <w:pStyle w:val="BodyText"/>
        <w:spacing w:before="8"/>
        <w:rPr>
          <w:sz w:val="24"/>
        </w:rPr>
      </w:pPr>
    </w:p>
    <w:p>
      <w:pPr>
        <w:spacing w:line="249" w:lineRule="auto" w:before="0"/>
        <w:ind w:left="1602" w:right="973" w:hanging="721"/>
        <w:jc w:val="left"/>
        <w:rPr>
          <w:sz w:val="23"/>
        </w:rPr>
      </w:pPr>
      <w:r>
        <w:rPr>
          <w:w w:val="105"/>
          <w:sz w:val="23"/>
        </w:rPr>
        <w:t>Chauhan, V., Negi, R.C., Verma, B. and Thakur, S. (2009). Transfusion Transmitted</w:t>
      </w:r>
      <w:r>
        <w:rPr>
          <w:spacing w:val="-59"/>
          <w:w w:val="105"/>
          <w:sz w:val="23"/>
        </w:rPr>
        <w:t> </w:t>
      </w:r>
      <w:r>
        <w:rPr>
          <w:w w:val="105"/>
          <w:sz w:val="23"/>
        </w:rPr>
        <w:t>Malaria in a Non-Endemic Area. </w:t>
      </w:r>
      <w:r>
        <w:rPr>
          <w:i/>
          <w:w w:val="105"/>
          <w:sz w:val="23"/>
        </w:rPr>
        <w:t>Journal of the Association of Physicians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India</w:t>
      </w:r>
      <w:r>
        <w:rPr>
          <w:w w:val="105"/>
          <w:sz w:val="23"/>
        </w:rPr>
        <w:t>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57:653-654.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52" w:lineRule="auto"/>
        <w:ind w:left="1666" w:right="858" w:hanging="786"/>
        <w:jc w:val="both"/>
      </w:pPr>
      <w:r>
        <w:rPr>
          <w:w w:val="105"/>
        </w:rPr>
        <w:t>Chukwuani, C.M. (1999). Socio-economic implication of multi-drug resistant malaria</w:t>
      </w:r>
      <w:r>
        <w:rPr>
          <w:spacing w:val="-58"/>
          <w:w w:val="105"/>
        </w:rPr>
        <w:t> </w:t>
      </w:r>
      <w:r>
        <w:rPr>
          <w:w w:val="105"/>
        </w:rPr>
        <w:t>in the community: how prepared is Nigeria for this emerging problem. </w:t>
      </w:r>
      <w:r>
        <w:rPr>
          <w:i/>
          <w:w w:val="105"/>
        </w:rPr>
        <w:t>West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African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Medicine</w:t>
      </w:r>
      <w:r>
        <w:rPr>
          <w:w w:val="105"/>
        </w:rPr>
        <w:t>;</w:t>
      </w:r>
      <w:r>
        <w:rPr>
          <w:spacing w:val="-5"/>
          <w:w w:val="105"/>
        </w:rPr>
        <w:t> </w:t>
      </w:r>
      <w:r>
        <w:rPr>
          <w:w w:val="105"/>
        </w:rPr>
        <w:t>18(4):</w:t>
      </w:r>
      <w:r>
        <w:rPr>
          <w:spacing w:val="-5"/>
          <w:w w:val="105"/>
        </w:rPr>
        <w:t> </w:t>
      </w:r>
      <w:r>
        <w:rPr>
          <w:w w:val="105"/>
        </w:rPr>
        <w:t>303-306.</w:t>
      </w:r>
    </w:p>
    <w:p>
      <w:pPr>
        <w:pStyle w:val="BodyText"/>
        <w:spacing w:line="252" w:lineRule="auto" w:before="233"/>
        <w:ind w:left="1666" w:right="861" w:hanging="786"/>
        <w:jc w:val="both"/>
      </w:pPr>
      <w:r>
        <w:rPr>
          <w:w w:val="105"/>
        </w:rPr>
        <w:t>Chukwuocha, U.M., Osuagwa, A.E., Dozie, I.N.S., Nwoke, B.E.B., Onwuliri, C.O.E.</w:t>
      </w:r>
      <w:r>
        <w:rPr>
          <w:spacing w:val="1"/>
          <w:w w:val="105"/>
        </w:rPr>
        <w:t> </w:t>
      </w:r>
      <w:r>
        <w:rPr>
          <w:w w:val="105"/>
        </w:rPr>
        <w:t>and Ukaga, C.N. (2009). The clinical pattern and complications of severe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Imo</w:t>
      </w:r>
      <w:r>
        <w:rPr>
          <w:spacing w:val="1"/>
          <w:w w:val="105"/>
        </w:rPr>
        <w:t> </w:t>
      </w:r>
      <w:r>
        <w:rPr>
          <w:w w:val="105"/>
        </w:rPr>
        <w:t>River</w:t>
      </w:r>
      <w:r>
        <w:rPr>
          <w:spacing w:val="1"/>
          <w:w w:val="105"/>
        </w:rPr>
        <w:t> </w:t>
      </w:r>
      <w:r>
        <w:rPr>
          <w:w w:val="105"/>
        </w:rPr>
        <w:t>Basin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1"/>
          <w:w w:val="105"/>
        </w:rPr>
        <w:t> </w:t>
      </w:r>
      <w:r>
        <w:rPr>
          <w:i/>
          <w:w w:val="105"/>
        </w:rPr>
        <w:t>Nigerian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Hospital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Practice.</w:t>
      </w:r>
      <w:r>
        <w:rPr>
          <w:w w:val="105"/>
        </w:rPr>
        <w:t>3(6):76-79.</w:t>
      </w:r>
    </w:p>
    <w:p>
      <w:pPr>
        <w:pStyle w:val="BodyText"/>
        <w:rPr>
          <w:sz w:val="26"/>
        </w:rPr>
      </w:pPr>
    </w:p>
    <w:p>
      <w:pPr>
        <w:pStyle w:val="BodyText"/>
        <w:spacing w:line="247" w:lineRule="auto" w:before="218"/>
        <w:ind w:left="1666" w:right="857" w:hanging="786"/>
        <w:jc w:val="both"/>
      </w:pPr>
      <w:r>
        <w:rPr>
          <w:w w:val="105"/>
        </w:rPr>
        <w:t>Chung,</w:t>
      </w:r>
      <w:r>
        <w:rPr>
          <w:spacing w:val="1"/>
          <w:w w:val="105"/>
        </w:rPr>
        <w:t> </w:t>
      </w:r>
      <w:r>
        <w:rPr>
          <w:w w:val="105"/>
        </w:rPr>
        <w:t>M.K.,</w:t>
      </w:r>
      <w:r>
        <w:rPr>
          <w:spacing w:val="1"/>
          <w:w w:val="105"/>
        </w:rPr>
        <w:t> </w:t>
      </w:r>
      <w:r>
        <w:rPr>
          <w:w w:val="105"/>
        </w:rPr>
        <w:t>Han,</w:t>
      </w:r>
      <w:r>
        <w:rPr>
          <w:spacing w:val="1"/>
          <w:w w:val="105"/>
        </w:rPr>
        <w:t> </w:t>
      </w:r>
      <w:r>
        <w:rPr>
          <w:w w:val="105"/>
        </w:rPr>
        <w:t>S.S.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Roh,</w:t>
      </w:r>
      <w:r>
        <w:rPr>
          <w:spacing w:val="1"/>
          <w:w w:val="105"/>
        </w:rPr>
        <w:t> </w:t>
      </w:r>
      <w:r>
        <w:rPr>
          <w:w w:val="105"/>
        </w:rPr>
        <w:t>J.K.</w:t>
      </w:r>
      <w:r>
        <w:rPr>
          <w:spacing w:val="1"/>
          <w:w w:val="105"/>
        </w:rPr>
        <w:t> </w:t>
      </w:r>
      <w:r>
        <w:rPr>
          <w:w w:val="105"/>
        </w:rPr>
        <w:t>(1993).</w:t>
      </w:r>
      <w:r>
        <w:rPr>
          <w:spacing w:val="1"/>
          <w:w w:val="105"/>
        </w:rPr>
        <w:t> </w:t>
      </w:r>
      <w:r>
        <w:rPr>
          <w:w w:val="105"/>
        </w:rPr>
        <w:t>Synergistic</w:t>
      </w:r>
      <w:r>
        <w:rPr>
          <w:spacing w:val="1"/>
          <w:w w:val="105"/>
        </w:rPr>
        <w:t> </w:t>
      </w:r>
      <w:r>
        <w:rPr>
          <w:w w:val="105"/>
        </w:rPr>
        <w:t>embryotoxicity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combination of  pyrimethamine and folic acid in rats. </w:t>
      </w:r>
      <w:r>
        <w:rPr>
          <w:i/>
          <w:w w:val="105"/>
        </w:rPr>
        <w:t>Reproductive Toxicity</w:t>
      </w:r>
      <w:r>
        <w:rPr>
          <w:w w:val="105"/>
        </w:rPr>
        <w:t>;</w:t>
      </w:r>
      <w:r>
        <w:rPr>
          <w:spacing w:val="1"/>
          <w:w w:val="105"/>
        </w:rPr>
        <w:t> </w:t>
      </w:r>
      <w:r>
        <w:rPr>
          <w:w w:val="105"/>
        </w:rPr>
        <w:t>7:</w:t>
      </w:r>
      <w:r>
        <w:rPr>
          <w:spacing w:val="-5"/>
          <w:w w:val="105"/>
        </w:rPr>
        <w:t> </w:t>
      </w:r>
      <w:r>
        <w:rPr>
          <w:w w:val="105"/>
        </w:rPr>
        <w:t>463-68.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47" w:lineRule="auto" w:before="1"/>
        <w:ind w:left="1666" w:right="832" w:hanging="786"/>
      </w:pPr>
      <w:r>
        <w:rPr>
          <w:w w:val="105"/>
        </w:rPr>
        <w:t>Circosta,</w:t>
      </w:r>
      <w:r>
        <w:rPr>
          <w:spacing w:val="52"/>
          <w:w w:val="105"/>
        </w:rPr>
        <w:t> </w:t>
      </w:r>
      <w:r>
        <w:rPr>
          <w:w w:val="105"/>
        </w:rPr>
        <w:t>C.,</w:t>
      </w:r>
      <w:r>
        <w:rPr>
          <w:spacing w:val="53"/>
          <w:w w:val="105"/>
        </w:rPr>
        <w:t> </w:t>
      </w:r>
      <w:r>
        <w:rPr>
          <w:w w:val="105"/>
        </w:rPr>
        <w:t>Sanogo,</w:t>
      </w:r>
      <w:r>
        <w:rPr>
          <w:spacing w:val="53"/>
          <w:w w:val="105"/>
        </w:rPr>
        <w:t> </w:t>
      </w:r>
      <w:r>
        <w:rPr>
          <w:w w:val="105"/>
        </w:rPr>
        <w:t>R.</w:t>
      </w:r>
      <w:r>
        <w:rPr>
          <w:spacing w:val="52"/>
          <w:w w:val="105"/>
        </w:rPr>
        <w:t> </w:t>
      </w:r>
      <w:r>
        <w:rPr>
          <w:w w:val="105"/>
        </w:rPr>
        <w:t>and</w:t>
      </w:r>
      <w:r>
        <w:rPr>
          <w:spacing w:val="44"/>
          <w:w w:val="105"/>
        </w:rPr>
        <w:t> </w:t>
      </w:r>
      <w:r>
        <w:rPr>
          <w:w w:val="105"/>
        </w:rPr>
        <w:t>Occhiuto,</w:t>
      </w:r>
      <w:r>
        <w:rPr>
          <w:spacing w:val="46"/>
          <w:w w:val="105"/>
        </w:rPr>
        <w:t> </w:t>
      </w:r>
      <w:r>
        <w:rPr>
          <w:w w:val="105"/>
        </w:rPr>
        <w:t>F.(2001).</w:t>
      </w:r>
      <w:r>
        <w:rPr>
          <w:spacing w:val="46"/>
          <w:w w:val="105"/>
        </w:rPr>
        <w:t> </w:t>
      </w:r>
      <w:r>
        <w:rPr>
          <w:w w:val="105"/>
        </w:rPr>
        <w:t>Effect</w:t>
      </w:r>
      <w:r>
        <w:rPr>
          <w:spacing w:val="53"/>
          <w:w w:val="105"/>
        </w:rPr>
        <w:t> </w:t>
      </w:r>
      <w:r>
        <w:rPr>
          <w:w w:val="105"/>
        </w:rPr>
        <w:t>of</w:t>
      </w:r>
      <w:r>
        <w:rPr>
          <w:spacing w:val="48"/>
          <w:w w:val="105"/>
        </w:rPr>
        <w:t> </w:t>
      </w:r>
      <w:r>
        <w:rPr>
          <w:w w:val="105"/>
        </w:rPr>
        <w:t>colatropis</w:t>
      </w:r>
      <w:r>
        <w:rPr>
          <w:spacing w:val="49"/>
          <w:w w:val="105"/>
        </w:rPr>
        <w:t> </w:t>
      </w:r>
      <w:r>
        <w:rPr>
          <w:w w:val="105"/>
        </w:rPr>
        <w:t>procera</w:t>
      </w:r>
      <w:r>
        <w:rPr>
          <w:spacing w:val="57"/>
          <w:w w:val="105"/>
        </w:rPr>
        <w:t> </w:t>
      </w:r>
      <w:r>
        <w:rPr>
          <w:w w:val="105"/>
        </w:rPr>
        <w:t>on</w:t>
      </w:r>
      <w:r>
        <w:rPr>
          <w:spacing w:val="-58"/>
          <w:w w:val="105"/>
        </w:rPr>
        <w:t> </w:t>
      </w:r>
      <w:r>
        <w:rPr>
          <w:w w:val="105"/>
        </w:rPr>
        <w:t>oestrous</w:t>
      </w:r>
      <w:r>
        <w:rPr>
          <w:spacing w:val="-6"/>
          <w:w w:val="105"/>
        </w:rPr>
        <w:t> </w:t>
      </w:r>
      <w:r>
        <w:rPr>
          <w:w w:val="105"/>
        </w:rPr>
        <w:t>cycle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estrogenic</w:t>
      </w:r>
      <w:r>
        <w:rPr>
          <w:spacing w:val="-5"/>
          <w:w w:val="105"/>
        </w:rPr>
        <w:t> </w:t>
      </w:r>
      <w:r>
        <w:rPr>
          <w:w w:val="105"/>
        </w:rPr>
        <w:t>functionality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rats.  </w:t>
      </w:r>
      <w:r>
        <w:rPr>
          <w:i/>
          <w:w w:val="105"/>
        </w:rPr>
        <w:t>Farmace;</w:t>
      </w:r>
      <w:r>
        <w:rPr>
          <w:i/>
          <w:spacing w:val="-5"/>
          <w:w w:val="105"/>
        </w:rPr>
        <w:t> </w:t>
      </w:r>
      <w:r>
        <w:rPr>
          <w:w w:val="105"/>
        </w:rPr>
        <w:t>56:</w:t>
      </w:r>
      <w:r>
        <w:rPr>
          <w:spacing w:val="-9"/>
          <w:w w:val="105"/>
        </w:rPr>
        <w:t> </w:t>
      </w:r>
      <w:r>
        <w:rPr>
          <w:w w:val="105"/>
        </w:rPr>
        <w:t>373-378.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9" w:lineRule="auto"/>
        <w:ind w:left="1666" w:right="857" w:hanging="786"/>
        <w:jc w:val="both"/>
      </w:pPr>
      <w:r>
        <w:rPr>
          <w:w w:val="105"/>
        </w:rPr>
        <w:t>Claessen, F.A., Van-Boxtel, C.J., Perenboom, R.M., Targe, R.A., Wetsteijn, J.C. and</w:t>
      </w:r>
      <w:r>
        <w:rPr>
          <w:spacing w:val="1"/>
          <w:w w:val="105"/>
        </w:rPr>
        <w:t> </w:t>
      </w:r>
      <w:r>
        <w:rPr>
          <w:w w:val="105"/>
        </w:rPr>
        <w:t>Kager,</w:t>
      </w:r>
      <w:r>
        <w:rPr>
          <w:spacing w:val="1"/>
          <w:w w:val="105"/>
        </w:rPr>
        <w:t> </w:t>
      </w:r>
      <w:r>
        <w:rPr>
          <w:w w:val="105"/>
        </w:rPr>
        <w:t>P.A.</w:t>
      </w:r>
      <w:r>
        <w:rPr>
          <w:spacing w:val="1"/>
          <w:w w:val="105"/>
        </w:rPr>
        <w:t> </w:t>
      </w:r>
      <w:r>
        <w:rPr>
          <w:w w:val="105"/>
        </w:rPr>
        <w:t>(1998).</w:t>
      </w:r>
      <w:r>
        <w:rPr>
          <w:spacing w:val="1"/>
          <w:w w:val="105"/>
        </w:rPr>
        <w:t> </w:t>
      </w:r>
      <w:r>
        <w:rPr>
          <w:w w:val="105"/>
        </w:rPr>
        <w:t>Quinine</w:t>
      </w:r>
      <w:r>
        <w:rPr>
          <w:spacing w:val="1"/>
          <w:w w:val="105"/>
        </w:rPr>
        <w:t> </w:t>
      </w:r>
      <w:r>
        <w:rPr>
          <w:w w:val="105"/>
        </w:rPr>
        <w:t>pharmacokinetics.Ototoxic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cardiotoxic</w:t>
      </w:r>
      <w:r>
        <w:rPr>
          <w:spacing w:val="1"/>
          <w:w w:val="105"/>
        </w:rPr>
        <w:t> </w:t>
      </w:r>
      <w:r>
        <w:rPr>
          <w:w w:val="105"/>
        </w:rPr>
        <w:t>effects in healthy Caucasian subjects and in patients with </w:t>
      </w:r>
      <w:r>
        <w:rPr>
          <w:i/>
          <w:w w:val="105"/>
        </w:rPr>
        <w:t>falciparum </w:t>
      </w:r>
      <w:r>
        <w:rPr>
          <w:w w:val="105"/>
        </w:rPr>
        <w:t>malaria.</w:t>
      </w:r>
      <w:r>
        <w:rPr>
          <w:spacing w:val="-58"/>
          <w:w w:val="105"/>
        </w:rPr>
        <w:t> </w:t>
      </w:r>
      <w:r>
        <w:rPr>
          <w:i/>
          <w:w w:val="105"/>
        </w:rPr>
        <w:t>Tropical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Medicine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International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Health</w:t>
      </w:r>
      <w:r>
        <w:rPr>
          <w:w w:val="105"/>
        </w:rPr>
        <w:t>;</w:t>
      </w:r>
      <w:r>
        <w:rPr>
          <w:spacing w:val="-5"/>
          <w:w w:val="105"/>
        </w:rPr>
        <w:t> </w:t>
      </w:r>
      <w:r>
        <w:rPr>
          <w:w w:val="105"/>
        </w:rPr>
        <w:t>3(6):</w:t>
      </w:r>
      <w:r>
        <w:rPr>
          <w:spacing w:val="-6"/>
          <w:w w:val="105"/>
        </w:rPr>
        <w:t> </w:t>
      </w:r>
      <w:r>
        <w:rPr>
          <w:w w:val="105"/>
        </w:rPr>
        <w:t>482-489.</w:t>
      </w:r>
    </w:p>
    <w:p>
      <w:pPr>
        <w:pStyle w:val="BodyText"/>
        <w:rPr>
          <w:sz w:val="24"/>
        </w:rPr>
      </w:pPr>
    </w:p>
    <w:p>
      <w:pPr>
        <w:spacing w:line="254" w:lineRule="auto" w:before="0"/>
        <w:ind w:left="1666" w:right="995" w:hanging="786"/>
        <w:jc w:val="left"/>
        <w:rPr>
          <w:sz w:val="23"/>
        </w:rPr>
      </w:pPr>
      <w:r>
        <w:rPr>
          <w:w w:val="105"/>
          <w:sz w:val="23"/>
        </w:rPr>
        <w:t>Cowman,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A.F.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(1995).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Mechanism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 drug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resistance 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Australian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New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Zealand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Medicine;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25(6):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837-844.</w:t>
      </w:r>
    </w:p>
    <w:p>
      <w:pPr>
        <w:pStyle w:val="BodyText"/>
        <w:spacing w:before="2"/>
      </w:pPr>
    </w:p>
    <w:p>
      <w:pPr>
        <w:spacing w:line="254" w:lineRule="auto" w:before="1"/>
        <w:ind w:left="1666" w:right="554" w:hanging="786"/>
        <w:jc w:val="left"/>
        <w:rPr>
          <w:sz w:val="23"/>
        </w:rPr>
      </w:pPr>
      <w:r>
        <w:rPr>
          <w:w w:val="105"/>
          <w:sz w:val="23"/>
        </w:rPr>
        <w:t>Danis,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43"/>
          <w:w w:val="105"/>
          <w:sz w:val="23"/>
        </w:rPr>
        <w:t> </w:t>
      </w:r>
      <w:r>
        <w:rPr>
          <w:w w:val="105"/>
          <w:sz w:val="23"/>
        </w:rPr>
        <w:t>Gentilini,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(1998).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Malaria,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worldwide</w:t>
      </w:r>
      <w:r>
        <w:rPr>
          <w:spacing w:val="42"/>
          <w:w w:val="105"/>
          <w:sz w:val="23"/>
        </w:rPr>
        <w:t> </w:t>
      </w:r>
      <w:r>
        <w:rPr>
          <w:w w:val="105"/>
          <w:sz w:val="23"/>
        </w:rPr>
        <w:t>scourge.</w:t>
      </w:r>
      <w:r>
        <w:rPr>
          <w:spacing w:val="56"/>
          <w:w w:val="105"/>
          <w:sz w:val="23"/>
        </w:rPr>
        <w:t> </w:t>
      </w:r>
      <w:r>
        <w:rPr>
          <w:i/>
          <w:w w:val="105"/>
          <w:sz w:val="23"/>
        </w:rPr>
        <w:t>La</w:t>
      </w:r>
      <w:r>
        <w:rPr>
          <w:i/>
          <w:spacing w:val="49"/>
          <w:w w:val="105"/>
          <w:sz w:val="23"/>
        </w:rPr>
        <w:t> </w:t>
      </w:r>
      <w:r>
        <w:rPr>
          <w:i/>
          <w:w w:val="105"/>
          <w:sz w:val="23"/>
        </w:rPr>
        <w:t>Revue</w:t>
      </w:r>
      <w:r>
        <w:rPr>
          <w:i/>
          <w:spacing w:val="49"/>
          <w:w w:val="105"/>
          <w:sz w:val="23"/>
        </w:rPr>
        <w:t> </w:t>
      </w:r>
      <w:r>
        <w:rPr>
          <w:i/>
          <w:w w:val="105"/>
          <w:sz w:val="23"/>
        </w:rPr>
        <w:t>du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Practicien.</w:t>
      </w:r>
      <w:r>
        <w:rPr>
          <w:w w:val="105"/>
          <w:sz w:val="23"/>
        </w:rPr>
        <w:t>;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48(3):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254-7.</w:t>
      </w:r>
    </w:p>
    <w:p>
      <w:pPr>
        <w:pStyle w:val="BodyText"/>
        <w:spacing w:line="254" w:lineRule="auto" w:before="231"/>
        <w:ind w:left="1666" w:right="554" w:hanging="786"/>
      </w:pPr>
      <w:r>
        <w:rPr>
          <w:w w:val="105"/>
        </w:rPr>
        <w:t>Dannenberg,</w:t>
      </w:r>
      <w:r>
        <w:rPr>
          <w:spacing w:val="39"/>
          <w:w w:val="105"/>
        </w:rPr>
        <w:t> </w:t>
      </w:r>
      <w:r>
        <w:rPr>
          <w:w w:val="105"/>
        </w:rPr>
        <w:t>A.L.,</w:t>
      </w:r>
      <w:r>
        <w:rPr>
          <w:spacing w:val="32"/>
          <w:w w:val="105"/>
        </w:rPr>
        <w:t> </w:t>
      </w:r>
      <w:r>
        <w:rPr>
          <w:w w:val="105"/>
        </w:rPr>
        <w:t>Dorfman,</w:t>
      </w:r>
      <w:r>
        <w:rPr>
          <w:spacing w:val="33"/>
          <w:w w:val="105"/>
        </w:rPr>
        <w:t> </w:t>
      </w:r>
      <w:r>
        <w:rPr>
          <w:w w:val="105"/>
        </w:rPr>
        <w:t>S.E.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Johnson,</w:t>
      </w:r>
      <w:r>
        <w:rPr>
          <w:spacing w:val="32"/>
          <w:w w:val="105"/>
        </w:rPr>
        <w:t> </w:t>
      </w:r>
      <w:r>
        <w:rPr>
          <w:w w:val="105"/>
        </w:rPr>
        <w:t>J.</w:t>
      </w:r>
      <w:r>
        <w:rPr>
          <w:spacing w:val="33"/>
          <w:w w:val="105"/>
        </w:rPr>
        <w:t> </w:t>
      </w:r>
      <w:r>
        <w:rPr>
          <w:w w:val="105"/>
        </w:rPr>
        <w:t>(1983).</w:t>
      </w:r>
      <w:r>
        <w:rPr>
          <w:spacing w:val="32"/>
          <w:w w:val="105"/>
        </w:rPr>
        <w:t> </w:t>
      </w:r>
      <w:r>
        <w:rPr>
          <w:w w:val="105"/>
        </w:rPr>
        <w:t>Use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quinine</w:t>
      </w:r>
      <w:r>
        <w:rPr>
          <w:spacing w:val="38"/>
          <w:w w:val="105"/>
        </w:rPr>
        <w:t> </w:t>
      </w:r>
      <w:r>
        <w:rPr>
          <w:w w:val="105"/>
        </w:rPr>
        <w:t>for</w:t>
      </w:r>
      <w:r>
        <w:rPr>
          <w:spacing w:val="34"/>
          <w:w w:val="105"/>
        </w:rPr>
        <w:t> </w:t>
      </w:r>
      <w:r>
        <w:rPr>
          <w:w w:val="105"/>
        </w:rPr>
        <w:t>self-</w:t>
      </w:r>
      <w:r>
        <w:rPr>
          <w:spacing w:val="-57"/>
          <w:w w:val="105"/>
        </w:rPr>
        <w:t> </w:t>
      </w:r>
      <w:r>
        <w:rPr>
          <w:w w:val="105"/>
        </w:rPr>
        <w:t>induced</w:t>
      </w:r>
      <w:r>
        <w:rPr>
          <w:spacing w:val="-8"/>
          <w:w w:val="105"/>
        </w:rPr>
        <w:t> </w:t>
      </w:r>
      <w:r>
        <w:rPr>
          <w:w w:val="105"/>
        </w:rPr>
        <w:t>abortion.</w:t>
      </w:r>
      <w:r>
        <w:rPr>
          <w:spacing w:val="4"/>
          <w:w w:val="105"/>
        </w:rPr>
        <w:t> </w:t>
      </w:r>
      <w:r>
        <w:rPr>
          <w:i/>
          <w:w w:val="105"/>
        </w:rPr>
        <w:t>South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Medical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Journal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76(7):</w:t>
      </w:r>
      <w:r>
        <w:rPr>
          <w:spacing w:val="-5"/>
          <w:w w:val="105"/>
        </w:rPr>
        <w:t> </w:t>
      </w:r>
      <w:r>
        <w:rPr>
          <w:w w:val="105"/>
        </w:rPr>
        <w:t>846-9.</w:t>
      </w:r>
    </w:p>
    <w:p>
      <w:pPr>
        <w:pStyle w:val="BodyText"/>
        <w:rPr>
          <w:sz w:val="26"/>
        </w:rPr>
      </w:pPr>
    </w:p>
    <w:p>
      <w:pPr>
        <w:spacing w:line="249" w:lineRule="auto" w:before="214"/>
        <w:ind w:left="1666" w:right="867" w:hanging="786"/>
        <w:jc w:val="both"/>
        <w:rPr>
          <w:sz w:val="23"/>
        </w:rPr>
      </w:pPr>
      <w:r>
        <w:rPr>
          <w:w w:val="105"/>
          <w:sz w:val="23"/>
        </w:rPr>
        <w:t>Davidson, D. E. Jr. (1994). Role of arteether in the treatment of malaria and plans 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further development. </w:t>
      </w:r>
      <w:r>
        <w:rPr>
          <w:i/>
          <w:w w:val="105"/>
          <w:sz w:val="23"/>
        </w:rPr>
        <w:t>Transactions of Royal Society of Tropical Medicine and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Hygiene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88(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suppl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1);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51-52.</w:t>
      </w:r>
    </w:p>
    <w:p>
      <w:pPr>
        <w:pStyle w:val="BodyText"/>
        <w:spacing w:before="7"/>
        <w:rPr>
          <w:sz w:val="31"/>
        </w:rPr>
      </w:pPr>
    </w:p>
    <w:p>
      <w:pPr>
        <w:spacing w:line="249" w:lineRule="auto" w:before="0"/>
        <w:ind w:left="1666" w:right="856" w:hanging="786"/>
        <w:jc w:val="both"/>
        <w:rPr>
          <w:sz w:val="23"/>
        </w:rPr>
      </w:pP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Mourik,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Wiesenhaan,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P.E.(1988).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Prolonged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maternal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indomethacin therapy associated with oligohydramnios: case reports. </w:t>
      </w:r>
      <w:r>
        <w:rPr>
          <w:i/>
          <w:w w:val="105"/>
          <w:sz w:val="23"/>
        </w:rPr>
        <w:t>British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Obstetrics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Gynaecology</w:t>
      </w:r>
      <w:r>
        <w:rPr>
          <w:i/>
          <w:spacing w:val="6"/>
          <w:w w:val="105"/>
          <w:sz w:val="23"/>
        </w:rPr>
        <w:t> </w:t>
      </w:r>
      <w:r>
        <w:rPr>
          <w:w w:val="105"/>
          <w:sz w:val="23"/>
        </w:rPr>
        <w:t>95: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303-305.</w:t>
      </w:r>
    </w:p>
    <w:p>
      <w:pPr>
        <w:spacing w:after="0" w:line="249" w:lineRule="auto"/>
        <w:jc w:val="both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252" w:lineRule="auto" w:before="115"/>
        <w:ind w:left="1666" w:right="864" w:hanging="786"/>
        <w:jc w:val="both"/>
      </w:pPr>
      <w:r>
        <w:rPr>
          <w:w w:val="105"/>
        </w:rPr>
        <w:t>Desai, M., ter-Kuile, F.O., Nosten, F., McGready, R., Asamoa, K. Brabin, B. and</w:t>
      </w:r>
      <w:r>
        <w:rPr>
          <w:spacing w:val="1"/>
          <w:w w:val="105"/>
        </w:rPr>
        <w:t> </w:t>
      </w:r>
      <w:r>
        <w:rPr>
          <w:w w:val="105"/>
        </w:rPr>
        <w:t>Newman, R.D. (2007). Epidemiology and burden of malaria in pregnancy.</w:t>
      </w:r>
      <w:r>
        <w:rPr>
          <w:spacing w:val="1"/>
          <w:w w:val="105"/>
        </w:rPr>
        <w:t> </w:t>
      </w:r>
      <w:r>
        <w:rPr>
          <w:i/>
          <w:w w:val="105"/>
        </w:rPr>
        <w:t>Lancet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infectious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diseases</w:t>
      </w:r>
      <w:r>
        <w:rPr>
          <w:i/>
          <w:spacing w:val="3"/>
          <w:w w:val="105"/>
        </w:rPr>
        <w:t> </w:t>
      </w:r>
      <w:r>
        <w:rPr>
          <w:w w:val="105"/>
        </w:rPr>
        <w:t>7(2):</w:t>
      </w:r>
      <w:r>
        <w:rPr>
          <w:spacing w:val="-5"/>
          <w:w w:val="105"/>
        </w:rPr>
        <w:t> </w:t>
      </w:r>
      <w:r>
        <w:rPr>
          <w:w w:val="105"/>
        </w:rPr>
        <w:t>93-104.</w:t>
      </w:r>
    </w:p>
    <w:p>
      <w:pPr>
        <w:pStyle w:val="BodyText"/>
        <w:spacing w:line="252" w:lineRule="auto" w:before="233"/>
        <w:ind w:left="1666" w:right="859" w:hanging="786"/>
        <w:jc w:val="both"/>
      </w:pPr>
      <w:r>
        <w:rPr>
          <w:w w:val="105"/>
        </w:rPr>
        <w:t>de-Vries,</w:t>
      </w:r>
      <w:r>
        <w:rPr>
          <w:spacing w:val="-8"/>
          <w:w w:val="105"/>
        </w:rPr>
        <w:t> </w:t>
      </w:r>
      <w:r>
        <w:rPr>
          <w:w w:val="105"/>
        </w:rPr>
        <w:t>P.J.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Dien,T.K.</w:t>
      </w:r>
      <w:r>
        <w:rPr>
          <w:spacing w:val="-7"/>
          <w:w w:val="105"/>
        </w:rPr>
        <w:t> </w:t>
      </w:r>
      <w:r>
        <w:rPr>
          <w:w w:val="105"/>
        </w:rPr>
        <w:t>(1996).</w:t>
      </w:r>
      <w:r>
        <w:rPr>
          <w:spacing w:val="-8"/>
          <w:w w:val="105"/>
        </w:rPr>
        <w:t> </w:t>
      </w:r>
      <w:r>
        <w:rPr>
          <w:w w:val="105"/>
        </w:rPr>
        <w:t>Clinical</w:t>
      </w:r>
      <w:r>
        <w:rPr>
          <w:spacing w:val="-7"/>
          <w:w w:val="105"/>
        </w:rPr>
        <w:t> </w:t>
      </w:r>
      <w:r>
        <w:rPr>
          <w:w w:val="105"/>
        </w:rPr>
        <w:t>Charmacology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Therapeutic</w:t>
      </w:r>
      <w:r>
        <w:rPr>
          <w:spacing w:val="-10"/>
          <w:w w:val="105"/>
        </w:rPr>
        <w:t> </w:t>
      </w:r>
      <w:r>
        <w:rPr>
          <w:w w:val="105"/>
        </w:rPr>
        <w:t>potential</w:t>
      </w:r>
      <w:r>
        <w:rPr>
          <w:spacing w:val="-58"/>
          <w:w w:val="105"/>
        </w:rPr>
        <w:t> </w:t>
      </w:r>
      <w:r>
        <w:rPr>
          <w:w w:val="105"/>
        </w:rPr>
        <w:t>of Artemisinin and its derivatives in the treatment of malaria. </w:t>
      </w:r>
      <w:r>
        <w:rPr>
          <w:i/>
          <w:w w:val="105"/>
        </w:rPr>
        <w:t>Drugs</w:t>
      </w:r>
      <w:r>
        <w:rPr>
          <w:w w:val="105"/>
        </w:rPr>
        <w:t>; 52(6):</w:t>
      </w:r>
      <w:r>
        <w:rPr>
          <w:spacing w:val="1"/>
          <w:w w:val="105"/>
        </w:rPr>
        <w:t> </w:t>
      </w:r>
      <w:r>
        <w:rPr>
          <w:w w:val="105"/>
        </w:rPr>
        <w:t>818-36.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2" w:lineRule="auto"/>
        <w:ind w:left="1666" w:right="866" w:hanging="786"/>
        <w:jc w:val="both"/>
      </w:pPr>
      <w:r>
        <w:rPr>
          <w:w w:val="105"/>
        </w:rPr>
        <w:t>Ejiofor,</w:t>
      </w:r>
      <w:r>
        <w:rPr>
          <w:spacing w:val="1"/>
          <w:w w:val="105"/>
        </w:rPr>
        <w:t> </w:t>
      </w:r>
      <w:r>
        <w:rPr>
          <w:w w:val="105"/>
        </w:rPr>
        <w:t>J.I.</w:t>
      </w:r>
      <w:r>
        <w:rPr>
          <w:spacing w:val="1"/>
          <w:w w:val="105"/>
        </w:rPr>
        <w:t> </w:t>
      </w:r>
      <w:r>
        <w:rPr>
          <w:w w:val="105"/>
        </w:rPr>
        <w:t>(2006).</w:t>
      </w:r>
      <w:r>
        <w:rPr>
          <w:spacing w:val="1"/>
          <w:w w:val="105"/>
        </w:rPr>
        <w:t> </w:t>
      </w:r>
      <w:r>
        <w:rPr>
          <w:w w:val="105"/>
        </w:rPr>
        <w:t>Pregnancy</w:t>
      </w:r>
      <w:r>
        <w:rPr>
          <w:spacing w:val="1"/>
          <w:w w:val="105"/>
        </w:rPr>
        <w:t> </w:t>
      </w:r>
      <w:r>
        <w:rPr>
          <w:w w:val="105"/>
        </w:rPr>
        <w:t>related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neuropharmacological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artemether in laboratory animals. Unpublished Ph.D. Dissertation. Ahmadu</w:t>
      </w:r>
      <w:r>
        <w:rPr>
          <w:spacing w:val="1"/>
          <w:w w:val="105"/>
        </w:rPr>
        <w:t> </w:t>
      </w:r>
      <w:r>
        <w:rPr>
          <w:w w:val="105"/>
        </w:rPr>
        <w:t>Bello</w:t>
      </w:r>
      <w:r>
        <w:rPr>
          <w:spacing w:val="6"/>
          <w:w w:val="105"/>
        </w:rPr>
        <w:t> </w:t>
      </w:r>
      <w:r>
        <w:rPr>
          <w:w w:val="105"/>
        </w:rPr>
        <w:t>University</w:t>
      </w:r>
      <w:r>
        <w:rPr>
          <w:spacing w:val="-1"/>
          <w:w w:val="105"/>
        </w:rPr>
        <w:t> </w:t>
      </w:r>
      <w:r>
        <w:rPr>
          <w:w w:val="105"/>
        </w:rPr>
        <w:t>Zaria,</w:t>
      </w:r>
      <w:r>
        <w:rPr>
          <w:spacing w:val="2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line="252" w:lineRule="auto" w:before="233"/>
        <w:ind w:left="1666" w:right="856" w:hanging="786"/>
        <w:jc w:val="both"/>
      </w:pPr>
      <w:r>
        <w:rPr>
          <w:w w:val="105"/>
        </w:rPr>
        <w:t>Ejiofor, J.I.,</w:t>
      </w:r>
      <w:r>
        <w:rPr>
          <w:spacing w:val="1"/>
          <w:w w:val="105"/>
        </w:rPr>
        <w:t> </w:t>
      </w:r>
      <w:r>
        <w:rPr>
          <w:w w:val="105"/>
        </w:rPr>
        <w:t>Kwanashie, H.O. and</w:t>
      </w:r>
      <w:r>
        <w:rPr>
          <w:spacing w:val="1"/>
          <w:w w:val="105"/>
        </w:rPr>
        <w:t> </w:t>
      </w:r>
      <w:r>
        <w:rPr>
          <w:w w:val="105"/>
        </w:rPr>
        <w:t>Anuka, J.A.(2006). Some</w:t>
      </w:r>
      <w:r>
        <w:rPr>
          <w:spacing w:val="1"/>
          <w:w w:val="105"/>
        </w:rPr>
        <w:t> </w:t>
      </w:r>
      <w:r>
        <w:rPr>
          <w:w w:val="105"/>
        </w:rPr>
        <w:t>Pregnancy- Related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 Artemether</w:t>
      </w:r>
      <w:r>
        <w:rPr>
          <w:spacing w:val="1"/>
          <w:w w:val="105"/>
        </w:rPr>
        <w:t> </w:t>
      </w:r>
      <w:r>
        <w:rPr>
          <w:w w:val="105"/>
        </w:rPr>
        <w:t>in Laboratory</w:t>
      </w:r>
      <w:r>
        <w:rPr>
          <w:spacing w:val="1"/>
          <w:w w:val="105"/>
        </w:rPr>
        <w:t> </w:t>
      </w:r>
      <w:r>
        <w:rPr>
          <w:w w:val="105"/>
        </w:rPr>
        <w:t>Animals.</w:t>
      </w:r>
      <w:r>
        <w:rPr>
          <w:spacing w:val="1"/>
          <w:w w:val="105"/>
        </w:rPr>
        <w:t> </w:t>
      </w:r>
      <w:r>
        <w:rPr>
          <w:i/>
          <w:w w:val="105"/>
        </w:rPr>
        <w:t>Journal 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Pharmacology</w:t>
      </w:r>
      <w:r>
        <w:rPr>
          <w:w w:val="105"/>
        </w:rPr>
        <w:t>;</w:t>
      </w:r>
      <w:r>
        <w:rPr>
          <w:spacing w:val="1"/>
          <w:w w:val="105"/>
        </w:rPr>
        <w:t> </w:t>
      </w:r>
      <w:r>
        <w:rPr>
          <w:w w:val="105"/>
        </w:rPr>
        <w:t>77(4):</w:t>
      </w:r>
      <w:r>
        <w:rPr>
          <w:spacing w:val="-6"/>
          <w:w w:val="105"/>
        </w:rPr>
        <w:t> </w:t>
      </w:r>
      <w:r>
        <w:rPr>
          <w:w w:val="105"/>
        </w:rPr>
        <w:t>166-170.</w:t>
      </w:r>
      <w:r>
        <w:rPr>
          <w:spacing w:val="-5"/>
          <w:w w:val="105"/>
        </w:rPr>
        <w:t> </w:t>
      </w:r>
      <w:r>
        <w:rPr>
          <w:w w:val="105"/>
        </w:rPr>
        <w:t>(Doi:10.1159/000094521)</w:t>
      </w:r>
    </w:p>
    <w:p>
      <w:pPr>
        <w:pStyle w:val="BodyText"/>
        <w:spacing w:line="252" w:lineRule="auto" w:before="233"/>
        <w:ind w:left="1666" w:right="861" w:hanging="786"/>
        <w:jc w:val="both"/>
      </w:pPr>
      <w:r>
        <w:rPr>
          <w:w w:val="105"/>
        </w:rPr>
        <w:t>Erin,</w:t>
      </w:r>
      <w:r>
        <w:rPr>
          <w:spacing w:val="1"/>
          <w:w w:val="105"/>
        </w:rPr>
        <w:t> </w:t>
      </w:r>
      <w:r>
        <w:rPr>
          <w:w w:val="105"/>
        </w:rPr>
        <w:t>D.O.,</w:t>
      </w:r>
      <w:r>
        <w:rPr>
          <w:spacing w:val="1"/>
          <w:w w:val="105"/>
        </w:rPr>
        <w:t> </w:t>
      </w:r>
      <w:r>
        <w:rPr>
          <w:w w:val="105"/>
        </w:rPr>
        <w:t>Resch,</w:t>
      </w:r>
      <w:r>
        <w:rPr>
          <w:spacing w:val="1"/>
          <w:w w:val="105"/>
        </w:rPr>
        <w:t> </w:t>
      </w:r>
      <w:r>
        <w:rPr>
          <w:w w:val="105"/>
        </w:rPr>
        <w:t>S.C.andGoldie,S.J.</w:t>
      </w:r>
      <w:r>
        <w:rPr>
          <w:spacing w:val="1"/>
          <w:w w:val="105"/>
        </w:rPr>
        <w:t> </w:t>
      </w:r>
      <w:r>
        <w:rPr>
          <w:w w:val="105"/>
        </w:rPr>
        <w:t>(2012).</w:t>
      </w:r>
      <w:r>
        <w:rPr>
          <w:spacing w:val="1"/>
          <w:w w:val="105"/>
        </w:rPr>
        <w:t> </w:t>
      </w:r>
      <w:r>
        <w:rPr>
          <w:w w:val="105"/>
        </w:rPr>
        <w:t>Assessing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outcomes of interventions to reduce pregnancy-related mortality in Nigeria.</w:t>
      </w:r>
      <w:r>
        <w:rPr>
          <w:spacing w:val="1"/>
          <w:w w:val="105"/>
        </w:rPr>
        <w:t> </w:t>
      </w:r>
      <w:r>
        <w:rPr>
          <w:i/>
          <w:w w:val="105"/>
        </w:rPr>
        <w:t>Biomed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Central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Public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Health,</w:t>
      </w:r>
      <w:r>
        <w:rPr>
          <w:i/>
          <w:spacing w:val="-5"/>
          <w:w w:val="105"/>
        </w:rPr>
        <w:t> </w:t>
      </w:r>
      <w:r>
        <w:rPr>
          <w:w w:val="105"/>
        </w:rPr>
        <w:t>12:</w:t>
      </w:r>
      <w:r>
        <w:rPr>
          <w:spacing w:val="-4"/>
          <w:w w:val="105"/>
        </w:rPr>
        <w:t> </w:t>
      </w:r>
      <w:r>
        <w:rPr>
          <w:w w:val="105"/>
        </w:rPr>
        <w:t>786.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215"/>
        <w:ind w:left="1666" w:right="860" w:hanging="786"/>
        <w:jc w:val="both"/>
      </w:pPr>
      <w:r>
        <w:rPr>
          <w:w w:val="105"/>
        </w:rPr>
        <w:t>Esamai, F., Ayuo, P., Owino-Ongor, W., Rotich, J., Ngindu, A., Obala, A., Ogaro, F.,</w:t>
      </w:r>
      <w:r>
        <w:rPr>
          <w:spacing w:val="-58"/>
          <w:w w:val="105"/>
        </w:rPr>
        <w:t> </w:t>
      </w:r>
      <w:r>
        <w:rPr>
          <w:w w:val="105"/>
        </w:rPr>
        <w:t>Quoqiao,</w:t>
      </w:r>
      <w:r>
        <w:rPr>
          <w:spacing w:val="-6"/>
          <w:w w:val="105"/>
        </w:rPr>
        <w:t> </w:t>
      </w:r>
      <w:r>
        <w:rPr>
          <w:w w:val="105"/>
        </w:rPr>
        <w:t>L.</w:t>
      </w:r>
      <w:r>
        <w:rPr>
          <w:spacing w:val="-5"/>
          <w:w w:val="105"/>
        </w:rPr>
        <w:t> </w:t>
      </w:r>
      <w:r>
        <w:rPr>
          <w:w w:val="105"/>
        </w:rPr>
        <w:t>,Xingbo,</w:t>
      </w:r>
      <w:r>
        <w:rPr>
          <w:spacing w:val="-6"/>
          <w:w w:val="105"/>
        </w:rPr>
        <w:t> </w:t>
      </w:r>
      <w:r>
        <w:rPr>
          <w:w w:val="105"/>
        </w:rPr>
        <w:t>G.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Guanggian,</w:t>
      </w:r>
      <w:r>
        <w:rPr>
          <w:spacing w:val="-6"/>
          <w:w w:val="105"/>
        </w:rPr>
        <w:t> </w:t>
      </w:r>
      <w:r>
        <w:rPr>
          <w:w w:val="105"/>
        </w:rPr>
        <w:t>L.</w:t>
      </w:r>
      <w:r>
        <w:rPr>
          <w:spacing w:val="-5"/>
          <w:w w:val="105"/>
        </w:rPr>
        <w:t> </w:t>
      </w:r>
      <w:r>
        <w:rPr>
          <w:w w:val="105"/>
        </w:rPr>
        <w:t>(2000).</w:t>
      </w:r>
      <w:r>
        <w:rPr>
          <w:spacing w:val="-12"/>
          <w:w w:val="105"/>
        </w:rPr>
        <w:t> </w:t>
      </w:r>
      <w:r>
        <w:rPr>
          <w:w w:val="105"/>
        </w:rPr>
        <w:t>Rectal</w:t>
      </w:r>
      <w:r>
        <w:rPr>
          <w:spacing w:val="-5"/>
          <w:w w:val="105"/>
        </w:rPr>
        <w:t> </w:t>
      </w:r>
      <w:r>
        <w:rPr>
          <w:w w:val="105"/>
        </w:rPr>
        <w:t>dihydroartemisinin</w:t>
      </w:r>
      <w:r>
        <w:rPr>
          <w:spacing w:val="-58"/>
          <w:w w:val="105"/>
        </w:rPr>
        <w:t> </w:t>
      </w:r>
      <w:r>
        <w:rPr>
          <w:w w:val="105"/>
        </w:rPr>
        <w:t>versus intravenous quinine in the treatment of severe malaria: a randomised</w:t>
      </w:r>
      <w:r>
        <w:rPr>
          <w:spacing w:val="1"/>
          <w:w w:val="105"/>
        </w:rPr>
        <w:t> </w:t>
      </w:r>
      <w:r>
        <w:rPr>
          <w:w w:val="105"/>
        </w:rPr>
        <w:t>clinical trial</w:t>
      </w:r>
      <w:r>
        <w:rPr>
          <w:i/>
          <w:w w:val="105"/>
        </w:rPr>
        <w:t>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East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African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Medical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Journal;</w:t>
      </w:r>
      <w:r>
        <w:rPr>
          <w:i/>
          <w:spacing w:val="-4"/>
          <w:w w:val="105"/>
        </w:rPr>
        <w:t> </w:t>
      </w:r>
      <w:r>
        <w:rPr>
          <w:w w:val="105"/>
        </w:rPr>
        <w:t>77(5):</w:t>
      </w:r>
      <w:r>
        <w:rPr>
          <w:spacing w:val="-6"/>
          <w:w w:val="105"/>
        </w:rPr>
        <w:t> </w:t>
      </w:r>
      <w:r>
        <w:rPr>
          <w:w w:val="105"/>
        </w:rPr>
        <w:t>273–278.</w:t>
      </w:r>
    </w:p>
    <w:p>
      <w:pPr>
        <w:pStyle w:val="BodyText"/>
        <w:spacing w:before="1"/>
        <w:rPr>
          <w:sz w:val="32"/>
        </w:rPr>
      </w:pPr>
    </w:p>
    <w:p>
      <w:pPr>
        <w:spacing w:line="247" w:lineRule="auto" w:before="0"/>
        <w:ind w:left="1666" w:right="850" w:hanging="786"/>
        <w:jc w:val="both"/>
        <w:rPr>
          <w:sz w:val="23"/>
        </w:rPr>
      </w:pPr>
      <w:r>
        <w:rPr>
          <w:w w:val="105"/>
          <w:sz w:val="23"/>
        </w:rPr>
        <w:t>Fischer, P.R. (1997). Congenital malaria: an African survey. </w:t>
      </w:r>
      <w:r>
        <w:rPr>
          <w:i/>
          <w:w w:val="105"/>
          <w:sz w:val="23"/>
        </w:rPr>
        <w:t>Clinical Paediatrics</w:t>
      </w:r>
      <w:r>
        <w:rPr>
          <w:w w:val="105"/>
          <w:sz w:val="23"/>
        </w:rPr>
        <w:t>;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36(7):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411-413.</w:t>
      </w:r>
    </w:p>
    <w:p>
      <w:pPr>
        <w:pStyle w:val="BodyText"/>
        <w:rPr>
          <w:sz w:val="26"/>
        </w:rPr>
      </w:pPr>
    </w:p>
    <w:p>
      <w:pPr>
        <w:pStyle w:val="BodyText"/>
        <w:spacing w:line="252" w:lineRule="auto" w:before="222"/>
        <w:ind w:left="1666" w:right="857" w:hanging="786"/>
        <w:jc w:val="both"/>
      </w:pPr>
      <w:r>
        <w:rPr>
          <w:w w:val="105"/>
        </w:rPr>
        <w:t>Folly, M. and Tilley, L. (1998). Quinoline antimalarials: mechanism of action and</w:t>
      </w:r>
      <w:r>
        <w:rPr>
          <w:spacing w:val="1"/>
          <w:w w:val="105"/>
        </w:rPr>
        <w:t> </w:t>
      </w:r>
      <w:r>
        <w:rPr>
          <w:w w:val="105"/>
        </w:rPr>
        <w:t>resistance and prospects for new agents. </w:t>
      </w:r>
      <w:r>
        <w:rPr>
          <w:i/>
          <w:w w:val="105"/>
        </w:rPr>
        <w:t>Pharmacology and Therapeutics</w:t>
      </w:r>
      <w:r>
        <w:rPr>
          <w:w w:val="105"/>
        </w:rPr>
        <w:t>;</w:t>
      </w:r>
      <w:r>
        <w:rPr>
          <w:spacing w:val="1"/>
          <w:w w:val="105"/>
        </w:rPr>
        <w:t> </w:t>
      </w:r>
      <w:r>
        <w:rPr>
          <w:w w:val="105"/>
        </w:rPr>
        <w:t>79(1):</w:t>
      </w:r>
      <w:r>
        <w:rPr>
          <w:spacing w:val="-5"/>
          <w:w w:val="105"/>
        </w:rPr>
        <w:t> </w:t>
      </w:r>
      <w:r>
        <w:rPr>
          <w:w w:val="105"/>
        </w:rPr>
        <w:t>55-87.</w:t>
      </w:r>
    </w:p>
    <w:p>
      <w:pPr>
        <w:pStyle w:val="BodyText"/>
        <w:spacing w:before="4"/>
      </w:pPr>
    </w:p>
    <w:p>
      <w:pPr>
        <w:pStyle w:val="BodyText"/>
        <w:spacing w:line="252" w:lineRule="auto" w:before="1"/>
        <w:ind w:left="1666" w:right="1572" w:hanging="786"/>
        <w:jc w:val="both"/>
      </w:pPr>
      <w:r>
        <w:rPr>
          <w:w w:val="105"/>
        </w:rPr>
        <w:t>Fontanet,</w:t>
      </w:r>
      <w:r>
        <w:rPr>
          <w:spacing w:val="1"/>
          <w:w w:val="105"/>
        </w:rPr>
        <w:t> </w:t>
      </w:r>
      <w:r>
        <w:rPr>
          <w:w w:val="105"/>
        </w:rPr>
        <w:t>A.L., Johnston, D.</w:t>
      </w:r>
      <w:r>
        <w:rPr>
          <w:spacing w:val="1"/>
          <w:w w:val="105"/>
        </w:rPr>
        <w:t> </w:t>
      </w:r>
      <w:r>
        <w:rPr>
          <w:w w:val="105"/>
        </w:rPr>
        <w:t>Walker,</w:t>
      </w:r>
      <w:r>
        <w:rPr>
          <w:spacing w:val="1"/>
          <w:w w:val="105"/>
        </w:rPr>
        <w:t> </w:t>
      </w:r>
      <w:r>
        <w:rPr>
          <w:w w:val="105"/>
        </w:rPr>
        <w:t>A.M.,</w:t>
      </w:r>
      <w:r>
        <w:rPr>
          <w:spacing w:val="1"/>
          <w:w w:val="105"/>
        </w:rPr>
        <w:t> </w:t>
      </w:r>
      <w:r>
        <w:rPr>
          <w:w w:val="105"/>
        </w:rPr>
        <w:t>Rooney,</w:t>
      </w:r>
      <w:r>
        <w:rPr>
          <w:spacing w:val="1"/>
          <w:w w:val="105"/>
        </w:rPr>
        <w:t> </w:t>
      </w:r>
      <w:r>
        <w:rPr>
          <w:w w:val="105"/>
        </w:rPr>
        <w:t>W., Thumasarn,</w:t>
      </w:r>
      <w:r>
        <w:rPr>
          <w:spacing w:val="1"/>
          <w:w w:val="105"/>
        </w:rPr>
        <w:t> </w:t>
      </w:r>
      <w:r>
        <w:rPr>
          <w:w w:val="105"/>
        </w:rPr>
        <w:t>K.,</w:t>
      </w:r>
      <w:r>
        <w:rPr>
          <w:spacing w:val="1"/>
          <w:w w:val="105"/>
        </w:rPr>
        <w:t> </w:t>
      </w:r>
      <w:r>
        <w:rPr>
          <w:w w:val="105"/>
        </w:rPr>
        <w:t>Sturchler,</w:t>
      </w:r>
      <w:r>
        <w:rPr>
          <w:spacing w:val="-5"/>
          <w:w w:val="105"/>
        </w:rPr>
        <w:t> </w:t>
      </w:r>
      <w:r>
        <w:rPr>
          <w:w w:val="105"/>
        </w:rPr>
        <w:t>D.,</w:t>
      </w:r>
      <w:r>
        <w:rPr>
          <w:spacing w:val="-5"/>
          <w:w w:val="105"/>
        </w:rPr>
        <w:t> </w:t>
      </w:r>
      <w:r>
        <w:rPr>
          <w:w w:val="105"/>
        </w:rPr>
        <w:t>Macdonald,</w:t>
      </w:r>
      <w:r>
        <w:rPr>
          <w:spacing w:val="-5"/>
          <w:w w:val="105"/>
        </w:rPr>
        <w:t> </w:t>
      </w:r>
      <w:r>
        <w:rPr>
          <w:w w:val="105"/>
        </w:rPr>
        <w:t>M.,</w:t>
      </w:r>
      <w:r>
        <w:rPr>
          <w:spacing w:val="-10"/>
          <w:w w:val="105"/>
        </w:rPr>
        <w:t> </w:t>
      </w:r>
      <w:r>
        <w:rPr>
          <w:w w:val="105"/>
        </w:rPr>
        <w:t>Hours,</w:t>
      </w:r>
      <w:r>
        <w:rPr>
          <w:spacing w:val="-5"/>
          <w:w w:val="105"/>
        </w:rPr>
        <w:t> </w:t>
      </w:r>
      <w:r>
        <w:rPr>
          <w:w w:val="105"/>
        </w:rPr>
        <w:t>M.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Wirth,</w:t>
      </w:r>
      <w:r>
        <w:rPr>
          <w:spacing w:val="-5"/>
          <w:w w:val="105"/>
        </w:rPr>
        <w:t> </w:t>
      </w:r>
      <w:r>
        <w:rPr>
          <w:w w:val="105"/>
        </w:rPr>
        <w:t>D.F.</w:t>
      </w:r>
      <w:r>
        <w:rPr>
          <w:spacing w:val="-11"/>
          <w:w w:val="105"/>
        </w:rPr>
        <w:t> </w:t>
      </w:r>
      <w:r>
        <w:rPr>
          <w:w w:val="105"/>
        </w:rPr>
        <w:t>(1993).</w:t>
      </w:r>
      <w:r>
        <w:rPr>
          <w:spacing w:val="-11"/>
          <w:w w:val="105"/>
        </w:rPr>
        <w:t> </w:t>
      </w:r>
      <w:r>
        <w:rPr>
          <w:w w:val="105"/>
        </w:rPr>
        <w:t>High</w:t>
      </w:r>
      <w:r>
        <w:rPr>
          <w:spacing w:val="-58"/>
          <w:w w:val="105"/>
        </w:rPr>
        <w:t> </w:t>
      </w:r>
      <w:r>
        <w:rPr>
          <w:w w:val="105"/>
        </w:rPr>
        <w:t>prevalence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mefloquine-resistant</w:t>
      </w:r>
      <w:r>
        <w:rPr>
          <w:spacing w:val="1"/>
          <w:w w:val="105"/>
        </w:rPr>
        <w:t> </w:t>
      </w:r>
      <w:r>
        <w:rPr>
          <w:w w:val="105"/>
        </w:rPr>
        <w:t>falciprum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eastern</w:t>
      </w:r>
      <w:r>
        <w:rPr>
          <w:spacing w:val="1"/>
          <w:w w:val="105"/>
        </w:rPr>
        <w:t> </w:t>
      </w:r>
      <w:r>
        <w:rPr>
          <w:w w:val="105"/>
        </w:rPr>
        <w:t>Thailand. </w:t>
      </w:r>
      <w:r>
        <w:rPr>
          <w:i/>
          <w:w w:val="105"/>
        </w:rPr>
        <w:t>Bulletin of the World Health Organization</w:t>
      </w:r>
      <w:r>
        <w:rPr>
          <w:w w:val="105"/>
        </w:rPr>
        <w:t>; 71(3-4): 377-</w:t>
      </w:r>
      <w:r>
        <w:rPr>
          <w:spacing w:val="1"/>
          <w:w w:val="105"/>
        </w:rPr>
        <w:t> </w:t>
      </w:r>
      <w:r>
        <w:rPr>
          <w:w w:val="105"/>
        </w:rPr>
        <w:t>383.</w:t>
      </w:r>
    </w:p>
    <w:p>
      <w:pPr>
        <w:spacing w:line="254" w:lineRule="auto" w:before="231"/>
        <w:ind w:left="1666" w:right="856" w:hanging="786"/>
        <w:jc w:val="both"/>
        <w:rPr>
          <w:sz w:val="23"/>
        </w:rPr>
      </w:pPr>
      <w:r>
        <w:rPr>
          <w:w w:val="105"/>
          <w:sz w:val="23"/>
        </w:rPr>
        <w:t>Forsling, M. (1979). The neurohypophyseal hormones. In: </w:t>
      </w:r>
      <w:r>
        <w:rPr>
          <w:i/>
          <w:w w:val="105"/>
          <w:sz w:val="23"/>
        </w:rPr>
        <w:t>Physiology and Control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Parturition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Domestic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Animals.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Ellendorf,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(ed.)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Elsevier,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Amstrdam.</w:t>
      </w:r>
    </w:p>
    <w:p>
      <w:pPr>
        <w:pStyle w:val="BodyText"/>
        <w:rPr>
          <w:sz w:val="26"/>
        </w:rPr>
      </w:pPr>
    </w:p>
    <w:p>
      <w:pPr>
        <w:spacing w:line="249" w:lineRule="auto" w:before="214"/>
        <w:ind w:left="1666" w:right="855" w:hanging="786"/>
        <w:jc w:val="both"/>
        <w:rPr>
          <w:sz w:val="23"/>
        </w:rPr>
      </w:pPr>
      <w:r>
        <w:rPr>
          <w:w w:val="105"/>
          <w:sz w:val="23"/>
        </w:rPr>
        <w:t>Francesco, C., Lina, R.T., and Alberto, M. (2012). Advances in the treatment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Mediterranean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Haematology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Infectious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Diseases.</w:t>
      </w:r>
      <w:r>
        <w:rPr>
          <w:w w:val="105"/>
          <w:sz w:val="23"/>
        </w:rPr>
        <w:t>4(1):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587-579.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49" w:lineRule="auto"/>
        <w:ind w:left="1666" w:right="876" w:hanging="786"/>
        <w:jc w:val="both"/>
      </w:pPr>
      <w:r>
        <w:rPr>
          <w:w w:val="105"/>
        </w:rPr>
        <w:t>Freeman, M.E. (1988): The ovarian cycle of the rat, physiology of reproduction. In:</w:t>
      </w:r>
      <w:r>
        <w:rPr>
          <w:spacing w:val="1"/>
          <w:w w:val="105"/>
        </w:rPr>
        <w:t> </w:t>
      </w:r>
      <w:r>
        <w:rPr>
          <w:w w:val="105"/>
        </w:rPr>
        <w:t>Knobil,</w:t>
      </w:r>
      <w:r>
        <w:rPr>
          <w:spacing w:val="-1"/>
          <w:w w:val="105"/>
        </w:rPr>
        <w:t> </w:t>
      </w:r>
      <w:r>
        <w:rPr>
          <w:w w:val="105"/>
        </w:rPr>
        <w:t>E.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Neil, J.</w:t>
      </w:r>
      <w:r>
        <w:rPr>
          <w:spacing w:val="-7"/>
          <w:w w:val="105"/>
        </w:rPr>
        <w:t> </w:t>
      </w:r>
      <w:r>
        <w:rPr>
          <w:w w:val="105"/>
        </w:rPr>
        <w:t>(eds.),</w:t>
      </w:r>
      <w:r>
        <w:rPr>
          <w:spacing w:val="-2"/>
          <w:w w:val="105"/>
        </w:rPr>
        <w:t> </w:t>
      </w:r>
      <w:r>
        <w:rPr>
          <w:w w:val="105"/>
        </w:rPr>
        <w:t>Raven</w:t>
      </w:r>
      <w:r>
        <w:rPr>
          <w:spacing w:val="-3"/>
          <w:w w:val="105"/>
        </w:rPr>
        <w:t> </w:t>
      </w:r>
      <w:r>
        <w:rPr>
          <w:w w:val="105"/>
        </w:rPr>
        <w:t>press</w:t>
      </w:r>
      <w:r>
        <w:rPr>
          <w:spacing w:val="-4"/>
          <w:w w:val="105"/>
        </w:rPr>
        <w:t> </w:t>
      </w:r>
      <w:r>
        <w:rPr>
          <w:w w:val="105"/>
        </w:rPr>
        <w:t>ltd.</w:t>
      </w:r>
      <w:r>
        <w:rPr>
          <w:spacing w:val="-7"/>
          <w:w w:val="105"/>
        </w:rPr>
        <w:t> </w:t>
      </w:r>
      <w:r>
        <w:rPr>
          <w:w w:val="105"/>
        </w:rPr>
        <w:t>New</w:t>
      </w:r>
      <w:r>
        <w:rPr>
          <w:spacing w:val="-10"/>
          <w:w w:val="105"/>
        </w:rPr>
        <w:t> </w:t>
      </w:r>
      <w:r>
        <w:rPr>
          <w:w w:val="105"/>
        </w:rPr>
        <w:t>York.</w:t>
      </w:r>
      <w:r>
        <w:rPr>
          <w:spacing w:val="-1"/>
          <w:w w:val="105"/>
        </w:rPr>
        <w:t> </w:t>
      </w:r>
      <w:r>
        <w:rPr>
          <w:w w:val="105"/>
        </w:rPr>
        <w:t>Pp.</w:t>
      </w:r>
      <w:r>
        <w:rPr>
          <w:spacing w:val="-3"/>
          <w:w w:val="105"/>
        </w:rPr>
        <w:t> </w:t>
      </w:r>
      <w:r>
        <w:rPr>
          <w:w w:val="105"/>
        </w:rPr>
        <w:t>1893-1928.</w:t>
      </w:r>
    </w:p>
    <w:p>
      <w:pPr>
        <w:spacing w:after="0" w:line="249" w:lineRule="auto"/>
        <w:jc w:val="both"/>
        <w:sectPr>
          <w:pgSz w:w="11910" w:h="16850"/>
          <w:pgMar w:header="0" w:footer="997" w:top="1600" w:bottom="1180" w:left="1280" w:right="580"/>
        </w:sectPr>
      </w:pPr>
    </w:p>
    <w:p>
      <w:pPr>
        <w:pStyle w:val="BodyText"/>
        <w:spacing w:line="252" w:lineRule="auto" w:before="81"/>
        <w:ind w:left="1666" w:right="848" w:hanging="786"/>
        <w:jc w:val="both"/>
      </w:pPr>
      <w:r>
        <w:rPr>
          <w:w w:val="105"/>
        </w:rPr>
        <w:t>Fried,</w:t>
      </w:r>
      <w:r>
        <w:rPr>
          <w:spacing w:val="1"/>
          <w:w w:val="105"/>
        </w:rPr>
        <w:t> </w:t>
      </w:r>
      <w:r>
        <w:rPr>
          <w:w w:val="105"/>
        </w:rPr>
        <w:t>M.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Duffy,</w:t>
      </w:r>
      <w:r>
        <w:rPr>
          <w:spacing w:val="1"/>
          <w:w w:val="105"/>
        </w:rPr>
        <w:t> </w:t>
      </w:r>
      <w:r>
        <w:rPr>
          <w:w w:val="105"/>
        </w:rPr>
        <w:t>P.E.</w:t>
      </w:r>
      <w:r>
        <w:rPr>
          <w:spacing w:val="1"/>
          <w:w w:val="105"/>
        </w:rPr>
        <w:t> </w:t>
      </w:r>
      <w:r>
        <w:rPr>
          <w:w w:val="105"/>
        </w:rPr>
        <w:t>(1996).</w:t>
      </w:r>
      <w:r>
        <w:rPr>
          <w:spacing w:val="1"/>
          <w:w w:val="105"/>
        </w:rPr>
        <w:t> </w:t>
      </w:r>
      <w:r>
        <w:rPr>
          <w:w w:val="105"/>
        </w:rPr>
        <w:t>Adherence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i/>
          <w:w w:val="105"/>
        </w:rPr>
        <w:t>Plasmodium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chondroitin sulphate A in the human placenta. </w:t>
      </w:r>
      <w:r>
        <w:rPr>
          <w:i/>
          <w:w w:val="105"/>
        </w:rPr>
        <w:t>Science</w:t>
      </w:r>
      <w:r>
        <w:rPr>
          <w:w w:val="105"/>
        </w:rPr>
        <w:t>; 272(5267): 1502-</w:t>
      </w:r>
      <w:r>
        <w:rPr>
          <w:spacing w:val="1"/>
          <w:w w:val="105"/>
        </w:rPr>
        <w:t> </w:t>
      </w:r>
      <w:r>
        <w:rPr>
          <w:w w:val="105"/>
        </w:rPr>
        <w:t>1504.</w:t>
      </w:r>
    </w:p>
    <w:p>
      <w:pPr>
        <w:pStyle w:val="BodyText"/>
        <w:rPr>
          <w:sz w:val="26"/>
        </w:rPr>
      </w:pPr>
    </w:p>
    <w:p>
      <w:pPr>
        <w:spacing w:line="247" w:lineRule="auto" w:before="215"/>
        <w:ind w:left="1666" w:right="859" w:hanging="786"/>
        <w:jc w:val="both"/>
        <w:rPr>
          <w:sz w:val="23"/>
        </w:rPr>
      </w:pPr>
      <w:r>
        <w:rPr>
          <w:w w:val="105"/>
          <w:sz w:val="23"/>
        </w:rPr>
        <w:t>Gillies, M.T. and DeMeillon, B. (1968). The anophelinae of Africa South of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Sahara (Ethiopian Zoogeographical Region). </w:t>
      </w:r>
      <w:r>
        <w:rPr>
          <w:i/>
          <w:w w:val="105"/>
          <w:sz w:val="23"/>
        </w:rPr>
        <w:t>The South African Institute for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Medical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No.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54: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343.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52" w:lineRule="auto"/>
        <w:ind w:left="1602" w:right="862" w:hanging="721"/>
        <w:jc w:val="both"/>
      </w:pPr>
      <w:r>
        <w:rPr>
          <w:w w:val="105"/>
        </w:rPr>
        <w:t>Goldman, J.M., Copper, R.L. and Mc Elory, W.K. (1997). Blockade ovulation in the</w:t>
      </w:r>
      <w:r>
        <w:rPr>
          <w:spacing w:val="1"/>
          <w:w w:val="105"/>
        </w:rPr>
        <w:t> </w:t>
      </w:r>
      <w:r>
        <w:rPr>
          <w:w w:val="105"/>
        </w:rPr>
        <w:t>rat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systemic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ovarian</w:t>
      </w:r>
      <w:r>
        <w:rPr>
          <w:spacing w:val="-6"/>
          <w:w w:val="105"/>
        </w:rPr>
        <w:t> </w:t>
      </w:r>
      <w:r>
        <w:rPr>
          <w:w w:val="105"/>
        </w:rPr>
        <w:t>interbursal</w:t>
      </w:r>
      <w:r>
        <w:rPr>
          <w:spacing w:val="-10"/>
          <w:w w:val="105"/>
        </w:rPr>
        <w:t> </w:t>
      </w:r>
      <w:r>
        <w:rPr>
          <w:w w:val="105"/>
        </w:rPr>
        <w:t>administration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fungicide</w:t>
      </w:r>
      <w:r>
        <w:rPr>
          <w:spacing w:val="-1"/>
          <w:w w:val="105"/>
        </w:rPr>
        <w:t> </w:t>
      </w:r>
      <w:r>
        <w:rPr>
          <w:w w:val="105"/>
        </w:rPr>
        <w:t>sodium</w:t>
      </w:r>
      <w:r>
        <w:rPr>
          <w:spacing w:val="-7"/>
          <w:w w:val="105"/>
        </w:rPr>
        <w:t> </w:t>
      </w:r>
      <w:r>
        <w:rPr>
          <w:w w:val="105"/>
        </w:rPr>
        <w:t>N</w:t>
      </w:r>
      <w:r>
        <w:rPr>
          <w:spacing w:val="4"/>
          <w:w w:val="105"/>
        </w:rPr>
        <w:t> </w:t>
      </w:r>
      <w:r>
        <w:rPr>
          <w:w w:val="105"/>
        </w:rPr>
        <w:t>–</w:t>
      </w:r>
      <w:r>
        <w:rPr>
          <w:spacing w:val="-58"/>
          <w:w w:val="105"/>
        </w:rPr>
        <w:t> </w:t>
      </w:r>
      <w:r>
        <w:rPr>
          <w:w w:val="105"/>
        </w:rPr>
        <w:t>dimethyl</w:t>
      </w:r>
      <w:r>
        <w:rPr>
          <w:spacing w:val="-1"/>
          <w:w w:val="105"/>
        </w:rPr>
        <w:t> </w:t>
      </w:r>
      <w:r>
        <w:rPr>
          <w:w w:val="105"/>
        </w:rPr>
        <w:t>dithiocarbonate.</w:t>
      </w:r>
      <w:r>
        <w:rPr>
          <w:spacing w:val="4"/>
          <w:w w:val="105"/>
        </w:rPr>
        <w:t> </w:t>
      </w:r>
      <w:r>
        <w:rPr>
          <w:i/>
          <w:w w:val="105"/>
        </w:rPr>
        <w:t>Reproductive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Toxicology</w:t>
      </w:r>
      <w:r>
        <w:rPr>
          <w:w w:val="105"/>
        </w:rPr>
        <w:t>;</w:t>
      </w:r>
      <w:r>
        <w:rPr>
          <w:spacing w:val="-7"/>
          <w:w w:val="105"/>
        </w:rPr>
        <w:t> </w:t>
      </w:r>
      <w:r>
        <w:rPr>
          <w:w w:val="105"/>
        </w:rPr>
        <w:t>15:185-190.</w:t>
      </w:r>
    </w:p>
    <w:p>
      <w:pPr>
        <w:pStyle w:val="BodyText"/>
        <w:spacing w:line="249" w:lineRule="auto" w:before="233"/>
        <w:ind w:left="1666" w:right="854" w:hanging="786"/>
        <w:jc w:val="both"/>
      </w:pPr>
      <w:r>
        <w:rPr>
          <w:w w:val="105"/>
        </w:rPr>
        <w:t>Goodwin,</w:t>
      </w:r>
      <w:r>
        <w:rPr>
          <w:spacing w:val="-4"/>
          <w:w w:val="105"/>
        </w:rPr>
        <w:t> </w:t>
      </w:r>
      <w:r>
        <w:rPr>
          <w:w w:val="105"/>
        </w:rPr>
        <w:t>T.M.,</w:t>
      </w:r>
      <w:r>
        <w:rPr>
          <w:spacing w:val="-4"/>
          <w:w w:val="105"/>
        </w:rPr>
        <w:t> </w:t>
      </w:r>
      <w:r>
        <w:rPr>
          <w:w w:val="105"/>
        </w:rPr>
        <w:t>Paul,</w:t>
      </w:r>
      <w:r>
        <w:rPr>
          <w:spacing w:val="-10"/>
          <w:w w:val="105"/>
        </w:rPr>
        <w:t> </w:t>
      </w:r>
      <w:r>
        <w:rPr>
          <w:w w:val="105"/>
        </w:rPr>
        <w:t>R.,</w:t>
      </w:r>
      <w:r>
        <w:rPr>
          <w:spacing w:val="-4"/>
          <w:w w:val="105"/>
        </w:rPr>
        <w:t> </w:t>
      </w:r>
      <w:r>
        <w:rPr>
          <w:w w:val="105"/>
        </w:rPr>
        <w:t>Silver,</w:t>
      </w:r>
      <w:r>
        <w:rPr>
          <w:spacing w:val="-4"/>
          <w:w w:val="105"/>
        </w:rPr>
        <w:t> </w:t>
      </w:r>
      <w:r>
        <w:rPr>
          <w:w w:val="105"/>
        </w:rPr>
        <w:t>H.,</w:t>
      </w:r>
      <w:r>
        <w:rPr>
          <w:spacing w:val="-10"/>
          <w:w w:val="105"/>
        </w:rPr>
        <w:t> </w:t>
      </w:r>
      <w:r>
        <w:rPr>
          <w:w w:val="105"/>
        </w:rPr>
        <w:t>Spellacy,</w:t>
      </w:r>
      <w:r>
        <w:rPr>
          <w:spacing w:val="-4"/>
          <w:w w:val="105"/>
        </w:rPr>
        <w:t> </w:t>
      </w:r>
      <w:r>
        <w:rPr>
          <w:w w:val="105"/>
        </w:rPr>
        <w:t>W.,</w:t>
      </w:r>
      <w:r>
        <w:rPr>
          <w:spacing w:val="-10"/>
          <w:w w:val="105"/>
        </w:rPr>
        <w:t> </w:t>
      </w:r>
      <w:r>
        <w:rPr>
          <w:w w:val="105"/>
        </w:rPr>
        <w:t>Parsons,</w:t>
      </w:r>
      <w:r>
        <w:rPr>
          <w:spacing w:val="-4"/>
          <w:w w:val="105"/>
        </w:rPr>
        <w:t> </w:t>
      </w:r>
      <w:r>
        <w:rPr>
          <w:w w:val="105"/>
        </w:rPr>
        <w:t>M.,</w:t>
      </w:r>
      <w:r>
        <w:rPr>
          <w:spacing w:val="-10"/>
          <w:w w:val="105"/>
        </w:rPr>
        <w:t> </w:t>
      </w:r>
      <w:r>
        <w:rPr>
          <w:w w:val="105"/>
        </w:rPr>
        <w:t>Chez,</w:t>
      </w:r>
      <w:r>
        <w:rPr>
          <w:spacing w:val="-4"/>
          <w:w w:val="105"/>
        </w:rPr>
        <w:t> </w:t>
      </w:r>
      <w:r>
        <w:rPr>
          <w:w w:val="105"/>
        </w:rPr>
        <w:t>R.,</w:t>
      </w:r>
      <w:r>
        <w:rPr>
          <w:spacing w:val="-4"/>
          <w:w w:val="105"/>
        </w:rPr>
        <w:t> </w:t>
      </w:r>
      <w:r>
        <w:rPr>
          <w:w w:val="105"/>
        </w:rPr>
        <w:t>Hayashi,</w:t>
      </w:r>
      <w:r>
        <w:rPr>
          <w:spacing w:val="-3"/>
          <w:w w:val="105"/>
        </w:rPr>
        <w:t> </w:t>
      </w:r>
      <w:r>
        <w:rPr>
          <w:w w:val="105"/>
        </w:rPr>
        <w:t>R.,</w:t>
      </w:r>
      <w:r>
        <w:rPr>
          <w:spacing w:val="-58"/>
          <w:w w:val="105"/>
        </w:rPr>
        <w:t> </w:t>
      </w:r>
      <w:r>
        <w:rPr>
          <w:w w:val="105"/>
        </w:rPr>
        <w:t>Valenzuela,</w:t>
      </w:r>
      <w:r>
        <w:rPr>
          <w:spacing w:val="1"/>
          <w:w w:val="105"/>
        </w:rPr>
        <w:t> </w:t>
      </w:r>
      <w:r>
        <w:rPr>
          <w:w w:val="105"/>
        </w:rPr>
        <w:t>G.,</w:t>
      </w:r>
      <w:r>
        <w:rPr>
          <w:spacing w:val="1"/>
          <w:w w:val="105"/>
        </w:rPr>
        <w:t> </w:t>
      </w:r>
      <w:r>
        <w:rPr>
          <w:w w:val="105"/>
        </w:rPr>
        <w:t>Creasy,</w:t>
      </w:r>
      <w:r>
        <w:rPr>
          <w:spacing w:val="1"/>
          <w:w w:val="105"/>
        </w:rPr>
        <w:t> </w:t>
      </w:r>
      <w:r>
        <w:rPr>
          <w:w w:val="105"/>
        </w:rPr>
        <w:t>G.W.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Merriman,</w:t>
      </w:r>
      <w:r>
        <w:rPr>
          <w:spacing w:val="1"/>
          <w:w w:val="105"/>
        </w:rPr>
        <w:t> </w:t>
      </w:r>
      <w:r>
        <w:rPr>
          <w:w w:val="105"/>
        </w:rPr>
        <w:t>R.</w:t>
      </w:r>
      <w:r>
        <w:rPr>
          <w:spacing w:val="1"/>
          <w:w w:val="105"/>
        </w:rPr>
        <w:t> </w:t>
      </w:r>
      <w:r>
        <w:rPr>
          <w:w w:val="105"/>
        </w:rPr>
        <w:t>(1994).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oxytocin</w:t>
      </w:r>
      <w:r>
        <w:rPr>
          <w:spacing w:val="1"/>
          <w:w w:val="105"/>
        </w:rPr>
        <w:t> </w:t>
      </w:r>
      <w:r>
        <w:rPr>
          <w:w w:val="105"/>
        </w:rPr>
        <w:t>antagonist</w:t>
      </w:r>
      <w:r>
        <w:rPr>
          <w:spacing w:val="1"/>
          <w:w w:val="105"/>
        </w:rPr>
        <w:t> </w:t>
      </w:r>
      <w:r>
        <w:rPr>
          <w:w w:val="105"/>
        </w:rPr>
        <w:t>atosiban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preterm</w:t>
      </w:r>
      <w:r>
        <w:rPr>
          <w:spacing w:val="1"/>
          <w:w w:val="105"/>
        </w:rPr>
        <w:t> </w:t>
      </w:r>
      <w:r>
        <w:rPr>
          <w:w w:val="105"/>
        </w:rPr>
        <w:t>uterine</w:t>
      </w:r>
      <w:r>
        <w:rPr>
          <w:spacing w:val="1"/>
          <w:w w:val="105"/>
        </w:rPr>
        <w:t> </w:t>
      </w:r>
      <w:r>
        <w:rPr>
          <w:w w:val="105"/>
        </w:rPr>
        <w:t>activity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human.</w:t>
      </w:r>
      <w:r>
        <w:rPr>
          <w:spacing w:val="1"/>
          <w:w w:val="105"/>
        </w:rPr>
        <w:t> </w:t>
      </w:r>
      <w:r>
        <w:rPr>
          <w:i/>
          <w:w w:val="105"/>
        </w:rPr>
        <w:t>American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Obstetrics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Gynaecology.</w:t>
      </w:r>
      <w:r>
        <w:rPr>
          <w:w w:val="105"/>
        </w:rPr>
        <w:t>170:</w:t>
      </w:r>
      <w:r>
        <w:rPr>
          <w:spacing w:val="-5"/>
          <w:w w:val="105"/>
        </w:rPr>
        <w:t> </w:t>
      </w:r>
      <w:r>
        <w:rPr>
          <w:w w:val="105"/>
        </w:rPr>
        <w:t>474-478.</w:t>
      </w:r>
    </w:p>
    <w:p>
      <w:pPr>
        <w:pStyle w:val="BodyText"/>
        <w:rPr>
          <w:sz w:val="26"/>
        </w:rPr>
      </w:pPr>
    </w:p>
    <w:p>
      <w:pPr>
        <w:spacing w:line="254" w:lineRule="auto" w:before="221"/>
        <w:ind w:left="1666" w:right="861" w:hanging="786"/>
        <w:jc w:val="both"/>
        <w:rPr>
          <w:sz w:val="23"/>
        </w:rPr>
      </w:pPr>
      <w:r>
        <w:rPr>
          <w:w w:val="105"/>
          <w:sz w:val="23"/>
        </w:rPr>
        <w:t>Greenwood,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B.M.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(1997).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What‟s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control?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Annals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 Parasitology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91(5):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523-531.</w:t>
      </w:r>
    </w:p>
    <w:p>
      <w:pPr>
        <w:spacing w:line="252" w:lineRule="auto" w:before="232"/>
        <w:ind w:left="1666" w:right="854" w:hanging="786"/>
        <w:jc w:val="both"/>
        <w:rPr>
          <w:sz w:val="23"/>
        </w:rPr>
      </w:pPr>
      <w:r>
        <w:rPr>
          <w:w w:val="105"/>
          <w:sz w:val="23"/>
        </w:rPr>
        <w:t>Gu, H.M., Warhurst, D.C. and Peters, W. (1984). Uptake of (3H) dihydroartemisinin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 erythrocytes infected with </w:t>
      </w:r>
      <w:r>
        <w:rPr>
          <w:i/>
          <w:w w:val="105"/>
          <w:sz w:val="23"/>
        </w:rPr>
        <w:t>Plasmodium falciparum </w:t>
      </w:r>
      <w:r>
        <w:rPr>
          <w:w w:val="105"/>
          <w:sz w:val="23"/>
        </w:rPr>
        <w:t>in-vitro. </w:t>
      </w:r>
      <w:r>
        <w:rPr>
          <w:i/>
          <w:w w:val="105"/>
          <w:sz w:val="23"/>
        </w:rPr>
        <w:t>Transactions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Royal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Society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Hygiene</w:t>
      </w:r>
      <w:r>
        <w:rPr>
          <w:w w:val="105"/>
          <w:sz w:val="23"/>
        </w:rPr>
        <w:t>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78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(2):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265-70.</w:t>
      </w:r>
    </w:p>
    <w:p>
      <w:pPr>
        <w:pStyle w:val="BodyText"/>
        <w:spacing w:line="254" w:lineRule="auto" w:before="233"/>
        <w:ind w:left="1666" w:right="866" w:hanging="786"/>
        <w:jc w:val="both"/>
      </w:pPr>
      <w:r>
        <w:rPr>
          <w:w w:val="105"/>
        </w:rPr>
        <w:t>Guyatt, H.L. and Snow, R.W.(2004). Impact of malaria during pregnancy on low</w:t>
      </w:r>
      <w:r>
        <w:rPr>
          <w:spacing w:val="1"/>
          <w:w w:val="105"/>
        </w:rPr>
        <w:t> </w:t>
      </w:r>
      <w:r>
        <w:rPr>
          <w:w w:val="105"/>
        </w:rPr>
        <w:t>weight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sub-Saharan</w:t>
      </w:r>
      <w:r>
        <w:rPr>
          <w:spacing w:val="-5"/>
          <w:w w:val="105"/>
        </w:rPr>
        <w:t> </w:t>
      </w:r>
      <w:r>
        <w:rPr>
          <w:w w:val="105"/>
        </w:rPr>
        <w:t>Africa.</w:t>
      </w:r>
      <w:r>
        <w:rPr>
          <w:spacing w:val="-8"/>
          <w:w w:val="105"/>
        </w:rPr>
        <w:t> </w:t>
      </w:r>
      <w:r>
        <w:rPr>
          <w:i/>
          <w:w w:val="105"/>
        </w:rPr>
        <w:t>Clinical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Microbiology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Reviews</w:t>
      </w:r>
      <w:r>
        <w:rPr>
          <w:w w:val="105"/>
        </w:rPr>
        <w:t>;</w:t>
      </w:r>
      <w:r>
        <w:rPr>
          <w:spacing w:val="-10"/>
          <w:w w:val="105"/>
        </w:rPr>
        <w:t> </w:t>
      </w:r>
      <w:r>
        <w:rPr>
          <w:w w:val="105"/>
        </w:rPr>
        <w:t>17(4):</w:t>
      </w:r>
      <w:r>
        <w:rPr>
          <w:spacing w:val="-10"/>
          <w:w w:val="105"/>
        </w:rPr>
        <w:t> </w:t>
      </w:r>
      <w:r>
        <w:rPr>
          <w:w w:val="105"/>
        </w:rPr>
        <w:t>760-9.</w:t>
      </w:r>
    </w:p>
    <w:p>
      <w:pPr>
        <w:pStyle w:val="BodyText"/>
        <w:spacing w:line="254" w:lineRule="auto" w:before="231"/>
        <w:ind w:left="1666" w:right="991" w:hanging="786"/>
      </w:pPr>
      <w:r>
        <w:rPr/>
        <w:t>Health</w:t>
      </w:r>
      <w:r>
        <w:rPr>
          <w:spacing w:val="17"/>
        </w:rPr>
        <w:t> </w:t>
      </w:r>
      <w:r>
        <w:rPr/>
        <w:t>Research</w:t>
      </w:r>
      <w:r>
        <w:rPr>
          <w:spacing w:val="27"/>
        </w:rPr>
        <w:t> </w:t>
      </w:r>
      <w:r>
        <w:rPr/>
        <w:t>Extension</w:t>
      </w:r>
      <w:r>
        <w:rPr>
          <w:spacing w:val="34"/>
        </w:rPr>
        <w:t> </w:t>
      </w:r>
      <w:r>
        <w:rPr/>
        <w:t>Act</w:t>
      </w:r>
      <w:r>
        <w:rPr>
          <w:spacing w:val="30"/>
        </w:rPr>
        <w:t> </w:t>
      </w:r>
      <w:r>
        <w:rPr/>
        <w:t>of</w:t>
      </w:r>
      <w:r>
        <w:rPr>
          <w:spacing w:val="23"/>
        </w:rPr>
        <w:t> </w:t>
      </w:r>
      <w:r>
        <w:rPr/>
        <w:t>1985</w:t>
      </w:r>
      <w:r>
        <w:rPr>
          <w:spacing w:val="31"/>
        </w:rPr>
        <w:t> </w:t>
      </w:r>
      <w:r>
        <w:rPr/>
        <w:t>Public</w:t>
      </w:r>
      <w:r>
        <w:rPr>
          <w:spacing w:val="26"/>
        </w:rPr>
        <w:t> </w:t>
      </w:r>
      <w:r>
        <w:rPr/>
        <w:t>Law</w:t>
      </w:r>
      <w:r>
        <w:rPr>
          <w:spacing w:val="15"/>
        </w:rPr>
        <w:t> </w:t>
      </w:r>
      <w:r>
        <w:rPr/>
        <w:t>99-158</w:t>
      </w:r>
      <w:r>
        <w:rPr>
          <w:spacing w:val="28"/>
        </w:rPr>
        <w:t> </w:t>
      </w:r>
      <w:r>
        <w:rPr/>
        <w:t>November</w:t>
      </w:r>
      <w:r>
        <w:rPr>
          <w:spacing w:val="33"/>
        </w:rPr>
        <w:t> </w:t>
      </w:r>
      <w:r>
        <w:rPr/>
        <w:t>20,</w:t>
      </w:r>
      <w:r>
        <w:rPr>
          <w:spacing w:val="20"/>
        </w:rPr>
        <w:t> </w:t>
      </w:r>
      <w:r>
        <w:rPr/>
        <w:t>1985,</w:t>
      </w:r>
      <w:r>
        <w:rPr>
          <w:spacing w:val="-54"/>
        </w:rPr>
        <w:t> </w:t>
      </w:r>
      <w:r>
        <w:rPr>
          <w:w w:val="105"/>
        </w:rPr>
        <w:t>"Animals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Research"</w:t>
      </w:r>
    </w:p>
    <w:p>
      <w:pPr>
        <w:pStyle w:val="BodyText"/>
        <w:spacing w:line="254" w:lineRule="auto" w:before="232"/>
        <w:ind w:left="1666" w:hanging="786"/>
      </w:pPr>
      <w:r>
        <w:rPr>
          <w:w w:val="105"/>
        </w:rPr>
        <w:t>Hoffmann,</w:t>
      </w:r>
      <w:r>
        <w:rPr>
          <w:spacing w:val="15"/>
          <w:w w:val="105"/>
        </w:rPr>
        <w:t> </w:t>
      </w:r>
      <w:r>
        <w:rPr>
          <w:w w:val="105"/>
        </w:rPr>
        <w:t>E.T.,</w:t>
      </w:r>
      <w:r>
        <w:rPr>
          <w:spacing w:val="9"/>
          <w:w w:val="105"/>
        </w:rPr>
        <w:t> </w:t>
      </w:r>
      <w:r>
        <w:rPr>
          <w:w w:val="105"/>
        </w:rPr>
        <w:t>Ronn,</w:t>
      </w:r>
      <w:r>
        <w:rPr>
          <w:spacing w:val="15"/>
          <w:w w:val="105"/>
        </w:rPr>
        <w:t> </w:t>
      </w:r>
      <w:r>
        <w:rPr>
          <w:w w:val="105"/>
        </w:rPr>
        <w:t>A.M.,</w:t>
      </w:r>
      <w:r>
        <w:rPr>
          <w:spacing w:val="15"/>
          <w:w w:val="105"/>
        </w:rPr>
        <w:t> </w:t>
      </w:r>
      <w:r>
        <w:rPr>
          <w:w w:val="105"/>
        </w:rPr>
        <w:t>Lanhoff,</w:t>
      </w:r>
      <w:r>
        <w:rPr>
          <w:spacing w:val="9"/>
          <w:w w:val="105"/>
        </w:rPr>
        <w:t> </w:t>
      </w:r>
      <w:r>
        <w:rPr>
          <w:w w:val="105"/>
        </w:rPr>
        <w:t>R.J.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Bygbjeerg,</w:t>
      </w:r>
      <w:r>
        <w:rPr>
          <w:spacing w:val="9"/>
          <w:w w:val="105"/>
        </w:rPr>
        <w:t> </w:t>
      </w:r>
      <w:r>
        <w:rPr>
          <w:w w:val="105"/>
        </w:rPr>
        <w:t>I.C.</w:t>
      </w:r>
      <w:r>
        <w:rPr>
          <w:spacing w:val="15"/>
          <w:w w:val="105"/>
        </w:rPr>
        <w:t> </w:t>
      </w:r>
      <w:r>
        <w:rPr>
          <w:w w:val="105"/>
        </w:rPr>
        <w:t>(1992).</w:t>
      </w:r>
      <w:r>
        <w:rPr>
          <w:spacing w:val="9"/>
          <w:w w:val="105"/>
        </w:rPr>
        <w:t> </w:t>
      </w:r>
      <w:r>
        <w:rPr>
          <w:w w:val="105"/>
        </w:rPr>
        <w:t>Malaria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-57"/>
          <w:w w:val="105"/>
        </w:rPr>
        <w:t> </w:t>
      </w:r>
      <w:r>
        <w:rPr>
          <w:w w:val="105"/>
        </w:rPr>
        <w:t>pregnancy.</w:t>
      </w:r>
      <w:r>
        <w:rPr>
          <w:i/>
          <w:w w:val="105"/>
        </w:rPr>
        <w:t>UgeskLaeger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154(39):</w:t>
      </w:r>
      <w:r>
        <w:rPr>
          <w:spacing w:val="-5"/>
          <w:w w:val="105"/>
        </w:rPr>
        <w:t> </w:t>
      </w:r>
      <w:r>
        <w:rPr>
          <w:w w:val="105"/>
        </w:rPr>
        <w:t>2662-2665.</w:t>
      </w:r>
    </w:p>
    <w:p>
      <w:pPr>
        <w:pStyle w:val="BodyText"/>
        <w:rPr>
          <w:sz w:val="26"/>
        </w:rPr>
      </w:pPr>
    </w:p>
    <w:p>
      <w:pPr>
        <w:pStyle w:val="BodyText"/>
        <w:spacing w:line="252" w:lineRule="auto" w:before="214"/>
        <w:ind w:left="1666" w:right="862" w:hanging="786"/>
        <w:jc w:val="both"/>
      </w:pPr>
      <w:r>
        <w:rPr>
          <w:w w:val="105"/>
        </w:rPr>
        <w:t>Holton,</w:t>
      </w:r>
      <w:r>
        <w:rPr>
          <w:spacing w:val="1"/>
          <w:w w:val="105"/>
        </w:rPr>
        <w:t> </w:t>
      </w:r>
      <w:r>
        <w:rPr>
          <w:w w:val="105"/>
        </w:rPr>
        <w:t>P.</w:t>
      </w:r>
      <w:r>
        <w:rPr>
          <w:spacing w:val="1"/>
          <w:w w:val="105"/>
        </w:rPr>
        <w:t> </w:t>
      </w:r>
      <w:r>
        <w:rPr>
          <w:w w:val="105"/>
        </w:rPr>
        <w:t>(1948).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modification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Laidlaw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standardization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posterior</w:t>
      </w:r>
      <w:r>
        <w:rPr>
          <w:spacing w:val="1"/>
          <w:w w:val="105"/>
        </w:rPr>
        <w:t> </w:t>
      </w:r>
      <w:r>
        <w:rPr>
          <w:w w:val="105"/>
        </w:rPr>
        <w:t>pituitary</w:t>
      </w:r>
      <w:r>
        <w:rPr>
          <w:spacing w:val="1"/>
          <w:w w:val="105"/>
        </w:rPr>
        <w:t> </w:t>
      </w:r>
      <w:r>
        <w:rPr>
          <w:w w:val="105"/>
        </w:rPr>
        <w:t>extract.</w:t>
      </w:r>
      <w:r>
        <w:rPr>
          <w:spacing w:val="1"/>
          <w:w w:val="105"/>
        </w:rPr>
        <w:t> </w:t>
      </w:r>
      <w:r>
        <w:rPr>
          <w:i/>
          <w:w w:val="105"/>
        </w:rPr>
        <w:t>British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Pharmacology;</w:t>
      </w:r>
      <w:r>
        <w:rPr>
          <w:i/>
          <w:spacing w:val="-1"/>
          <w:w w:val="105"/>
        </w:rPr>
        <w:t> </w:t>
      </w:r>
      <w:r>
        <w:rPr>
          <w:w w:val="105"/>
        </w:rPr>
        <w:t>3:</w:t>
      </w:r>
      <w:r>
        <w:rPr>
          <w:spacing w:val="-5"/>
          <w:w w:val="105"/>
        </w:rPr>
        <w:t> </w:t>
      </w:r>
      <w:r>
        <w:rPr>
          <w:w w:val="105"/>
        </w:rPr>
        <w:t>328-334.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47" w:lineRule="auto"/>
        <w:ind w:left="1666" w:right="995" w:hanging="786"/>
      </w:pPr>
      <w:r>
        <w:rPr>
          <w:w w:val="105"/>
        </w:rPr>
        <w:t>Hugh,</w:t>
      </w:r>
      <w:r>
        <w:rPr>
          <w:spacing w:val="1"/>
          <w:w w:val="105"/>
        </w:rPr>
        <w:t> </w:t>
      </w:r>
      <w:r>
        <w:rPr>
          <w:w w:val="105"/>
        </w:rPr>
        <w:t>R.K.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Barber,</w:t>
      </w:r>
      <w:r>
        <w:rPr>
          <w:spacing w:val="1"/>
          <w:w w:val="105"/>
        </w:rPr>
        <w:t> </w:t>
      </w:r>
      <w:r>
        <w:rPr>
          <w:w w:val="105"/>
        </w:rPr>
        <w:t>M.D.</w:t>
      </w:r>
      <w:r>
        <w:rPr>
          <w:spacing w:val="1"/>
          <w:w w:val="105"/>
        </w:rPr>
        <w:t> </w:t>
      </w:r>
      <w:r>
        <w:rPr>
          <w:w w:val="105"/>
        </w:rPr>
        <w:t>(1981).</w:t>
      </w:r>
      <w:r>
        <w:rPr>
          <w:spacing w:val="1"/>
          <w:w w:val="105"/>
        </w:rPr>
        <w:t> </w:t>
      </w:r>
      <w:r>
        <w:rPr>
          <w:w w:val="105"/>
        </w:rPr>
        <w:t>Symposium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Pregnancy:</w:t>
      </w:r>
      <w:r>
        <w:rPr>
          <w:spacing w:val="-58"/>
          <w:w w:val="105"/>
        </w:rPr>
        <w:t> </w:t>
      </w:r>
      <w:r>
        <w:rPr>
          <w:w w:val="105"/>
        </w:rPr>
        <w:t>Introduction.</w:t>
      </w:r>
      <w:r>
        <w:rPr>
          <w:spacing w:val="-6"/>
          <w:w w:val="105"/>
        </w:rPr>
        <w:t> </w:t>
      </w:r>
      <w:r>
        <w:rPr>
          <w:i/>
          <w:w w:val="105"/>
        </w:rPr>
        <w:t>Obstetrics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Gvnecology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58:</w:t>
      </w:r>
      <w:r>
        <w:rPr>
          <w:spacing w:val="-7"/>
          <w:w w:val="105"/>
        </w:rPr>
        <w:t> </w:t>
      </w:r>
      <w:r>
        <w:rPr>
          <w:w w:val="105"/>
        </w:rPr>
        <w:t>5</w:t>
      </w:r>
      <w:r>
        <w:rPr>
          <w:spacing w:val="-1"/>
          <w:w w:val="105"/>
        </w:rPr>
        <w:t> </w:t>
      </w:r>
      <w:r>
        <w:rPr>
          <w:w w:val="105"/>
        </w:rPr>
        <w:t>(supplement)</w:t>
      </w:r>
      <w:r>
        <w:rPr>
          <w:spacing w:val="-5"/>
          <w:w w:val="105"/>
        </w:rPr>
        <w:t> </w:t>
      </w:r>
      <w:r>
        <w:rPr>
          <w:w w:val="105"/>
        </w:rPr>
        <w:t>1-2.</w:t>
      </w:r>
    </w:p>
    <w:p>
      <w:pPr>
        <w:spacing w:line="252" w:lineRule="auto" w:before="204"/>
        <w:ind w:left="1666" w:right="867" w:hanging="786"/>
        <w:jc w:val="both"/>
        <w:rPr>
          <w:sz w:val="23"/>
        </w:rPr>
      </w:pPr>
      <w:r>
        <w:rPr>
          <w:w w:val="105"/>
          <w:sz w:val="23"/>
        </w:rPr>
        <w:t>Huszar,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Roberts,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(1982).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Biochemistry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Pharmacology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Myometrium and Labour: Regulation at the Cellular and Molecular levels.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American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Obstetrics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Gynaecology.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142(2):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225-237.</w:t>
      </w:r>
    </w:p>
    <w:p>
      <w:pPr>
        <w:pStyle w:val="BodyText"/>
        <w:spacing w:line="252" w:lineRule="auto" w:before="233"/>
        <w:ind w:left="1666" w:right="856" w:hanging="786"/>
        <w:jc w:val="both"/>
      </w:pPr>
      <w:r>
        <w:rPr>
          <w:w w:val="105"/>
        </w:rPr>
        <w:t>Ismail, M.R., Ordi, J., Menendez, C., Ventura, P.J., Aponte, J.J., Kahigwa, E., Hirt,</w:t>
      </w:r>
      <w:r>
        <w:rPr>
          <w:spacing w:val="1"/>
          <w:w w:val="105"/>
        </w:rPr>
        <w:t> </w:t>
      </w:r>
      <w:r>
        <w:rPr>
          <w:w w:val="105"/>
        </w:rPr>
        <w:t>R., Cardeba, A. and Alonso, P.L. (2000). Placental pathology in malaria: a</w:t>
      </w:r>
      <w:r>
        <w:rPr>
          <w:spacing w:val="1"/>
          <w:w w:val="105"/>
        </w:rPr>
        <w:t> </w:t>
      </w:r>
      <w:r>
        <w:rPr>
          <w:w w:val="105"/>
        </w:rPr>
        <w:t>histological,</w:t>
      </w:r>
      <w:r>
        <w:rPr>
          <w:spacing w:val="1"/>
          <w:w w:val="105"/>
        </w:rPr>
        <w:t> </w:t>
      </w:r>
      <w:r>
        <w:rPr>
          <w:w w:val="105"/>
        </w:rPr>
        <w:t>immunohistochemical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quantitative</w:t>
      </w:r>
      <w:r>
        <w:rPr>
          <w:spacing w:val="1"/>
          <w:w w:val="105"/>
        </w:rPr>
        <w:t> </w:t>
      </w:r>
      <w:r>
        <w:rPr>
          <w:w w:val="105"/>
        </w:rPr>
        <w:t>study.</w:t>
      </w:r>
      <w:r>
        <w:rPr>
          <w:spacing w:val="1"/>
          <w:w w:val="105"/>
        </w:rPr>
        <w:t> </w:t>
      </w:r>
      <w:r>
        <w:rPr>
          <w:i/>
          <w:w w:val="105"/>
        </w:rPr>
        <w:t>Human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Parasitology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31(1):</w:t>
      </w:r>
      <w:r>
        <w:rPr>
          <w:spacing w:val="-5"/>
          <w:w w:val="105"/>
        </w:rPr>
        <w:t> </w:t>
      </w:r>
      <w:r>
        <w:rPr>
          <w:w w:val="105"/>
        </w:rPr>
        <w:t>85-93.</w:t>
      </w:r>
    </w:p>
    <w:p>
      <w:pPr>
        <w:spacing w:after="0" w:line="252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252" w:lineRule="auto" w:before="81"/>
        <w:ind w:left="1666" w:right="857" w:hanging="786"/>
        <w:jc w:val="both"/>
      </w:pPr>
      <w:r>
        <w:rPr>
          <w:w w:val="105"/>
        </w:rPr>
        <w:t>Jimoh,</w:t>
      </w:r>
      <w:r>
        <w:rPr>
          <w:spacing w:val="1"/>
          <w:w w:val="105"/>
        </w:rPr>
        <w:t> </w:t>
      </w:r>
      <w:r>
        <w:rPr>
          <w:w w:val="105"/>
        </w:rPr>
        <w:t>A.A.G.</w:t>
      </w:r>
      <w:r>
        <w:rPr>
          <w:spacing w:val="1"/>
          <w:w w:val="105"/>
        </w:rPr>
        <w:t> </w:t>
      </w:r>
      <w:r>
        <w:rPr>
          <w:w w:val="105"/>
        </w:rPr>
        <w:t>(2003).</w:t>
      </w:r>
      <w:r>
        <w:rPr>
          <w:spacing w:val="1"/>
          <w:w w:val="105"/>
        </w:rPr>
        <w:t> </w:t>
      </w:r>
      <w:r>
        <w:rPr>
          <w:w w:val="105"/>
        </w:rPr>
        <w:t>Epidemiological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malarial</w:t>
      </w:r>
      <w:r>
        <w:rPr>
          <w:spacing w:val="1"/>
          <w:w w:val="105"/>
        </w:rPr>
        <w:t> </w:t>
      </w:r>
      <w:r>
        <w:rPr>
          <w:w w:val="105"/>
        </w:rPr>
        <w:t>parasites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mothers, placentae and newborns at Mongomo, Guinea Equatorial. </w:t>
      </w:r>
      <w:r>
        <w:rPr>
          <w:i/>
          <w:w w:val="105"/>
        </w:rPr>
        <w:t>Nigerian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Clinical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Review;</w:t>
      </w:r>
      <w:r>
        <w:rPr>
          <w:i/>
          <w:spacing w:val="-2"/>
          <w:w w:val="105"/>
        </w:rPr>
        <w:t> </w:t>
      </w:r>
      <w:r>
        <w:rPr>
          <w:w w:val="105"/>
        </w:rPr>
        <w:t>24-27.</w:t>
      </w:r>
    </w:p>
    <w:p>
      <w:pPr>
        <w:pStyle w:val="BodyText"/>
        <w:rPr>
          <w:sz w:val="26"/>
        </w:rPr>
      </w:pPr>
    </w:p>
    <w:p>
      <w:pPr>
        <w:spacing w:line="247" w:lineRule="auto" w:before="215"/>
        <w:ind w:left="1666" w:right="847" w:hanging="786"/>
        <w:jc w:val="both"/>
        <w:rPr>
          <w:sz w:val="23"/>
        </w:rPr>
      </w:pPr>
      <w:r>
        <w:rPr>
          <w:w w:val="105"/>
          <w:sz w:val="23"/>
        </w:rPr>
        <w:t>Kager, P.A. and Wetsteyn, J.C. (1996). Malaria and drug resistance. </w:t>
      </w:r>
      <w:r>
        <w:rPr>
          <w:i/>
          <w:w w:val="105"/>
          <w:sz w:val="23"/>
        </w:rPr>
        <w:t>Netherlands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TijdschrGeneeskd</w:t>
      </w:r>
      <w:r>
        <w:rPr>
          <w:w w:val="105"/>
          <w:sz w:val="23"/>
        </w:rPr>
        <w:t>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140(3):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151-155</w:t>
      </w:r>
    </w:p>
    <w:p>
      <w:pPr>
        <w:pStyle w:val="BodyText"/>
        <w:spacing w:before="10"/>
        <w:rPr>
          <w:sz w:val="20"/>
        </w:rPr>
      </w:pPr>
    </w:p>
    <w:p>
      <w:pPr>
        <w:spacing w:line="252" w:lineRule="auto" w:before="0"/>
        <w:ind w:left="1666" w:right="858" w:hanging="786"/>
        <w:jc w:val="both"/>
        <w:rPr>
          <w:sz w:val="23"/>
        </w:rPr>
      </w:pPr>
      <w:r>
        <w:rPr>
          <w:w w:val="105"/>
          <w:sz w:val="23"/>
        </w:rPr>
        <w:t>Karbwang,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Sukontason,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Rimchala,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Namsiripongpun,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Tin,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Auprayoon, P., Tumsupapong, S., Bunnag, D. and Harinasuta, T. (1992).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Preliminary report: a comparative clinical trial of artemether and quinine 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severe </w:t>
      </w:r>
      <w:r>
        <w:rPr>
          <w:i/>
          <w:w w:val="105"/>
          <w:sz w:val="23"/>
        </w:rPr>
        <w:t>falciparum </w:t>
      </w:r>
      <w:r>
        <w:rPr>
          <w:w w:val="105"/>
          <w:sz w:val="23"/>
        </w:rPr>
        <w:t>malaria. </w:t>
      </w:r>
      <w:r>
        <w:rPr>
          <w:i/>
          <w:w w:val="105"/>
          <w:sz w:val="23"/>
        </w:rPr>
        <w:t>Southeast Asian Journal of Tropical Medicine and</w:t>
      </w:r>
      <w:r>
        <w:rPr>
          <w:i/>
          <w:spacing w:val="-59"/>
          <w:w w:val="105"/>
          <w:sz w:val="23"/>
        </w:rPr>
        <w:t> </w:t>
      </w:r>
      <w:r>
        <w:rPr>
          <w:i/>
          <w:w w:val="105"/>
          <w:sz w:val="23"/>
        </w:rPr>
        <w:t>Public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Health</w:t>
      </w:r>
      <w:r>
        <w:rPr>
          <w:w w:val="105"/>
          <w:sz w:val="23"/>
        </w:rPr>
        <w:t>;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23(4):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768-72.</w:t>
      </w:r>
    </w:p>
    <w:p>
      <w:pPr>
        <w:pStyle w:val="BodyText"/>
        <w:rPr>
          <w:sz w:val="26"/>
        </w:rPr>
      </w:pPr>
    </w:p>
    <w:p>
      <w:pPr>
        <w:spacing w:line="249" w:lineRule="auto" w:before="214"/>
        <w:ind w:left="1666" w:right="857" w:hanging="786"/>
        <w:jc w:val="both"/>
        <w:rPr>
          <w:sz w:val="23"/>
        </w:rPr>
      </w:pPr>
      <w:r>
        <w:rPr>
          <w:w w:val="105"/>
          <w:sz w:val="23"/>
        </w:rPr>
        <w:t>Karlsson, K.K., Hellgren, U., Alvan, G. and, Rombo, L. (1990). Audiometry as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possible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indicator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quinine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plasma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concentration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during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treatment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malaria. </w:t>
      </w:r>
      <w:r>
        <w:rPr>
          <w:i/>
          <w:w w:val="105"/>
          <w:sz w:val="23"/>
        </w:rPr>
        <w:t>Transactions of Royal Society of Tropical Medicine and Hygiene</w:t>
      </w:r>
      <w:r>
        <w:rPr>
          <w:w w:val="105"/>
          <w:sz w:val="23"/>
        </w:rPr>
        <w:t>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84(6):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765–767.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before="1"/>
        <w:ind w:left="939"/>
        <w:jc w:val="both"/>
      </w:pPr>
      <w:r>
        <w:rPr>
          <w:w w:val="105"/>
        </w:rPr>
        <w:t>Katzung,B.G.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Masters,</w:t>
      </w:r>
      <w:r>
        <w:rPr>
          <w:spacing w:val="8"/>
          <w:w w:val="105"/>
        </w:rPr>
        <w:t> </w:t>
      </w:r>
      <w:r>
        <w:rPr>
          <w:w w:val="105"/>
        </w:rPr>
        <w:t>S.B.(2011).</w:t>
      </w:r>
      <w:r>
        <w:rPr>
          <w:spacing w:val="1"/>
          <w:w w:val="105"/>
        </w:rPr>
        <w:t> </w:t>
      </w:r>
      <w:r>
        <w:rPr>
          <w:w w:val="105"/>
        </w:rPr>
        <w:t>Basic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clinical</w:t>
      </w:r>
      <w:r>
        <w:rPr>
          <w:spacing w:val="9"/>
          <w:w w:val="105"/>
        </w:rPr>
        <w:t> </w:t>
      </w:r>
      <w:r>
        <w:rPr>
          <w:w w:val="105"/>
        </w:rPr>
        <w:t>pharmacology</w:t>
      </w:r>
      <w:r>
        <w:rPr>
          <w:spacing w:val="6"/>
          <w:w w:val="105"/>
        </w:rPr>
        <w:t> </w:t>
      </w:r>
      <w:r>
        <w:rPr>
          <w:w w:val="105"/>
        </w:rPr>
        <w:t>11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edition.</w:t>
      </w:r>
    </w:p>
    <w:p>
      <w:pPr>
        <w:pStyle w:val="BodyText"/>
        <w:spacing w:before="16"/>
        <w:ind w:left="1666"/>
      </w:pPr>
      <w:r>
        <w:rPr>
          <w:w w:val="105"/>
        </w:rPr>
        <w:t>Lange</w:t>
      </w:r>
      <w:r>
        <w:rPr>
          <w:spacing w:val="-6"/>
          <w:w w:val="105"/>
        </w:rPr>
        <w:t> </w:t>
      </w:r>
      <w:r>
        <w:rPr>
          <w:w w:val="105"/>
        </w:rPr>
        <w:t>796-799.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881"/>
        <w:jc w:val="both"/>
      </w:pPr>
      <w:r>
        <w:rPr>
          <w:w w:val="105"/>
        </w:rPr>
        <w:t>Kaye,</w:t>
      </w:r>
      <w:r>
        <w:rPr>
          <w:spacing w:val="2"/>
          <w:w w:val="105"/>
        </w:rPr>
        <w:t> </w:t>
      </w:r>
      <w:r>
        <w:rPr>
          <w:w w:val="105"/>
        </w:rPr>
        <w:t>D.K.,</w:t>
      </w:r>
      <w:r>
        <w:rPr>
          <w:spacing w:val="9"/>
          <w:w w:val="105"/>
        </w:rPr>
        <w:t> </w:t>
      </w:r>
      <w:r>
        <w:rPr>
          <w:w w:val="105"/>
        </w:rPr>
        <w:t>Kakaure,</w:t>
      </w:r>
      <w:r>
        <w:rPr>
          <w:spacing w:val="3"/>
          <w:w w:val="105"/>
        </w:rPr>
        <w:t> </w:t>
      </w:r>
      <w:r>
        <w:rPr>
          <w:w w:val="105"/>
        </w:rPr>
        <w:t>O.,</w:t>
      </w:r>
      <w:r>
        <w:rPr>
          <w:spacing w:val="2"/>
          <w:w w:val="105"/>
        </w:rPr>
        <w:t> </w:t>
      </w:r>
      <w:r>
        <w:rPr>
          <w:w w:val="105"/>
        </w:rPr>
        <w:t>Nakimuli,</w:t>
      </w:r>
      <w:r>
        <w:rPr>
          <w:spacing w:val="9"/>
          <w:w w:val="105"/>
        </w:rPr>
        <w:t> </w:t>
      </w:r>
      <w:r>
        <w:rPr>
          <w:w w:val="105"/>
        </w:rPr>
        <w:t>A.,</w:t>
      </w:r>
      <w:r>
        <w:rPr>
          <w:spacing w:val="3"/>
          <w:w w:val="105"/>
        </w:rPr>
        <w:t> </w:t>
      </w:r>
      <w:r>
        <w:rPr>
          <w:w w:val="105"/>
        </w:rPr>
        <w:t>Osinde,</w:t>
      </w:r>
      <w:r>
        <w:rPr>
          <w:spacing w:val="9"/>
          <w:w w:val="105"/>
        </w:rPr>
        <w:t> </w:t>
      </w:r>
      <w:r>
        <w:rPr>
          <w:w w:val="105"/>
        </w:rPr>
        <w:t>M.O.,</w:t>
      </w:r>
      <w:r>
        <w:rPr>
          <w:spacing w:val="9"/>
          <w:w w:val="105"/>
        </w:rPr>
        <w:t> </w:t>
      </w:r>
      <w:r>
        <w:rPr>
          <w:w w:val="105"/>
        </w:rPr>
        <w:t>Mbalinda,</w:t>
      </w:r>
      <w:r>
        <w:rPr>
          <w:spacing w:val="9"/>
          <w:w w:val="105"/>
        </w:rPr>
        <w:t> </w:t>
      </w:r>
      <w:r>
        <w:rPr>
          <w:w w:val="105"/>
        </w:rPr>
        <w:t>S.N.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Kakande,</w:t>
      </w:r>
    </w:p>
    <w:p>
      <w:pPr>
        <w:pStyle w:val="BodyText"/>
        <w:spacing w:line="252" w:lineRule="auto" w:before="9"/>
        <w:ind w:left="1602" w:right="857"/>
        <w:jc w:val="both"/>
      </w:pPr>
      <w:r>
        <w:rPr>
          <w:w w:val="105"/>
        </w:rPr>
        <w:t>N.</w:t>
      </w:r>
      <w:r>
        <w:rPr>
          <w:spacing w:val="1"/>
          <w:w w:val="105"/>
        </w:rPr>
        <w:t> </w:t>
      </w:r>
      <w:r>
        <w:rPr>
          <w:w w:val="105"/>
        </w:rPr>
        <w:t>(2014).</w:t>
      </w:r>
      <w:r>
        <w:rPr>
          <w:spacing w:val="1"/>
          <w:w w:val="105"/>
        </w:rPr>
        <w:t> </w:t>
      </w:r>
      <w:r>
        <w:rPr>
          <w:w w:val="105"/>
        </w:rPr>
        <w:t>Lived</w:t>
      </w:r>
      <w:r>
        <w:rPr>
          <w:spacing w:val="1"/>
          <w:w w:val="105"/>
        </w:rPr>
        <w:t> </w:t>
      </w:r>
      <w:r>
        <w:rPr>
          <w:w w:val="105"/>
        </w:rPr>
        <w:t>experiences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developed</w:t>
      </w:r>
      <w:r>
        <w:rPr>
          <w:spacing w:val="1"/>
          <w:w w:val="105"/>
        </w:rPr>
        <w:t> </w:t>
      </w:r>
      <w:r>
        <w:rPr>
          <w:w w:val="105"/>
        </w:rPr>
        <w:t>uterine</w:t>
      </w:r>
      <w:r>
        <w:rPr>
          <w:spacing w:val="1"/>
          <w:w w:val="105"/>
        </w:rPr>
        <w:t> </w:t>
      </w:r>
      <w:r>
        <w:rPr>
          <w:w w:val="105"/>
        </w:rPr>
        <w:t>rupture</w:t>
      </w:r>
      <w:r>
        <w:rPr>
          <w:spacing w:val="1"/>
          <w:w w:val="105"/>
        </w:rPr>
        <w:t> </w:t>
      </w:r>
      <w:r>
        <w:rPr>
          <w:w w:val="105"/>
        </w:rPr>
        <w:t>following severe obstructed labour in Mulago hospital, Uganda. </w:t>
      </w:r>
      <w:r>
        <w:rPr>
          <w:i/>
          <w:w w:val="105"/>
        </w:rPr>
        <w:t>Reproductive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Health;</w:t>
      </w:r>
      <w:r>
        <w:rPr>
          <w:i/>
          <w:spacing w:val="-2"/>
          <w:w w:val="105"/>
        </w:rPr>
        <w:t> </w:t>
      </w:r>
      <w:r>
        <w:rPr>
          <w:w w:val="105"/>
        </w:rPr>
        <w:t>11:31.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249" w:lineRule="auto"/>
        <w:ind w:left="1666" w:right="851" w:hanging="786"/>
        <w:jc w:val="both"/>
      </w:pPr>
      <w:r>
        <w:rPr>
          <w:w w:val="105"/>
        </w:rPr>
        <w:t>Kilunga-kubata,</w:t>
      </w:r>
      <w:r>
        <w:rPr>
          <w:spacing w:val="1"/>
          <w:w w:val="105"/>
        </w:rPr>
        <w:t> </w:t>
      </w:r>
      <w:r>
        <w:rPr>
          <w:w w:val="105"/>
        </w:rPr>
        <w:t>B.,</w:t>
      </w:r>
      <w:r>
        <w:rPr>
          <w:spacing w:val="1"/>
          <w:w w:val="105"/>
        </w:rPr>
        <w:t> </w:t>
      </w:r>
      <w:r>
        <w:rPr>
          <w:w w:val="105"/>
        </w:rPr>
        <w:t>Eguchi.N.,Urade,</w:t>
      </w:r>
      <w:r>
        <w:rPr>
          <w:spacing w:val="1"/>
          <w:w w:val="105"/>
        </w:rPr>
        <w:t> </w:t>
      </w:r>
      <w:r>
        <w:rPr>
          <w:w w:val="105"/>
        </w:rPr>
        <w:t>Y.,</w:t>
      </w:r>
      <w:r>
        <w:rPr>
          <w:spacing w:val="1"/>
          <w:w w:val="105"/>
        </w:rPr>
        <w:t> </w:t>
      </w:r>
      <w:r>
        <w:rPr>
          <w:w w:val="105"/>
        </w:rPr>
        <w:t>Yamashita,</w:t>
      </w:r>
      <w:r>
        <w:rPr>
          <w:spacing w:val="1"/>
          <w:w w:val="105"/>
        </w:rPr>
        <w:t> </w:t>
      </w:r>
      <w:r>
        <w:rPr>
          <w:w w:val="105"/>
        </w:rPr>
        <w:t>K.,</w:t>
      </w:r>
      <w:r>
        <w:rPr>
          <w:spacing w:val="1"/>
          <w:w w:val="105"/>
        </w:rPr>
        <w:t> </w:t>
      </w:r>
      <w:r>
        <w:rPr>
          <w:w w:val="105"/>
        </w:rPr>
        <w:t>Mitamura,</w:t>
      </w:r>
      <w:r>
        <w:rPr>
          <w:spacing w:val="1"/>
          <w:w w:val="105"/>
        </w:rPr>
        <w:t> </w:t>
      </w:r>
      <w:r>
        <w:rPr>
          <w:w w:val="105"/>
        </w:rPr>
        <w:t>T.,</w:t>
      </w:r>
      <w:r>
        <w:rPr>
          <w:spacing w:val="1"/>
          <w:w w:val="105"/>
        </w:rPr>
        <w:t> </w:t>
      </w:r>
      <w:r>
        <w:rPr>
          <w:w w:val="105"/>
        </w:rPr>
        <w:t>Tai,</w:t>
      </w:r>
      <w:r>
        <w:rPr>
          <w:spacing w:val="1"/>
          <w:w w:val="105"/>
        </w:rPr>
        <w:t> </w:t>
      </w:r>
      <w:r>
        <w:rPr>
          <w:w w:val="105"/>
        </w:rPr>
        <w:t>K.,</w:t>
      </w:r>
      <w:r>
        <w:rPr>
          <w:spacing w:val="-58"/>
          <w:w w:val="105"/>
        </w:rPr>
        <w:t> </w:t>
      </w:r>
      <w:r>
        <w:rPr>
          <w:w w:val="105"/>
        </w:rPr>
        <w:t>Hayaishi,</w:t>
      </w:r>
      <w:r>
        <w:rPr>
          <w:spacing w:val="1"/>
          <w:w w:val="105"/>
        </w:rPr>
        <w:t> </w:t>
      </w:r>
      <w:r>
        <w:rPr>
          <w:w w:val="105"/>
        </w:rPr>
        <w:t>O.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Horii,</w:t>
      </w:r>
      <w:r>
        <w:rPr>
          <w:spacing w:val="1"/>
          <w:w w:val="105"/>
        </w:rPr>
        <w:t> </w:t>
      </w:r>
      <w:r>
        <w:rPr>
          <w:w w:val="105"/>
        </w:rPr>
        <w:t>T.</w:t>
      </w:r>
      <w:r>
        <w:rPr>
          <w:spacing w:val="1"/>
          <w:w w:val="105"/>
        </w:rPr>
        <w:t> </w:t>
      </w:r>
      <w:r>
        <w:rPr>
          <w:w w:val="105"/>
        </w:rPr>
        <w:t>(1998).</w:t>
      </w:r>
      <w:r>
        <w:rPr>
          <w:spacing w:val="1"/>
          <w:w w:val="105"/>
        </w:rPr>
        <w:t> </w:t>
      </w:r>
      <w:r>
        <w:rPr>
          <w:i/>
          <w:w w:val="105"/>
        </w:rPr>
        <w:t>Plasmodium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1"/>
          <w:w w:val="105"/>
        </w:rPr>
        <w:t> </w:t>
      </w:r>
      <w:r>
        <w:rPr>
          <w:w w:val="105"/>
        </w:rPr>
        <w:t>produces</w:t>
      </w:r>
      <w:r>
        <w:rPr>
          <w:spacing w:val="1"/>
          <w:w w:val="105"/>
        </w:rPr>
        <w:t> </w:t>
      </w:r>
      <w:r>
        <w:rPr>
          <w:w w:val="105"/>
        </w:rPr>
        <w:t>prostaglandins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pyrogenic,</w:t>
      </w:r>
      <w:r>
        <w:rPr>
          <w:spacing w:val="1"/>
          <w:w w:val="105"/>
        </w:rPr>
        <w:t> </w:t>
      </w:r>
      <w:r>
        <w:rPr>
          <w:w w:val="105"/>
        </w:rPr>
        <w:t>somnogenic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immunosuppressive</w:t>
      </w:r>
      <w:r>
        <w:rPr>
          <w:spacing w:val="1"/>
          <w:w w:val="105"/>
        </w:rPr>
        <w:t> </w:t>
      </w:r>
      <w:r>
        <w:rPr>
          <w:w w:val="105"/>
        </w:rPr>
        <w:t>substances in humans.</w:t>
      </w:r>
      <w:r>
        <w:rPr>
          <w:spacing w:val="1"/>
          <w:w w:val="105"/>
        </w:rPr>
        <w:t> </w:t>
      </w:r>
      <w:r>
        <w:rPr>
          <w:i/>
          <w:w w:val="105"/>
        </w:rPr>
        <w:t>Journal of Experimental Medicine</w:t>
      </w:r>
      <w:r>
        <w:rPr>
          <w:w w:val="105"/>
        </w:rPr>
        <w:t>; 188(6): 1197-</w:t>
      </w:r>
      <w:r>
        <w:rPr>
          <w:spacing w:val="1"/>
          <w:w w:val="105"/>
        </w:rPr>
        <w:t> </w:t>
      </w:r>
      <w:r>
        <w:rPr>
          <w:w w:val="105"/>
        </w:rPr>
        <w:t>1202.</w: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881" w:right="0" w:firstLine="0"/>
        <w:jc w:val="both"/>
        <w:rPr>
          <w:i/>
          <w:sz w:val="23"/>
        </w:rPr>
      </w:pPr>
      <w:r>
        <w:rPr>
          <w:w w:val="105"/>
          <w:sz w:val="23"/>
        </w:rPr>
        <w:t>Klufio,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C.A.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(1992).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Malaria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Pregnancy.</w:t>
      </w:r>
      <w:r>
        <w:rPr>
          <w:i/>
          <w:w w:val="105"/>
          <w:sz w:val="23"/>
        </w:rPr>
        <w:t>Papua-</w:t>
      </w:r>
      <w:r>
        <w:rPr>
          <w:i/>
          <w:spacing w:val="5"/>
          <w:w w:val="105"/>
          <w:sz w:val="23"/>
        </w:rPr>
        <w:t> </w:t>
      </w:r>
      <w:r>
        <w:rPr>
          <w:i/>
          <w:w w:val="105"/>
          <w:sz w:val="23"/>
        </w:rPr>
        <w:t>New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Guinea</w:t>
      </w:r>
      <w:r>
        <w:rPr>
          <w:i/>
          <w:spacing w:val="8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4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Medicine;</w:t>
      </w:r>
    </w:p>
    <w:p>
      <w:pPr>
        <w:pStyle w:val="BodyText"/>
        <w:spacing w:before="9"/>
        <w:ind w:left="1666"/>
      </w:pPr>
      <w:r>
        <w:rPr>
          <w:w w:val="105"/>
        </w:rPr>
        <w:t>35(4):</w:t>
      </w:r>
      <w:r>
        <w:rPr>
          <w:spacing w:val="-5"/>
          <w:w w:val="105"/>
        </w:rPr>
        <w:t> </w:t>
      </w:r>
      <w:r>
        <w:rPr>
          <w:w w:val="105"/>
        </w:rPr>
        <w:t>249-257.</w:t>
      </w:r>
    </w:p>
    <w:p>
      <w:pPr>
        <w:pStyle w:val="BodyText"/>
        <w:spacing w:before="1"/>
        <w:rPr>
          <w:sz w:val="22"/>
        </w:rPr>
      </w:pPr>
    </w:p>
    <w:p>
      <w:pPr>
        <w:spacing w:line="247" w:lineRule="auto" w:before="0"/>
        <w:ind w:left="1666" w:right="859" w:hanging="786"/>
        <w:jc w:val="both"/>
        <w:rPr>
          <w:sz w:val="23"/>
        </w:rPr>
      </w:pPr>
      <w:r>
        <w:rPr>
          <w:w w:val="105"/>
          <w:sz w:val="23"/>
        </w:rPr>
        <w:t>Kohen, D. (2004). Psychotropic Medication in Pregnancy. </w:t>
      </w:r>
      <w:r>
        <w:rPr>
          <w:i/>
          <w:w w:val="105"/>
          <w:sz w:val="23"/>
        </w:rPr>
        <w:t>Advances in Psychiatric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Treatment;</w:t>
      </w:r>
      <w:r>
        <w:rPr>
          <w:i/>
          <w:spacing w:val="-2"/>
          <w:w w:val="105"/>
          <w:sz w:val="23"/>
        </w:rPr>
        <w:t> </w:t>
      </w:r>
      <w:r>
        <w:rPr>
          <w:w w:val="105"/>
          <w:sz w:val="23"/>
        </w:rPr>
        <w:t>10: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59–66.</w:t>
      </w:r>
    </w:p>
    <w:p>
      <w:pPr>
        <w:pStyle w:val="BodyText"/>
        <w:rPr>
          <w:sz w:val="26"/>
        </w:rPr>
      </w:pPr>
    </w:p>
    <w:p>
      <w:pPr>
        <w:pStyle w:val="BodyText"/>
        <w:spacing w:line="254" w:lineRule="auto" w:before="222"/>
        <w:ind w:left="1666" w:right="865" w:hanging="786"/>
        <w:jc w:val="both"/>
      </w:pPr>
      <w:r>
        <w:rPr>
          <w:w w:val="105"/>
        </w:rPr>
        <w:t>Kohn,</w:t>
      </w:r>
      <w:r>
        <w:rPr>
          <w:spacing w:val="-6"/>
          <w:w w:val="105"/>
        </w:rPr>
        <w:t> </w:t>
      </w:r>
      <w:r>
        <w:rPr>
          <w:w w:val="105"/>
        </w:rPr>
        <w:t>D.F.,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Clifford,</w:t>
      </w:r>
      <w:r>
        <w:rPr>
          <w:spacing w:val="-5"/>
          <w:w w:val="105"/>
        </w:rPr>
        <w:t> </w:t>
      </w:r>
      <w:r>
        <w:rPr>
          <w:w w:val="105"/>
        </w:rPr>
        <w:t>C.B.</w:t>
      </w:r>
      <w:r>
        <w:rPr>
          <w:spacing w:val="-5"/>
          <w:w w:val="105"/>
        </w:rPr>
        <w:t> </w:t>
      </w:r>
      <w:r>
        <w:rPr>
          <w:w w:val="105"/>
        </w:rPr>
        <w:t>(2002).</w:t>
      </w:r>
      <w:r>
        <w:rPr>
          <w:spacing w:val="1"/>
          <w:w w:val="105"/>
        </w:rPr>
        <w:t> </w:t>
      </w:r>
      <w:r>
        <w:rPr>
          <w:w w:val="105"/>
        </w:rPr>
        <w:t>Biology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diseases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rats.Laboratory</w:t>
      </w:r>
      <w:r>
        <w:rPr>
          <w:spacing w:val="-7"/>
          <w:w w:val="105"/>
        </w:rPr>
        <w:t> </w:t>
      </w:r>
      <w:r>
        <w:rPr>
          <w:w w:val="105"/>
        </w:rPr>
        <w:t>animal</w:t>
      </w:r>
      <w:r>
        <w:rPr>
          <w:spacing w:val="-58"/>
          <w:w w:val="105"/>
        </w:rPr>
        <w:t> </w:t>
      </w:r>
      <w:r>
        <w:rPr>
          <w:w w:val="105"/>
        </w:rPr>
        <w:t>medicine.2</w:t>
      </w:r>
      <w:r>
        <w:rPr>
          <w:w w:val="105"/>
          <w:vertAlign w:val="superscript"/>
        </w:rPr>
        <w:t>nd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academic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press;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San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Diego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California.Pp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121-165.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4" w:lineRule="auto"/>
        <w:ind w:left="1666" w:right="855" w:hanging="786"/>
        <w:jc w:val="both"/>
      </w:pPr>
      <w:r>
        <w:rPr>
          <w:w w:val="105"/>
        </w:rPr>
        <w:t>Krungkrai, S.R. and Yuthavong, Y. (1987). The antimalarial action of </w:t>
      </w:r>
      <w:r>
        <w:rPr>
          <w:i/>
          <w:w w:val="105"/>
        </w:rPr>
        <w:t>Plasmodium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quinghaosu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artesunate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combination</w:t>
      </w:r>
      <w:r>
        <w:rPr>
          <w:spacing w:val="18"/>
          <w:w w:val="105"/>
        </w:rPr>
        <w:t> </w:t>
      </w:r>
      <w:r>
        <w:rPr>
          <w:w w:val="105"/>
        </w:rPr>
        <w:t>with</w:t>
      </w:r>
      <w:r>
        <w:rPr>
          <w:spacing w:val="13"/>
          <w:w w:val="105"/>
        </w:rPr>
        <w:t> </w:t>
      </w:r>
      <w:r>
        <w:rPr>
          <w:w w:val="105"/>
        </w:rPr>
        <w:t>agents,</w:t>
      </w:r>
      <w:r>
        <w:rPr>
          <w:spacing w:val="20"/>
          <w:w w:val="105"/>
        </w:rPr>
        <w:t> </w:t>
      </w:r>
      <w:r>
        <w:rPr>
          <w:w w:val="105"/>
        </w:rPr>
        <w:t>which</w:t>
      </w:r>
    </w:p>
    <w:p>
      <w:pPr>
        <w:spacing w:after="0" w:line="254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spacing w:line="249" w:lineRule="auto" w:before="81"/>
        <w:ind w:left="1666" w:right="554" w:firstLine="0"/>
        <w:jc w:val="left"/>
        <w:rPr>
          <w:sz w:val="23"/>
        </w:rPr>
      </w:pPr>
      <w:r>
        <w:rPr>
          <w:w w:val="105"/>
          <w:sz w:val="23"/>
        </w:rPr>
        <w:t>modulate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oxidant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stress.</w:t>
      </w:r>
      <w:r>
        <w:rPr>
          <w:spacing w:val="16"/>
          <w:w w:val="105"/>
          <w:sz w:val="23"/>
        </w:rPr>
        <w:t> </w:t>
      </w:r>
      <w:r>
        <w:rPr>
          <w:i/>
          <w:w w:val="105"/>
          <w:sz w:val="23"/>
        </w:rPr>
        <w:t>Transactions</w:t>
      </w:r>
      <w:r>
        <w:rPr>
          <w:i/>
          <w:spacing w:val="10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9"/>
          <w:w w:val="105"/>
          <w:sz w:val="23"/>
        </w:rPr>
        <w:t> </w:t>
      </w:r>
      <w:r>
        <w:rPr>
          <w:i/>
          <w:w w:val="105"/>
          <w:sz w:val="23"/>
        </w:rPr>
        <w:t>Royal</w:t>
      </w:r>
      <w:r>
        <w:rPr>
          <w:i/>
          <w:spacing w:val="8"/>
          <w:w w:val="105"/>
          <w:sz w:val="23"/>
        </w:rPr>
        <w:t> </w:t>
      </w:r>
      <w:r>
        <w:rPr>
          <w:i/>
          <w:w w:val="105"/>
          <w:sz w:val="23"/>
        </w:rPr>
        <w:t>Society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8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8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Hygiene;</w:t>
      </w:r>
      <w:r>
        <w:rPr>
          <w:i/>
          <w:spacing w:val="-1"/>
          <w:w w:val="105"/>
          <w:sz w:val="23"/>
        </w:rPr>
        <w:t> </w:t>
      </w:r>
      <w:r>
        <w:rPr>
          <w:w w:val="105"/>
          <w:sz w:val="23"/>
        </w:rPr>
        <w:t>81(5):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710-4.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52" w:lineRule="auto"/>
        <w:ind w:left="1602" w:right="869" w:hanging="721"/>
        <w:jc w:val="both"/>
      </w:pPr>
      <w:r>
        <w:rPr>
          <w:w w:val="105"/>
        </w:rPr>
        <w:t>Ksheerasagar, R.L. and Kalwal, B.B. (2008). Effects of carbosulfan administration</w:t>
      </w:r>
      <w:r>
        <w:rPr>
          <w:spacing w:val="1"/>
          <w:w w:val="105"/>
        </w:rPr>
        <w:t> </w:t>
      </w:r>
      <w:r>
        <w:rPr>
          <w:w w:val="105"/>
        </w:rPr>
        <w:t>schedules on Estrous cycle and follicular dynamics in Albino mice. Industrial</w:t>
      </w:r>
      <w:r>
        <w:rPr>
          <w:spacing w:val="1"/>
          <w:w w:val="105"/>
        </w:rPr>
        <w:t> </w:t>
      </w:r>
      <w:r>
        <w:rPr>
          <w:w w:val="105"/>
        </w:rPr>
        <w:t>Health;</w:t>
      </w:r>
      <w:r>
        <w:rPr>
          <w:spacing w:val="-5"/>
          <w:w w:val="105"/>
        </w:rPr>
        <w:t> </w:t>
      </w:r>
      <w:r>
        <w:rPr>
          <w:w w:val="105"/>
        </w:rPr>
        <w:t>46:</w:t>
      </w:r>
      <w:r>
        <w:rPr>
          <w:spacing w:val="-5"/>
          <w:w w:val="105"/>
        </w:rPr>
        <w:t> </w:t>
      </w:r>
      <w:r>
        <w:rPr>
          <w:w w:val="105"/>
        </w:rPr>
        <w:t>210-216.</w:t>
      </w:r>
    </w:p>
    <w:p>
      <w:pPr>
        <w:pStyle w:val="BodyText"/>
        <w:spacing w:line="249" w:lineRule="auto" w:before="197"/>
        <w:ind w:left="1666" w:right="851" w:hanging="786"/>
        <w:jc w:val="both"/>
      </w:pPr>
      <w:r>
        <w:rPr>
          <w:w w:val="105"/>
        </w:rPr>
        <w:t>Kurtis, J.D., Mtalib, R., Onyango, F.K., Duffy, P.E. (2001). Human resistance to</w:t>
      </w:r>
      <w:r>
        <w:rPr>
          <w:spacing w:val="1"/>
          <w:w w:val="105"/>
        </w:rPr>
        <w:t> </w:t>
      </w:r>
      <w:r>
        <w:rPr>
          <w:i/>
          <w:w w:val="105"/>
        </w:rPr>
        <w:t>Plasmodium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1"/>
          <w:w w:val="105"/>
        </w:rPr>
        <w:t> </w:t>
      </w:r>
      <w:r>
        <w:rPr>
          <w:w w:val="105"/>
        </w:rPr>
        <w:t>increases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puberty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predicted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dehydroepiandrosterone sulphate levels.</w:t>
      </w:r>
      <w:r>
        <w:rPr>
          <w:spacing w:val="1"/>
          <w:w w:val="105"/>
        </w:rPr>
        <w:t> </w:t>
      </w:r>
      <w:r>
        <w:rPr>
          <w:i/>
          <w:w w:val="105"/>
        </w:rPr>
        <w:t>Infectious Immunology</w:t>
      </w:r>
      <w:r>
        <w:rPr>
          <w:w w:val="105"/>
        </w:rPr>
        <w:t>; 69(1): 123-</w:t>
      </w:r>
      <w:r>
        <w:rPr>
          <w:spacing w:val="1"/>
          <w:w w:val="105"/>
        </w:rPr>
        <w:t> </w:t>
      </w:r>
      <w:r>
        <w:rPr>
          <w:w w:val="105"/>
        </w:rPr>
        <w:t>128.</w:t>
      </w:r>
    </w:p>
    <w:p>
      <w:pPr>
        <w:pStyle w:val="BodyText"/>
        <w:spacing w:before="11"/>
      </w:pPr>
    </w:p>
    <w:p>
      <w:pPr>
        <w:spacing w:line="252" w:lineRule="auto" w:before="0"/>
        <w:ind w:left="1666" w:right="859" w:hanging="786"/>
        <w:jc w:val="both"/>
        <w:rPr>
          <w:sz w:val="23"/>
        </w:rPr>
      </w:pPr>
      <w:r>
        <w:rPr>
          <w:w w:val="105"/>
          <w:sz w:val="23"/>
        </w:rPr>
        <w:t>Lawson,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P.T.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(2001).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Lawson,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P.T.(ed.).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Genetics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breeding.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Laboratory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animal technician: training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manual. </w:t>
      </w:r>
      <w:r>
        <w:rPr>
          <w:i/>
          <w:w w:val="105"/>
          <w:sz w:val="23"/>
        </w:rPr>
        <w:t>American Association for Laboratory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Animal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Memphis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Tennessee.pp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27-37.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54" w:lineRule="auto"/>
        <w:ind w:left="1666" w:right="865" w:hanging="786"/>
        <w:jc w:val="both"/>
      </w:pPr>
      <w:r>
        <w:rPr>
          <w:w w:val="105"/>
        </w:rPr>
        <w:t>Lechner, A., Bogner, G., and Hasenohrl, G. (1997). Postpartum endomyometritis in a</w:t>
      </w:r>
      <w:r>
        <w:rPr>
          <w:spacing w:val="-58"/>
          <w:w w:val="105"/>
        </w:rPr>
        <w:t> </w:t>
      </w:r>
      <w:r>
        <w:rPr>
          <w:w w:val="105"/>
        </w:rPr>
        <w:t>case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unknown</w:t>
      </w:r>
      <w:r>
        <w:rPr>
          <w:spacing w:val="-8"/>
          <w:w w:val="105"/>
        </w:rPr>
        <w:t> </w:t>
      </w:r>
      <w:r>
        <w:rPr>
          <w:w w:val="105"/>
        </w:rPr>
        <w:t>tertian</w:t>
      </w:r>
      <w:r>
        <w:rPr>
          <w:spacing w:val="6"/>
          <w:w w:val="105"/>
        </w:rPr>
        <w:t> </w:t>
      </w:r>
      <w:r>
        <w:rPr>
          <w:w w:val="105"/>
        </w:rPr>
        <w:t>malaria.</w:t>
      </w:r>
      <w:r>
        <w:rPr>
          <w:spacing w:val="-1"/>
          <w:w w:val="105"/>
        </w:rPr>
        <w:t> </w:t>
      </w:r>
      <w:r>
        <w:rPr>
          <w:i/>
          <w:w w:val="105"/>
        </w:rPr>
        <w:t>Infection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25(3):</w:t>
      </w:r>
      <w:r>
        <w:rPr>
          <w:spacing w:val="-6"/>
          <w:w w:val="105"/>
        </w:rPr>
        <w:t> </w:t>
      </w:r>
      <w:r>
        <w:rPr>
          <w:w w:val="105"/>
        </w:rPr>
        <w:t>185-186.</w:t>
      </w:r>
    </w:p>
    <w:p>
      <w:pPr>
        <w:pStyle w:val="BodyText"/>
        <w:spacing w:before="3"/>
      </w:pPr>
    </w:p>
    <w:p>
      <w:pPr>
        <w:pStyle w:val="BodyText"/>
        <w:spacing w:line="252" w:lineRule="auto" w:before="1"/>
        <w:ind w:left="1666" w:right="851" w:hanging="786"/>
        <w:jc w:val="both"/>
      </w:pPr>
      <w:r>
        <w:rPr>
          <w:w w:val="105"/>
        </w:rPr>
        <w:t>Lee, K.S., Divis, P. C. S., Zakaria, S. K., Matusop, A., Julin, R. A. </w:t>
      </w:r>
      <w:r>
        <w:rPr>
          <w:i/>
          <w:w w:val="105"/>
        </w:rPr>
        <w:t>et al </w:t>
      </w:r>
      <w:r>
        <w:rPr>
          <w:w w:val="105"/>
        </w:rPr>
        <w:t>(2011).</w:t>
      </w:r>
      <w:r>
        <w:rPr>
          <w:spacing w:val="1"/>
          <w:w w:val="105"/>
        </w:rPr>
        <w:t> </w:t>
      </w:r>
      <w:r>
        <w:rPr>
          <w:i/>
          <w:w w:val="105"/>
        </w:rPr>
        <w:t>Plasmodium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knowlesi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w w:val="105"/>
        </w:rPr>
        <w:t>Reservoir</w:t>
      </w:r>
      <w:r>
        <w:rPr>
          <w:spacing w:val="1"/>
          <w:w w:val="105"/>
        </w:rPr>
        <w:t> </w:t>
      </w:r>
      <w:r>
        <w:rPr>
          <w:w w:val="105"/>
        </w:rPr>
        <w:t>Hosts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Tracking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Emergence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-8"/>
          <w:w w:val="105"/>
        </w:rPr>
        <w:t> </w:t>
      </w:r>
      <w:r>
        <w:rPr>
          <w:w w:val="105"/>
        </w:rPr>
        <w:t>and Maraques</w:t>
      </w:r>
      <w:r>
        <w:rPr>
          <w:spacing w:val="-4"/>
          <w:w w:val="105"/>
        </w:rPr>
        <w:t> </w:t>
      </w:r>
      <w:r>
        <w:rPr>
          <w:w w:val="105"/>
        </w:rPr>
        <w:t>PLOS</w:t>
      </w:r>
      <w:r>
        <w:rPr>
          <w:spacing w:val="6"/>
          <w:w w:val="105"/>
        </w:rPr>
        <w:t> </w:t>
      </w:r>
      <w:r>
        <w:rPr>
          <w:i/>
          <w:w w:val="105"/>
        </w:rPr>
        <w:t>Pathogens</w:t>
      </w:r>
      <w:r>
        <w:rPr>
          <w:i/>
          <w:spacing w:val="-1"/>
          <w:w w:val="105"/>
        </w:rPr>
        <w:t> </w:t>
      </w:r>
      <w:r>
        <w:rPr>
          <w:w w:val="105"/>
        </w:rPr>
        <w:t>7 (4).</w:t>
      </w:r>
    </w:p>
    <w:p>
      <w:pPr>
        <w:pStyle w:val="BodyText"/>
        <w:spacing w:line="252" w:lineRule="auto" w:before="233"/>
        <w:ind w:left="1666" w:right="859" w:hanging="786"/>
        <w:jc w:val="both"/>
      </w:pPr>
      <w:r>
        <w:rPr>
          <w:w w:val="105"/>
        </w:rPr>
        <w:t>Legros, J. J., Chiodera, P., Geenen, V., Smitz, S., and von Frenckell, R. (1984). Dose-</w:t>
      </w:r>
      <w:r>
        <w:rPr>
          <w:spacing w:val="-58"/>
          <w:w w:val="105"/>
        </w:rPr>
        <w:t> </w:t>
      </w:r>
      <w:r>
        <w:rPr>
          <w:w w:val="105"/>
        </w:rPr>
        <w:t>response</w:t>
      </w:r>
      <w:r>
        <w:rPr>
          <w:spacing w:val="1"/>
          <w:w w:val="105"/>
        </w:rPr>
        <w:t> </w:t>
      </w:r>
      <w:r>
        <w:rPr>
          <w:w w:val="105"/>
        </w:rPr>
        <w:t>relationship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plasma</w:t>
      </w:r>
      <w:r>
        <w:rPr>
          <w:spacing w:val="1"/>
          <w:w w:val="105"/>
        </w:rPr>
        <w:t> </w:t>
      </w:r>
      <w:r>
        <w:rPr>
          <w:w w:val="105"/>
        </w:rPr>
        <w:t>oxytocin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cortisol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adenocorticotropin concentrations during oxytocin infusion in normal men.</w:t>
      </w:r>
      <w:r>
        <w:rPr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Clinical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Endocrinology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Metabolism.</w:t>
      </w:r>
      <w:r>
        <w:rPr>
          <w:i/>
          <w:spacing w:val="3"/>
          <w:w w:val="105"/>
        </w:rPr>
        <w:t> </w:t>
      </w:r>
      <w:r>
        <w:rPr>
          <w:w w:val="105"/>
        </w:rPr>
        <w:t>58:</w:t>
      </w:r>
      <w:r>
        <w:rPr>
          <w:spacing w:val="-7"/>
          <w:w w:val="105"/>
        </w:rPr>
        <w:t> </w:t>
      </w:r>
      <w:r>
        <w:rPr>
          <w:w w:val="105"/>
        </w:rPr>
        <w:t>105-109.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881"/>
      </w:pPr>
      <w:r>
        <w:rPr>
          <w:w w:val="105"/>
        </w:rPr>
        <w:t>Leo,</w:t>
      </w:r>
      <w:r>
        <w:rPr>
          <w:spacing w:val="32"/>
          <w:w w:val="105"/>
        </w:rPr>
        <w:t> </w:t>
      </w:r>
      <w:r>
        <w:rPr>
          <w:w w:val="105"/>
        </w:rPr>
        <w:t>K.U.,</w:t>
      </w:r>
      <w:r>
        <w:rPr>
          <w:spacing w:val="26"/>
          <w:w w:val="105"/>
        </w:rPr>
        <w:t> </w:t>
      </w:r>
      <w:r>
        <w:rPr>
          <w:w w:val="105"/>
        </w:rPr>
        <w:t>Grace,</w:t>
      </w:r>
      <w:r>
        <w:rPr>
          <w:spacing w:val="26"/>
          <w:w w:val="105"/>
        </w:rPr>
        <w:t> </w:t>
      </w:r>
      <w:r>
        <w:rPr>
          <w:w w:val="105"/>
        </w:rPr>
        <w:t>J.M.,</w:t>
      </w:r>
      <w:r>
        <w:rPr>
          <w:spacing w:val="26"/>
          <w:w w:val="105"/>
        </w:rPr>
        <w:t> </w:t>
      </w:r>
      <w:r>
        <w:rPr>
          <w:w w:val="105"/>
        </w:rPr>
        <w:t>Li,</w:t>
      </w:r>
      <w:r>
        <w:rPr>
          <w:spacing w:val="26"/>
          <w:w w:val="105"/>
        </w:rPr>
        <w:t> </w:t>
      </w:r>
      <w:r>
        <w:rPr>
          <w:w w:val="105"/>
        </w:rPr>
        <w:t>Q.,</w:t>
      </w:r>
      <w:r>
        <w:rPr>
          <w:spacing w:val="26"/>
          <w:w w:val="105"/>
        </w:rPr>
        <w:t> </w:t>
      </w:r>
      <w:r>
        <w:rPr>
          <w:w w:val="105"/>
        </w:rPr>
        <w:t>Peggins,</w:t>
      </w:r>
      <w:r>
        <w:rPr>
          <w:spacing w:val="26"/>
          <w:w w:val="105"/>
        </w:rPr>
        <w:t> </w:t>
      </w:r>
      <w:r>
        <w:rPr>
          <w:w w:val="105"/>
        </w:rPr>
        <w:t>J.,</w:t>
      </w:r>
      <w:r>
        <w:rPr>
          <w:spacing w:val="33"/>
          <w:w w:val="105"/>
        </w:rPr>
        <w:t> </w:t>
      </w:r>
      <w:r>
        <w:rPr>
          <w:w w:val="105"/>
        </w:rPr>
        <w:t>Mitchell,</w:t>
      </w:r>
      <w:r>
        <w:rPr>
          <w:spacing w:val="33"/>
          <w:w w:val="105"/>
        </w:rPr>
        <w:t> </w:t>
      </w:r>
      <w:r>
        <w:rPr>
          <w:w w:val="105"/>
        </w:rPr>
        <w:t>A.L.,</w:t>
      </w:r>
      <w:r>
        <w:rPr>
          <w:spacing w:val="33"/>
          <w:w w:val="105"/>
        </w:rPr>
        <w:t> </w:t>
      </w:r>
      <w:r>
        <w:rPr>
          <w:w w:val="105"/>
        </w:rPr>
        <w:t>Aguila,</w:t>
      </w:r>
      <w:r>
        <w:rPr>
          <w:spacing w:val="26"/>
          <w:w w:val="105"/>
        </w:rPr>
        <w:t> </w:t>
      </w:r>
      <w:r>
        <w:rPr>
          <w:w w:val="105"/>
        </w:rPr>
        <w:t>T.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Brewer,</w:t>
      </w:r>
    </w:p>
    <w:p>
      <w:pPr>
        <w:tabs>
          <w:tab w:pos="4096" w:val="left" w:leader="none"/>
          <w:tab w:pos="4504" w:val="left" w:leader="none"/>
          <w:tab w:pos="5906" w:val="left" w:leader="none"/>
          <w:tab w:pos="6853" w:val="left" w:leader="none"/>
          <w:tab w:pos="7903" w:val="left" w:leader="none"/>
          <w:tab w:pos="8342" w:val="left" w:leader="none"/>
        </w:tabs>
        <w:spacing w:line="247" w:lineRule="auto" w:before="17"/>
        <w:ind w:left="1666" w:right="863" w:firstLine="0"/>
        <w:jc w:val="left"/>
        <w:rPr>
          <w:sz w:val="23"/>
        </w:rPr>
      </w:pPr>
      <w:r>
        <w:rPr>
          <w:w w:val="105"/>
          <w:sz w:val="23"/>
        </w:rPr>
        <w:t>T.G.  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(1997).  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Effects</w:t>
        <w:tab/>
        <w:t>of</w:t>
        <w:tab/>
      </w:r>
      <w:r>
        <w:rPr>
          <w:i/>
          <w:w w:val="105"/>
          <w:sz w:val="23"/>
        </w:rPr>
        <w:t>Plasmodium</w:t>
        <w:tab/>
        <w:t>berghei</w:t>
        <w:tab/>
      </w:r>
      <w:r>
        <w:rPr>
          <w:w w:val="105"/>
          <w:sz w:val="23"/>
        </w:rPr>
        <w:t>infection</w:t>
        <w:tab/>
        <w:t>on</w:t>
        <w:tab/>
      </w:r>
      <w:r>
        <w:rPr>
          <w:spacing w:val="-1"/>
          <w:w w:val="105"/>
          <w:sz w:val="23"/>
        </w:rPr>
        <w:t>arteether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metabolism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disposition.</w:t>
      </w:r>
      <w:r>
        <w:rPr>
          <w:spacing w:val="2"/>
          <w:w w:val="105"/>
          <w:sz w:val="23"/>
        </w:rPr>
        <w:t> </w:t>
      </w:r>
      <w:r>
        <w:rPr>
          <w:i/>
          <w:w w:val="105"/>
          <w:sz w:val="23"/>
        </w:rPr>
        <w:t>Pharmacology</w:t>
      </w:r>
      <w:r>
        <w:rPr>
          <w:w w:val="105"/>
          <w:sz w:val="23"/>
        </w:rPr>
        <w:t>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54:55.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2" w:lineRule="auto" w:before="1"/>
        <w:ind w:left="1666" w:right="859" w:hanging="786"/>
        <w:jc w:val="both"/>
      </w:pPr>
      <w:r>
        <w:rPr>
          <w:w w:val="105"/>
        </w:rPr>
        <w:t>Leskovac, V. and Peggins, J.O. (1992). Hepatic metabolism of artemisinin drugs:</w:t>
      </w:r>
      <w:r>
        <w:rPr>
          <w:spacing w:val="1"/>
          <w:w w:val="105"/>
        </w:rPr>
        <w:t> </w:t>
      </w:r>
      <w:r>
        <w:rPr>
          <w:w w:val="105"/>
        </w:rPr>
        <w:t>Induction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hydrogen</w:t>
      </w:r>
      <w:r>
        <w:rPr>
          <w:spacing w:val="1"/>
          <w:w w:val="105"/>
        </w:rPr>
        <w:t> </w:t>
      </w:r>
      <w:r>
        <w:rPr>
          <w:w w:val="105"/>
        </w:rPr>
        <w:t>peroxide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rat</w:t>
      </w:r>
      <w:r>
        <w:rPr>
          <w:spacing w:val="1"/>
          <w:w w:val="105"/>
        </w:rPr>
        <w:t> </w:t>
      </w:r>
      <w:r>
        <w:rPr>
          <w:w w:val="105"/>
        </w:rPr>
        <w:t>liver</w:t>
      </w:r>
      <w:r>
        <w:rPr>
          <w:spacing w:val="1"/>
          <w:w w:val="105"/>
        </w:rPr>
        <w:t> </w:t>
      </w:r>
      <w:r>
        <w:rPr>
          <w:w w:val="105"/>
        </w:rPr>
        <w:t>microsomes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artemisinin drugs. </w:t>
      </w:r>
      <w:r>
        <w:rPr>
          <w:i/>
          <w:w w:val="105"/>
        </w:rPr>
        <w:t>Compendium of Biochemistry and Physiology </w:t>
      </w:r>
      <w:r>
        <w:rPr>
          <w:w w:val="105"/>
        </w:rPr>
        <w:t>C; 101(2):</w:t>
      </w:r>
      <w:r>
        <w:rPr>
          <w:spacing w:val="1"/>
          <w:w w:val="105"/>
        </w:rPr>
        <w:t> </w:t>
      </w:r>
      <w:r>
        <w:rPr>
          <w:w w:val="105"/>
        </w:rPr>
        <w:t>203-208.</w:t>
      </w:r>
    </w:p>
    <w:p>
      <w:pPr>
        <w:pStyle w:val="BodyText"/>
        <w:spacing w:before="6"/>
        <w:rPr>
          <w:sz w:val="20"/>
        </w:rPr>
      </w:pPr>
    </w:p>
    <w:p>
      <w:pPr>
        <w:spacing w:line="252" w:lineRule="auto" w:before="0"/>
        <w:ind w:left="1666" w:right="861" w:hanging="786"/>
        <w:jc w:val="both"/>
        <w:rPr>
          <w:sz w:val="23"/>
        </w:rPr>
      </w:pPr>
      <w:r>
        <w:rPr>
          <w:w w:val="105"/>
          <w:sz w:val="23"/>
        </w:rPr>
        <w:t>Leskovac,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Theoharides,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A.D.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(1991).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Hepatic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metabolism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 artemisinin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drugs: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metabolism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arteether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liver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cytosol.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Compendium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Biochemistry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Physiology</w:t>
      </w:r>
      <w:r>
        <w:rPr>
          <w:i/>
          <w:spacing w:val="5"/>
          <w:w w:val="105"/>
          <w:sz w:val="23"/>
        </w:rPr>
        <w:t> </w:t>
      </w:r>
      <w:r>
        <w:rPr>
          <w:w w:val="105"/>
          <w:sz w:val="23"/>
        </w:rPr>
        <w:t>C;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99(3):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391-396.</w:t>
      </w:r>
    </w:p>
    <w:p>
      <w:pPr>
        <w:pStyle w:val="BodyText"/>
        <w:rPr>
          <w:sz w:val="26"/>
        </w:rPr>
      </w:pPr>
    </w:p>
    <w:p>
      <w:pPr>
        <w:pStyle w:val="BodyText"/>
        <w:spacing w:before="215"/>
        <w:ind w:left="881"/>
      </w:pPr>
      <w:r>
        <w:rPr>
          <w:w w:val="105"/>
        </w:rPr>
        <w:t>Levy,</w:t>
      </w:r>
      <w:r>
        <w:rPr>
          <w:spacing w:val="22"/>
          <w:w w:val="105"/>
        </w:rPr>
        <w:t> </w:t>
      </w:r>
      <w:r>
        <w:rPr>
          <w:w w:val="105"/>
        </w:rPr>
        <w:t>G. </w:t>
      </w:r>
      <w:r>
        <w:rPr>
          <w:spacing w:val="20"/>
          <w:w w:val="105"/>
        </w:rPr>
        <w:t> </w:t>
      </w:r>
      <w:r>
        <w:rPr>
          <w:w w:val="105"/>
        </w:rPr>
        <w:t>(1981).Pharmacokinetics </w:t>
      </w:r>
      <w:r>
        <w:rPr>
          <w:spacing w:val="24"/>
          <w:w w:val="105"/>
        </w:rPr>
        <w:t> </w:t>
      </w:r>
      <w:r>
        <w:rPr>
          <w:w w:val="105"/>
        </w:rPr>
        <w:t>of </w:t>
      </w:r>
      <w:r>
        <w:rPr>
          <w:spacing w:val="22"/>
          <w:w w:val="105"/>
        </w:rPr>
        <w:t> </w:t>
      </w:r>
      <w:r>
        <w:rPr>
          <w:w w:val="105"/>
        </w:rPr>
        <w:t>Foetal </w:t>
      </w:r>
      <w:r>
        <w:rPr>
          <w:spacing w:val="22"/>
          <w:w w:val="105"/>
        </w:rPr>
        <w:t> </w:t>
      </w:r>
      <w:r>
        <w:rPr>
          <w:w w:val="105"/>
        </w:rPr>
        <w:t>and </w:t>
      </w:r>
      <w:r>
        <w:rPr>
          <w:spacing w:val="18"/>
          <w:w w:val="105"/>
        </w:rPr>
        <w:t> </w:t>
      </w:r>
      <w:r>
        <w:rPr>
          <w:w w:val="105"/>
        </w:rPr>
        <w:t>Neonatal </w:t>
      </w:r>
      <w:r>
        <w:rPr>
          <w:spacing w:val="22"/>
          <w:w w:val="105"/>
        </w:rPr>
        <w:t> </w:t>
      </w:r>
      <w:r>
        <w:rPr>
          <w:w w:val="105"/>
        </w:rPr>
        <w:t>Exposure </w:t>
      </w:r>
      <w:r>
        <w:rPr>
          <w:spacing w:val="25"/>
          <w:w w:val="105"/>
        </w:rPr>
        <w:t> </w:t>
      </w:r>
      <w:r>
        <w:rPr>
          <w:w w:val="105"/>
        </w:rPr>
        <w:t>to </w:t>
      </w:r>
      <w:r>
        <w:rPr>
          <w:spacing w:val="19"/>
          <w:w w:val="105"/>
        </w:rPr>
        <w:t> </w:t>
      </w:r>
      <w:r>
        <w:rPr>
          <w:w w:val="105"/>
        </w:rPr>
        <w:t>Drugs.</w:t>
      </w:r>
    </w:p>
    <w:p>
      <w:pPr>
        <w:spacing w:before="9"/>
        <w:ind w:left="1666" w:right="0" w:firstLine="0"/>
        <w:jc w:val="left"/>
        <w:rPr>
          <w:sz w:val="23"/>
        </w:rPr>
      </w:pPr>
      <w:r>
        <w:rPr>
          <w:i/>
          <w:w w:val="105"/>
          <w:sz w:val="23"/>
        </w:rPr>
        <w:t>Obstetrics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Gynaecology: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58: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5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(supplement),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9-16.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52" w:lineRule="auto"/>
        <w:ind w:left="1666" w:right="857" w:hanging="786"/>
        <w:jc w:val="both"/>
      </w:pPr>
      <w:r>
        <w:rPr>
          <w:w w:val="105"/>
        </w:rPr>
        <w:t>Lin, A.J., Klayman, D.L. and Milhous,</w:t>
      </w:r>
      <w:r>
        <w:rPr>
          <w:spacing w:val="1"/>
          <w:w w:val="105"/>
        </w:rPr>
        <w:t> </w:t>
      </w:r>
      <w:r>
        <w:rPr>
          <w:w w:val="105"/>
        </w:rPr>
        <w:t>W.K.</w:t>
      </w:r>
      <w:r>
        <w:rPr>
          <w:spacing w:val="1"/>
          <w:w w:val="105"/>
        </w:rPr>
        <w:t> </w:t>
      </w:r>
      <w:r>
        <w:rPr>
          <w:w w:val="105"/>
        </w:rPr>
        <w:t>(1987).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activity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water-soluble dihydroartemisinin derivatives. </w:t>
      </w:r>
      <w:r>
        <w:rPr>
          <w:i/>
          <w:w w:val="105"/>
        </w:rPr>
        <w:t>Journal of Medical Chemistry</w:t>
      </w:r>
      <w:r>
        <w:rPr>
          <w:w w:val="105"/>
        </w:rPr>
        <w:t>;</w:t>
      </w:r>
      <w:r>
        <w:rPr>
          <w:spacing w:val="1"/>
          <w:w w:val="105"/>
        </w:rPr>
        <w:t> </w:t>
      </w:r>
      <w:r>
        <w:rPr>
          <w:w w:val="105"/>
        </w:rPr>
        <w:t>30(11):</w:t>
      </w:r>
      <w:r>
        <w:rPr>
          <w:spacing w:val="-3"/>
          <w:w w:val="105"/>
        </w:rPr>
        <w:t> </w:t>
      </w:r>
      <w:r>
        <w:rPr>
          <w:w w:val="105"/>
        </w:rPr>
        <w:t>2147-2150.</w:t>
      </w:r>
    </w:p>
    <w:p>
      <w:pPr>
        <w:spacing w:after="0" w:line="252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252" w:lineRule="auto" w:before="81"/>
        <w:ind w:left="1666" w:right="858" w:hanging="786"/>
        <w:jc w:val="both"/>
      </w:pPr>
      <w:r>
        <w:rPr>
          <w:w w:val="105"/>
        </w:rPr>
        <w:t>Lin, A.J., Lee, M. and Klaymam, D.L. (1989). Antimalarial activity of new water-</w:t>
      </w:r>
      <w:r>
        <w:rPr>
          <w:spacing w:val="1"/>
          <w:w w:val="105"/>
        </w:rPr>
        <w:t> </w:t>
      </w:r>
      <w:r>
        <w:rPr>
          <w:w w:val="105"/>
        </w:rPr>
        <w:t>soluble dihydroartemisinin derivatives; stereospecificity of ether side-chain.</w:t>
      </w:r>
      <w:r>
        <w:rPr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Medical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Chemistry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32(6):</w:t>
      </w:r>
      <w:r>
        <w:rPr>
          <w:spacing w:val="-3"/>
          <w:w w:val="105"/>
        </w:rPr>
        <w:t> </w:t>
      </w:r>
      <w:r>
        <w:rPr>
          <w:w w:val="105"/>
        </w:rPr>
        <w:t>1249-1252.</w:t>
      </w:r>
    </w:p>
    <w:p>
      <w:pPr>
        <w:pStyle w:val="BodyText"/>
        <w:spacing w:line="249" w:lineRule="auto" w:before="233"/>
        <w:ind w:left="1666" w:right="858" w:hanging="786"/>
        <w:jc w:val="both"/>
      </w:pPr>
      <w:r>
        <w:rPr>
          <w:w w:val="105"/>
        </w:rPr>
        <w:t>Lin,</w:t>
      </w:r>
      <w:r>
        <w:rPr>
          <w:spacing w:val="1"/>
          <w:w w:val="105"/>
        </w:rPr>
        <w:t> </w:t>
      </w:r>
      <w:r>
        <w:rPr>
          <w:w w:val="105"/>
        </w:rPr>
        <w:t>A.J.,</w:t>
      </w:r>
      <w:r>
        <w:rPr>
          <w:spacing w:val="1"/>
          <w:w w:val="105"/>
        </w:rPr>
        <w:t> </w:t>
      </w:r>
      <w:r>
        <w:rPr>
          <w:w w:val="105"/>
        </w:rPr>
        <w:t>Li,</w:t>
      </w:r>
      <w:r>
        <w:rPr>
          <w:spacing w:val="1"/>
          <w:w w:val="105"/>
        </w:rPr>
        <w:t> </w:t>
      </w:r>
      <w:r>
        <w:rPr>
          <w:w w:val="105"/>
        </w:rPr>
        <w:t>L.Q.,</w:t>
      </w:r>
      <w:r>
        <w:rPr>
          <w:spacing w:val="1"/>
          <w:w w:val="105"/>
        </w:rPr>
        <w:t> </w:t>
      </w:r>
      <w:r>
        <w:rPr>
          <w:w w:val="105"/>
        </w:rPr>
        <w:t>Klaymam,</w:t>
      </w:r>
      <w:r>
        <w:rPr>
          <w:spacing w:val="1"/>
          <w:w w:val="105"/>
        </w:rPr>
        <w:t> </w:t>
      </w:r>
      <w:r>
        <w:rPr>
          <w:w w:val="105"/>
        </w:rPr>
        <w:t>D.L.,</w:t>
      </w:r>
      <w:r>
        <w:rPr>
          <w:spacing w:val="1"/>
          <w:w w:val="105"/>
        </w:rPr>
        <w:t> </w:t>
      </w:r>
      <w:r>
        <w:rPr>
          <w:w w:val="105"/>
        </w:rPr>
        <w:t>George,</w:t>
      </w:r>
      <w:r>
        <w:rPr>
          <w:spacing w:val="1"/>
          <w:w w:val="105"/>
        </w:rPr>
        <w:t> </w:t>
      </w:r>
      <w:r>
        <w:rPr>
          <w:w w:val="105"/>
        </w:rPr>
        <w:t>C.F.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Flippen-Anderson,</w:t>
      </w:r>
      <w:r>
        <w:rPr>
          <w:spacing w:val="1"/>
          <w:w w:val="105"/>
        </w:rPr>
        <w:t> </w:t>
      </w:r>
      <w:r>
        <w:rPr>
          <w:w w:val="105"/>
        </w:rPr>
        <w:t>J.L.</w:t>
      </w:r>
      <w:r>
        <w:rPr>
          <w:spacing w:val="1"/>
          <w:w w:val="105"/>
        </w:rPr>
        <w:t> </w:t>
      </w:r>
      <w:r>
        <w:rPr>
          <w:w w:val="105"/>
        </w:rPr>
        <w:t>(1990).Antimalarial</w:t>
      </w:r>
      <w:r>
        <w:rPr>
          <w:spacing w:val="1"/>
          <w:w w:val="105"/>
        </w:rPr>
        <w:t> </w:t>
      </w:r>
      <w:r>
        <w:rPr>
          <w:w w:val="105"/>
        </w:rPr>
        <w:t>activity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water-soluble</w:t>
      </w:r>
      <w:r>
        <w:rPr>
          <w:spacing w:val="1"/>
          <w:w w:val="105"/>
        </w:rPr>
        <w:t> </w:t>
      </w:r>
      <w:r>
        <w:rPr>
          <w:w w:val="105"/>
        </w:rPr>
        <w:t>dihydroartemisinin</w:t>
      </w:r>
      <w:r>
        <w:rPr>
          <w:spacing w:val="1"/>
          <w:w w:val="105"/>
        </w:rPr>
        <w:t> </w:t>
      </w:r>
      <w:r>
        <w:rPr>
          <w:w w:val="105"/>
        </w:rPr>
        <w:t>derivatives</w:t>
      </w:r>
      <w:r>
        <w:rPr>
          <w:spacing w:val="-10"/>
          <w:w w:val="105"/>
        </w:rPr>
        <w:t> </w:t>
      </w:r>
      <w:r>
        <w:rPr>
          <w:w w:val="105"/>
        </w:rPr>
        <w:t>(3).Aromatic</w:t>
      </w:r>
      <w:r>
        <w:rPr>
          <w:spacing w:val="-9"/>
          <w:w w:val="105"/>
        </w:rPr>
        <w:t> </w:t>
      </w:r>
      <w:r>
        <w:rPr>
          <w:w w:val="105"/>
        </w:rPr>
        <w:t>amine</w:t>
      </w:r>
      <w:r>
        <w:rPr>
          <w:spacing w:val="-9"/>
          <w:w w:val="105"/>
        </w:rPr>
        <w:t> </w:t>
      </w:r>
      <w:r>
        <w:rPr>
          <w:w w:val="105"/>
        </w:rPr>
        <w:t>analogs. </w:t>
      </w:r>
      <w:r>
        <w:rPr>
          <w:i/>
          <w:w w:val="105"/>
        </w:rPr>
        <w:t>Journal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Medical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Chemistry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33(a):</w:t>
      </w:r>
      <w:r>
        <w:rPr>
          <w:spacing w:val="-58"/>
          <w:w w:val="105"/>
        </w:rPr>
        <w:t> </w:t>
      </w:r>
      <w:r>
        <w:rPr>
          <w:w w:val="105"/>
        </w:rPr>
        <w:t>2610-2614.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9" w:lineRule="auto"/>
        <w:ind w:left="1666" w:right="857" w:hanging="786"/>
        <w:jc w:val="both"/>
      </w:pPr>
      <w:r>
        <w:rPr>
          <w:w w:val="105"/>
        </w:rPr>
        <w:t>Lindsay,</w:t>
      </w:r>
      <w:r>
        <w:rPr>
          <w:spacing w:val="1"/>
          <w:w w:val="105"/>
        </w:rPr>
        <w:t> </w:t>
      </w:r>
      <w:r>
        <w:rPr>
          <w:w w:val="105"/>
        </w:rPr>
        <w:t>S.W.,</w:t>
      </w:r>
      <w:r>
        <w:rPr>
          <w:spacing w:val="1"/>
          <w:w w:val="105"/>
        </w:rPr>
        <w:t> </w:t>
      </w:r>
      <w:r>
        <w:rPr>
          <w:w w:val="105"/>
        </w:rPr>
        <w:t>Ewald,</w:t>
      </w:r>
      <w:r>
        <w:rPr>
          <w:spacing w:val="1"/>
          <w:w w:val="105"/>
        </w:rPr>
        <w:t> </w:t>
      </w:r>
      <w:r>
        <w:rPr>
          <w:w w:val="105"/>
        </w:rPr>
        <w:t>J.A.,</w:t>
      </w:r>
      <w:r>
        <w:rPr>
          <w:spacing w:val="1"/>
          <w:w w:val="105"/>
        </w:rPr>
        <w:t> </w:t>
      </w:r>
      <w:r>
        <w:rPr>
          <w:w w:val="105"/>
        </w:rPr>
        <w:t>Samung,</w:t>
      </w:r>
      <w:r>
        <w:rPr>
          <w:spacing w:val="1"/>
          <w:w w:val="105"/>
        </w:rPr>
        <w:t> </w:t>
      </w:r>
      <w:r>
        <w:rPr>
          <w:w w:val="105"/>
        </w:rPr>
        <w:t>Y.,</w:t>
      </w:r>
      <w:r>
        <w:rPr>
          <w:spacing w:val="1"/>
          <w:w w:val="105"/>
        </w:rPr>
        <w:t> </w:t>
      </w:r>
      <w:r>
        <w:rPr>
          <w:w w:val="105"/>
        </w:rPr>
        <w:t>Apiwathnasorn,</w:t>
      </w:r>
      <w:r>
        <w:rPr>
          <w:spacing w:val="1"/>
          <w:w w:val="105"/>
        </w:rPr>
        <w:t> </w:t>
      </w:r>
      <w:r>
        <w:rPr>
          <w:w w:val="105"/>
        </w:rPr>
        <w:t>C.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Nosten,</w:t>
      </w:r>
      <w:r>
        <w:rPr>
          <w:spacing w:val="1"/>
          <w:w w:val="105"/>
        </w:rPr>
        <w:t> </w:t>
      </w:r>
      <w:r>
        <w:rPr>
          <w:w w:val="105"/>
        </w:rPr>
        <w:t>F.</w:t>
      </w:r>
      <w:r>
        <w:rPr>
          <w:spacing w:val="1"/>
          <w:w w:val="105"/>
        </w:rPr>
        <w:t> </w:t>
      </w:r>
      <w:r>
        <w:rPr>
          <w:w w:val="105"/>
        </w:rPr>
        <w:t>(1998).Thanaka</w:t>
      </w:r>
      <w:r>
        <w:rPr>
          <w:spacing w:val="-6"/>
          <w:w w:val="105"/>
        </w:rPr>
        <w:t> </w:t>
      </w:r>
      <w:r>
        <w:rPr>
          <w:w w:val="105"/>
        </w:rPr>
        <w:t>(Limoniaacidissima)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deet</w:t>
      </w:r>
      <w:r>
        <w:rPr>
          <w:spacing w:val="-9"/>
          <w:w w:val="105"/>
        </w:rPr>
        <w:t> </w:t>
      </w:r>
      <w:r>
        <w:rPr>
          <w:w w:val="105"/>
        </w:rPr>
        <w:t>(di-methyl</w:t>
      </w:r>
      <w:r>
        <w:rPr>
          <w:spacing w:val="-9"/>
          <w:w w:val="105"/>
        </w:rPr>
        <w:t> </w:t>
      </w:r>
      <w:r>
        <w:rPr>
          <w:w w:val="105"/>
        </w:rPr>
        <w:t>benzamide)</w:t>
      </w:r>
      <w:r>
        <w:rPr>
          <w:spacing w:val="-2"/>
          <w:w w:val="105"/>
        </w:rPr>
        <w:t> </w:t>
      </w:r>
      <w:r>
        <w:rPr>
          <w:w w:val="105"/>
        </w:rPr>
        <w:t>mixture</w:t>
      </w:r>
      <w:r>
        <w:rPr>
          <w:spacing w:val="-58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mosquito</w:t>
      </w:r>
      <w:r>
        <w:rPr>
          <w:spacing w:val="1"/>
          <w:w w:val="105"/>
        </w:rPr>
        <w:t> </w:t>
      </w:r>
      <w:r>
        <w:rPr>
          <w:w w:val="105"/>
        </w:rPr>
        <w:t>repellent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Karen</w:t>
      </w:r>
      <w:r>
        <w:rPr>
          <w:spacing w:val="1"/>
          <w:w w:val="105"/>
        </w:rPr>
        <w:t> </w:t>
      </w:r>
      <w:r>
        <w:rPr>
          <w:w w:val="105"/>
        </w:rPr>
        <w:t>women.</w:t>
      </w:r>
      <w:r>
        <w:rPr>
          <w:spacing w:val="1"/>
          <w:w w:val="105"/>
        </w:rPr>
        <w:t> </w:t>
      </w:r>
      <w:r>
        <w:rPr>
          <w:i/>
          <w:w w:val="105"/>
        </w:rPr>
        <w:t>Medical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Veterinary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Entomology:</w:t>
      </w:r>
      <w:r>
        <w:rPr>
          <w:i/>
          <w:spacing w:val="56"/>
          <w:w w:val="105"/>
        </w:rPr>
        <w:t> </w:t>
      </w:r>
      <w:r>
        <w:rPr>
          <w:w w:val="105"/>
        </w:rPr>
        <w:t>2(3):</w:t>
      </w:r>
      <w:r>
        <w:rPr>
          <w:spacing w:val="-3"/>
          <w:w w:val="105"/>
        </w:rPr>
        <w:t> </w:t>
      </w:r>
      <w:r>
        <w:rPr>
          <w:w w:val="105"/>
        </w:rPr>
        <w:t>295-301.</w:t>
      </w:r>
    </w:p>
    <w:p>
      <w:pPr>
        <w:pStyle w:val="BodyText"/>
        <w:rPr>
          <w:sz w:val="26"/>
        </w:rPr>
      </w:pPr>
    </w:p>
    <w:p>
      <w:pPr>
        <w:pStyle w:val="BodyText"/>
        <w:spacing w:line="247" w:lineRule="auto" w:before="222"/>
        <w:ind w:left="1666" w:right="863" w:hanging="786"/>
        <w:jc w:val="both"/>
      </w:pPr>
      <w:r>
        <w:rPr>
          <w:w w:val="105"/>
        </w:rPr>
        <w:t>Long,</w:t>
      </w:r>
      <w:r>
        <w:rPr>
          <w:spacing w:val="1"/>
          <w:w w:val="105"/>
        </w:rPr>
        <w:t> </w:t>
      </w:r>
      <w:r>
        <w:rPr>
          <w:w w:val="105"/>
        </w:rPr>
        <w:t>J.A.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Evan,</w:t>
      </w:r>
      <w:r>
        <w:rPr>
          <w:spacing w:val="1"/>
          <w:w w:val="105"/>
        </w:rPr>
        <w:t> </w:t>
      </w:r>
      <w:r>
        <w:rPr>
          <w:w w:val="105"/>
        </w:rPr>
        <w:t>I.I.M.</w:t>
      </w:r>
      <w:r>
        <w:rPr>
          <w:spacing w:val="1"/>
          <w:w w:val="105"/>
        </w:rPr>
        <w:t> </w:t>
      </w:r>
      <w:r>
        <w:rPr>
          <w:w w:val="105"/>
        </w:rPr>
        <w:t>(1922):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estrus</w:t>
      </w:r>
      <w:r>
        <w:rPr>
          <w:spacing w:val="1"/>
          <w:w w:val="105"/>
        </w:rPr>
        <w:t> </w:t>
      </w:r>
      <w:r>
        <w:rPr>
          <w:w w:val="105"/>
        </w:rPr>
        <w:t>cycle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rat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phenomena. Memories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University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California</w:t>
      </w:r>
      <w:r>
        <w:rPr>
          <w:spacing w:val="-3"/>
          <w:w w:val="105"/>
        </w:rPr>
        <w:t> </w:t>
      </w:r>
      <w:r>
        <w:rPr>
          <w:w w:val="105"/>
        </w:rPr>
        <w:t>6:</w:t>
      </w:r>
      <w:r>
        <w:rPr>
          <w:spacing w:val="10"/>
          <w:w w:val="105"/>
        </w:rPr>
        <w:t> </w:t>
      </w:r>
      <w:r>
        <w:rPr>
          <w:w w:val="105"/>
        </w:rPr>
        <w:t>1-148.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47" w:lineRule="auto" w:before="1"/>
        <w:ind w:left="1666" w:right="861" w:hanging="786"/>
        <w:jc w:val="both"/>
      </w:pPr>
      <w:r>
        <w:rPr>
          <w:w w:val="105"/>
        </w:rPr>
        <w:t>Looareesuwan,</w:t>
      </w:r>
      <w:r>
        <w:rPr>
          <w:spacing w:val="-8"/>
          <w:w w:val="105"/>
        </w:rPr>
        <w:t> </w:t>
      </w:r>
      <w:r>
        <w:rPr>
          <w:w w:val="105"/>
        </w:rPr>
        <w:t>S.,</w:t>
      </w:r>
      <w:r>
        <w:rPr>
          <w:spacing w:val="-7"/>
          <w:w w:val="105"/>
        </w:rPr>
        <w:t> </w:t>
      </w:r>
      <w:r>
        <w:rPr>
          <w:w w:val="105"/>
        </w:rPr>
        <w:t>Phillips,</w:t>
      </w:r>
      <w:r>
        <w:rPr>
          <w:spacing w:val="-7"/>
          <w:w w:val="105"/>
        </w:rPr>
        <w:t> </w:t>
      </w:r>
      <w:r>
        <w:rPr>
          <w:w w:val="105"/>
        </w:rPr>
        <w:t>R.E.,</w:t>
      </w:r>
      <w:r>
        <w:rPr>
          <w:spacing w:val="-7"/>
          <w:w w:val="105"/>
        </w:rPr>
        <w:t> </w:t>
      </w:r>
      <w:r>
        <w:rPr>
          <w:w w:val="105"/>
        </w:rPr>
        <w:t>White,</w:t>
      </w:r>
      <w:r>
        <w:rPr>
          <w:spacing w:val="-8"/>
          <w:w w:val="105"/>
        </w:rPr>
        <w:t> </w:t>
      </w:r>
      <w:r>
        <w:rPr>
          <w:w w:val="105"/>
        </w:rPr>
        <w:t>N.J.,</w:t>
      </w:r>
      <w:r>
        <w:rPr>
          <w:spacing w:val="-7"/>
          <w:w w:val="105"/>
        </w:rPr>
        <w:t> </w:t>
      </w:r>
      <w:r>
        <w:rPr>
          <w:w w:val="105"/>
        </w:rPr>
        <w:t>Kietinun,</w:t>
      </w:r>
      <w:r>
        <w:rPr>
          <w:spacing w:val="-7"/>
          <w:w w:val="105"/>
        </w:rPr>
        <w:t> </w:t>
      </w:r>
      <w:r>
        <w:rPr>
          <w:w w:val="105"/>
        </w:rPr>
        <w:t>S.,</w:t>
      </w:r>
      <w:r>
        <w:rPr>
          <w:spacing w:val="-7"/>
          <w:w w:val="105"/>
        </w:rPr>
        <w:t> </w:t>
      </w:r>
      <w:r>
        <w:rPr>
          <w:w w:val="105"/>
        </w:rPr>
        <w:t>Karbwang,</w:t>
      </w:r>
      <w:r>
        <w:rPr>
          <w:spacing w:val="-8"/>
          <w:w w:val="105"/>
        </w:rPr>
        <w:t> </w:t>
      </w:r>
      <w:r>
        <w:rPr>
          <w:w w:val="105"/>
        </w:rPr>
        <w:t>J.,</w:t>
      </w:r>
      <w:r>
        <w:rPr>
          <w:spacing w:val="-7"/>
          <w:w w:val="105"/>
        </w:rPr>
        <w:t> </w:t>
      </w:r>
      <w:r>
        <w:rPr>
          <w:w w:val="105"/>
        </w:rPr>
        <w:t>Rackow,</w:t>
      </w:r>
      <w:r>
        <w:rPr>
          <w:spacing w:val="-7"/>
          <w:w w:val="105"/>
        </w:rPr>
        <w:t> </w:t>
      </w:r>
      <w:r>
        <w:rPr>
          <w:w w:val="105"/>
        </w:rPr>
        <w:t>C.,</w:t>
      </w:r>
      <w:r>
        <w:rPr>
          <w:spacing w:val="-58"/>
          <w:w w:val="105"/>
        </w:rPr>
        <w:t> </w:t>
      </w:r>
      <w:r>
        <w:rPr>
          <w:w w:val="105"/>
        </w:rPr>
        <w:t>Turner,</w:t>
      </w:r>
      <w:r>
        <w:rPr>
          <w:spacing w:val="1"/>
          <w:w w:val="105"/>
        </w:rPr>
        <w:t> </w:t>
      </w:r>
      <w:r>
        <w:rPr>
          <w:w w:val="105"/>
        </w:rPr>
        <w:t>R.C.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Warrell,</w:t>
      </w:r>
      <w:r>
        <w:rPr>
          <w:spacing w:val="1"/>
          <w:w w:val="105"/>
        </w:rPr>
        <w:t> </w:t>
      </w:r>
      <w:r>
        <w:rPr>
          <w:w w:val="105"/>
        </w:rPr>
        <w:t>D.A.</w:t>
      </w:r>
      <w:r>
        <w:rPr>
          <w:spacing w:val="1"/>
          <w:w w:val="105"/>
        </w:rPr>
        <w:t> </w:t>
      </w:r>
      <w:r>
        <w:rPr>
          <w:w w:val="105"/>
        </w:rPr>
        <w:t>(1985).</w:t>
      </w:r>
      <w:r>
        <w:rPr>
          <w:spacing w:val="1"/>
          <w:w w:val="105"/>
        </w:rPr>
        <w:t> </w:t>
      </w:r>
      <w:r>
        <w:rPr>
          <w:w w:val="105"/>
        </w:rPr>
        <w:t>Quinine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severe</w:t>
      </w:r>
      <w:r>
        <w:rPr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late</w:t>
      </w:r>
      <w:r>
        <w:rPr>
          <w:spacing w:val="-2"/>
          <w:w w:val="105"/>
        </w:rPr>
        <w:t> </w:t>
      </w:r>
      <w:r>
        <w:rPr>
          <w:w w:val="105"/>
        </w:rPr>
        <w:t>pregnancy.</w:t>
      </w:r>
      <w:r>
        <w:rPr>
          <w:spacing w:val="6"/>
          <w:w w:val="105"/>
        </w:rPr>
        <w:t> </w:t>
      </w:r>
      <w:r>
        <w:rPr>
          <w:i/>
          <w:w w:val="105"/>
        </w:rPr>
        <w:t>Lancet.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2(8445):</w:t>
      </w:r>
      <w:r>
        <w:rPr>
          <w:spacing w:val="-3"/>
          <w:w w:val="105"/>
        </w:rPr>
        <w:t> </w:t>
      </w:r>
      <w:r>
        <w:rPr>
          <w:w w:val="105"/>
        </w:rPr>
        <w:t>4–8.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49" w:lineRule="auto"/>
        <w:ind w:left="1666" w:right="857" w:hanging="786"/>
        <w:jc w:val="both"/>
      </w:pPr>
      <w:r>
        <w:rPr>
          <w:w w:val="105"/>
        </w:rPr>
        <w:t>Looareesuwan, S., Viranvan, C., Vanijanonta, S., Wilairatana, P., Suntharasamai, P.,</w:t>
      </w:r>
      <w:r>
        <w:rPr>
          <w:spacing w:val="1"/>
          <w:w w:val="105"/>
        </w:rPr>
        <w:t> </w:t>
      </w:r>
      <w:r>
        <w:rPr>
          <w:w w:val="105"/>
        </w:rPr>
        <w:t>Charoenlarp, P., Arnold, K., Kyle, D., Canfield, C. and Webster, K. (1992).</w:t>
      </w:r>
      <w:r>
        <w:rPr>
          <w:spacing w:val="1"/>
          <w:w w:val="105"/>
        </w:rPr>
        <w:t> </w:t>
      </w:r>
      <w:r>
        <w:rPr>
          <w:w w:val="105"/>
        </w:rPr>
        <w:t>Randomized trial of artesunate and mefloquine alone and in sequence for</w:t>
      </w:r>
      <w:r>
        <w:rPr>
          <w:spacing w:val="1"/>
          <w:w w:val="105"/>
        </w:rPr>
        <w:t> </w:t>
      </w:r>
      <w:r>
        <w:rPr>
          <w:w w:val="105"/>
        </w:rPr>
        <w:t>acute</w:t>
      </w:r>
      <w:r>
        <w:rPr>
          <w:spacing w:val="-4"/>
          <w:w w:val="105"/>
        </w:rPr>
        <w:t> </w:t>
      </w:r>
      <w:r>
        <w:rPr>
          <w:w w:val="105"/>
        </w:rPr>
        <w:t>uncomplicated</w:t>
      </w:r>
      <w:r>
        <w:rPr>
          <w:spacing w:val="-6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4"/>
          <w:w w:val="105"/>
        </w:rPr>
        <w:t> </w:t>
      </w:r>
      <w:r>
        <w:rPr>
          <w:w w:val="105"/>
        </w:rPr>
        <w:t>malaria.</w:t>
      </w:r>
      <w:r>
        <w:rPr>
          <w:spacing w:val="1"/>
          <w:w w:val="105"/>
        </w:rPr>
        <w:t> </w:t>
      </w:r>
      <w:r>
        <w:rPr>
          <w:i/>
          <w:w w:val="105"/>
        </w:rPr>
        <w:t>Lancet</w:t>
      </w:r>
      <w:r>
        <w:rPr>
          <w:w w:val="105"/>
        </w:rPr>
        <w:t>;</w:t>
      </w:r>
      <w:r>
        <w:rPr>
          <w:spacing w:val="-7"/>
          <w:w w:val="105"/>
        </w:rPr>
        <w:t> </w:t>
      </w:r>
      <w:r>
        <w:rPr>
          <w:w w:val="105"/>
        </w:rPr>
        <w:t>339(8797):</w:t>
      </w:r>
      <w:r>
        <w:rPr>
          <w:spacing w:val="-8"/>
          <w:w w:val="105"/>
        </w:rPr>
        <w:t> </w:t>
      </w:r>
      <w:r>
        <w:rPr>
          <w:w w:val="105"/>
        </w:rPr>
        <w:t>821-4.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221"/>
        <w:ind w:left="1666" w:right="857" w:hanging="786"/>
        <w:jc w:val="both"/>
      </w:pPr>
      <w:r>
        <w:rPr>
          <w:w w:val="105"/>
        </w:rPr>
        <w:t>Lu, J.K.H, Anzolone, C.R and Lapolt, P.S.( 1994). Relationship of Neuroendocrine</w:t>
      </w:r>
      <w:r>
        <w:rPr>
          <w:spacing w:val="1"/>
          <w:w w:val="105"/>
        </w:rPr>
        <w:t> </w:t>
      </w:r>
      <w:r>
        <w:rPr>
          <w:w w:val="105"/>
        </w:rPr>
        <w:t>function to reproductive decline during aging in the female rat. </w:t>
      </w:r>
      <w:r>
        <w:rPr>
          <w:i/>
          <w:w w:val="105"/>
        </w:rPr>
        <w:t>Neurobiology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Aging</w:t>
      </w:r>
      <w:r>
        <w:rPr>
          <w:w w:val="105"/>
        </w:rPr>
        <w:t>.</w:t>
      </w:r>
      <w:r>
        <w:rPr>
          <w:spacing w:val="-5"/>
          <w:w w:val="105"/>
        </w:rPr>
        <w:t> </w:t>
      </w:r>
      <w:r>
        <w:rPr>
          <w:w w:val="105"/>
        </w:rPr>
        <w:t>15:</w:t>
      </w:r>
      <w:r>
        <w:rPr>
          <w:spacing w:val="-4"/>
          <w:w w:val="105"/>
        </w:rPr>
        <w:t> </w:t>
      </w:r>
      <w:r>
        <w:rPr>
          <w:w w:val="105"/>
        </w:rPr>
        <w:t>541-544.</w:t>
      </w:r>
    </w:p>
    <w:p>
      <w:pPr>
        <w:pStyle w:val="BodyText"/>
        <w:spacing w:line="254" w:lineRule="auto" w:before="198"/>
        <w:ind w:left="1666" w:right="856" w:hanging="786"/>
        <w:jc w:val="both"/>
      </w:pPr>
      <w:r>
        <w:rPr>
          <w:w w:val="105"/>
        </w:rPr>
        <w:t>Luzzi, G.A. and Peto, T.E. (1993). Adverse effects of antimalarials. An update </w:t>
      </w:r>
      <w:r>
        <w:rPr>
          <w:i/>
          <w:w w:val="105"/>
        </w:rPr>
        <w:t>Drug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Safety;</w:t>
      </w:r>
      <w:r>
        <w:rPr>
          <w:i/>
          <w:spacing w:val="-2"/>
          <w:w w:val="105"/>
        </w:rPr>
        <w:t> </w:t>
      </w:r>
      <w:r>
        <w:rPr>
          <w:w w:val="105"/>
        </w:rPr>
        <w:t>8:</w:t>
      </w:r>
      <w:r>
        <w:rPr>
          <w:spacing w:val="-5"/>
          <w:w w:val="105"/>
        </w:rPr>
        <w:t> </w:t>
      </w:r>
      <w:r>
        <w:rPr>
          <w:w w:val="105"/>
        </w:rPr>
        <w:t>4295-4311.</w:t>
      </w:r>
    </w:p>
    <w:p>
      <w:pPr>
        <w:pStyle w:val="BodyText"/>
        <w:spacing w:line="249" w:lineRule="auto" w:before="196"/>
        <w:ind w:left="1666" w:right="860" w:hanging="786"/>
        <w:jc w:val="both"/>
      </w:pPr>
      <w:r>
        <w:rPr>
          <w:w w:val="105"/>
        </w:rPr>
        <w:t>Maeda, K.I., Ohkura. S., and Tsukamura, H. (2000). Physiology of reproduction.</w:t>
      </w:r>
      <w:r>
        <w:rPr>
          <w:spacing w:val="1"/>
          <w:w w:val="105"/>
        </w:rPr>
        <w:t> </w:t>
      </w:r>
      <w:r>
        <w:rPr>
          <w:w w:val="105"/>
        </w:rPr>
        <w:t>In:krinke</w:t>
      </w:r>
      <w:r>
        <w:rPr>
          <w:spacing w:val="1"/>
          <w:w w:val="105"/>
        </w:rPr>
        <w:t> </w:t>
      </w:r>
      <w:r>
        <w:rPr>
          <w:w w:val="105"/>
        </w:rPr>
        <w:t>G.J.</w:t>
      </w:r>
      <w:r>
        <w:rPr>
          <w:spacing w:val="1"/>
          <w:w w:val="105"/>
        </w:rPr>
        <w:t> </w:t>
      </w:r>
      <w:r>
        <w:rPr>
          <w:w w:val="105"/>
        </w:rPr>
        <w:t>(ed).</w:t>
      </w:r>
      <w:r>
        <w:rPr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Laboratory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Rat.</w:t>
      </w:r>
      <w:r>
        <w:rPr>
          <w:i/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press;</w:t>
      </w:r>
      <w:r>
        <w:rPr>
          <w:spacing w:val="1"/>
          <w:w w:val="105"/>
        </w:rPr>
        <w:t> </w:t>
      </w:r>
      <w:r>
        <w:rPr>
          <w:w w:val="105"/>
        </w:rPr>
        <w:t>San</w:t>
      </w:r>
      <w:r>
        <w:rPr>
          <w:spacing w:val="1"/>
          <w:w w:val="105"/>
        </w:rPr>
        <w:t> </w:t>
      </w:r>
      <w:r>
        <w:rPr>
          <w:w w:val="105"/>
        </w:rPr>
        <w:t>Diego,</w:t>
      </w:r>
      <w:r>
        <w:rPr>
          <w:spacing w:val="1"/>
          <w:w w:val="105"/>
        </w:rPr>
        <w:t> </w:t>
      </w:r>
      <w:r>
        <w:rPr>
          <w:w w:val="105"/>
        </w:rPr>
        <w:t>California.pp145-176.</w:t>
      </w:r>
    </w:p>
    <w:p>
      <w:pPr>
        <w:pStyle w:val="BodyText"/>
        <w:spacing w:before="6"/>
        <w:rPr>
          <w:sz w:val="31"/>
        </w:rPr>
      </w:pPr>
    </w:p>
    <w:p>
      <w:pPr>
        <w:spacing w:line="247" w:lineRule="auto" w:before="0"/>
        <w:ind w:left="1666" w:right="863" w:hanging="786"/>
        <w:jc w:val="both"/>
        <w:rPr>
          <w:sz w:val="23"/>
        </w:rPr>
      </w:pPr>
      <w:r>
        <w:rPr>
          <w:w w:val="105"/>
          <w:sz w:val="23"/>
        </w:rPr>
        <w:t>Marsh, K. (1999). </w:t>
      </w:r>
      <w:r>
        <w:rPr>
          <w:i/>
          <w:w w:val="105"/>
          <w:sz w:val="23"/>
        </w:rPr>
        <w:t>The management of severe malaria. </w:t>
      </w:r>
      <w:r>
        <w:rPr>
          <w:w w:val="105"/>
          <w:sz w:val="23"/>
        </w:rPr>
        <w:t>In: Malaria and Infectious</w:t>
      </w:r>
      <w:r>
        <w:rPr>
          <w:spacing w:val="1"/>
          <w:w w:val="105"/>
          <w:sz w:val="23"/>
        </w:rPr>
        <w:t> </w:t>
      </w:r>
      <w:r>
        <w:rPr>
          <w:sz w:val="23"/>
        </w:rPr>
        <w:t>Diseases</w:t>
      </w:r>
      <w:r>
        <w:rPr>
          <w:spacing w:val="20"/>
          <w:sz w:val="23"/>
        </w:rPr>
        <w:t> </w:t>
      </w:r>
      <w:r>
        <w:rPr>
          <w:sz w:val="23"/>
        </w:rPr>
        <w:t>in</w:t>
      </w:r>
      <w:r>
        <w:rPr>
          <w:spacing w:val="33"/>
          <w:sz w:val="23"/>
        </w:rPr>
        <w:t> </w:t>
      </w:r>
      <w:r>
        <w:rPr>
          <w:sz w:val="23"/>
        </w:rPr>
        <w:t>Africa.</w:t>
      </w:r>
      <w:r>
        <w:rPr>
          <w:spacing w:val="37"/>
          <w:sz w:val="23"/>
        </w:rPr>
        <w:t> </w:t>
      </w:r>
      <w:r>
        <w:rPr>
          <w:sz w:val="23"/>
        </w:rPr>
        <w:t>Smithkline</w:t>
      </w:r>
      <w:r>
        <w:rPr>
          <w:spacing w:val="32"/>
          <w:sz w:val="23"/>
        </w:rPr>
        <w:t> </w:t>
      </w:r>
      <w:r>
        <w:rPr>
          <w:sz w:val="23"/>
        </w:rPr>
        <w:t>Beecham</w:t>
      </w:r>
      <w:r>
        <w:rPr>
          <w:spacing w:val="21"/>
          <w:sz w:val="23"/>
        </w:rPr>
        <w:t> </w:t>
      </w:r>
      <w:r>
        <w:rPr>
          <w:sz w:val="23"/>
        </w:rPr>
        <w:t>Pharmaceuticals;</w:t>
      </w:r>
      <w:r>
        <w:rPr>
          <w:spacing w:val="26"/>
          <w:sz w:val="23"/>
        </w:rPr>
        <w:t> </w:t>
      </w:r>
      <w:r>
        <w:rPr>
          <w:sz w:val="23"/>
        </w:rPr>
        <w:t>No.</w:t>
      </w:r>
      <w:r>
        <w:rPr>
          <w:spacing w:val="26"/>
          <w:sz w:val="23"/>
        </w:rPr>
        <w:t> </w:t>
      </w:r>
      <w:r>
        <w:rPr>
          <w:sz w:val="23"/>
        </w:rPr>
        <w:t>9(3):</w:t>
      </w:r>
      <w:r>
        <w:rPr>
          <w:spacing w:val="35"/>
          <w:sz w:val="23"/>
        </w:rPr>
        <w:t> </w:t>
      </w:r>
      <w:r>
        <w:rPr>
          <w:sz w:val="23"/>
        </w:rPr>
        <w:t>127-129.</w:t>
      </w:r>
    </w:p>
    <w:p>
      <w:pPr>
        <w:pStyle w:val="BodyText"/>
        <w:spacing w:before="8"/>
        <w:rPr>
          <w:sz w:val="24"/>
        </w:rPr>
      </w:pPr>
    </w:p>
    <w:p>
      <w:pPr>
        <w:spacing w:line="247" w:lineRule="auto" w:before="0"/>
        <w:ind w:left="1666" w:right="868" w:hanging="786"/>
        <w:jc w:val="both"/>
        <w:rPr>
          <w:sz w:val="23"/>
        </w:rPr>
      </w:pPr>
      <w:r>
        <w:rPr>
          <w:w w:val="105"/>
          <w:sz w:val="23"/>
        </w:rPr>
        <w:t>Matteelli, J.T., Caligaris, S., Castelli, F. and Carosi, G. (1997). The placenta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malaria.</w:t>
      </w:r>
      <w:r>
        <w:rPr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Annuals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4"/>
          <w:w w:val="105"/>
          <w:sz w:val="23"/>
        </w:rPr>
        <w:t> </w:t>
      </w:r>
      <w:r>
        <w:rPr>
          <w:i/>
          <w:w w:val="105"/>
          <w:sz w:val="23"/>
        </w:rPr>
        <w:t>Parasitology</w:t>
      </w:r>
      <w:r>
        <w:rPr>
          <w:w w:val="105"/>
          <w:sz w:val="23"/>
        </w:rPr>
        <w:t>;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91(7):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803-810.</w:t>
      </w:r>
    </w:p>
    <w:p>
      <w:pPr>
        <w:pStyle w:val="BodyText"/>
        <w:spacing w:before="8"/>
        <w:rPr>
          <w:sz w:val="24"/>
        </w:rPr>
      </w:pPr>
    </w:p>
    <w:p>
      <w:pPr>
        <w:spacing w:line="247" w:lineRule="auto" w:before="0"/>
        <w:ind w:left="1666" w:right="861" w:hanging="786"/>
        <w:jc w:val="both"/>
        <w:rPr>
          <w:sz w:val="23"/>
        </w:rPr>
      </w:pPr>
      <w:r>
        <w:rPr>
          <w:w w:val="105"/>
          <w:sz w:val="23"/>
        </w:rPr>
        <w:t>Mc-Gready, R. and Nosten, F. (1999). The thai- burmese border: drug studies of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Plasmodium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falciparum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pregnancy.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Annals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Parasitology</w:t>
      </w:r>
      <w:r>
        <w:rPr>
          <w:w w:val="105"/>
          <w:sz w:val="23"/>
        </w:rPr>
        <w:t>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93(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suppl1):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S19-S23.</w:t>
      </w:r>
    </w:p>
    <w:p>
      <w:pPr>
        <w:spacing w:after="0" w:line="247" w:lineRule="auto"/>
        <w:jc w:val="both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spacing w:line="249" w:lineRule="auto" w:before="81"/>
        <w:ind w:left="1666" w:right="855" w:hanging="786"/>
        <w:jc w:val="both"/>
        <w:rPr>
          <w:sz w:val="23"/>
        </w:rPr>
      </w:pPr>
      <w:r>
        <w:rPr>
          <w:w w:val="105"/>
          <w:sz w:val="23"/>
        </w:rPr>
        <w:t>McGregor, I.A. (1984). Epidemiology, malaria and pregnancy. </w:t>
      </w:r>
      <w:r>
        <w:rPr>
          <w:i/>
          <w:w w:val="105"/>
          <w:sz w:val="23"/>
        </w:rPr>
        <w:t>American 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 Hygiene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33: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517-525.</w:t>
      </w:r>
    </w:p>
    <w:p>
      <w:pPr>
        <w:spacing w:line="249" w:lineRule="auto" w:before="4"/>
        <w:ind w:left="1666" w:right="861" w:hanging="786"/>
        <w:jc w:val="both"/>
        <w:rPr>
          <w:sz w:val="23"/>
        </w:rPr>
      </w:pPr>
      <w:r>
        <w:rPr>
          <w:w w:val="105"/>
          <w:sz w:val="23"/>
        </w:rPr>
        <w:t>McGuinness, D., Koram, K., Bennett, S., Wagner, G., Nkrumah, F. and Riley, 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(1998). Clinical case definitions‟ for malaria: clinical densities in African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infants. </w:t>
      </w:r>
      <w:r>
        <w:rPr>
          <w:i/>
          <w:w w:val="105"/>
          <w:sz w:val="23"/>
        </w:rPr>
        <w:t>Transactions of Royal Society of Tropical Medicine and Hygiene;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92(5):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527-31.</w:t>
      </w:r>
    </w:p>
    <w:p>
      <w:pPr>
        <w:pStyle w:val="BodyText"/>
        <w:rPr>
          <w:sz w:val="24"/>
        </w:rPr>
      </w:pPr>
    </w:p>
    <w:p>
      <w:pPr>
        <w:pStyle w:val="BodyText"/>
        <w:spacing w:line="254" w:lineRule="auto"/>
        <w:ind w:left="1666" w:right="856" w:hanging="786"/>
        <w:jc w:val="both"/>
      </w:pPr>
      <w:r>
        <w:rPr>
          <w:w w:val="105"/>
        </w:rPr>
        <w:t>Meshnick,</w:t>
      </w:r>
      <w:r>
        <w:rPr>
          <w:spacing w:val="1"/>
          <w:w w:val="105"/>
        </w:rPr>
        <w:t> </w:t>
      </w:r>
      <w:r>
        <w:rPr>
          <w:w w:val="105"/>
        </w:rPr>
        <w:t>S.R.</w:t>
      </w:r>
      <w:r>
        <w:rPr>
          <w:spacing w:val="1"/>
          <w:w w:val="105"/>
        </w:rPr>
        <w:t> </w:t>
      </w:r>
      <w:r>
        <w:rPr>
          <w:w w:val="105"/>
        </w:rPr>
        <w:t>(1998).</w:t>
      </w:r>
      <w:r>
        <w:rPr>
          <w:spacing w:val="1"/>
          <w:w w:val="105"/>
        </w:rPr>
        <w:t> </w:t>
      </w:r>
      <w:r>
        <w:rPr>
          <w:w w:val="105"/>
        </w:rPr>
        <w:t>Artemisinin</w:t>
      </w:r>
      <w:r>
        <w:rPr>
          <w:spacing w:val="1"/>
          <w:w w:val="105"/>
        </w:rPr>
        <w:t> </w:t>
      </w:r>
      <w:r>
        <w:rPr>
          <w:w w:val="105"/>
        </w:rPr>
        <w:t>antimalarials:</w:t>
      </w:r>
      <w:r>
        <w:rPr>
          <w:spacing w:val="1"/>
          <w:w w:val="105"/>
        </w:rPr>
        <w:t> </w:t>
      </w:r>
      <w:r>
        <w:rPr>
          <w:w w:val="105"/>
        </w:rPr>
        <w:t>mechanism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resistance.</w:t>
      </w:r>
      <w:r>
        <w:rPr>
          <w:spacing w:val="59"/>
          <w:w w:val="105"/>
        </w:rPr>
        <w:t> </w:t>
      </w:r>
      <w:r>
        <w:rPr>
          <w:i/>
          <w:w w:val="105"/>
        </w:rPr>
        <w:t>Tropical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Medicine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58(3</w:t>
      </w:r>
      <w:r>
        <w:rPr>
          <w:spacing w:val="6"/>
          <w:w w:val="105"/>
        </w:rPr>
        <w:t> </w:t>
      </w:r>
      <w:r>
        <w:rPr>
          <w:w w:val="105"/>
        </w:rPr>
        <w:t>suppl):</w:t>
      </w:r>
      <w:r>
        <w:rPr>
          <w:spacing w:val="-3"/>
          <w:w w:val="105"/>
        </w:rPr>
        <w:t> </w:t>
      </w:r>
      <w:r>
        <w:rPr>
          <w:w w:val="105"/>
        </w:rPr>
        <w:t>13-17.</w:t>
      </w:r>
    </w:p>
    <w:p>
      <w:pPr>
        <w:pStyle w:val="BodyText"/>
        <w:spacing w:before="3"/>
      </w:pPr>
    </w:p>
    <w:p>
      <w:pPr>
        <w:pStyle w:val="BodyText"/>
        <w:spacing w:line="252" w:lineRule="auto"/>
        <w:ind w:left="1666" w:right="863" w:hanging="786"/>
        <w:jc w:val="both"/>
      </w:pPr>
      <w:r>
        <w:rPr>
          <w:w w:val="105"/>
        </w:rPr>
        <w:t>Molineaux,</w:t>
      </w:r>
      <w:r>
        <w:rPr>
          <w:spacing w:val="1"/>
          <w:w w:val="105"/>
        </w:rPr>
        <w:t> </w:t>
      </w:r>
      <w:r>
        <w:rPr>
          <w:w w:val="105"/>
        </w:rPr>
        <w:t>L.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Gramiccia,</w:t>
      </w:r>
      <w:r>
        <w:rPr>
          <w:spacing w:val="1"/>
          <w:w w:val="105"/>
        </w:rPr>
        <w:t> </w:t>
      </w:r>
      <w:r>
        <w:rPr>
          <w:w w:val="105"/>
        </w:rPr>
        <w:t>G.</w:t>
      </w:r>
      <w:r>
        <w:rPr>
          <w:spacing w:val="1"/>
          <w:w w:val="105"/>
        </w:rPr>
        <w:t> </w:t>
      </w:r>
      <w:r>
        <w:rPr>
          <w:w w:val="105"/>
        </w:rPr>
        <w:t>(1980).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Garki</w:t>
      </w:r>
      <w:r>
        <w:rPr>
          <w:spacing w:val="1"/>
          <w:w w:val="105"/>
        </w:rPr>
        <w:t> </w:t>
      </w:r>
      <w:r>
        <w:rPr>
          <w:w w:val="105"/>
        </w:rPr>
        <w:t>Project: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Epidemiology and Control of Malaria in the Sudan Savanna of West Africa.</w:t>
      </w:r>
      <w:r>
        <w:rPr>
          <w:spacing w:val="1"/>
          <w:w w:val="105"/>
        </w:rPr>
        <w:t> </w:t>
      </w:r>
      <w:r>
        <w:rPr>
          <w:w w:val="105"/>
        </w:rPr>
        <w:t>WHO;</w:t>
      </w:r>
      <w:r>
        <w:rPr>
          <w:spacing w:val="-6"/>
          <w:w w:val="105"/>
        </w:rPr>
        <w:t> </w:t>
      </w:r>
      <w:r>
        <w:rPr>
          <w:w w:val="105"/>
        </w:rPr>
        <w:t>Geneva.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/>
        <w:ind w:left="1666" w:right="864" w:hanging="786"/>
        <w:jc w:val="both"/>
      </w:pPr>
      <w:r>
        <w:rPr>
          <w:w w:val="105"/>
        </w:rPr>
        <w:t>Montes, G.S. and Luque, E.H. (1988). Effects of ovarian steroids on vaginal smear in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rat.</w:t>
      </w:r>
      <w:r>
        <w:rPr>
          <w:spacing w:val="-4"/>
          <w:w w:val="105"/>
        </w:rPr>
        <w:t> </w:t>
      </w:r>
      <w:r>
        <w:rPr>
          <w:i/>
          <w:w w:val="105"/>
        </w:rPr>
        <w:t>Acta</w:t>
      </w:r>
      <w:r>
        <w:rPr>
          <w:i/>
          <w:spacing w:val="8"/>
          <w:w w:val="105"/>
        </w:rPr>
        <w:t> </w:t>
      </w:r>
      <w:r>
        <w:rPr>
          <w:i/>
          <w:w w:val="105"/>
        </w:rPr>
        <w:t>Anatomica</w:t>
      </w:r>
      <w:r>
        <w:rPr>
          <w:i/>
          <w:spacing w:val="2"/>
          <w:w w:val="105"/>
        </w:rPr>
        <w:t> </w:t>
      </w:r>
      <w:r>
        <w:rPr>
          <w:w w:val="105"/>
        </w:rPr>
        <w:t>133:</w:t>
      </w:r>
      <w:r>
        <w:rPr>
          <w:spacing w:val="-5"/>
          <w:w w:val="105"/>
        </w:rPr>
        <w:t> </w:t>
      </w:r>
      <w:r>
        <w:rPr>
          <w:w w:val="105"/>
        </w:rPr>
        <w:t>192-199.</w:t>
      </w:r>
    </w:p>
    <w:p>
      <w:pPr>
        <w:pStyle w:val="BodyText"/>
        <w:spacing w:before="7"/>
        <w:rPr>
          <w:sz w:val="31"/>
        </w:rPr>
      </w:pPr>
    </w:p>
    <w:p>
      <w:pPr>
        <w:spacing w:line="252" w:lineRule="auto" w:before="0"/>
        <w:ind w:left="1666" w:right="851" w:hanging="786"/>
        <w:jc w:val="both"/>
        <w:rPr>
          <w:sz w:val="23"/>
        </w:rPr>
      </w:pPr>
      <w:r>
        <w:rPr>
          <w:w w:val="105"/>
          <w:sz w:val="23"/>
        </w:rPr>
        <w:t>Muentener, P., Schlagenhauf, P. and Steffen, R. (1999). Imported malaria (1985-95):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trends and perspectives. </w:t>
      </w:r>
      <w:r>
        <w:rPr>
          <w:i/>
          <w:w w:val="105"/>
          <w:sz w:val="23"/>
        </w:rPr>
        <w:t>Bulletin of the World Health Organization</w:t>
      </w:r>
      <w:r>
        <w:rPr>
          <w:w w:val="105"/>
          <w:sz w:val="23"/>
        </w:rPr>
        <w:t>. 77: 560-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566.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49" w:lineRule="auto"/>
        <w:ind w:left="1666" w:right="862" w:hanging="786"/>
        <w:jc w:val="both"/>
      </w:pPr>
      <w:r>
        <w:rPr>
          <w:w w:val="105"/>
        </w:rPr>
        <w:t>Murphy, S.C. and Breman, J.G. (2001). Gaps in the childhood malaria burden in</w:t>
      </w:r>
      <w:r>
        <w:rPr>
          <w:spacing w:val="1"/>
          <w:w w:val="105"/>
        </w:rPr>
        <w:t> </w:t>
      </w:r>
      <w:r>
        <w:rPr>
          <w:w w:val="105"/>
        </w:rPr>
        <w:t>africa: cerebral malaria, neurological sequelae, anaemia, respiratory distress,</w:t>
      </w:r>
      <w:r>
        <w:rPr>
          <w:spacing w:val="1"/>
          <w:w w:val="105"/>
        </w:rPr>
        <w:t> </w:t>
      </w:r>
      <w:r>
        <w:rPr>
          <w:w w:val="105"/>
        </w:rPr>
        <w:t>hypoglycaemia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complications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pregnancy.</w:t>
      </w:r>
      <w:r>
        <w:rPr>
          <w:spacing w:val="1"/>
          <w:w w:val="105"/>
        </w:rPr>
        <w:t> </w:t>
      </w:r>
      <w:r>
        <w:rPr>
          <w:i/>
          <w:w w:val="105"/>
        </w:rPr>
        <w:t>American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Tropical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Medicine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Hygiene;</w:t>
      </w:r>
      <w:r>
        <w:rPr>
          <w:i/>
          <w:spacing w:val="-2"/>
          <w:w w:val="105"/>
        </w:rPr>
        <w:t> </w:t>
      </w:r>
      <w:r>
        <w:rPr>
          <w:w w:val="105"/>
        </w:rPr>
        <w:t>64(1-2</w:t>
      </w:r>
      <w:r>
        <w:rPr>
          <w:spacing w:val="-1"/>
          <w:w w:val="105"/>
        </w:rPr>
        <w:t> </w:t>
      </w:r>
      <w:r>
        <w:rPr>
          <w:w w:val="105"/>
        </w:rPr>
        <w:t>suppl):</w:t>
      </w:r>
      <w:r>
        <w:rPr>
          <w:spacing w:val="-6"/>
          <w:w w:val="105"/>
        </w:rPr>
        <w:t> </w:t>
      </w:r>
      <w:r>
        <w:rPr>
          <w:w w:val="105"/>
        </w:rPr>
        <w:t>57-67.</w:t>
      </w:r>
    </w:p>
    <w:p>
      <w:pPr>
        <w:pStyle w:val="BodyText"/>
        <w:spacing w:before="7"/>
        <w:rPr>
          <w:sz w:val="24"/>
        </w:rPr>
      </w:pPr>
    </w:p>
    <w:p>
      <w:pPr>
        <w:spacing w:line="249" w:lineRule="auto" w:before="0"/>
        <w:ind w:left="1666" w:right="859" w:hanging="786"/>
        <w:jc w:val="both"/>
        <w:rPr>
          <w:sz w:val="23"/>
        </w:rPr>
      </w:pPr>
      <w:r>
        <w:rPr>
          <w:w w:val="105"/>
          <w:sz w:val="23"/>
        </w:rPr>
        <w:t>Mutabingwa, T.K., Malle, L.N., Verhave, J.P., Eling, V.M., Meuwissen, J.H. and de-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Guea,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(1993).Malaria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chemosuppression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during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pregnancy.Its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effect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newborn‟s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passive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immunity.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Hygiene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 Geography;</w:t>
      </w:r>
      <w:r>
        <w:rPr>
          <w:i/>
          <w:spacing w:val="-1"/>
          <w:w w:val="105"/>
          <w:sz w:val="23"/>
        </w:rPr>
        <w:t> </w:t>
      </w:r>
      <w:r>
        <w:rPr>
          <w:w w:val="105"/>
          <w:sz w:val="23"/>
        </w:rPr>
        <w:t>45(4):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150-156.</w:t>
      </w:r>
    </w:p>
    <w:p>
      <w:pPr>
        <w:pStyle w:val="BodyText"/>
        <w:spacing w:before="6"/>
        <w:rPr>
          <w:sz w:val="24"/>
        </w:rPr>
      </w:pPr>
    </w:p>
    <w:p>
      <w:pPr>
        <w:spacing w:line="249" w:lineRule="auto" w:before="1"/>
        <w:ind w:left="1666" w:right="859" w:hanging="786"/>
        <w:jc w:val="both"/>
        <w:rPr>
          <w:sz w:val="23"/>
        </w:rPr>
      </w:pPr>
      <w:r>
        <w:rPr>
          <w:w w:val="105"/>
          <w:sz w:val="23"/>
        </w:rPr>
        <w:t>Mvondo, J.L., James, M.A. and Cambell, C.C. (1992). Malaria and pregnancy 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cameroonian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women.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Effect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pregnancy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Plasmodium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falciparum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parasitaemia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response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chloroquine.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Parasitology</w:t>
      </w:r>
      <w:r>
        <w:rPr>
          <w:w w:val="105"/>
          <w:sz w:val="23"/>
        </w:rPr>
        <w:t>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43(1):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1-5.</w:t>
      </w:r>
    </w:p>
    <w:p>
      <w:pPr>
        <w:pStyle w:val="BodyText"/>
        <w:spacing w:before="11"/>
      </w:pPr>
    </w:p>
    <w:p>
      <w:pPr>
        <w:spacing w:line="249" w:lineRule="auto" w:before="0"/>
        <w:ind w:left="1666" w:right="857" w:hanging="786"/>
        <w:jc w:val="both"/>
        <w:rPr>
          <w:sz w:val="23"/>
        </w:rPr>
      </w:pPr>
      <w:r>
        <w:rPr>
          <w:w w:val="105"/>
          <w:sz w:val="23"/>
        </w:rPr>
        <w:t>Myint, P.T., Shwe, T., Soe, L., Htut, Y. and Myint, W. (1989). Clinic study of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treatment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cerebral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(qinghaosu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derivatives).</w:t>
      </w:r>
      <w:r>
        <w:rPr>
          <w:i/>
          <w:w w:val="105"/>
          <w:sz w:val="23"/>
        </w:rPr>
        <w:t>Transactions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Royal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Society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Hygiene;</w:t>
      </w:r>
      <w:r>
        <w:rPr>
          <w:i/>
          <w:spacing w:val="-58"/>
          <w:w w:val="105"/>
          <w:sz w:val="23"/>
        </w:rPr>
        <w:t> </w:t>
      </w:r>
      <w:r>
        <w:rPr>
          <w:w w:val="105"/>
          <w:sz w:val="23"/>
        </w:rPr>
        <w:t>83:72.</w:t>
      </w:r>
    </w:p>
    <w:p>
      <w:pPr>
        <w:pStyle w:val="BodyText"/>
        <w:spacing w:before="5"/>
        <w:rPr>
          <w:sz w:val="21"/>
        </w:rPr>
      </w:pPr>
    </w:p>
    <w:p>
      <w:pPr>
        <w:spacing w:line="249" w:lineRule="auto" w:before="0"/>
        <w:ind w:left="1666" w:right="859" w:hanging="786"/>
        <w:jc w:val="both"/>
        <w:rPr>
          <w:sz w:val="23"/>
        </w:rPr>
      </w:pPr>
      <w:r>
        <w:rPr>
          <w:w w:val="105"/>
          <w:sz w:val="23"/>
        </w:rPr>
        <w:t>Na-Bangchang, K., Ubalee, R., Thanavibul, A. and Saenglertsilapachai, S. (2000).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Absence of significant pharmacokinetic and pharmacodynamics interactions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between artemether and quinolone antimalarials. </w:t>
      </w:r>
      <w:r>
        <w:rPr>
          <w:i/>
          <w:w w:val="105"/>
          <w:sz w:val="23"/>
        </w:rPr>
        <w:t>European Journal of Drug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Metabolism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Pharmacokinetics</w:t>
      </w:r>
      <w:r>
        <w:rPr>
          <w:w w:val="105"/>
          <w:sz w:val="23"/>
        </w:rPr>
        <w:t>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25(3-4):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171-178.</w:t>
      </w:r>
    </w:p>
    <w:p>
      <w:pPr>
        <w:pStyle w:val="BodyText"/>
        <w:spacing w:before="9"/>
        <w:rPr>
          <w:sz w:val="20"/>
        </w:rPr>
      </w:pPr>
    </w:p>
    <w:p>
      <w:pPr>
        <w:spacing w:line="252" w:lineRule="auto" w:before="1"/>
        <w:ind w:left="1666" w:right="865" w:hanging="786"/>
        <w:jc w:val="both"/>
        <w:rPr>
          <w:sz w:val="23"/>
        </w:rPr>
      </w:pPr>
      <w:r>
        <w:rPr>
          <w:w w:val="105"/>
          <w:sz w:val="23"/>
        </w:rPr>
        <w:t>Naing, R.D., Win, U.H., New, D.Y., Myint, U.P.T. and Shwe, U.T. (1988).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combined use of artemether, sulfadoxine and pyrimethamine in the treatment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 uncomplicated </w:t>
      </w:r>
      <w:r>
        <w:rPr>
          <w:i/>
          <w:w w:val="105"/>
          <w:sz w:val="23"/>
        </w:rPr>
        <w:t>falciparum </w:t>
      </w:r>
      <w:r>
        <w:rPr>
          <w:w w:val="105"/>
          <w:sz w:val="23"/>
        </w:rPr>
        <w:t>malaria. </w:t>
      </w:r>
      <w:r>
        <w:rPr>
          <w:i/>
          <w:w w:val="105"/>
          <w:sz w:val="23"/>
        </w:rPr>
        <w:t>Transactions of the Royal Society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 Hygiene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82(4):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530-531.</w:t>
      </w:r>
    </w:p>
    <w:p>
      <w:pPr>
        <w:spacing w:after="0" w:line="252" w:lineRule="auto"/>
        <w:jc w:val="both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252" w:lineRule="auto" w:before="81"/>
        <w:ind w:left="1666" w:right="851" w:hanging="786"/>
        <w:jc w:val="both"/>
      </w:pPr>
      <w:r>
        <w:rPr>
          <w:w w:val="105"/>
        </w:rPr>
        <w:t>Navaratnam, V., Manson, S.M., Sit, N.W., Grace, J., Li, Q. and Alliaro, P. (2000).</w:t>
      </w:r>
      <w:r>
        <w:rPr>
          <w:spacing w:val="1"/>
          <w:w w:val="105"/>
        </w:rPr>
        <w:t> </w:t>
      </w:r>
      <w:r>
        <w:rPr/>
        <w:t>Pharmacokinetics of artemisinin-type compounds.</w:t>
      </w:r>
      <w:r>
        <w:rPr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Pharmacokinetics</w:t>
      </w:r>
      <w:r>
        <w:rPr/>
        <w:t>;</w:t>
      </w:r>
      <w:r>
        <w:rPr>
          <w:spacing w:val="1"/>
        </w:rPr>
        <w:t> </w:t>
      </w:r>
      <w:r>
        <w:rPr>
          <w:w w:val="105"/>
        </w:rPr>
        <w:t>39(4):</w:t>
      </w:r>
      <w:r>
        <w:rPr>
          <w:spacing w:val="-5"/>
          <w:w w:val="105"/>
        </w:rPr>
        <w:t> </w:t>
      </w:r>
      <w:r>
        <w:rPr>
          <w:w w:val="105"/>
        </w:rPr>
        <w:t>255-270.</w:t>
      </w:r>
    </w:p>
    <w:p>
      <w:pPr>
        <w:pStyle w:val="BodyText"/>
        <w:spacing w:line="252" w:lineRule="auto"/>
        <w:ind w:left="1666" w:right="863" w:hanging="786"/>
        <w:jc w:val="both"/>
      </w:pPr>
      <w:r>
        <w:rPr>
          <w:w w:val="105"/>
        </w:rPr>
        <w:t>Nequin, L.G., Alvarez, J., Schwartz, N.B., (1979). Measurement of serum steroid and</w:t>
      </w:r>
      <w:r>
        <w:rPr>
          <w:spacing w:val="-58"/>
          <w:w w:val="105"/>
        </w:rPr>
        <w:t> </w:t>
      </w:r>
      <w:r>
        <w:rPr>
          <w:w w:val="105"/>
        </w:rPr>
        <w:t>gonadotrophin levels and uterine and ovarian variable throughout 4-day and</w:t>
      </w:r>
      <w:r>
        <w:rPr>
          <w:spacing w:val="1"/>
          <w:w w:val="105"/>
        </w:rPr>
        <w:t> </w:t>
      </w:r>
      <w:r>
        <w:rPr>
          <w:w w:val="105"/>
        </w:rPr>
        <w:t>5-day</w:t>
      </w:r>
      <w:r>
        <w:rPr>
          <w:spacing w:val="-1"/>
          <w:w w:val="105"/>
        </w:rPr>
        <w:t> </w:t>
      </w:r>
      <w:r>
        <w:rPr>
          <w:w w:val="105"/>
        </w:rPr>
        <w:t>estrus</w:t>
      </w:r>
      <w:r>
        <w:rPr>
          <w:spacing w:val="-3"/>
          <w:w w:val="105"/>
        </w:rPr>
        <w:t> </w:t>
      </w:r>
      <w:r>
        <w:rPr>
          <w:w w:val="105"/>
        </w:rPr>
        <w:t>cycles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rat</w:t>
      </w:r>
      <w:r>
        <w:rPr>
          <w:i/>
          <w:w w:val="105"/>
        </w:rPr>
        <w:t>.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Biology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Reproduction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20(3):</w:t>
      </w:r>
      <w:r>
        <w:rPr>
          <w:spacing w:val="-5"/>
          <w:w w:val="105"/>
        </w:rPr>
        <w:t> </w:t>
      </w:r>
      <w:r>
        <w:rPr>
          <w:w w:val="105"/>
        </w:rPr>
        <w:t>659-670.</w:t>
      </w:r>
    </w:p>
    <w:p>
      <w:pPr>
        <w:pStyle w:val="BodyText"/>
        <w:spacing w:before="5"/>
        <w:rPr>
          <w:sz w:val="30"/>
        </w:rPr>
      </w:pPr>
    </w:p>
    <w:p>
      <w:pPr>
        <w:spacing w:line="252" w:lineRule="auto" w:before="0"/>
        <w:ind w:left="1666" w:right="858" w:hanging="786"/>
        <w:jc w:val="both"/>
        <w:rPr>
          <w:sz w:val="23"/>
        </w:rPr>
      </w:pPr>
      <w:r>
        <w:rPr>
          <w:w w:val="105"/>
          <w:sz w:val="23"/>
        </w:rPr>
        <w:t>Nicholas,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X.,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Granier,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Martin,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Klotz,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(2000).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Epidemiology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therapeutic aspects of plasmodial infection from </w:t>
      </w:r>
      <w:r>
        <w:rPr>
          <w:i/>
          <w:w w:val="105"/>
          <w:sz w:val="23"/>
        </w:rPr>
        <w:t>Plasmodium vivax</w:t>
      </w:r>
      <w:r>
        <w:rPr>
          <w:w w:val="105"/>
          <w:sz w:val="23"/>
        </w:rPr>
        <w:t>. </w:t>
      </w:r>
      <w:r>
        <w:rPr>
          <w:i/>
          <w:w w:val="105"/>
          <w:sz w:val="23"/>
        </w:rPr>
        <w:t>Journal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(mars);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60(4):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402-408.</w:t>
      </w:r>
    </w:p>
    <w:p>
      <w:pPr>
        <w:pStyle w:val="BodyText"/>
        <w:spacing w:before="5"/>
      </w:pPr>
    </w:p>
    <w:p>
      <w:pPr>
        <w:pStyle w:val="BodyText"/>
        <w:spacing w:line="254" w:lineRule="auto"/>
        <w:ind w:left="1666" w:right="871" w:hanging="786"/>
        <w:jc w:val="both"/>
      </w:pPr>
      <w:r>
        <w:rPr>
          <w:w w:val="105"/>
        </w:rPr>
        <w:t>Nosten, F., McGready, R. and d‟Alessandro,</w:t>
      </w:r>
      <w:r>
        <w:rPr>
          <w:spacing w:val="1"/>
          <w:w w:val="105"/>
        </w:rPr>
        <w:t> </w:t>
      </w:r>
      <w:r>
        <w:rPr>
          <w:w w:val="105"/>
        </w:rPr>
        <w:t>U. (2006). Antimalarial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pregnancy: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review </w:t>
      </w:r>
      <w:r>
        <w:rPr>
          <w:i/>
          <w:w w:val="105"/>
        </w:rPr>
        <w:t>Current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Drug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Safety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1(1):</w:t>
      </w:r>
      <w:r>
        <w:rPr>
          <w:spacing w:val="-5"/>
          <w:w w:val="105"/>
        </w:rPr>
        <w:t> </w:t>
      </w:r>
      <w:r>
        <w:rPr>
          <w:w w:val="105"/>
        </w:rPr>
        <w:t>1-5.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52" w:lineRule="auto"/>
        <w:ind w:left="1666" w:right="865" w:hanging="786"/>
        <w:jc w:val="both"/>
      </w:pPr>
      <w:r>
        <w:rPr>
          <w:w w:val="105"/>
        </w:rPr>
        <w:t>Nosten,</w:t>
      </w:r>
      <w:r>
        <w:rPr>
          <w:spacing w:val="1"/>
          <w:w w:val="105"/>
        </w:rPr>
        <w:t> </w:t>
      </w:r>
      <w:r>
        <w:rPr>
          <w:w w:val="105"/>
        </w:rPr>
        <w:t>F.,</w:t>
      </w:r>
      <w:r>
        <w:rPr>
          <w:spacing w:val="1"/>
          <w:w w:val="105"/>
        </w:rPr>
        <w:t> </w:t>
      </w:r>
      <w:r>
        <w:rPr>
          <w:w w:val="105"/>
        </w:rPr>
        <w:t>Vincent,</w:t>
      </w:r>
      <w:r>
        <w:rPr>
          <w:spacing w:val="1"/>
          <w:w w:val="105"/>
        </w:rPr>
        <w:t> </w:t>
      </w:r>
      <w:r>
        <w:rPr>
          <w:w w:val="105"/>
        </w:rPr>
        <w:t>M.,</w:t>
      </w:r>
      <w:r>
        <w:rPr>
          <w:spacing w:val="1"/>
          <w:w w:val="105"/>
        </w:rPr>
        <w:t> </w:t>
      </w:r>
      <w:r>
        <w:rPr>
          <w:w w:val="105"/>
        </w:rPr>
        <w:t>Simpson,</w:t>
      </w:r>
      <w:r>
        <w:rPr>
          <w:spacing w:val="1"/>
          <w:w w:val="105"/>
        </w:rPr>
        <w:t> </w:t>
      </w:r>
      <w:r>
        <w:rPr>
          <w:w w:val="105"/>
        </w:rPr>
        <w:t>J.,</w:t>
      </w:r>
      <w:r>
        <w:rPr>
          <w:spacing w:val="1"/>
          <w:w w:val="105"/>
        </w:rPr>
        <w:t> </w:t>
      </w:r>
      <w:r>
        <w:rPr>
          <w:w w:val="105"/>
        </w:rPr>
        <w:t>Yei,</w:t>
      </w:r>
      <w:r>
        <w:rPr>
          <w:spacing w:val="1"/>
          <w:w w:val="105"/>
        </w:rPr>
        <w:t> </w:t>
      </w:r>
      <w:r>
        <w:rPr>
          <w:w w:val="105"/>
        </w:rPr>
        <w:t>P.,</w:t>
      </w:r>
      <w:r>
        <w:rPr>
          <w:spacing w:val="1"/>
          <w:w w:val="105"/>
        </w:rPr>
        <w:t> </w:t>
      </w:r>
      <w:r>
        <w:rPr>
          <w:w w:val="105"/>
        </w:rPr>
        <w:t>Thwai,</w:t>
      </w:r>
      <w:r>
        <w:rPr>
          <w:spacing w:val="1"/>
          <w:w w:val="105"/>
        </w:rPr>
        <w:t> </w:t>
      </w:r>
      <w:r>
        <w:rPr>
          <w:w w:val="105"/>
        </w:rPr>
        <w:t>K.L.,</w:t>
      </w:r>
      <w:r>
        <w:rPr>
          <w:spacing w:val="1"/>
          <w:w w:val="105"/>
        </w:rPr>
        <w:t> </w:t>
      </w:r>
      <w:r>
        <w:rPr>
          <w:w w:val="105"/>
        </w:rPr>
        <w:t>de-Vries,A.,</w:t>
      </w:r>
      <w:r>
        <w:rPr>
          <w:spacing w:val="1"/>
          <w:w w:val="105"/>
        </w:rPr>
        <w:t> </w:t>
      </w:r>
      <w:r>
        <w:rPr>
          <w:w w:val="105"/>
        </w:rPr>
        <w:t>Chongsuphajaisiddhi, T. and white, N.J. (1999). The effects of mefloquine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pregnancy.</w:t>
      </w:r>
      <w:r>
        <w:rPr>
          <w:spacing w:val="-4"/>
          <w:w w:val="105"/>
        </w:rPr>
        <w:t> </w:t>
      </w:r>
      <w:r>
        <w:rPr>
          <w:i/>
          <w:w w:val="105"/>
        </w:rPr>
        <w:t>Clinical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Infectious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Disease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28(4):</w:t>
      </w:r>
      <w:r>
        <w:rPr>
          <w:spacing w:val="-7"/>
          <w:w w:val="105"/>
        </w:rPr>
        <w:t> </w:t>
      </w:r>
      <w:r>
        <w:rPr>
          <w:w w:val="105"/>
        </w:rPr>
        <w:t>808-815.</w:t>
      </w:r>
    </w:p>
    <w:p>
      <w:pPr>
        <w:spacing w:line="249" w:lineRule="auto" w:before="233"/>
        <w:ind w:left="1666" w:right="858" w:hanging="786"/>
        <w:jc w:val="both"/>
        <w:rPr>
          <w:sz w:val="23"/>
        </w:rPr>
      </w:pPr>
      <w:r>
        <w:rPr>
          <w:w w:val="105"/>
          <w:sz w:val="23"/>
        </w:rPr>
        <w:t>Nwaigwe, C.I., Adegunloye, B.J. and Sofola, O.A. (1997). Effect of chloroquine 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contractility of the smooth muscles of the rat uterus, trachea and urinary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bladder. </w:t>
      </w:r>
      <w:r>
        <w:rPr>
          <w:i/>
          <w:w w:val="105"/>
          <w:sz w:val="23"/>
        </w:rPr>
        <w:t>Journal of Basic and Clinical Physiology and Pharmacology; </w:t>
      </w:r>
      <w:r>
        <w:rPr>
          <w:w w:val="105"/>
          <w:sz w:val="23"/>
        </w:rPr>
        <w:t>8(4):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279-286.</w:t>
      </w:r>
    </w:p>
    <w:p>
      <w:pPr>
        <w:pStyle w:val="BodyText"/>
        <w:rPr>
          <w:sz w:val="26"/>
        </w:rPr>
      </w:pPr>
    </w:p>
    <w:p>
      <w:pPr>
        <w:spacing w:line="252" w:lineRule="auto" w:before="222"/>
        <w:ind w:left="1666" w:right="860" w:hanging="786"/>
        <w:jc w:val="both"/>
        <w:rPr>
          <w:i/>
          <w:sz w:val="23"/>
        </w:rPr>
      </w:pPr>
      <w:r>
        <w:rPr>
          <w:w w:val="105"/>
          <w:sz w:val="23"/>
        </w:rPr>
        <w:t>Nwanjo,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H.U.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Iroagba,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I.I.,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Nnatuanya,I.N.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Eze,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N.A.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(2007).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Anti-fertility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activity of dihydroartemisinin in male albino rats.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The Internet 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Endocrinology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4(1)</w:t>
      </w:r>
      <w:r>
        <w:rPr>
          <w:i/>
          <w:w w:val="105"/>
          <w:sz w:val="23"/>
        </w:rPr>
        <w:t>.</w:t>
      </w:r>
    </w:p>
    <w:p>
      <w:pPr>
        <w:pStyle w:val="BodyText"/>
        <w:spacing w:before="10"/>
        <w:rPr>
          <w:i/>
          <w:sz w:val="30"/>
        </w:rPr>
      </w:pPr>
    </w:p>
    <w:p>
      <w:pPr>
        <w:pStyle w:val="BodyText"/>
        <w:spacing w:line="254" w:lineRule="auto"/>
        <w:ind w:left="1666" w:right="872" w:hanging="786"/>
        <w:jc w:val="both"/>
      </w:pPr>
      <w:r>
        <w:rPr>
          <w:w w:val="105"/>
        </w:rPr>
        <w:t>OECD</w:t>
      </w:r>
      <w:r>
        <w:rPr>
          <w:spacing w:val="1"/>
          <w:w w:val="105"/>
        </w:rPr>
        <w:t> </w:t>
      </w:r>
      <w:r>
        <w:rPr>
          <w:w w:val="105"/>
        </w:rPr>
        <w:t>guideline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5;</w:t>
      </w:r>
      <w:r>
        <w:rPr>
          <w:spacing w:val="1"/>
          <w:w w:val="105"/>
        </w:rPr>
        <w:t> </w:t>
      </w:r>
      <w:r>
        <w:rPr>
          <w:w w:val="105"/>
        </w:rPr>
        <w:t>preparation,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reporting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vaginal</w:t>
      </w:r>
      <w:r>
        <w:rPr>
          <w:spacing w:val="1"/>
          <w:w w:val="105"/>
        </w:rPr>
        <w:t> </w:t>
      </w:r>
      <w:r>
        <w:rPr>
          <w:w w:val="105"/>
        </w:rPr>
        <w:t>smears.</w:t>
      </w:r>
      <w:r>
        <w:rPr>
          <w:spacing w:val="1"/>
          <w:w w:val="105"/>
        </w:rPr>
        <w:t> </w:t>
      </w:r>
      <w:hyperlink r:id="rId46">
        <w:r>
          <w:rPr>
            <w:w w:val="105"/>
            <w:u w:val="single"/>
          </w:rPr>
          <w:t>http://www.oecd.org/chemicalsafety/testing/43754782.pdf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9" w:lineRule="auto" w:before="97"/>
        <w:ind w:left="1666" w:right="857" w:hanging="786"/>
        <w:jc w:val="both"/>
      </w:pPr>
      <w:r>
        <w:rPr>
          <w:w w:val="105"/>
        </w:rPr>
        <w:t>Okitolonda, W., Delacollette, C., Malengreau,,M., and Henquin, J.C. (1987).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incidence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hypoglycaemia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African</w:t>
      </w:r>
      <w:r>
        <w:rPr>
          <w:spacing w:val="1"/>
          <w:w w:val="105"/>
        </w:rPr>
        <w:t> </w:t>
      </w:r>
      <w:r>
        <w:rPr>
          <w:w w:val="105"/>
        </w:rPr>
        <w:t>patients</w:t>
      </w:r>
      <w:r>
        <w:rPr>
          <w:spacing w:val="1"/>
          <w:w w:val="105"/>
        </w:rPr>
        <w:t> </w:t>
      </w:r>
      <w:r>
        <w:rPr>
          <w:w w:val="105"/>
        </w:rPr>
        <w:t>treated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intravenous</w:t>
      </w:r>
      <w:r>
        <w:rPr>
          <w:spacing w:val="1"/>
          <w:w w:val="105"/>
        </w:rPr>
        <w:t> </w:t>
      </w:r>
      <w:r>
        <w:rPr>
          <w:w w:val="105"/>
        </w:rPr>
        <w:t>quinine for severe malaria. </w:t>
      </w:r>
      <w:r>
        <w:rPr>
          <w:i/>
          <w:w w:val="105"/>
        </w:rPr>
        <w:t>British Medical Journal </w:t>
      </w:r>
      <w:r>
        <w:rPr>
          <w:w w:val="105"/>
        </w:rPr>
        <w:t>(Clinical Research Ed.);</w:t>
      </w:r>
      <w:r>
        <w:rPr>
          <w:spacing w:val="1"/>
          <w:w w:val="105"/>
        </w:rPr>
        <w:t> </w:t>
      </w:r>
      <w:r>
        <w:rPr>
          <w:w w:val="105"/>
        </w:rPr>
        <w:t>295(6600):</w:t>
      </w:r>
      <w:r>
        <w:rPr>
          <w:spacing w:val="-3"/>
          <w:w w:val="105"/>
        </w:rPr>
        <w:t> </w:t>
      </w:r>
      <w:r>
        <w:rPr>
          <w:w w:val="105"/>
        </w:rPr>
        <w:t>716–718.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49" w:lineRule="auto"/>
        <w:ind w:left="1666" w:right="851" w:hanging="786"/>
        <w:jc w:val="both"/>
      </w:pPr>
      <w:r>
        <w:rPr>
          <w:w w:val="105"/>
        </w:rPr>
        <w:t>Onigbogi, O., Ajayi, A. A., Ukponmwan, O. E., (2000). Mechanism of chloroquine</w:t>
      </w:r>
      <w:r>
        <w:rPr>
          <w:spacing w:val="1"/>
          <w:w w:val="105"/>
        </w:rPr>
        <w:t> </w:t>
      </w:r>
      <w:r>
        <w:rPr>
          <w:w w:val="105"/>
        </w:rPr>
        <w:t>body- scratching behaviour in rats: evidence of involvement of endogenous</w:t>
      </w:r>
      <w:r>
        <w:rPr>
          <w:spacing w:val="1"/>
          <w:w w:val="105"/>
        </w:rPr>
        <w:t> </w:t>
      </w:r>
      <w:r>
        <w:rPr>
          <w:w w:val="105"/>
        </w:rPr>
        <w:t>opioid peptides.</w:t>
      </w:r>
      <w:r>
        <w:rPr>
          <w:spacing w:val="1"/>
          <w:w w:val="105"/>
        </w:rPr>
        <w:t> </w:t>
      </w:r>
      <w:r>
        <w:rPr>
          <w:i/>
          <w:w w:val="105"/>
        </w:rPr>
        <w:t>Pharmacological Biochemistry and Behaviour</w:t>
      </w:r>
      <w:r>
        <w:rPr>
          <w:w w:val="105"/>
        </w:rPr>
        <w:t>, 65(2): 333-</w:t>
      </w:r>
      <w:r>
        <w:rPr>
          <w:spacing w:val="1"/>
          <w:w w:val="105"/>
        </w:rPr>
        <w:t> </w:t>
      </w:r>
      <w:r>
        <w:rPr>
          <w:w w:val="105"/>
        </w:rPr>
        <w:t>337.</w:t>
      </w:r>
    </w:p>
    <w:p>
      <w:pPr>
        <w:pStyle w:val="BodyText"/>
        <w:spacing w:before="1"/>
        <w:rPr>
          <w:sz w:val="32"/>
        </w:rPr>
      </w:pPr>
    </w:p>
    <w:p>
      <w:pPr>
        <w:spacing w:line="249" w:lineRule="auto" w:before="0"/>
        <w:ind w:left="1602" w:right="856" w:hanging="721"/>
        <w:jc w:val="both"/>
        <w:rPr>
          <w:sz w:val="23"/>
        </w:rPr>
      </w:pPr>
      <w:r>
        <w:rPr>
          <w:w w:val="105"/>
          <w:sz w:val="23"/>
        </w:rPr>
        <w:t>Oyedeji, K.O., Bolarinwa, A.F. and Afolabi, O.A. (2013). Effect of tetracycline 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Haematological and reproductive parameters 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female albino rats.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Asian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of Pharmaceutical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clinical</w:t>
      </w:r>
      <w:r>
        <w:rPr>
          <w:i/>
          <w:spacing w:val="47"/>
          <w:w w:val="105"/>
          <w:sz w:val="23"/>
        </w:rPr>
        <w:t> </w:t>
      </w:r>
      <w:r>
        <w:rPr>
          <w:i/>
          <w:w w:val="105"/>
          <w:sz w:val="23"/>
        </w:rPr>
        <w:t>Research;</w:t>
      </w:r>
      <w:r>
        <w:rPr>
          <w:i/>
          <w:spacing w:val="5"/>
          <w:w w:val="105"/>
          <w:sz w:val="23"/>
        </w:rPr>
        <w:t> </w:t>
      </w:r>
      <w:r>
        <w:rPr>
          <w:w w:val="105"/>
          <w:sz w:val="23"/>
        </w:rPr>
        <w:t>6(suppl.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2):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225-229</w:t>
      </w:r>
    </w:p>
    <w:p>
      <w:pPr>
        <w:spacing w:line="254" w:lineRule="auto" w:before="234"/>
        <w:ind w:left="1666" w:right="865" w:hanging="786"/>
        <w:jc w:val="both"/>
        <w:rPr>
          <w:sz w:val="23"/>
        </w:rPr>
      </w:pPr>
      <w:r>
        <w:rPr>
          <w:w w:val="105"/>
          <w:sz w:val="23"/>
        </w:rPr>
        <w:t>Pan, H.Z., Lin, F.B. and Zhang, Z.A. (1989). Effect of sodium artesunate on malaria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infected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human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erythrocytes.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Proceedings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China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Academic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Medical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Peking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Union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Medical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College</w:t>
      </w:r>
      <w:r>
        <w:rPr>
          <w:w w:val="105"/>
          <w:sz w:val="23"/>
        </w:rPr>
        <w:t>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4(4):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181-185.</w:t>
      </w:r>
    </w:p>
    <w:p>
      <w:pPr>
        <w:spacing w:after="0" w:line="254" w:lineRule="auto"/>
        <w:jc w:val="both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249" w:lineRule="auto" w:before="81"/>
        <w:ind w:left="1666" w:right="860" w:hanging="786"/>
        <w:jc w:val="both"/>
      </w:pPr>
      <w:r>
        <w:rPr>
          <w:w w:val="105"/>
        </w:rPr>
        <w:t>Pandey, A.V., Tekwani, B.L., Singh, R.L. and Chautan, V.S. (1999). Artemisinin,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-58"/>
          <w:w w:val="105"/>
        </w:rPr>
        <w:t> </w:t>
      </w:r>
      <w:r>
        <w:rPr>
          <w:w w:val="105"/>
        </w:rPr>
        <w:t>endoperoxide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disrupts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haemoglobin</w:t>
      </w:r>
      <w:r>
        <w:rPr>
          <w:spacing w:val="1"/>
          <w:w w:val="105"/>
        </w:rPr>
        <w:t> </w:t>
      </w:r>
      <w:r>
        <w:rPr>
          <w:w w:val="105"/>
        </w:rPr>
        <w:t>catabolism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hemedetoxication</w:t>
      </w:r>
      <w:r>
        <w:rPr>
          <w:spacing w:val="1"/>
          <w:w w:val="105"/>
        </w:rPr>
        <w:t> </w:t>
      </w:r>
      <w:r>
        <w:rPr>
          <w:w w:val="105"/>
        </w:rPr>
        <w:t>systems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malarial</w:t>
      </w:r>
      <w:r>
        <w:rPr>
          <w:spacing w:val="1"/>
          <w:w w:val="105"/>
        </w:rPr>
        <w:t> </w:t>
      </w:r>
      <w:r>
        <w:rPr>
          <w:w w:val="105"/>
        </w:rPr>
        <w:t>parasites.</w:t>
      </w:r>
      <w:r>
        <w:rPr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Biology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Chemistry</w:t>
      </w:r>
      <w:r>
        <w:rPr>
          <w:w w:val="105"/>
        </w:rPr>
        <w:t>;</w:t>
      </w:r>
      <w:r>
        <w:rPr>
          <w:spacing w:val="-5"/>
          <w:w w:val="105"/>
        </w:rPr>
        <w:t> </w:t>
      </w:r>
      <w:r>
        <w:rPr>
          <w:w w:val="105"/>
        </w:rPr>
        <w:t>274:27.</w:t>
      </w:r>
    </w:p>
    <w:p>
      <w:pPr>
        <w:pStyle w:val="BodyText"/>
        <w:spacing w:line="252" w:lineRule="auto" w:before="2"/>
        <w:ind w:left="1666" w:right="862" w:hanging="786"/>
        <w:jc w:val="both"/>
      </w:pPr>
      <w:r>
        <w:rPr>
          <w:w w:val="105"/>
        </w:rPr>
        <w:t>Peter,V., Den, E., Hong, N.V., Indra,V., Thang, N.D., Le, X.H., Hung, N.M., Jozef,</w:t>
      </w:r>
      <w:r>
        <w:rPr>
          <w:spacing w:val="1"/>
          <w:w w:val="105"/>
        </w:rPr>
        <w:t> </w:t>
      </w:r>
      <w:r>
        <w:rPr>
          <w:w w:val="105"/>
        </w:rPr>
        <w:t>A.,</w:t>
      </w:r>
      <w:r>
        <w:rPr>
          <w:spacing w:val="1"/>
          <w:w w:val="105"/>
        </w:rPr>
        <w:t> </w:t>
      </w:r>
      <w:r>
        <w:rPr>
          <w:w w:val="105"/>
        </w:rPr>
        <w:t>Umberto,</w:t>
      </w:r>
      <w:r>
        <w:rPr>
          <w:spacing w:val="1"/>
          <w:w w:val="105"/>
        </w:rPr>
        <w:t> </w:t>
      </w:r>
      <w:r>
        <w:rPr>
          <w:w w:val="105"/>
        </w:rPr>
        <w:t>D.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Anne,</w:t>
      </w:r>
      <w:r>
        <w:rPr>
          <w:spacing w:val="1"/>
          <w:w w:val="105"/>
        </w:rPr>
        <w:t> </w:t>
      </w:r>
      <w:r>
        <w:rPr>
          <w:w w:val="105"/>
        </w:rPr>
        <w:t>E.</w:t>
      </w:r>
      <w:r>
        <w:rPr>
          <w:spacing w:val="1"/>
          <w:w w:val="105"/>
        </w:rPr>
        <w:t> </w:t>
      </w:r>
      <w:r>
        <w:rPr>
          <w:w w:val="105"/>
        </w:rPr>
        <w:t>(2009).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i/>
          <w:w w:val="105"/>
        </w:rPr>
        <w:t>Plasmodium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knowlesi</w:t>
      </w:r>
      <w:r>
        <w:rPr>
          <w:i/>
          <w:spacing w:val="1"/>
          <w:w w:val="105"/>
        </w:rPr>
        <w:t> </w:t>
      </w:r>
      <w:r>
        <w:rPr>
          <w:w w:val="105"/>
        </w:rPr>
        <w:t>Infections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Young</w:t>
      </w:r>
      <w:r>
        <w:rPr>
          <w:spacing w:val="-10"/>
          <w:w w:val="105"/>
        </w:rPr>
        <w:t> </w:t>
      </w:r>
      <w:r>
        <w:rPr>
          <w:w w:val="105"/>
        </w:rPr>
        <w:t>Children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Central</w:t>
      </w:r>
      <w:r>
        <w:rPr>
          <w:spacing w:val="5"/>
          <w:w w:val="105"/>
        </w:rPr>
        <w:t> </w:t>
      </w:r>
      <w:r>
        <w:rPr>
          <w:w w:val="105"/>
        </w:rPr>
        <w:t>Vietnam,</w:t>
      </w:r>
      <w:r>
        <w:rPr>
          <w:spacing w:val="6"/>
          <w:w w:val="105"/>
        </w:rPr>
        <w:t> </w:t>
      </w:r>
      <w:r>
        <w:rPr>
          <w:i/>
          <w:w w:val="105"/>
        </w:rPr>
        <w:t>Malaria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Journal</w:t>
      </w:r>
      <w:r>
        <w:rPr>
          <w:w w:val="105"/>
        </w:rPr>
        <w:t>,</w:t>
      </w:r>
      <w:r>
        <w:rPr>
          <w:spacing w:val="-8"/>
          <w:w w:val="105"/>
        </w:rPr>
        <w:t> </w:t>
      </w:r>
      <w:r>
        <w:rPr>
          <w:w w:val="105"/>
        </w:rPr>
        <w:t>8:249.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602" w:right="864" w:hanging="721"/>
        <w:jc w:val="both"/>
      </w:pPr>
      <w:r>
        <w:rPr>
          <w:w w:val="105"/>
        </w:rPr>
        <w:t>Phaneuf, S., Rodinguez, L.B., Tambyraja, R.L., Mackenzie, I.Z. and Lopez, B.A.</w:t>
      </w:r>
      <w:r>
        <w:rPr>
          <w:spacing w:val="1"/>
          <w:w w:val="105"/>
        </w:rPr>
        <w:t> </w:t>
      </w:r>
      <w:r>
        <w:rPr>
          <w:w w:val="105"/>
        </w:rPr>
        <w:t>(2000). Loss of Myometrial oxytocin receptors during oxytocin – induced and</w:t>
      </w:r>
      <w:r>
        <w:rPr>
          <w:spacing w:val="-58"/>
          <w:w w:val="105"/>
        </w:rPr>
        <w:t> </w:t>
      </w:r>
      <w:r>
        <w:rPr>
          <w:w w:val="105"/>
        </w:rPr>
        <w:t>oxytocin</w:t>
      </w:r>
      <w:r>
        <w:rPr>
          <w:spacing w:val="-11"/>
          <w:w w:val="105"/>
        </w:rPr>
        <w:t> </w:t>
      </w:r>
      <w:r>
        <w:rPr>
          <w:w w:val="105"/>
        </w:rPr>
        <w:t>augmented</w:t>
      </w:r>
      <w:r>
        <w:rPr>
          <w:spacing w:val="-5"/>
          <w:w w:val="105"/>
        </w:rPr>
        <w:t> </w:t>
      </w:r>
      <w:r>
        <w:rPr>
          <w:w w:val="105"/>
        </w:rPr>
        <w:t>labour.</w:t>
      </w:r>
      <w:r>
        <w:rPr>
          <w:spacing w:val="-5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Reproductive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Fertility;</w:t>
      </w:r>
      <w:r>
        <w:rPr>
          <w:i/>
          <w:spacing w:val="-7"/>
          <w:w w:val="105"/>
        </w:rPr>
        <w:t> </w:t>
      </w:r>
      <w:r>
        <w:rPr>
          <w:w w:val="105"/>
        </w:rPr>
        <w:t>120(1):</w:t>
      </w:r>
      <w:r>
        <w:rPr>
          <w:spacing w:val="-9"/>
          <w:w w:val="105"/>
        </w:rPr>
        <w:t> </w:t>
      </w:r>
      <w:r>
        <w:rPr>
          <w:w w:val="105"/>
        </w:rPr>
        <w:t>91-7.</w:t>
      </w:r>
    </w:p>
    <w:p>
      <w:pPr>
        <w:pStyle w:val="BodyText"/>
        <w:spacing w:line="254" w:lineRule="auto" w:before="198"/>
        <w:ind w:left="1666" w:right="866" w:hanging="786"/>
        <w:jc w:val="both"/>
      </w:pPr>
      <w:r>
        <w:rPr>
          <w:w w:val="105"/>
        </w:rPr>
        <w:t>Philip-Howard,</w:t>
      </w:r>
      <w:r>
        <w:rPr>
          <w:spacing w:val="1"/>
          <w:w w:val="105"/>
        </w:rPr>
        <w:t> </w:t>
      </w:r>
      <w:r>
        <w:rPr>
          <w:w w:val="105"/>
        </w:rPr>
        <w:t>P.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-5"/>
          <w:w w:val="105"/>
        </w:rPr>
        <w:t> </w:t>
      </w:r>
      <w:r>
        <w:rPr>
          <w:w w:val="105"/>
        </w:rPr>
        <w:t>and ter-Kuile,</w:t>
      </w:r>
      <w:r>
        <w:rPr>
          <w:spacing w:val="-5"/>
          <w:w w:val="105"/>
        </w:rPr>
        <w:t> </w:t>
      </w:r>
      <w:r>
        <w:rPr>
          <w:w w:val="105"/>
        </w:rPr>
        <w:t>F.</w:t>
      </w:r>
      <w:r>
        <w:rPr>
          <w:spacing w:val="-5"/>
          <w:w w:val="105"/>
        </w:rPr>
        <w:t> </w:t>
      </w:r>
      <w:r>
        <w:rPr>
          <w:w w:val="105"/>
        </w:rPr>
        <w:t>O.</w:t>
      </w:r>
      <w:r>
        <w:rPr>
          <w:spacing w:val="-4"/>
          <w:w w:val="105"/>
        </w:rPr>
        <w:t> </w:t>
      </w:r>
      <w:r>
        <w:rPr>
          <w:w w:val="105"/>
        </w:rPr>
        <w:t>(1995).</w:t>
      </w:r>
      <w:r>
        <w:rPr>
          <w:spacing w:val="-5"/>
          <w:w w:val="105"/>
        </w:rPr>
        <w:t> </w:t>
      </w:r>
      <w:r>
        <w:rPr>
          <w:w w:val="105"/>
        </w:rPr>
        <w:t>CNS</w:t>
      </w:r>
      <w:r>
        <w:rPr>
          <w:spacing w:val="-6"/>
          <w:w w:val="105"/>
        </w:rPr>
        <w:t> </w:t>
      </w:r>
      <w:r>
        <w:rPr>
          <w:w w:val="105"/>
        </w:rPr>
        <w:t>adverse</w:t>
      </w:r>
      <w:r>
        <w:rPr>
          <w:spacing w:val="-1"/>
          <w:w w:val="105"/>
        </w:rPr>
        <w:t> </w:t>
      </w:r>
      <w:r>
        <w:rPr>
          <w:w w:val="105"/>
        </w:rPr>
        <w:t>events</w:t>
      </w:r>
      <w:r>
        <w:rPr>
          <w:spacing w:val="-9"/>
          <w:w w:val="105"/>
        </w:rPr>
        <w:t> </w:t>
      </w:r>
      <w:r>
        <w:rPr>
          <w:w w:val="105"/>
        </w:rPr>
        <w:t>associated with</w:t>
      </w:r>
      <w:r>
        <w:rPr>
          <w:spacing w:val="-58"/>
          <w:w w:val="105"/>
        </w:rPr>
        <w:t> </w:t>
      </w:r>
      <w:r>
        <w:rPr>
          <w:w w:val="105"/>
        </w:rPr>
        <w:t>antimalarial</w:t>
      </w:r>
      <w:r>
        <w:rPr>
          <w:spacing w:val="-7"/>
          <w:w w:val="105"/>
        </w:rPr>
        <w:t> </w:t>
      </w:r>
      <w:r>
        <w:rPr>
          <w:w w:val="105"/>
        </w:rPr>
        <w:t>agents. Facts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Fiction.</w:t>
      </w:r>
      <w:r>
        <w:rPr>
          <w:spacing w:val="-1"/>
          <w:w w:val="105"/>
        </w:rPr>
        <w:t> </w:t>
      </w:r>
      <w:r>
        <w:rPr>
          <w:i/>
          <w:w w:val="105"/>
        </w:rPr>
        <w:t>Drug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safety</w:t>
      </w:r>
      <w:r>
        <w:rPr>
          <w:w w:val="105"/>
        </w:rPr>
        <w:t>;</w:t>
      </w:r>
      <w:r>
        <w:rPr>
          <w:spacing w:val="-5"/>
          <w:w w:val="105"/>
        </w:rPr>
        <w:t> </w:t>
      </w:r>
      <w:r>
        <w:rPr>
          <w:w w:val="105"/>
        </w:rPr>
        <w:t>12(6)</w:t>
      </w:r>
      <w:r>
        <w:rPr>
          <w:spacing w:val="-5"/>
          <w:w w:val="105"/>
        </w:rPr>
        <w:t> </w:t>
      </w:r>
      <w:r>
        <w:rPr>
          <w:w w:val="105"/>
        </w:rPr>
        <w:t>370-383.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47" w:lineRule="auto"/>
        <w:ind w:left="1666" w:right="861" w:hanging="786"/>
        <w:jc w:val="both"/>
      </w:pPr>
      <w:r>
        <w:rPr>
          <w:w w:val="105"/>
        </w:rPr>
        <w:t>Phillips-Howard, P.A. and Wood, D. (1996). The</w:t>
      </w:r>
      <w:r>
        <w:rPr>
          <w:spacing w:val="1"/>
          <w:w w:val="105"/>
        </w:rPr>
        <w:t> </w:t>
      </w:r>
      <w:r>
        <w:rPr>
          <w:w w:val="105"/>
        </w:rPr>
        <w:t>safety of antimalarial drugs in</w:t>
      </w:r>
      <w:r>
        <w:rPr>
          <w:spacing w:val="1"/>
          <w:w w:val="105"/>
        </w:rPr>
        <w:t> </w:t>
      </w:r>
      <w:r>
        <w:rPr>
          <w:w w:val="105"/>
        </w:rPr>
        <w:t>pregnancy.</w:t>
      </w:r>
      <w:r>
        <w:rPr>
          <w:spacing w:val="2"/>
          <w:w w:val="105"/>
        </w:rPr>
        <w:t> </w:t>
      </w:r>
      <w:r>
        <w:rPr>
          <w:i/>
          <w:w w:val="105"/>
        </w:rPr>
        <w:t>Drug safety</w:t>
      </w:r>
      <w:r>
        <w:rPr>
          <w:w w:val="105"/>
        </w:rPr>
        <w:t>;</w:t>
      </w:r>
      <w:r>
        <w:rPr>
          <w:spacing w:val="-5"/>
          <w:w w:val="105"/>
        </w:rPr>
        <w:t> </w:t>
      </w:r>
      <w:r>
        <w:rPr>
          <w:w w:val="105"/>
        </w:rPr>
        <w:t>14:131-145.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9" w:lineRule="auto"/>
        <w:ind w:left="1666" w:right="857" w:hanging="786"/>
        <w:jc w:val="both"/>
      </w:pPr>
      <w:r>
        <w:rPr>
          <w:w w:val="105"/>
        </w:rPr>
        <w:t>Phillips-Howard,</w:t>
      </w:r>
      <w:r>
        <w:rPr>
          <w:spacing w:val="-6"/>
          <w:w w:val="105"/>
        </w:rPr>
        <w:t> </w:t>
      </w:r>
      <w:r>
        <w:rPr>
          <w:w w:val="105"/>
        </w:rPr>
        <w:t>P.A.,</w:t>
      </w:r>
      <w:r>
        <w:rPr>
          <w:spacing w:val="-5"/>
          <w:w w:val="105"/>
        </w:rPr>
        <w:t> </w:t>
      </w:r>
      <w:r>
        <w:rPr>
          <w:w w:val="105"/>
        </w:rPr>
        <w:t>Robert,</w:t>
      </w:r>
      <w:r>
        <w:rPr>
          <w:spacing w:val="-5"/>
          <w:w w:val="105"/>
        </w:rPr>
        <w:t> </w:t>
      </w:r>
      <w:r>
        <w:rPr>
          <w:w w:val="105"/>
        </w:rPr>
        <w:t>S.,</w:t>
      </w:r>
      <w:r>
        <w:rPr>
          <w:spacing w:val="-5"/>
          <w:w w:val="105"/>
        </w:rPr>
        <w:t> </w:t>
      </w:r>
      <w:r>
        <w:rPr>
          <w:w w:val="105"/>
        </w:rPr>
        <w:t>Steffen,</w:t>
      </w:r>
      <w:r>
        <w:rPr>
          <w:spacing w:val="-5"/>
          <w:w w:val="105"/>
        </w:rPr>
        <w:t> </w:t>
      </w:r>
      <w:r>
        <w:rPr>
          <w:w w:val="105"/>
        </w:rPr>
        <w:t>L.K.,</w:t>
      </w:r>
      <w:r>
        <w:rPr>
          <w:spacing w:val="-5"/>
          <w:w w:val="105"/>
        </w:rPr>
        <w:t> </w:t>
      </w:r>
      <w:r>
        <w:rPr>
          <w:w w:val="105"/>
        </w:rPr>
        <w:t>Bart,</w:t>
      </w:r>
      <w:r>
        <w:rPr>
          <w:spacing w:val="-5"/>
          <w:w w:val="105"/>
        </w:rPr>
        <w:t> </w:t>
      </w:r>
      <w:r>
        <w:rPr>
          <w:w w:val="105"/>
        </w:rPr>
        <w:t>V.,</w:t>
      </w:r>
      <w:r>
        <w:rPr>
          <w:spacing w:val="-5"/>
          <w:w w:val="105"/>
        </w:rPr>
        <w:t> </w:t>
      </w:r>
      <w:r>
        <w:rPr>
          <w:w w:val="105"/>
        </w:rPr>
        <w:t>Jannie,</w:t>
      </w:r>
      <w:r>
        <w:rPr>
          <w:spacing w:val="-5"/>
          <w:w w:val="105"/>
        </w:rPr>
        <w:t> </w:t>
      </w:r>
      <w:r>
        <w:rPr>
          <w:w w:val="105"/>
        </w:rPr>
        <w:t>S.,</w:t>
      </w:r>
      <w:r>
        <w:rPr>
          <w:spacing w:val="-5"/>
          <w:w w:val="105"/>
        </w:rPr>
        <w:t> </w:t>
      </w:r>
      <w:r>
        <w:rPr>
          <w:w w:val="105"/>
        </w:rPr>
        <w:t>Elizabeth,</w:t>
      </w:r>
      <w:r>
        <w:rPr>
          <w:spacing w:val="-6"/>
          <w:w w:val="105"/>
        </w:rPr>
        <w:t> </w:t>
      </w:r>
      <w:r>
        <w:rPr>
          <w:w w:val="105"/>
        </w:rPr>
        <w:t>F.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Ralph, E. (1998). Safety of mefloquine and other antimalarial in the first</w:t>
      </w:r>
      <w:r>
        <w:rPr>
          <w:spacing w:val="1"/>
          <w:w w:val="105"/>
        </w:rPr>
        <w:t> </w:t>
      </w:r>
      <w:r>
        <w:rPr>
          <w:w w:val="105"/>
        </w:rPr>
        <w:t>trimester of pregnancy. In: Penelope, A.(ed.) </w:t>
      </w:r>
      <w:r>
        <w:rPr>
          <w:i/>
          <w:w w:val="105"/>
        </w:rPr>
        <w:t>Journal of Travelling Medicine</w:t>
      </w:r>
      <w:r>
        <w:rPr>
          <w:w w:val="105"/>
        </w:rPr>
        <w:t>;</w:t>
      </w:r>
      <w:r>
        <w:rPr>
          <w:spacing w:val="-58"/>
          <w:w w:val="105"/>
        </w:rPr>
        <w:t> </w:t>
      </w:r>
      <w:r>
        <w:rPr>
          <w:w w:val="105"/>
        </w:rPr>
        <w:t>5:121-126.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2" w:lineRule="auto"/>
        <w:ind w:left="1666" w:right="857" w:hanging="786"/>
        <w:jc w:val="both"/>
      </w:pPr>
      <w:r>
        <w:rPr>
          <w:w w:val="105"/>
        </w:rPr>
        <w:t>Price, R.N., Vav-Vugt, M., Phaipun, L., Luxemberg, C., Simpson, J., McGready, R.,</w:t>
      </w:r>
      <w:r>
        <w:rPr>
          <w:spacing w:val="1"/>
          <w:w w:val="105"/>
        </w:rPr>
        <w:t> </w:t>
      </w:r>
      <w:r>
        <w:rPr>
          <w:w w:val="105"/>
        </w:rPr>
        <w:t>ter-kuile, F.,</w:t>
      </w:r>
      <w:r>
        <w:rPr>
          <w:spacing w:val="1"/>
          <w:w w:val="105"/>
        </w:rPr>
        <w:t> </w:t>
      </w:r>
      <w:r>
        <w:rPr>
          <w:w w:val="105"/>
        </w:rPr>
        <w:t>Kham, A.,</w:t>
      </w:r>
      <w:r>
        <w:rPr>
          <w:spacing w:val="1"/>
          <w:w w:val="105"/>
        </w:rPr>
        <w:t> </w:t>
      </w:r>
      <w:r>
        <w:rPr>
          <w:w w:val="105"/>
        </w:rPr>
        <w:t>Chongsuphajaisiddhi, T. and White, N.J. (1999).</w:t>
      </w:r>
      <w:r>
        <w:rPr>
          <w:spacing w:val="1"/>
          <w:w w:val="105"/>
        </w:rPr>
        <w:t> </w:t>
      </w:r>
      <w:r>
        <w:rPr>
          <w:w w:val="105"/>
        </w:rPr>
        <w:t>Adverse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patients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acute</w:t>
      </w:r>
      <w:r>
        <w:rPr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treated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artemisinin</w:t>
      </w:r>
      <w:r>
        <w:rPr>
          <w:spacing w:val="-4"/>
          <w:w w:val="105"/>
        </w:rPr>
        <w:t> </w:t>
      </w:r>
      <w:r>
        <w:rPr>
          <w:w w:val="105"/>
        </w:rPr>
        <w:t>derivatives.</w:t>
      </w:r>
      <w:r>
        <w:rPr>
          <w:spacing w:val="1"/>
          <w:w w:val="105"/>
        </w:rPr>
        <w:t> </w:t>
      </w:r>
      <w:r>
        <w:rPr>
          <w:i/>
          <w:w w:val="105"/>
        </w:rPr>
        <w:t>American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Tropical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Medicine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Hygiene</w:t>
      </w:r>
      <w:r>
        <w:rPr>
          <w:w w:val="105"/>
        </w:rPr>
        <w:t>;</w:t>
      </w:r>
      <w:r>
        <w:rPr>
          <w:spacing w:val="-58"/>
          <w:w w:val="105"/>
        </w:rPr>
        <w:t> </w:t>
      </w:r>
      <w:r>
        <w:rPr>
          <w:w w:val="105"/>
        </w:rPr>
        <w:t>60(4):547-555.</w:t>
      </w:r>
    </w:p>
    <w:p>
      <w:pPr>
        <w:pStyle w:val="BodyText"/>
        <w:spacing w:line="252" w:lineRule="auto" w:before="232"/>
        <w:ind w:left="1666" w:right="858" w:hanging="786"/>
        <w:jc w:val="both"/>
      </w:pPr>
      <w:r>
        <w:rPr>
          <w:w w:val="105"/>
        </w:rPr>
        <w:t>Ramu,</w:t>
      </w:r>
      <w:r>
        <w:rPr>
          <w:spacing w:val="1"/>
          <w:w w:val="105"/>
        </w:rPr>
        <w:t> </w:t>
      </w:r>
      <w:r>
        <w:rPr>
          <w:w w:val="105"/>
        </w:rPr>
        <w:t>K.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Baker,</w:t>
      </w:r>
      <w:r>
        <w:rPr>
          <w:spacing w:val="1"/>
          <w:w w:val="105"/>
        </w:rPr>
        <w:t> </w:t>
      </w:r>
      <w:r>
        <w:rPr>
          <w:w w:val="105"/>
        </w:rPr>
        <w:t>J.K.</w:t>
      </w:r>
      <w:r>
        <w:rPr>
          <w:spacing w:val="1"/>
          <w:w w:val="105"/>
        </w:rPr>
        <w:t> </w:t>
      </w:r>
      <w:r>
        <w:rPr>
          <w:w w:val="105"/>
        </w:rPr>
        <w:t>(1997).</w:t>
      </w:r>
      <w:r>
        <w:rPr>
          <w:spacing w:val="1"/>
          <w:w w:val="105"/>
        </w:rPr>
        <w:t> </w:t>
      </w:r>
      <w:r>
        <w:rPr>
          <w:w w:val="105"/>
        </w:rPr>
        <w:t>Identification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glucoronides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hydroxylated metabolites of the antimalarial arteether in rat plasma and urine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thermospray</w:t>
      </w:r>
      <w:r>
        <w:rPr>
          <w:spacing w:val="1"/>
          <w:w w:val="105"/>
        </w:rPr>
        <w:t> </w:t>
      </w:r>
      <w:r>
        <w:rPr>
          <w:w w:val="105"/>
        </w:rPr>
        <w:t>high-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liquid</w:t>
      </w:r>
      <w:r>
        <w:rPr>
          <w:spacing w:val="1"/>
          <w:w w:val="105"/>
        </w:rPr>
        <w:t> </w:t>
      </w:r>
      <w:r>
        <w:rPr>
          <w:w w:val="105"/>
        </w:rPr>
        <w:t>chromatography/</w:t>
      </w:r>
      <w:r>
        <w:rPr>
          <w:spacing w:val="1"/>
          <w:w w:val="105"/>
        </w:rPr>
        <w:t> </w:t>
      </w:r>
      <w:r>
        <w:rPr>
          <w:w w:val="105"/>
        </w:rPr>
        <w:t>mass</w:t>
      </w:r>
      <w:r>
        <w:rPr>
          <w:spacing w:val="1"/>
          <w:w w:val="105"/>
        </w:rPr>
        <w:t> </w:t>
      </w:r>
      <w:r>
        <w:rPr>
          <w:w w:val="105"/>
        </w:rPr>
        <w:t>specremeetry.</w:t>
      </w:r>
      <w:r>
        <w:rPr>
          <w:spacing w:val="-6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Pharmaceutical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Sciences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86(8):</w:t>
      </w:r>
      <w:r>
        <w:rPr>
          <w:spacing w:val="-6"/>
          <w:w w:val="105"/>
        </w:rPr>
        <w:t> </w:t>
      </w:r>
      <w:r>
        <w:rPr>
          <w:w w:val="105"/>
        </w:rPr>
        <w:t>915-20.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52" w:lineRule="auto"/>
        <w:ind w:left="1666" w:right="853" w:hanging="786"/>
        <w:jc w:val="both"/>
      </w:pPr>
      <w:r>
        <w:rPr>
          <w:w w:val="105"/>
        </w:rPr>
        <w:t>Ribeiro, I.R. and Olliaro, P. (1998). Safety of artemisinin and its derivatives.</w:t>
      </w:r>
      <w:r>
        <w:rPr>
          <w:spacing w:val="6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review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published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unpublished</w:t>
      </w:r>
      <w:r>
        <w:rPr>
          <w:spacing w:val="1"/>
          <w:w w:val="105"/>
        </w:rPr>
        <w:t> </w:t>
      </w:r>
      <w:r>
        <w:rPr>
          <w:w w:val="105"/>
        </w:rPr>
        <w:t>clinical</w:t>
      </w:r>
      <w:r>
        <w:rPr>
          <w:spacing w:val="1"/>
          <w:w w:val="105"/>
        </w:rPr>
        <w:t> </w:t>
      </w:r>
      <w:r>
        <w:rPr>
          <w:w w:val="105"/>
        </w:rPr>
        <w:t>trials.</w:t>
      </w:r>
      <w:r>
        <w:rPr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Tropical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Medicine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(mars)</w:t>
      </w:r>
      <w:r>
        <w:rPr>
          <w:w w:val="105"/>
        </w:rPr>
        <w:t>;</w:t>
      </w:r>
      <w:r>
        <w:rPr>
          <w:spacing w:val="2"/>
          <w:w w:val="105"/>
        </w:rPr>
        <w:t> </w:t>
      </w:r>
      <w:r>
        <w:rPr>
          <w:w w:val="105"/>
        </w:rPr>
        <w:t>58(3suppl):</w:t>
      </w:r>
      <w:r>
        <w:rPr>
          <w:spacing w:val="1"/>
          <w:w w:val="105"/>
        </w:rPr>
        <w:t> </w:t>
      </w:r>
      <w:r>
        <w:rPr>
          <w:w w:val="105"/>
        </w:rPr>
        <w:t>50-</w:t>
      </w:r>
      <w:r>
        <w:rPr>
          <w:spacing w:val="-3"/>
          <w:w w:val="105"/>
        </w:rPr>
        <w:t> </w:t>
      </w:r>
      <w:r>
        <w:rPr>
          <w:w w:val="105"/>
        </w:rPr>
        <w:t>3.</w:t>
      </w:r>
    </w:p>
    <w:p>
      <w:pPr>
        <w:pStyle w:val="BodyText"/>
        <w:rPr>
          <w:sz w:val="26"/>
        </w:rPr>
      </w:pPr>
    </w:p>
    <w:p>
      <w:pPr>
        <w:pStyle w:val="BodyText"/>
        <w:spacing w:before="215"/>
        <w:ind w:left="881"/>
        <w:rPr>
          <w:i/>
        </w:rPr>
      </w:pPr>
      <w:r>
        <w:rPr>
          <w:w w:val="105"/>
        </w:rPr>
        <w:t>Sachs,</w:t>
      </w:r>
      <w:r>
        <w:rPr>
          <w:spacing w:val="2"/>
          <w:w w:val="105"/>
        </w:rPr>
        <w:t> </w:t>
      </w:r>
      <w:r>
        <w:rPr>
          <w:w w:val="105"/>
        </w:rPr>
        <w:t>J,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malaney,</w:t>
      </w:r>
      <w:r>
        <w:rPr>
          <w:spacing w:val="3"/>
          <w:w w:val="105"/>
        </w:rPr>
        <w:t> </w:t>
      </w:r>
      <w:r>
        <w:rPr>
          <w:w w:val="105"/>
        </w:rPr>
        <w:t>P.</w:t>
      </w:r>
      <w:r>
        <w:rPr>
          <w:spacing w:val="2"/>
          <w:w w:val="105"/>
        </w:rPr>
        <w:t> </w:t>
      </w:r>
      <w:r>
        <w:rPr>
          <w:w w:val="105"/>
        </w:rPr>
        <w:t>(2002).The economic and</w:t>
      </w:r>
      <w:r>
        <w:rPr>
          <w:spacing w:val="8"/>
          <w:w w:val="105"/>
        </w:rPr>
        <w:t> </w:t>
      </w:r>
      <w:r>
        <w:rPr>
          <w:w w:val="105"/>
        </w:rPr>
        <w:t>social</w:t>
      </w:r>
      <w:r>
        <w:rPr>
          <w:spacing w:val="10"/>
          <w:w w:val="105"/>
        </w:rPr>
        <w:t> </w:t>
      </w:r>
      <w:r>
        <w:rPr>
          <w:w w:val="105"/>
        </w:rPr>
        <w:t>burden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malaria.</w:t>
      </w:r>
      <w:r>
        <w:rPr>
          <w:spacing w:val="16"/>
          <w:w w:val="105"/>
        </w:rPr>
        <w:t> </w:t>
      </w:r>
      <w:r>
        <w:rPr>
          <w:i/>
          <w:w w:val="105"/>
        </w:rPr>
        <w:t>Nature,</w:t>
      </w:r>
    </w:p>
    <w:p>
      <w:pPr>
        <w:pStyle w:val="BodyText"/>
        <w:spacing w:before="9"/>
        <w:ind w:left="1666"/>
      </w:pPr>
      <w:r>
        <w:rPr>
          <w:w w:val="105"/>
        </w:rPr>
        <w:t>415:680-685.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247" w:lineRule="auto"/>
        <w:ind w:left="1666" w:right="870" w:hanging="786"/>
        <w:jc w:val="both"/>
      </w:pPr>
      <w:r>
        <w:rPr>
          <w:w w:val="105"/>
        </w:rPr>
        <w:t>Salako,</w:t>
      </w:r>
      <w:r>
        <w:rPr>
          <w:spacing w:val="1"/>
          <w:w w:val="105"/>
        </w:rPr>
        <w:t> </w:t>
      </w:r>
      <w:r>
        <w:rPr>
          <w:w w:val="105"/>
        </w:rPr>
        <w:t>L.A. and</w:t>
      </w:r>
      <w:r>
        <w:rPr>
          <w:spacing w:val="1"/>
          <w:w w:val="105"/>
        </w:rPr>
        <w:t> </w:t>
      </w:r>
      <w:r>
        <w:rPr>
          <w:w w:val="105"/>
        </w:rPr>
        <w:t>Sowunmi A (1992). Disposition of quinine in plasma, red blood</w:t>
      </w:r>
      <w:r>
        <w:rPr>
          <w:spacing w:val="1"/>
          <w:w w:val="105"/>
        </w:rPr>
        <w:t> </w:t>
      </w:r>
      <w:r>
        <w:rPr>
          <w:w w:val="105"/>
        </w:rPr>
        <w:t>cells and saliva after oral and intravenous administration to healthy adult</w:t>
      </w:r>
      <w:r>
        <w:rPr>
          <w:spacing w:val="1"/>
          <w:w w:val="105"/>
        </w:rPr>
        <w:t> </w:t>
      </w:r>
      <w:r>
        <w:rPr>
          <w:w w:val="105"/>
        </w:rPr>
        <w:t>Africans.</w:t>
      </w:r>
      <w:r>
        <w:rPr>
          <w:spacing w:val="-5"/>
          <w:w w:val="105"/>
        </w:rPr>
        <w:t> </w:t>
      </w:r>
      <w:r>
        <w:rPr>
          <w:i/>
          <w:w w:val="105"/>
        </w:rPr>
        <w:t>European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Clinical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Pharmacology.</w:t>
      </w:r>
      <w:r>
        <w:rPr>
          <w:w w:val="105"/>
        </w:rPr>
        <w:t>1992;</w:t>
      </w:r>
      <w:r>
        <w:rPr>
          <w:spacing w:val="-10"/>
          <w:w w:val="105"/>
        </w:rPr>
        <w:t> </w:t>
      </w:r>
      <w:r>
        <w:rPr>
          <w:w w:val="105"/>
        </w:rPr>
        <w:t>42(2):</w:t>
      </w:r>
      <w:r>
        <w:rPr>
          <w:spacing w:val="-11"/>
          <w:w w:val="105"/>
        </w:rPr>
        <w:t> </w:t>
      </w:r>
      <w:r>
        <w:rPr>
          <w:w w:val="105"/>
        </w:rPr>
        <w:t>171–174.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7" w:lineRule="auto"/>
        <w:ind w:left="1666" w:right="873" w:hanging="786"/>
        <w:jc w:val="both"/>
      </w:pPr>
      <w:r>
        <w:rPr>
          <w:w w:val="105"/>
        </w:rPr>
        <w:t>Salako,</w:t>
      </w:r>
      <w:r>
        <w:rPr>
          <w:spacing w:val="1"/>
          <w:w w:val="105"/>
        </w:rPr>
        <w:t> </w:t>
      </w:r>
      <w:r>
        <w:rPr>
          <w:w w:val="105"/>
        </w:rPr>
        <w:t>l.</w:t>
      </w:r>
      <w:r>
        <w:rPr>
          <w:spacing w:val="1"/>
          <w:w w:val="105"/>
        </w:rPr>
        <w:t> </w:t>
      </w:r>
      <w:r>
        <w:rPr>
          <w:w w:val="105"/>
        </w:rPr>
        <w:t>(1998).</w:t>
      </w:r>
      <w:r>
        <w:rPr>
          <w:spacing w:val="1"/>
          <w:w w:val="105"/>
        </w:rPr>
        <w:t> </w:t>
      </w:r>
      <w:r>
        <w:rPr>
          <w:w w:val="105"/>
        </w:rPr>
        <w:t>Artemisinin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derivatives: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implications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African</w:t>
      </w:r>
      <w:r>
        <w:rPr>
          <w:spacing w:val="-5"/>
          <w:w w:val="105"/>
        </w:rPr>
        <w:t> </w:t>
      </w:r>
      <w:r>
        <w:rPr>
          <w:w w:val="105"/>
        </w:rPr>
        <w:t>countries.</w:t>
      </w:r>
      <w:r>
        <w:rPr>
          <w:spacing w:val="2"/>
          <w:w w:val="105"/>
        </w:rPr>
        <w:t> </w:t>
      </w:r>
      <w:r>
        <w:rPr>
          <w:i/>
          <w:w w:val="105"/>
        </w:rPr>
        <w:t>Tropical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Medicine</w:t>
      </w:r>
      <w:r>
        <w:rPr>
          <w:w w:val="105"/>
        </w:rPr>
        <w:t>;</w:t>
      </w:r>
      <w:r>
        <w:rPr>
          <w:spacing w:val="-9"/>
          <w:w w:val="105"/>
        </w:rPr>
        <w:t> </w:t>
      </w:r>
      <w:r>
        <w:rPr>
          <w:w w:val="105"/>
        </w:rPr>
        <w:t>58(3suppl)</w:t>
      </w:r>
      <w:r>
        <w:rPr>
          <w:spacing w:val="-1"/>
          <w:w w:val="105"/>
        </w:rPr>
        <w:t> </w:t>
      </w:r>
      <w:r>
        <w:rPr>
          <w:w w:val="105"/>
        </w:rPr>
        <w:t>82-84.</w:t>
      </w:r>
    </w:p>
    <w:p>
      <w:pPr>
        <w:spacing w:after="0" w:line="247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249" w:lineRule="auto" w:before="81"/>
        <w:ind w:left="1666" w:right="850" w:hanging="786"/>
        <w:jc w:val="both"/>
      </w:pPr>
      <w:r>
        <w:rPr>
          <w:w w:val="105"/>
        </w:rPr>
        <w:t>Salako, L.A. (1999). Malaria control priorities and constraints.</w:t>
      </w:r>
      <w:r>
        <w:rPr>
          <w:spacing w:val="1"/>
          <w:w w:val="105"/>
        </w:rPr>
        <w:t> </w:t>
      </w:r>
      <w:r>
        <w:rPr>
          <w:i/>
          <w:w w:val="105"/>
        </w:rPr>
        <w:t>La Parasitologia</w:t>
      </w:r>
      <w:r>
        <w:rPr>
          <w:w w:val="105"/>
        </w:rPr>
        <w:t>;</w:t>
      </w:r>
      <w:r>
        <w:rPr>
          <w:spacing w:val="1"/>
          <w:w w:val="105"/>
        </w:rPr>
        <w:t> </w:t>
      </w:r>
      <w:r>
        <w:rPr>
          <w:w w:val="105"/>
        </w:rPr>
        <w:t>41(1-3):</w:t>
      </w:r>
      <w:r>
        <w:rPr>
          <w:spacing w:val="-4"/>
          <w:w w:val="105"/>
        </w:rPr>
        <w:t> </w:t>
      </w:r>
      <w:r>
        <w:rPr>
          <w:w w:val="105"/>
        </w:rPr>
        <w:t>495-6.</w:t>
      </w:r>
    </w:p>
    <w:p>
      <w:pPr>
        <w:pStyle w:val="BodyText"/>
        <w:spacing w:before="2"/>
        <w:rPr>
          <w:sz w:val="24"/>
        </w:rPr>
      </w:pPr>
    </w:p>
    <w:p>
      <w:pPr>
        <w:spacing w:line="247" w:lineRule="auto" w:before="0"/>
        <w:ind w:left="1666" w:right="853" w:hanging="786"/>
        <w:jc w:val="both"/>
        <w:rPr>
          <w:sz w:val="23"/>
        </w:rPr>
      </w:pPr>
      <w:r>
        <w:rPr>
          <w:w w:val="105"/>
          <w:sz w:val="23"/>
        </w:rPr>
        <w:t>Santiso, R. (1997). Effects of chronic parasitosis on women‟s health.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internal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Gynaecology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Obstetrics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58(1):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129-136.</w:t>
      </w:r>
    </w:p>
    <w:p>
      <w:pPr>
        <w:pStyle w:val="BodyText"/>
        <w:spacing w:before="6"/>
        <w:rPr>
          <w:sz w:val="21"/>
        </w:rPr>
      </w:pPr>
    </w:p>
    <w:p>
      <w:pPr>
        <w:spacing w:line="252" w:lineRule="auto" w:before="0"/>
        <w:ind w:left="1666" w:right="850" w:hanging="786"/>
        <w:jc w:val="both"/>
        <w:rPr>
          <w:sz w:val="23"/>
        </w:rPr>
      </w:pPr>
      <w:r>
        <w:rPr>
          <w:w w:val="105"/>
          <w:sz w:val="23"/>
        </w:rPr>
        <w:t>Sharanabasappa, A., Vjaykumar, B. and Sararaah,B.P. (2002). Effect of </w:t>
      </w:r>
      <w:r>
        <w:rPr>
          <w:i/>
          <w:w w:val="105"/>
          <w:sz w:val="23"/>
        </w:rPr>
        <w:t>momordica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charantia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seed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extracts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ovarian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uterine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activities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albino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rats.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Pharmaceutical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biology;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40(7):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501-507.</w:t>
      </w:r>
    </w:p>
    <w:p>
      <w:pPr>
        <w:spacing w:line="249" w:lineRule="auto" w:before="233"/>
        <w:ind w:left="1666" w:right="861" w:hanging="786"/>
        <w:jc w:val="both"/>
        <w:rPr>
          <w:sz w:val="23"/>
        </w:rPr>
      </w:pPr>
      <w:r>
        <w:rPr>
          <w:w w:val="105"/>
          <w:sz w:val="23"/>
        </w:rPr>
        <w:t>Shukla,  K.L., Gund, T.M. and Meshnick, S.R. (1995). Molecular modelling, studies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artemisinin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(quinghaosu)-hemin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interaction: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docking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antimalarial agent and its putative receptor.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South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East Asian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 Public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Health</w:t>
      </w:r>
      <w:r>
        <w:rPr>
          <w:w w:val="105"/>
          <w:sz w:val="23"/>
        </w:rPr>
        <w:t>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29(2):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225-7.</w:t>
      </w:r>
    </w:p>
    <w:p>
      <w:pPr>
        <w:pStyle w:val="BodyText"/>
        <w:rPr>
          <w:sz w:val="26"/>
        </w:rPr>
      </w:pPr>
    </w:p>
    <w:p>
      <w:pPr>
        <w:spacing w:line="252" w:lineRule="auto" w:before="221"/>
        <w:ind w:left="1666" w:right="860" w:hanging="786"/>
        <w:jc w:val="both"/>
        <w:rPr>
          <w:sz w:val="23"/>
        </w:rPr>
      </w:pPr>
      <w:r>
        <w:rPr>
          <w:w w:val="105"/>
          <w:sz w:val="23"/>
        </w:rPr>
        <w:t>Shuler,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A.V.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(1985).‟‟</w:t>
      </w:r>
      <w:r>
        <w:rPr>
          <w:i/>
          <w:w w:val="105"/>
          <w:sz w:val="23"/>
        </w:rPr>
        <w:t>Malaria,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Meeting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Global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Challenge,’’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Agency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International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Development.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Oelgeschlager,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Gunn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Hain,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Boston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Massachusetts,110.</w:t>
      </w:r>
    </w:p>
    <w:p>
      <w:pPr>
        <w:pStyle w:val="BodyText"/>
        <w:rPr>
          <w:sz w:val="24"/>
        </w:rPr>
      </w:pPr>
    </w:p>
    <w:p>
      <w:pPr>
        <w:spacing w:line="249" w:lineRule="auto" w:before="1"/>
        <w:ind w:left="1666" w:right="863" w:hanging="786"/>
        <w:jc w:val="both"/>
        <w:rPr>
          <w:sz w:val="23"/>
        </w:rPr>
      </w:pPr>
      <w:r>
        <w:rPr>
          <w:w w:val="105"/>
          <w:sz w:val="23"/>
        </w:rPr>
        <w:t>Shulman,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C.E.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(1999).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pregnancy: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relevance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safe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motherhood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programmes.</w:t>
      </w:r>
      <w:r>
        <w:rPr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Annals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Tropical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Parasitology;</w:t>
      </w:r>
      <w:r>
        <w:rPr>
          <w:i/>
          <w:spacing w:val="-2"/>
          <w:w w:val="105"/>
          <w:sz w:val="23"/>
        </w:rPr>
        <w:t> </w:t>
      </w:r>
      <w:r>
        <w:rPr>
          <w:w w:val="105"/>
          <w:sz w:val="23"/>
        </w:rPr>
        <w:t>93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suppl: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59-66.</w:t>
      </w:r>
    </w:p>
    <w:p>
      <w:pPr>
        <w:pStyle w:val="BodyText"/>
        <w:spacing w:before="1"/>
        <w:rPr>
          <w:sz w:val="31"/>
        </w:rPr>
      </w:pPr>
    </w:p>
    <w:p>
      <w:pPr>
        <w:spacing w:line="249" w:lineRule="auto" w:before="0"/>
        <w:ind w:left="1666" w:right="859" w:hanging="786"/>
        <w:jc w:val="both"/>
        <w:rPr>
          <w:sz w:val="23"/>
        </w:rPr>
      </w:pPr>
      <w:r>
        <w:rPr>
          <w:w w:val="105"/>
          <w:sz w:val="23"/>
        </w:rPr>
        <w:t>Shwe, T., Myint, P.T., Myint, W., Htut, Y., Soe, L. and Thew, M. (1989). Clinical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studies on the treatment of cereberal malaria with artemether and mefloquine.</w:t>
      </w:r>
      <w:r>
        <w:rPr>
          <w:spacing w:val="-58"/>
          <w:w w:val="105"/>
          <w:sz w:val="23"/>
        </w:rPr>
        <w:t> </w:t>
      </w:r>
      <w:r>
        <w:rPr>
          <w:i/>
          <w:w w:val="105"/>
          <w:sz w:val="23"/>
        </w:rPr>
        <w:t>Transactions of the Royal Society of Tropical Medicine and Hygiene</w:t>
      </w:r>
      <w:r>
        <w:rPr>
          <w:w w:val="105"/>
          <w:sz w:val="23"/>
        </w:rPr>
        <w:t>; 83(4):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489.</w:t>
      </w:r>
    </w:p>
    <w:p>
      <w:pPr>
        <w:pStyle w:val="BodyText"/>
        <w:spacing w:before="5"/>
        <w:rPr>
          <w:sz w:val="21"/>
        </w:rPr>
      </w:pPr>
    </w:p>
    <w:p>
      <w:pPr>
        <w:spacing w:line="252" w:lineRule="auto" w:before="0"/>
        <w:ind w:left="1666" w:right="858" w:hanging="786"/>
        <w:jc w:val="both"/>
        <w:rPr>
          <w:sz w:val="23"/>
        </w:rPr>
      </w:pPr>
      <w:r>
        <w:rPr>
          <w:w w:val="105"/>
          <w:sz w:val="23"/>
        </w:rPr>
        <w:t>Singh,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Shukla,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M.M.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 Sharma,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V.P.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(1999).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Epidemiology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pregnancy in central India. </w:t>
      </w:r>
      <w:r>
        <w:rPr>
          <w:i/>
          <w:w w:val="105"/>
          <w:sz w:val="23"/>
        </w:rPr>
        <w:t>Bulletin of World Health Organization</w:t>
      </w:r>
      <w:r>
        <w:rPr>
          <w:w w:val="105"/>
          <w:sz w:val="23"/>
        </w:rPr>
        <w:t>; 77(7):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567-572.</w:t>
      </w:r>
    </w:p>
    <w:p>
      <w:pPr>
        <w:spacing w:line="252" w:lineRule="auto" w:before="233"/>
        <w:ind w:left="1666" w:right="855" w:hanging="786"/>
        <w:jc w:val="both"/>
        <w:rPr>
          <w:sz w:val="23"/>
        </w:rPr>
      </w:pPr>
      <w:r>
        <w:rPr>
          <w:w w:val="105"/>
          <w:sz w:val="23"/>
        </w:rPr>
        <w:t>Skinner, T.S., Manning, L.S., Johnston, W.A. and Davis, T.M. (1996). In-vitro stage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specific sensitivity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Plasmodium falciparum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quinine and artemisinin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drugs.</w:t>
      </w:r>
      <w:r>
        <w:rPr>
          <w:spacing w:val="2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Internal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Parasitology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26: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519-529.</w:t>
      </w:r>
    </w:p>
    <w:p>
      <w:pPr>
        <w:pStyle w:val="BodyText"/>
        <w:rPr>
          <w:sz w:val="24"/>
        </w:rPr>
      </w:pPr>
    </w:p>
    <w:p>
      <w:pPr>
        <w:pStyle w:val="BodyText"/>
        <w:spacing w:line="252" w:lineRule="auto"/>
        <w:ind w:left="1602" w:right="995" w:hanging="721"/>
      </w:pPr>
      <w:r>
        <w:rPr>
          <w:w w:val="105"/>
        </w:rPr>
        <w:t>Slinger, R.,</w:t>
      </w:r>
      <w:r>
        <w:rPr>
          <w:spacing w:val="1"/>
          <w:w w:val="105"/>
        </w:rPr>
        <w:t> </w:t>
      </w:r>
      <w:r>
        <w:rPr>
          <w:w w:val="105"/>
        </w:rPr>
        <w:t>Giulivi, A.,</w:t>
      </w:r>
      <w:r>
        <w:rPr>
          <w:spacing w:val="1"/>
          <w:w w:val="105"/>
        </w:rPr>
        <w:t> </w:t>
      </w:r>
      <w:r>
        <w:rPr>
          <w:w w:val="105"/>
        </w:rPr>
        <w:t>Bodie-Collins, M., Hindieh, F., St. John, R.,</w:t>
      </w:r>
      <w:r>
        <w:rPr>
          <w:spacing w:val="1"/>
          <w:w w:val="105"/>
        </w:rPr>
        <w:t> </w:t>
      </w:r>
      <w:r>
        <w:rPr>
          <w:w w:val="105"/>
        </w:rPr>
        <w:t>Sher, G.,</w:t>
      </w:r>
      <w:r>
        <w:rPr>
          <w:spacing w:val="1"/>
          <w:w w:val="105"/>
        </w:rPr>
        <w:t> </w:t>
      </w:r>
      <w:r>
        <w:rPr>
          <w:w w:val="105"/>
        </w:rPr>
        <w:t>Goldman, M., Ricketts, M. and K. C. Kain (2001). Transfusion-transmitted</w:t>
      </w:r>
      <w:r>
        <w:rPr>
          <w:spacing w:val="-58"/>
          <w:w w:val="105"/>
        </w:rPr>
        <w:t> </w:t>
      </w:r>
      <w:r>
        <w:rPr/>
        <w:t>malaria</w:t>
      </w:r>
      <w:r>
        <w:rPr>
          <w:spacing w:val="48"/>
        </w:rPr>
        <w:t> </w:t>
      </w:r>
      <w:r>
        <w:rPr/>
        <w:t>in</w:t>
      </w:r>
      <w:r>
        <w:rPr>
          <w:spacing w:val="39"/>
        </w:rPr>
        <w:t> </w:t>
      </w:r>
      <w:r>
        <w:rPr/>
        <w:t>Canada.</w:t>
      </w:r>
      <w:r>
        <w:rPr>
          <w:spacing w:val="34"/>
        </w:rPr>
        <w:t> </w:t>
      </w:r>
      <w:r>
        <w:rPr>
          <w:i/>
        </w:rPr>
        <w:t>Canadian</w:t>
      </w:r>
      <w:r>
        <w:rPr>
          <w:i/>
          <w:spacing w:val="39"/>
        </w:rPr>
        <w:t> </w:t>
      </w:r>
      <w:r>
        <w:rPr>
          <w:i/>
        </w:rPr>
        <w:t>Medical</w:t>
      </w:r>
      <w:r>
        <w:rPr>
          <w:i/>
          <w:spacing w:val="31"/>
        </w:rPr>
        <w:t> </w:t>
      </w:r>
      <w:r>
        <w:rPr>
          <w:i/>
        </w:rPr>
        <w:t>Association</w:t>
      </w:r>
      <w:r>
        <w:rPr>
          <w:i/>
          <w:spacing w:val="39"/>
        </w:rPr>
        <w:t> </w:t>
      </w:r>
      <w:r>
        <w:rPr>
          <w:i/>
        </w:rPr>
        <w:t>Journal</w:t>
      </w:r>
      <w:r>
        <w:rPr/>
        <w:t>.</w:t>
      </w:r>
      <w:r>
        <w:rPr>
          <w:spacing w:val="31"/>
        </w:rPr>
        <w:t> </w:t>
      </w:r>
      <w:r>
        <w:rPr/>
        <w:t>164(3):377-379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/>
        <w:ind w:left="1666" w:right="865" w:hanging="786"/>
        <w:jc w:val="both"/>
      </w:pPr>
      <w:r>
        <w:rPr>
          <w:w w:val="105"/>
        </w:rPr>
        <w:t>Smith,</w:t>
      </w:r>
      <w:r>
        <w:rPr>
          <w:spacing w:val="1"/>
          <w:w w:val="105"/>
        </w:rPr>
        <w:t> </w:t>
      </w:r>
      <w:r>
        <w:rPr>
          <w:w w:val="105"/>
        </w:rPr>
        <w:t>M.S.,</w:t>
      </w:r>
      <w:r>
        <w:rPr>
          <w:spacing w:val="1"/>
          <w:w w:val="105"/>
        </w:rPr>
        <w:t> </w:t>
      </w:r>
      <w:r>
        <w:rPr>
          <w:w w:val="105"/>
        </w:rPr>
        <w:t>Freeman, M.E. and Neil, J.D. (1975). The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progesterone</w:t>
      </w:r>
      <w:r>
        <w:rPr>
          <w:spacing w:val="1"/>
          <w:w w:val="105"/>
        </w:rPr>
        <w:t> </w:t>
      </w:r>
      <w:r>
        <w:rPr>
          <w:w w:val="105"/>
        </w:rPr>
        <w:t>secretion</w:t>
      </w:r>
      <w:r>
        <w:rPr>
          <w:spacing w:val="1"/>
          <w:w w:val="105"/>
        </w:rPr>
        <w:t> </w:t>
      </w:r>
      <w:r>
        <w:rPr>
          <w:w w:val="105"/>
        </w:rPr>
        <w:t>during the Oestrous</w:t>
      </w:r>
      <w:r>
        <w:rPr>
          <w:spacing w:val="1"/>
          <w:w w:val="105"/>
        </w:rPr>
        <w:t> </w:t>
      </w:r>
      <w:r>
        <w:rPr>
          <w:w w:val="105"/>
        </w:rPr>
        <w:t>cycle and early pseudopregnancy in the rat:</w:t>
      </w:r>
      <w:r>
        <w:rPr>
          <w:spacing w:val="1"/>
          <w:w w:val="105"/>
        </w:rPr>
        <w:t> </w:t>
      </w:r>
      <w:r>
        <w:rPr/>
        <w:t>prolactin, gonadotropin and steroid levels associated with rescue of the corpus</w:t>
      </w:r>
      <w:r>
        <w:rPr>
          <w:spacing w:val="1"/>
        </w:rPr>
        <w:t> </w:t>
      </w:r>
      <w:r>
        <w:rPr>
          <w:w w:val="105"/>
        </w:rPr>
        <w:t>luteum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pseudopregnancy.</w:t>
      </w:r>
      <w:r>
        <w:rPr>
          <w:spacing w:val="-2"/>
          <w:w w:val="105"/>
        </w:rPr>
        <w:t> </w:t>
      </w:r>
      <w:r>
        <w:rPr>
          <w:i/>
          <w:w w:val="105"/>
        </w:rPr>
        <w:t>Endocrinology,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96</w:t>
      </w:r>
      <w:r>
        <w:rPr>
          <w:w w:val="105"/>
        </w:rPr>
        <w:t>(1):</w:t>
      </w:r>
      <w:r>
        <w:rPr>
          <w:spacing w:val="51"/>
          <w:w w:val="105"/>
        </w:rPr>
        <w:t> </w:t>
      </w:r>
      <w:r>
        <w:rPr>
          <w:w w:val="105"/>
        </w:rPr>
        <w:t>219-226.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52" w:lineRule="auto"/>
        <w:ind w:left="1666" w:right="859" w:hanging="786"/>
        <w:jc w:val="both"/>
      </w:pPr>
      <w:r>
        <w:rPr>
          <w:w w:val="105"/>
        </w:rPr>
        <w:t>Spornitz, U. M., Rinderknecht, B.P., Edelmann, A., Scheidegger, B. and Cairoli, F.</w:t>
      </w:r>
      <w:r>
        <w:rPr>
          <w:spacing w:val="1"/>
          <w:w w:val="105"/>
        </w:rPr>
        <w:t> </w:t>
      </w:r>
      <w:r>
        <w:rPr>
          <w:w w:val="105"/>
        </w:rPr>
        <w:t>(1994): Ultrastructure as a basis for dating of rat endometrium. </w:t>
      </w:r>
      <w:r>
        <w:rPr>
          <w:i/>
          <w:w w:val="105"/>
        </w:rPr>
        <w:t>Anatomical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Record</w:t>
      </w:r>
      <w:r>
        <w:rPr>
          <w:w w:val="105"/>
        </w:rPr>
        <w:t>.</w:t>
      </w:r>
      <w:r>
        <w:rPr>
          <w:spacing w:val="-5"/>
          <w:w w:val="105"/>
        </w:rPr>
        <w:t> </w:t>
      </w:r>
      <w:r>
        <w:rPr>
          <w:i/>
          <w:w w:val="105"/>
        </w:rPr>
        <w:t>238</w:t>
      </w:r>
      <w:r>
        <w:rPr>
          <w:w w:val="105"/>
        </w:rPr>
        <w:t>(2):</w:t>
      </w:r>
      <w:r>
        <w:rPr>
          <w:spacing w:val="-4"/>
          <w:w w:val="105"/>
        </w:rPr>
        <w:t> </w:t>
      </w:r>
      <w:r>
        <w:rPr>
          <w:w w:val="105"/>
        </w:rPr>
        <w:t>163-176.</w:t>
      </w:r>
    </w:p>
    <w:p>
      <w:pPr>
        <w:spacing w:after="0" w:line="252" w:lineRule="auto"/>
        <w:jc w:val="both"/>
        <w:sectPr>
          <w:pgSz w:w="11910" w:h="16850"/>
          <w:pgMar w:header="0" w:footer="997" w:top="1360" w:bottom="1180" w:left="1280" w:right="580"/>
        </w:sectPr>
      </w:pPr>
    </w:p>
    <w:p>
      <w:pPr>
        <w:spacing w:line="252" w:lineRule="auto" w:before="81"/>
        <w:ind w:left="1666" w:right="863" w:hanging="786"/>
        <w:jc w:val="both"/>
        <w:rPr>
          <w:sz w:val="23"/>
        </w:rPr>
      </w:pPr>
      <w:r>
        <w:rPr>
          <w:w w:val="105"/>
          <w:sz w:val="23"/>
        </w:rPr>
        <w:t>Steketee, R.W., Nahlan, B.L., Parise, M.E.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Merendez, C. (2001). The burden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malaria in pregnancy in malaria endemic areas. </w:t>
      </w:r>
      <w:r>
        <w:rPr>
          <w:i/>
          <w:w w:val="105"/>
          <w:sz w:val="23"/>
        </w:rPr>
        <w:t>American Journal of Tropical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Hygiene; </w:t>
      </w:r>
      <w:r>
        <w:rPr>
          <w:w w:val="105"/>
          <w:sz w:val="23"/>
        </w:rPr>
        <w:t>64(1-2 suppl.):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38-35.</w:t>
      </w:r>
    </w:p>
    <w:p>
      <w:pPr>
        <w:pStyle w:val="BodyText"/>
        <w:spacing w:before="233"/>
        <w:ind w:left="881"/>
        <w:rPr>
          <w:i/>
        </w:rPr>
      </w:pPr>
      <w:r>
        <w:rPr>
          <w:w w:val="105"/>
        </w:rPr>
        <w:t>Stuebe,</w:t>
      </w:r>
      <w:r>
        <w:rPr>
          <w:spacing w:val="-5"/>
          <w:w w:val="105"/>
        </w:rPr>
        <w:t> </w:t>
      </w:r>
      <w:r>
        <w:rPr>
          <w:w w:val="105"/>
        </w:rPr>
        <w:t>A.</w:t>
      </w:r>
      <w:r>
        <w:rPr>
          <w:spacing w:val="-11"/>
          <w:w w:val="105"/>
        </w:rPr>
        <w:t> </w:t>
      </w:r>
      <w:r>
        <w:rPr>
          <w:w w:val="105"/>
        </w:rPr>
        <w:t>(2012).</w:t>
      </w:r>
      <w:r>
        <w:rPr>
          <w:spacing w:val="-11"/>
          <w:w w:val="105"/>
        </w:rPr>
        <w:t> </w:t>
      </w:r>
      <w:r>
        <w:rPr>
          <w:w w:val="105"/>
        </w:rPr>
        <w:t>Treatment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preterm</w:t>
      </w:r>
      <w:r>
        <w:rPr>
          <w:spacing w:val="-14"/>
          <w:w w:val="105"/>
        </w:rPr>
        <w:t> </w:t>
      </w:r>
      <w:r>
        <w:rPr>
          <w:w w:val="105"/>
        </w:rPr>
        <w:t>labour:</w:t>
      </w:r>
      <w:r>
        <w:rPr>
          <w:spacing w:val="4"/>
          <w:w w:val="105"/>
        </w:rPr>
        <w:t> </w:t>
      </w:r>
      <w:r>
        <w:rPr>
          <w:i/>
          <w:w w:val="105"/>
        </w:rPr>
        <w:t>tocolytics.</w:t>
      </w:r>
    </w:p>
    <w:p>
      <w:pPr>
        <w:pStyle w:val="BodyText"/>
        <w:spacing w:before="1"/>
        <w:rPr>
          <w:i/>
          <w:sz w:val="22"/>
        </w:rPr>
      </w:pPr>
    </w:p>
    <w:p>
      <w:pPr>
        <w:spacing w:line="252" w:lineRule="auto" w:before="0"/>
        <w:ind w:left="1666" w:right="860" w:hanging="786"/>
        <w:jc w:val="both"/>
        <w:rPr>
          <w:sz w:val="23"/>
        </w:rPr>
      </w:pPr>
      <w:r>
        <w:rPr>
          <w:w w:val="105"/>
          <w:sz w:val="23"/>
        </w:rPr>
        <w:t>Subramanian, D., Moise, K. J.Jr. and White, A.C.Jr. (1992). Imported malaria 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pregnancy: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report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four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cases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review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management.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Clinical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Infectious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Diseases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15: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408-13.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215"/>
        <w:ind w:left="1666" w:right="854" w:hanging="786"/>
        <w:jc w:val="both"/>
      </w:pPr>
      <w:r>
        <w:rPr>
          <w:w w:val="105"/>
        </w:rPr>
        <w:t>Sylvia, J.S., Alan, J.K., Julie, W., Baktiar, O.K., David, L.H., Patricia, D.H., and</w:t>
      </w:r>
      <w:r>
        <w:rPr>
          <w:spacing w:val="1"/>
          <w:w w:val="105"/>
        </w:rPr>
        <w:t> </w:t>
      </w:r>
      <w:r>
        <w:rPr>
          <w:w w:val="105"/>
        </w:rPr>
        <w:t>Stephanie,</w:t>
      </w:r>
      <w:r>
        <w:rPr>
          <w:spacing w:val="1"/>
          <w:w w:val="105"/>
        </w:rPr>
        <w:t> </w:t>
      </w:r>
      <w:r>
        <w:rPr>
          <w:w w:val="105"/>
        </w:rPr>
        <w:t>J.M.</w:t>
      </w:r>
      <w:r>
        <w:rPr>
          <w:spacing w:val="1"/>
          <w:w w:val="105"/>
        </w:rPr>
        <w:t> </w:t>
      </w:r>
      <w:r>
        <w:rPr>
          <w:w w:val="105"/>
        </w:rPr>
        <w:t>(2005).</w:t>
      </w:r>
      <w:r>
        <w:rPr>
          <w:spacing w:val="1"/>
          <w:w w:val="105"/>
        </w:rPr>
        <w:t> </w:t>
      </w:r>
      <w:r>
        <w:rPr>
          <w:w w:val="105"/>
        </w:rPr>
        <w:t>Lack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correlation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vaginal</w:t>
      </w:r>
      <w:r>
        <w:rPr>
          <w:spacing w:val="1"/>
          <w:w w:val="105"/>
        </w:rPr>
        <w:t> </w:t>
      </w:r>
      <w:r>
        <w:rPr>
          <w:w w:val="105"/>
        </w:rPr>
        <w:t>impedance</w:t>
      </w:r>
      <w:r>
        <w:rPr>
          <w:spacing w:val="1"/>
          <w:w w:val="105"/>
        </w:rPr>
        <w:t> </w:t>
      </w:r>
      <w:r>
        <w:rPr>
          <w:w w:val="105"/>
        </w:rPr>
        <w:t>measurement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hormone</w:t>
      </w:r>
      <w:r>
        <w:rPr>
          <w:spacing w:val="1"/>
          <w:w w:val="105"/>
        </w:rPr>
        <w:t> </w:t>
      </w:r>
      <w:r>
        <w:rPr>
          <w:w w:val="105"/>
        </w:rPr>
        <w:t>levels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rat.</w:t>
      </w:r>
      <w:r>
        <w:rPr>
          <w:spacing w:val="1"/>
          <w:w w:val="105"/>
        </w:rPr>
        <w:t> </w:t>
      </w:r>
      <w:r>
        <w:rPr>
          <w:w w:val="105"/>
        </w:rPr>
        <w:t>Contemporary</w:t>
      </w:r>
      <w:r>
        <w:rPr>
          <w:spacing w:val="1"/>
          <w:w w:val="105"/>
        </w:rPr>
        <w:t> </w:t>
      </w:r>
      <w:r>
        <w:rPr>
          <w:w w:val="105"/>
        </w:rPr>
        <w:t>topics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laboratory</w:t>
      </w:r>
      <w:r>
        <w:rPr>
          <w:spacing w:val="-8"/>
          <w:w w:val="105"/>
        </w:rPr>
        <w:t> </w:t>
      </w:r>
      <w:r>
        <w:rPr>
          <w:w w:val="105"/>
        </w:rPr>
        <w:t>animal</w:t>
      </w:r>
      <w:r>
        <w:rPr>
          <w:spacing w:val="2"/>
          <w:w w:val="105"/>
        </w:rPr>
        <w:t> </w:t>
      </w:r>
      <w:r>
        <w:rPr>
          <w:w w:val="105"/>
        </w:rPr>
        <w:t>science;</w:t>
      </w:r>
      <w:r>
        <w:rPr>
          <w:spacing w:val="-5"/>
          <w:w w:val="105"/>
        </w:rPr>
        <w:t> </w:t>
      </w:r>
      <w:r>
        <w:rPr>
          <w:w w:val="105"/>
        </w:rPr>
        <w:t>44(6):</w:t>
      </w:r>
      <w:r>
        <w:rPr>
          <w:spacing w:val="-5"/>
          <w:w w:val="105"/>
        </w:rPr>
        <w:t> </w:t>
      </w:r>
      <w:r>
        <w:rPr>
          <w:w w:val="105"/>
        </w:rPr>
        <w:t>37-42.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ind w:left="881"/>
      </w:pPr>
      <w:r>
        <w:rPr>
          <w:w w:val="105"/>
        </w:rPr>
        <w:t>Taha,</w:t>
      </w:r>
      <w:r>
        <w:rPr>
          <w:spacing w:val="16"/>
          <w:w w:val="105"/>
        </w:rPr>
        <w:t> </w:t>
      </w:r>
      <w:r>
        <w:rPr>
          <w:w w:val="105"/>
        </w:rPr>
        <w:t>T.T.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Gray,</w:t>
      </w:r>
      <w:r>
        <w:rPr>
          <w:spacing w:val="16"/>
          <w:w w:val="105"/>
        </w:rPr>
        <w:t> </w:t>
      </w:r>
      <w:r>
        <w:rPr>
          <w:w w:val="105"/>
        </w:rPr>
        <w:t>R.H.</w:t>
      </w:r>
      <w:r>
        <w:rPr>
          <w:spacing w:val="17"/>
          <w:w w:val="105"/>
        </w:rPr>
        <w:t> </w:t>
      </w:r>
      <w:r>
        <w:rPr>
          <w:w w:val="105"/>
        </w:rPr>
        <w:t>(1993).</w:t>
      </w:r>
      <w:r>
        <w:rPr>
          <w:spacing w:val="20"/>
          <w:w w:val="105"/>
        </w:rPr>
        <w:t> </w:t>
      </w:r>
      <w:r>
        <w:rPr>
          <w:w w:val="105"/>
        </w:rPr>
        <w:t>Malaria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perinatal</w:t>
      </w:r>
      <w:r>
        <w:rPr>
          <w:spacing w:val="17"/>
          <w:w w:val="105"/>
        </w:rPr>
        <w:t> </w:t>
      </w:r>
      <w:r>
        <w:rPr>
          <w:w w:val="105"/>
        </w:rPr>
        <w:t>mortality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central</w:t>
      </w:r>
      <w:r>
        <w:rPr>
          <w:spacing w:val="17"/>
          <w:w w:val="105"/>
        </w:rPr>
        <w:t> </w:t>
      </w:r>
      <w:r>
        <w:rPr>
          <w:w w:val="105"/>
        </w:rPr>
        <w:t>Sudan.</w:t>
      </w:r>
    </w:p>
    <w:p>
      <w:pPr>
        <w:spacing w:before="10"/>
        <w:ind w:left="1666" w:right="0" w:firstLine="0"/>
        <w:jc w:val="left"/>
        <w:rPr>
          <w:sz w:val="23"/>
        </w:rPr>
      </w:pPr>
      <w:r>
        <w:rPr>
          <w:i/>
          <w:w w:val="105"/>
          <w:sz w:val="23"/>
        </w:rPr>
        <w:t>American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Epidemiology</w:t>
      </w:r>
      <w:r>
        <w:rPr>
          <w:w w:val="105"/>
          <w:sz w:val="23"/>
        </w:rPr>
        <w:t>;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138(8);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563-8.</w:t>
      </w:r>
    </w:p>
    <w:p>
      <w:pPr>
        <w:pStyle w:val="BodyText"/>
        <w:spacing w:before="1"/>
        <w:rPr>
          <w:sz w:val="22"/>
        </w:rPr>
      </w:pPr>
    </w:p>
    <w:p>
      <w:pPr>
        <w:spacing w:line="252" w:lineRule="auto" w:before="0"/>
        <w:ind w:left="1666" w:right="855" w:hanging="786"/>
        <w:jc w:val="both"/>
        <w:rPr>
          <w:sz w:val="23"/>
        </w:rPr>
      </w:pPr>
      <w:r>
        <w:rPr>
          <w:w w:val="105"/>
          <w:sz w:val="23"/>
        </w:rPr>
        <w:t>Taylor, W.R., Widjaja, H., Richie, T.L., Basri, H., Orht, C., Taufik, E., Jones, T.R.,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Kain, K.C. and Hoffman, S.L. (2001).Chloroquine/doxycycline combination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versus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chloroquine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alone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doxycycline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alone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treatment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Plasmodium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falciparum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Plasmodium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vivax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malaria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north-eastern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irianjaya, Indonesia. </w:t>
      </w:r>
      <w:r>
        <w:rPr>
          <w:i/>
          <w:w w:val="105"/>
          <w:sz w:val="23"/>
        </w:rPr>
        <w:t>American Journal of Tropical Medicine and Hygiene</w:t>
      </w:r>
      <w:r>
        <w:rPr>
          <w:w w:val="105"/>
          <w:sz w:val="23"/>
        </w:rPr>
        <w:t>;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64(5-6):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223-8.</w:t>
      </w:r>
    </w:p>
    <w:p>
      <w:pPr>
        <w:pStyle w:val="BodyText"/>
        <w:spacing w:line="249" w:lineRule="auto" w:before="228"/>
        <w:ind w:left="1666" w:right="859" w:hanging="786"/>
        <w:jc w:val="both"/>
      </w:pPr>
      <w:r>
        <w:rPr>
          <w:w w:val="105"/>
        </w:rPr>
        <w:t>Tracy, J.W. and Webster Jr. L.T. (2001). Chemotherapy of Parasitic Infection, In:</w:t>
      </w:r>
      <w:r>
        <w:rPr>
          <w:spacing w:val="1"/>
          <w:w w:val="105"/>
        </w:rPr>
        <w:t> </w:t>
      </w:r>
      <w:r>
        <w:rPr>
          <w:w w:val="105"/>
        </w:rPr>
        <w:t>Hardman,</w:t>
      </w:r>
      <w:r>
        <w:rPr>
          <w:spacing w:val="1"/>
          <w:w w:val="105"/>
        </w:rPr>
        <w:t> </w:t>
      </w:r>
      <w:r>
        <w:rPr>
          <w:w w:val="105"/>
        </w:rPr>
        <w:t>J.G.,</w:t>
      </w:r>
      <w:r>
        <w:rPr>
          <w:spacing w:val="1"/>
          <w:w w:val="105"/>
        </w:rPr>
        <w:t> </w:t>
      </w:r>
      <w:r>
        <w:rPr>
          <w:w w:val="105"/>
        </w:rPr>
        <w:t>Limbard,</w:t>
      </w:r>
      <w:r>
        <w:rPr>
          <w:spacing w:val="1"/>
          <w:w w:val="105"/>
        </w:rPr>
        <w:t> </w:t>
      </w:r>
      <w:r>
        <w:rPr>
          <w:w w:val="105"/>
        </w:rPr>
        <w:t>L.E.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Gilman,</w:t>
      </w:r>
      <w:r>
        <w:rPr>
          <w:spacing w:val="1"/>
          <w:w w:val="105"/>
        </w:rPr>
        <w:t> </w:t>
      </w:r>
      <w:r>
        <w:rPr>
          <w:w w:val="105"/>
        </w:rPr>
        <w:t>A.G.</w:t>
      </w:r>
      <w:r>
        <w:rPr>
          <w:spacing w:val="1"/>
          <w:w w:val="105"/>
        </w:rPr>
        <w:t> </w:t>
      </w:r>
      <w:r>
        <w:rPr>
          <w:w w:val="105"/>
        </w:rPr>
        <w:t>(eds.),</w:t>
      </w:r>
      <w:r>
        <w:rPr>
          <w:spacing w:val="1"/>
          <w:w w:val="105"/>
        </w:rPr>
        <w:t> </w:t>
      </w:r>
      <w:r>
        <w:rPr>
          <w:w w:val="105"/>
        </w:rPr>
        <w:t>Goodman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Gilman‟s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Pharmacological</w:t>
      </w:r>
      <w:r>
        <w:rPr>
          <w:spacing w:val="-7"/>
          <w:w w:val="105"/>
        </w:rPr>
        <w:t> </w:t>
      </w:r>
      <w:r>
        <w:rPr>
          <w:w w:val="105"/>
        </w:rPr>
        <w:t>Basis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Therapeutics,</w:t>
      </w:r>
      <w:r>
        <w:rPr>
          <w:spacing w:val="-7"/>
          <w:w w:val="105"/>
        </w:rPr>
        <w:t> </w:t>
      </w:r>
      <w:r>
        <w:rPr>
          <w:w w:val="105"/>
        </w:rPr>
        <w:t>10th</w:t>
      </w:r>
      <w:r>
        <w:rPr>
          <w:spacing w:val="-9"/>
          <w:w w:val="105"/>
        </w:rPr>
        <w:t> </w:t>
      </w:r>
      <w:r>
        <w:rPr>
          <w:w w:val="105"/>
        </w:rPr>
        <w:t>Ediion,</w:t>
      </w:r>
      <w:r>
        <w:rPr>
          <w:spacing w:val="-1"/>
          <w:w w:val="105"/>
        </w:rPr>
        <w:t> </w:t>
      </w:r>
      <w:r>
        <w:rPr>
          <w:w w:val="105"/>
        </w:rPr>
        <w:t>Mc</w:t>
      </w:r>
      <w:r>
        <w:rPr>
          <w:spacing w:val="-9"/>
          <w:w w:val="105"/>
        </w:rPr>
        <w:t> </w:t>
      </w:r>
      <w:r>
        <w:rPr>
          <w:w w:val="105"/>
        </w:rPr>
        <w:t>Graw-</w:t>
      </w:r>
      <w:r>
        <w:rPr>
          <w:spacing w:val="-58"/>
          <w:w w:val="105"/>
        </w:rPr>
        <w:t> </w:t>
      </w:r>
      <w:r>
        <w:rPr>
          <w:w w:val="105"/>
        </w:rPr>
        <w:t>Hill,</w:t>
      </w:r>
      <w:r>
        <w:rPr>
          <w:spacing w:val="1"/>
          <w:w w:val="105"/>
        </w:rPr>
        <w:t> </w:t>
      </w:r>
      <w:r>
        <w:rPr>
          <w:w w:val="105"/>
        </w:rPr>
        <w:t>New-York;</w:t>
      </w:r>
      <w:r>
        <w:rPr>
          <w:spacing w:val="2"/>
          <w:w w:val="105"/>
        </w:rPr>
        <w:t> </w:t>
      </w:r>
      <w:r>
        <w:rPr>
          <w:w w:val="105"/>
        </w:rPr>
        <w:t>1021-73.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 w:before="1"/>
        <w:ind w:left="1602" w:right="995" w:hanging="721"/>
      </w:pPr>
      <w:r>
        <w:rPr>
          <w:w w:val="105"/>
        </w:rPr>
        <w:t>Valecha, N., Bhatia, S., Mehta,S., Biswas, S. and Dash, A. P (2007). Congenital</w:t>
      </w:r>
      <w:r>
        <w:rPr>
          <w:spacing w:val="1"/>
          <w:w w:val="105"/>
        </w:rPr>
        <w:t> </w:t>
      </w:r>
      <w:r>
        <w:rPr/>
        <w:t>malaria</w:t>
      </w:r>
      <w:r>
        <w:rPr>
          <w:spacing w:val="36"/>
        </w:rPr>
        <w:t> </w:t>
      </w:r>
      <w:r>
        <w:rPr/>
        <w:t>with</w:t>
      </w:r>
      <w:r>
        <w:rPr>
          <w:spacing w:val="19"/>
        </w:rPr>
        <w:t> </w:t>
      </w:r>
      <w:r>
        <w:rPr/>
        <w:t>atypical</w:t>
      </w:r>
      <w:r>
        <w:rPr>
          <w:spacing w:val="31"/>
        </w:rPr>
        <w:t> </w:t>
      </w:r>
      <w:r>
        <w:rPr/>
        <w:t>presentation:</w:t>
      </w:r>
      <w:r>
        <w:rPr>
          <w:spacing w:val="31"/>
        </w:rPr>
        <w:t> </w:t>
      </w:r>
      <w:r>
        <w:rPr/>
        <w:t>A</w:t>
      </w:r>
      <w:r>
        <w:rPr>
          <w:spacing w:val="24"/>
        </w:rPr>
        <w:t> </w:t>
      </w:r>
      <w:r>
        <w:rPr/>
        <w:t>case</w:t>
      </w:r>
      <w:r>
        <w:rPr>
          <w:spacing w:val="17"/>
        </w:rPr>
        <w:t> </w:t>
      </w:r>
      <w:r>
        <w:rPr/>
        <w:t>report</w:t>
      </w:r>
      <w:r>
        <w:rPr>
          <w:spacing w:val="31"/>
        </w:rPr>
        <w:t> </w:t>
      </w:r>
      <w:r>
        <w:rPr/>
        <w:t>from</w:t>
      </w:r>
      <w:r>
        <w:rPr>
          <w:spacing w:val="17"/>
        </w:rPr>
        <w:t> </w:t>
      </w:r>
      <w:r>
        <w:rPr/>
        <w:t>low</w:t>
      </w:r>
      <w:r>
        <w:rPr>
          <w:spacing w:val="25"/>
        </w:rPr>
        <w:t> </w:t>
      </w:r>
      <w:r>
        <w:rPr/>
        <w:t>transmission</w:t>
      </w:r>
      <w:r>
        <w:rPr>
          <w:spacing w:val="18"/>
        </w:rPr>
        <w:t> </w:t>
      </w:r>
      <w:r>
        <w:rPr/>
        <w:t>area</w:t>
      </w:r>
      <w:r>
        <w:rPr>
          <w:spacing w:val="-5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India.</w:t>
      </w:r>
      <w:r>
        <w:rPr>
          <w:spacing w:val="3"/>
          <w:w w:val="105"/>
        </w:rPr>
        <w:t> </w:t>
      </w:r>
      <w:r>
        <w:rPr>
          <w:i/>
          <w:w w:val="105"/>
        </w:rPr>
        <w:t>Malaria Journal.</w:t>
      </w:r>
      <w:r>
        <w:rPr>
          <w:i/>
          <w:spacing w:val="-5"/>
          <w:w w:val="105"/>
        </w:rPr>
        <w:t> </w:t>
      </w:r>
      <w:r>
        <w:rPr>
          <w:w w:val="105"/>
        </w:rPr>
        <w:t>6:43</w:t>
      </w:r>
    </w:p>
    <w:p>
      <w:pPr>
        <w:pStyle w:val="BodyText"/>
        <w:rPr>
          <w:sz w:val="24"/>
        </w:rPr>
      </w:pPr>
    </w:p>
    <w:p>
      <w:pPr>
        <w:spacing w:line="254" w:lineRule="auto" w:before="0"/>
        <w:ind w:left="1666" w:right="995" w:hanging="786"/>
        <w:jc w:val="left"/>
        <w:rPr>
          <w:sz w:val="23"/>
        </w:rPr>
      </w:pPr>
      <w:r>
        <w:rPr>
          <w:w w:val="105"/>
          <w:sz w:val="23"/>
        </w:rPr>
        <w:t>van-Breemen, C.,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Saida,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K. (1989).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Cellular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Mechanism Regulating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(ca2+) in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Smooth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Muscle.</w:t>
      </w:r>
      <w:r>
        <w:rPr>
          <w:spacing w:val="4"/>
          <w:w w:val="105"/>
          <w:sz w:val="23"/>
        </w:rPr>
        <w:t> </w:t>
      </w:r>
      <w:r>
        <w:rPr>
          <w:i/>
          <w:w w:val="105"/>
          <w:sz w:val="23"/>
        </w:rPr>
        <w:t>Annual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Review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Physiology.</w:t>
      </w:r>
      <w:r>
        <w:rPr>
          <w:w w:val="105"/>
          <w:sz w:val="23"/>
        </w:rPr>
        <w:t>51: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315-329.</w:t>
      </w:r>
    </w:p>
    <w:p>
      <w:pPr>
        <w:pStyle w:val="BodyText"/>
        <w:spacing w:before="3"/>
      </w:pPr>
    </w:p>
    <w:p>
      <w:pPr>
        <w:pStyle w:val="BodyText"/>
        <w:spacing w:line="254" w:lineRule="auto" w:before="1"/>
        <w:ind w:left="1666" w:right="832" w:hanging="786"/>
      </w:pPr>
      <w:r>
        <w:rPr>
          <w:w w:val="105"/>
        </w:rPr>
        <w:t>Veinot,</w:t>
      </w:r>
      <w:r>
        <w:rPr>
          <w:spacing w:val="46"/>
          <w:w w:val="105"/>
        </w:rPr>
        <w:t> </w:t>
      </w:r>
      <w:r>
        <w:rPr>
          <w:w w:val="105"/>
        </w:rPr>
        <w:t>J.</w:t>
      </w:r>
      <w:r>
        <w:rPr>
          <w:spacing w:val="46"/>
          <w:w w:val="105"/>
        </w:rPr>
        <w:t> </w:t>
      </w:r>
      <w:r>
        <w:rPr>
          <w:w w:val="105"/>
        </w:rPr>
        <w:t>P.,</w:t>
      </w:r>
      <w:r>
        <w:rPr>
          <w:spacing w:val="46"/>
          <w:w w:val="105"/>
        </w:rPr>
        <w:t> </w:t>
      </w:r>
      <w:r>
        <w:rPr>
          <w:w w:val="105"/>
        </w:rPr>
        <w:t>Mai,</w:t>
      </w:r>
      <w:r>
        <w:rPr>
          <w:spacing w:val="46"/>
          <w:w w:val="105"/>
        </w:rPr>
        <w:t> </w:t>
      </w:r>
      <w:r>
        <w:rPr>
          <w:w w:val="105"/>
        </w:rPr>
        <w:t>K.T.</w:t>
      </w:r>
      <w:r>
        <w:rPr>
          <w:spacing w:val="46"/>
          <w:w w:val="105"/>
        </w:rPr>
        <w:t> </w:t>
      </w:r>
      <w:r>
        <w:rPr>
          <w:w w:val="105"/>
        </w:rPr>
        <w:t>and</w:t>
      </w:r>
      <w:r>
        <w:rPr>
          <w:spacing w:val="44"/>
          <w:w w:val="105"/>
        </w:rPr>
        <w:t> </w:t>
      </w:r>
      <w:r>
        <w:rPr>
          <w:w w:val="105"/>
        </w:rPr>
        <w:t>Zarychanski,</w:t>
      </w:r>
      <w:r>
        <w:rPr>
          <w:spacing w:val="46"/>
          <w:w w:val="105"/>
        </w:rPr>
        <w:t> </w:t>
      </w:r>
      <w:r>
        <w:rPr>
          <w:w w:val="105"/>
        </w:rPr>
        <w:t>R.</w:t>
      </w:r>
      <w:r>
        <w:rPr>
          <w:spacing w:val="46"/>
          <w:w w:val="105"/>
        </w:rPr>
        <w:t> </w:t>
      </w:r>
      <w:r>
        <w:rPr>
          <w:w w:val="105"/>
        </w:rPr>
        <w:t>(1998).</w:t>
      </w:r>
      <w:r>
        <w:rPr>
          <w:spacing w:val="46"/>
          <w:w w:val="105"/>
        </w:rPr>
        <w:t> </w:t>
      </w:r>
      <w:r>
        <w:rPr>
          <w:w w:val="105"/>
        </w:rPr>
        <w:t>Chloroquine</w:t>
      </w:r>
      <w:r>
        <w:rPr>
          <w:spacing w:val="43"/>
          <w:w w:val="105"/>
        </w:rPr>
        <w:t> </w:t>
      </w:r>
      <w:r>
        <w:rPr>
          <w:w w:val="105"/>
        </w:rPr>
        <w:t>related</w:t>
      </w:r>
      <w:r>
        <w:rPr>
          <w:spacing w:val="51"/>
          <w:w w:val="105"/>
        </w:rPr>
        <w:t> </w:t>
      </w:r>
      <w:r>
        <w:rPr>
          <w:w w:val="105"/>
        </w:rPr>
        <w:t>cardiac</w:t>
      </w:r>
      <w:r>
        <w:rPr>
          <w:spacing w:val="-57"/>
          <w:w w:val="105"/>
        </w:rPr>
        <w:t> </w:t>
      </w:r>
      <w:r>
        <w:rPr>
          <w:w w:val="105"/>
        </w:rPr>
        <w:t>toxicity.</w:t>
      </w:r>
      <w:r>
        <w:rPr>
          <w:spacing w:val="-5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Rheumatology</w:t>
      </w:r>
      <w:r>
        <w:rPr>
          <w:w w:val="105"/>
        </w:rPr>
        <w:t>;</w:t>
      </w:r>
      <w:r>
        <w:rPr>
          <w:spacing w:val="-5"/>
          <w:w w:val="105"/>
        </w:rPr>
        <w:t> </w:t>
      </w:r>
      <w:r>
        <w:rPr>
          <w:w w:val="105"/>
        </w:rPr>
        <w:t>25(6):</w:t>
      </w:r>
      <w:r>
        <w:rPr>
          <w:spacing w:val="-6"/>
          <w:w w:val="105"/>
        </w:rPr>
        <w:t> </w:t>
      </w:r>
      <w:r>
        <w:rPr>
          <w:w w:val="105"/>
        </w:rPr>
        <w:t>1221-5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49" w:lineRule="auto"/>
        <w:ind w:left="1666" w:right="859" w:hanging="786"/>
        <w:jc w:val="both"/>
      </w:pPr>
      <w:r>
        <w:rPr>
          <w:w w:val="105"/>
        </w:rPr>
        <w:t>Wagner, G., Koram, K., McGuinness, D., Benneth, S., Nkrumah, F. and Riley, E.</w:t>
      </w:r>
      <w:r>
        <w:rPr>
          <w:spacing w:val="1"/>
          <w:w w:val="105"/>
        </w:rPr>
        <w:t> </w:t>
      </w:r>
      <w:r>
        <w:rPr>
          <w:w w:val="105"/>
        </w:rPr>
        <w:t>(1998). High incidence of asymptomatic malaria infections in a birth cohort</w:t>
      </w:r>
      <w:r>
        <w:rPr>
          <w:spacing w:val="1"/>
          <w:w w:val="105"/>
        </w:rPr>
        <w:t> </w:t>
      </w:r>
      <w:r>
        <w:rPr>
          <w:w w:val="105"/>
        </w:rPr>
        <w:t>children less than one year of age in Ghana, detected by multicopy gene</w:t>
      </w:r>
      <w:r>
        <w:rPr>
          <w:spacing w:val="1"/>
          <w:w w:val="105"/>
        </w:rPr>
        <w:t> </w:t>
      </w:r>
      <w:r>
        <w:rPr>
          <w:w w:val="105"/>
        </w:rPr>
        <w:t>polymerase chain reaction. </w:t>
      </w:r>
      <w:r>
        <w:rPr>
          <w:i/>
          <w:w w:val="105"/>
        </w:rPr>
        <w:t>American Journal of Medical Hygiene</w:t>
      </w:r>
      <w:r>
        <w:rPr>
          <w:w w:val="105"/>
        </w:rPr>
        <w:t>; 59(1):</w:t>
      </w:r>
      <w:r>
        <w:rPr>
          <w:spacing w:val="1"/>
          <w:w w:val="105"/>
        </w:rPr>
        <w:t> </w:t>
      </w:r>
      <w:r>
        <w:rPr>
          <w:w w:val="105"/>
        </w:rPr>
        <w:t>115-123.</w:t>
      </w:r>
    </w:p>
    <w:p>
      <w:pPr>
        <w:pStyle w:val="BodyText"/>
        <w:rPr>
          <w:sz w:val="26"/>
        </w:rPr>
      </w:pPr>
    </w:p>
    <w:p>
      <w:pPr>
        <w:pStyle w:val="BodyText"/>
        <w:spacing w:line="254" w:lineRule="auto" w:before="220"/>
        <w:ind w:left="1666" w:hanging="786"/>
      </w:pPr>
      <w:r>
        <w:rPr>
          <w:w w:val="105"/>
        </w:rPr>
        <w:t>Walmer,</w:t>
      </w:r>
      <w:r>
        <w:rPr>
          <w:spacing w:val="38"/>
          <w:w w:val="105"/>
        </w:rPr>
        <w:t> </w:t>
      </w:r>
      <w:r>
        <w:rPr>
          <w:w w:val="105"/>
        </w:rPr>
        <w:t>D.K.,</w:t>
      </w:r>
      <w:r>
        <w:rPr>
          <w:spacing w:val="45"/>
          <w:w w:val="105"/>
        </w:rPr>
        <w:t> </w:t>
      </w:r>
      <w:r>
        <w:rPr>
          <w:w w:val="105"/>
        </w:rPr>
        <w:t>Wrona,</w:t>
      </w:r>
      <w:r>
        <w:rPr>
          <w:spacing w:val="46"/>
          <w:w w:val="105"/>
        </w:rPr>
        <w:t> </w:t>
      </w:r>
      <w:r>
        <w:rPr>
          <w:w w:val="105"/>
        </w:rPr>
        <w:t>M.A.,</w:t>
      </w:r>
      <w:r>
        <w:rPr>
          <w:spacing w:val="38"/>
          <w:w w:val="105"/>
        </w:rPr>
        <w:t> </w:t>
      </w:r>
      <w:r>
        <w:rPr>
          <w:w w:val="105"/>
        </w:rPr>
        <w:t>Hughes,</w:t>
      </w:r>
      <w:r>
        <w:rPr>
          <w:spacing w:val="38"/>
          <w:w w:val="105"/>
        </w:rPr>
        <w:t> </w:t>
      </w:r>
      <w:r>
        <w:rPr>
          <w:w w:val="105"/>
        </w:rPr>
        <w:t>C.L.</w:t>
      </w:r>
      <w:r>
        <w:rPr>
          <w:spacing w:val="45"/>
          <w:w w:val="105"/>
        </w:rPr>
        <w:t> </w:t>
      </w:r>
      <w:r>
        <w:rPr>
          <w:w w:val="105"/>
        </w:rPr>
        <w:t>and</w:t>
      </w:r>
      <w:r>
        <w:rPr>
          <w:spacing w:val="37"/>
          <w:w w:val="105"/>
        </w:rPr>
        <w:t> </w:t>
      </w:r>
      <w:r>
        <w:rPr>
          <w:w w:val="105"/>
        </w:rPr>
        <w:t>Nelson,</w:t>
      </w:r>
      <w:r>
        <w:rPr>
          <w:spacing w:val="52"/>
          <w:w w:val="105"/>
        </w:rPr>
        <w:t> </w:t>
      </w:r>
      <w:r>
        <w:rPr>
          <w:w w:val="105"/>
        </w:rPr>
        <w:t>K.G.</w:t>
      </w:r>
      <w:r>
        <w:rPr>
          <w:spacing w:val="46"/>
          <w:w w:val="105"/>
        </w:rPr>
        <w:t> </w:t>
      </w:r>
      <w:r>
        <w:rPr>
          <w:w w:val="105"/>
        </w:rPr>
        <w:t>(1992).</w:t>
      </w:r>
      <w:r>
        <w:rPr>
          <w:spacing w:val="45"/>
          <w:w w:val="105"/>
        </w:rPr>
        <w:t> </w:t>
      </w:r>
      <w:r>
        <w:rPr>
          <w:w w:val="105"/>
        </w:rPr>
        <w:t>Lactoferrin</w:t>
      </w:r>
      <w:r>
        <w:rPr>
          <w:spacing w:val="-57"/>
          <w:w w:val="105"/>
        </w:rPr>
        <w:t> </w:t>
      </w:r>
      <w:r>
        <w:rPr>
          <w:w w:val="105"/>
        </w:rPr>
        <w:t>expression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mouse</w:t>
      </w:r>
      <w:r>
        <w:rPr>
          <w:spacing w:val="21"/>
          <w:w w:val="105"/>
        </w:rPr>
        <w:t> </w:t>
      </w:r>
      <w:r>
        <w:rPr>
          <w:w w:val="105"/>
        </w:rPr>
        <w:t>reproductive</w:t>
      </w:r>
      <w:r>
        <w:rPr>
          <w:spacing w:val="21"/>
          <w:w w:val="105"/>
        </w:rPr>
        <w:t> </w:t>
      </w:r>
      <w:r>
        <w:rPr>
          <w:w w:val="105"/>
        </w:rPr>
        <w:t>tract</w:t>
      </w:r>
      <w:r>
        <w:rPr>
          <w:spacing w:val="25"/>
          <w:w w:val="105"/>
        </w:rPr>
        <w:t> </w:t>
      </w:r>
      <w:r>
        <w:rPr>
          <w:w w:val="105"/>
        </w:rPr>
        <w:t>during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natural</w:t>
      </w:r>
      <w:r>
        <w:rPr>
          <w:spacing w:val="31"/>
          <w:w w:val="105"/>
        </w:rPr>
        <w:t> </w:t>
      </w:r>
      <w:r>
        <w:rPr>
          <w:w w:val="105"/>
        </w:rPr>
        <w:t>estrous</w:t>
      </w:r>
      <w:r>
        <w:rPr>
          <w:spacing w:val="27"/>
          <w:w w:val="105"/>
        </w:rPr>
        <w:t> </w:t>
      </w:r>
      <w:r>
        <w:rPr>
          <w:w w:val="105"/>
        </w:rPr>
        <w:t>cycle:</w:t>
      </w:r>
    </w:p>
    <w:p>
      <w:pPr>
        <w:spacing w:after="0" w:line="254" w:lineRule="auto"/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249" w:lineRule="auto" w:before="81"/>
        <w:ind w:left="1666" w:right="858"/>
      </w:pPr>
      <w:r>
        <w:rPr>
          <w:w w:val="105"/>
        </w:rPr>
        <w:t>correlation</w:t>
      </w:r>
      <w:r>
        <w:rPr>
          <w:spacing w:val="23"/>
          <w:w w:val="105"/>
        </w:rPr>
        <w:t> </w:t>
      </w:r>
      <w:r>
        <w:rPr>
          <w:w w:val="105"/>
        </w:rPr>
        <w:t>with</w:t>
      </w:r>
      <w:r>
        <w:rPr>
          <w:spacing w:val="17"/>
          <w:w w:val="105"/>
        </w:rPr>
        <w:t> </w:t>
      </w:r>
      <w:r>
        <w:rPr>
          <w:w w:val="105"/>
        </w:rPr>
        <w:t>circulating</w:t>
      </w:r>
      <w:r>
        <w:rPr>
          <w:spacing w:val="17"/>
          <w:w w:val="105"/>
        </w:rPr>
        <w:t> </w:t>
      </w:r>
      <w:r>
        <w:rPr>
          <w:w w:val="105"/>
        </w:rPr>
        <w:t>estradiol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progesterone.</w:t>
      </w:r>
      <w:r>
        <w:rPr>
          <w:spacing w:val="28"/>
          <w:w w:val="105"/>
        </w:rPr>
        <w:t> </w:t>
      </w:r>
      <w:r>
        <w:rPr>
          <w:i/>
          <w:w w:val="105"/>
        </w:rPr>
        <w:t>Endocrinology;</w:t>
      </w:r>
      <w:r>
        <w:rPr>
          <w:i/>
          <w:spacing w:val="17"/>
          <w:w w:val="105"/>
        </w:rPr>
        <w:t> </w:t>
      </w:r>
      <w:r>
        <w:rPr>
          <w:w w:val="105"/>
        </w:rPr>
        <w:t>131:</w:t>
      </w:r>
      <w:r>
        <w:rPr>
          <w:spacing w:val="-58"/>
          <w:w w:val="105"/>
        </w:rPr>
        <w:t> </w:t>
      </w:r>
      <w:r>
        <w:rPr>
          <w:w w:val="105"/>
        </w:rPr>
        <w:t>1458-1466.</w:t>
      </w:r>
    </w:p>
    <w:p>
      <w:pPr>
        <w:pStyle w:val="BodyText"/>
        <w:rPr>
          <w:sz w:val="21"/>
        </w:rPr>
      </w:pPr>
    </w:p>
    <w:p>
      <w:pPr>
        <w:pStyle w:val="BodyText"/>
        <w:spacing w:line="252" w:lineRule="auto" w:before="1"/>
        <w:ind w:left="1666" w:right="872" w:hanging="786"/>
        <w:jc w:val="both"/>
      </w:pPr>
      <w:r>
        <w:rPr>
          <w:w w:val="105"/>
        </w:rPr>
        <w:t>Ward, S.E., Sevene, E.J.P., Hastings, M.I., Nosten, F. and McGready, R. (2007).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pregnancy:</w:t>
      </w:r>
      <w:r>
        <w:rPr>
          <w:spacing w:val="1"/>
          <w:w w:val="105"/>
        </w:rPr>
        <w:t> </w:t>
      </w:r>
      <w:r>
        <w:rPr>
          <w:w w:val="105"/>
        </w:rPr>
        <w:t>safety,</w:t>
      </w:r>
      <w:r>
        <w:rPr>
          <w:spacing w:val="1"/>
          <w:w w:val="105"/>
        </w:rPr>
        <w:t> </w:t>
      </w:r>
      <w:r>
        <w:rPr>
          <w:w w:val="105"/>
        </w:rPr>
        <w:t>pharmacokinetics,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pharmacovigilance.</w:t>
      </w:r>
      <w:r>
        <w:rPr>
          <w:spacing w:val="2"/>
          <w:w w:val="105"/>
        </w:rPr>
        <w:t> </w:t>
      </w:r>
      <w:r>
        <w:rPr>
          <w:i/>
          <w:w w:val="105"/>
        </w:rPr>
        <w:t>Lancet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infectious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diseases</w:t>
      </w:r>
      <w:r>
        <w:rPr>
          <w:i/>
          <w:spacing w:val="2"/>
          <w:w w:val="105"/>
        </w:rPr>
        <w:t> </w:t>
      </w:r>
      <w:r>
        <w:rPr>
          <w:w w:val="105"/>
        </w:rPr>
        <w:t>7:</w:t>
      </w:r>
      <w:r>
        <w:rPr>
          <w:spacing w:val="-5"/>
          <w:w w:val="105"/>
        </w:rPr>
        <w:t> </w:t>
      </w:r>
      <w:r>
        <w:rPr>
          <w:w w:val="105"/>
        </w:rPr>
        <w:t>136-144.</w:t>
      </w:r>
    </w:p>
    <w:p>
      <w:pPr>
        <w:pStyle w:val="BodyText"/>
        <w:spacing w:line="254" w:lineRule="auto" w:before="232"/>
        <w:ind w:left="1666" w:right="863" w:hanging="786"/>
        <w:jc w:val="both"/>
      </w:pPr>
      <w:r>
        <w:rPr>
          <w:w w:val="105"/>
        </w:rPr>
        <w:t>Weiss, G. (1987). The production and function of ovarian relaxin. In: </w:t>
      </w:r>
      <w:r>
        <w:rPr>
          <w:i/>
          <w:w w:val="105"/>
        </w:rPr>
        <w:t>the Primate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Ovary.</w:t>
      </w:r>
      <w:r>
        <w:rPr>
          <w:i/>
          <w:spacing w:val="-6"/>
          <w:w w:val="105"/>
        </w:rPr>
        <w:t> </w:t>
      </w:r>
      <w:r>
        <w:rPr>
          <w:w w:val="105"/>
        </w:rPr>
        <w:t>Stouffer,</w:t>
      </w:r>
      <w:r>
        <w:rPr>
          <w:spacing w:val="1"/>
          <w:w w:val="105"/>
        </w:rPr>
        <w:t> </w:t>
      </w:r>
      <w:r>
        <w:rPr>
          <w:w w:val="105"/>
        </w:rPr>
        <w:t>R.L. (ed.)</w:t>
      </w:r>
      <w:r>
        <w:rPr>
          <w:spacing w:val="3"/>
          <w:w w:val="105"/>
        </w:rPr>
        <w:t> </w:t>
      </w:r>
      <w:r>
        <w:rPr>
          <w:w w:val="105"/>
        </w:rPr>
        <w:t>Plenum</w:t>
      </w:r>
      <w:r>
        <w:rPr>
          <w:spacing w:val="-9"/>
          <w:w w:val="105"/>
        </w:rPr>
        <w:t> </w:t>
      </w:r>
      <w:r>
        <w:rPr>
          <w:w w:val="105"/>
        </w:rPr>
        <w:t>Press,</w:t>
      </w:r>
      <w:r>
        <w:rPr>
          <w:spacing w:val="-6"/>
          <w:w w:val="105"/>
        </w:rPr>
        <w:t> </w:t>
      </w:r>
      <w:r>
        <w:rPr>
          <w:w w:val="105"/>
        </w:rPr>
        <w:t>New</w:t>
      </w:r>
      <w:r>
        <w:rPr>
          <w:spacing w:val="-10"/>
          <w:w w:val="105"/>
        </w:rPr>
        <w:t> </w:t>
      </w:r>
      <w:r>
        <w:rPr>
          <w:w w:val="105"/>
        </w:rPr>
        <w:t>York; pp.</w:t>
      </w:r>
      <w:r>
        <w:rPr>
          <w:spacing w:val="-6"/>
          <w:w w:val="105"/>
        </w:rPr>
        <w:t> </w:t>
      </w:r>
      <w:r>
        <w:rPr>
          <w:w w:val="105"/>
        </w:rPr>
        <w:t>223-236.</w:t>
      </w:r>
    </w:p>
    <w:p>
      <w:pPr>
        <w:pStyle w:val="BodyText"/>
        <w:rPr>
          <w:sz w:val="26"/>
        </w:rPr>
      </w:pPr>
    </w:p>
    <w:p>
      <w:pPr>
        <w:pStyle w:val="BodyText"/>
        <w:spacing w:before="214"/>
        <w:ind w:left="881"/>
        <w:rPr>
          <w:i/>
        </w:rPr>
      </w:pPr>
      <w:r>
        <w:rPr>
          <w:w w:val="105"/>
        </w:rPr>
        <w:t>Wernsdorfer,</w:t>
      </w:r>
      <w:r>
        <w:rPr>
          <w:spacing w:val="-5"/>
          <w:w w:val="105"/>
        </w:rPr>
        <w:t> </w:t>
      </w:r>
      <w:r>
        <w:rPr>
          <w:w w:val="105"/>
        </w:rPr>
        <w:t>W.H.</w:t>
      </w:r>
      <w:r>
        <w:rPr>
          <w:spacing w:val="-4"/>
          <w:w w:val="105"/>
        </w:rPr>
        <w:t> </w:t>
      </w:r>
      <w:r>
        <w:rPr>
          <w:w w:val="105"/>
        </w:rPr>
        <w:t>(1994).</w:t>
      </w:r>
      <w:r>
        <w:rPr>
          <w:spacing w:val="-10"/>
          <w:w w:val="105"/>
        </w:rPr>
        <w:t> </w:t>
      </w:r>
      <w:r>
        <w:rPr>
          <w:w w:val="105"/>
        </w:rPr>
        <w:t>Epidermiology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drug</w:t>
      </w:r>
      <w:r>
        <w:rPr>
          <w:spacing w:val="-12"/>
          <w:w w:val="105"/>
        </w:rPr>
        <w:t> </w:t>
      </w:r>
      <w:r>
        <w:rPr>
          <w:w w:val="105"/>
        </w:rPr>
        <w:t>resistance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malaria</w:t>
      </w:r>
      <w:r>
        <w:rPr>
          <w:spacing w:val="-1"/>
          <w:w w:val="105"/>
        </w:rPr>
        <w:t> </w:t>
      </w:r>
      <w:r>
        <w:rPr>
          <w:i/>
          <w:w w:val="105"/>
        </w:rPr>
        <w:t>Acta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Tropica;</w:t>
      </w:r>
    </w:p>
    <w:p>
      <w:pPr>
        <w:pStyle w:val="BodyText"/>
        <w:spacing w:before="9"/>
        <w:ind w:left="1666"/>
      </w:pPr>
      <w:r>
        <w:rPr>
          <w:w w:val="105"/>
        </w:rPr>
        <w:t>56:</w:t>
      </w:r>
      <w:r>
        <w:rPr>
          <w:spacing w:val="-5"/>
          <w:w w:val="105"/>
        </w:rPr>
        <w:t> </w:t>
      </w:r>
      <w:r>
        <w:rPr>
          <w:w w:val="105"/>
        </w:rPr>
        <w:t>143-56.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881" w:right="0" w:firstLine="0"/>
        <w:jc w:val="left"/>
        <w:rPr>
          <w:sz w:val="23"/>
        </w:rPr>
      </w:pPr>
      <w:r>
        <w:rPr>
          <w:w w:val="105"/>
          <w:sz w:val="23"/>
        </w:rPr>
        <w:t>White,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N. 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J. 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(2008). </w:t>
      </w:r>
      <w:r>
        <w:rPr>
          <w:spacing w:val="10"/>
          <w:w w:val="105"/>
          <w:sz w:val="23"/>
        </w:rPr>
        <w:t> </w:t>
      </w:r>
      <w:r>
        <w:rPr>
          <w:i/>
          <w:w w:val="105"/>
          <w:sz w:val="23"/>
        </w:rPr>
        <w:t>Plasmodium </w:t>
      </w:r>
      <w:r>
        <w:rPr>
          <w:i/>
          <w:spacing w:val="8"/>
          <w:w w:val="105"/>
          <w:sz w:val="23"/>
        </w:rPr>
        <w:t> </w:t>
      </w:r>
      <w:r>
        <w:rPr>
          <w:i/>
          <w:w w:val="105"/>
          <w:sz w:val="23"/>
        </w:rPr>
        <w:t>knowlesi</w:t>
      </w:r>
      <w:r>
        <w:rPr>
          <w:w w:val="105"/>
          <w:sz w:val="23"/>
        </w:rPr>
        <w:t>: 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The 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Fifth 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Human 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Malaria 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Parasite.</w:t>
      </w:r>
    </w:p>
    <w:p>
      <w:pPr>
        <w:spacing w:before="9"/>
        <w:ind w:left="1666" w:right="0" w:firstLine="0"/>
        <w:jc w:val="left"/>
        <w:rPr>
          <w:sz w:val="23"/>
        </w:rPr>
      </w:pPr>
      <w:r>
        <w:rPr>
          <w:i/>
          <w:w w:val="105"/>
          <w:sz w:val="23"/>
        </w:rPr>
        <w:t>Clinical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infectious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diseases.</w:t>
      </w:r>
      <w:r>
        <w:rPr>
          <w:w w:val="105"/>
          <w:sz w:val="23"/>
        </w:rPr>
        <w:t>46: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172-173.</w:t>
      </w:r>
    </w:p>
    <w:p>
      <w:pPr>
        <w:pStyle w:val="BodyText"/>
        <w:spacing w:before="3"/>
        <w:rPr>
          <w:sz w:val="25"/>
        </w:rPr>
      </w:pPr>
    </w:p>
    <w:p>
      <w:pPr>
        <w:spacing w:line="247" w:lineRule="auto" w:before="0"/>
        <w:ind w:left="1666" w:right="850" w:hanging="786"/>
        <w:jc w:val="both"/>
        <w:rPr>
          <w:sz w:val="23"/>
        </w:rPr>
      </w:pPr>
      <w:r>
        <w:rPr>
          <w:w w:val="105"/>
          <w:sz w:val="23"/>
        </w:rPr>
        <w:t>White,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N.J.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(1996).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treatment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malaria.</w:t>
      </w:r>
      <w:r>
        <w:rPr>
          <w:spacing w:val="4"/>
          <w:w w:val="105"/>
          <w:sz w:val="23"/>
        </w:rPr>
        <w:t> </w:t>
      </w:r>
      <w:r>
        <w:rPr>
          <w:i/>
          <w:w w:val="105"/>
          <w:sz w:val="23"/>
        </w:rPr>
        <w:t>New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England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w w:val="105"/>
          <w:sz w:val="23"/>
        </w:rPr>
        <w:t>;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335: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800–806.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4" w:lineRule="auto"/>
        <w:ind w:left="1666" w:right="863" w:hanging="786"/>
        <w:jc w:val="both"/>
      </w:pPr>
      <w:r>
        <w:rPr>
          <w:w w:val="105"/>
        </w:rPr>
        <w:t>White, N.J. and Alliaro, P. (1998). Artemisinin and derivatives in the treatment of</w:t>
      </w:r>
      <w:r>
        <w:rPr>
          <w:spacing w:val="1"/>
          <w:w w:val="105"/>
        </w:rPr>
        <w:t> </w:t>
      </w:r>
      <w:r>
        <w:rPr>
          <w:w w:val="105"/>
        </w:rPr>
        <w:t>uncomplicated</w:t>
      </w:r>
      <w:r>
        <w:rPr>
          <w:spacing w:val="-2"/>
          <w:w w:val="105"/>
        </w:rPr>
        <w:t> </w:t>
      </w:r>
      <w:r>
        <w:rPr>
          <w:w w:val="105"/>
        </w:rPr>
        <w:t>malaria.</w:t>
      </w:r>
      <w:r>
        <w:rPr>
          <w:spacing w:val="4"/>
          <w:w w:val="105"/>
        </w:rPr>
        <w:t> </w:t>
      </w:r>
      <w:r>
        <w:rPr>
          <w:i/>
          <w:w w:val="105"/>
        </w:rPr>
        <w:t>Tropical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Medicine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58(3</w:t>
      </w:r>
      <w:r>
        <w:rPr>
          <w:spacing w:val="-2"/>
          <w:w w:val="105"/>
        </w:rPr>
        <w:t> </w:t>
      </w:r>
      <w:r>
        <w:rPr>
          <w:w w:val="105"/>
        </w:rPr>
        <w:t>suppl):</w:t>
      </w:r>
      <w:r>
        <w:rPr>
          <w:spacing w:val="-6"/>
          <w:w w:val="105"/>
        </w:rPr>
        <w:t> </w:t>
      </w:r>
      <w:r>
        <w:rPr>
          <w:w w:val="105"/>
        </w:rPr>
        <w:t>54-6.</w:t>
      </w:r>
    </w:p>
    <w:p>
      <w:pPr>
        <w:pStyle w:val="BodyText"/>
        <w:spacing w:before="232"/>
        <w:ind w:left="881"/>
      </w:pPr>
      <w:r>
        <w:rPr>
          <w:w w:val="105"/>
        </w:rPr>
        <w:t>White,</w:t>
      </w:r>
      <w:r>
        <w:rPr>
          <w:spacing w:val="38"/>
          <w:w w:val="105"/>
        </w:rPr>
        <w:t> </w:t>
      </w:r>
      <w:r>
        <w:rPr>
          <w:w w:val="105"/>
        </w:rPr>
        <w:t>N.J. </w:t>
      </w:r>
      <w:r>
        <w:rPr>
          <w:spacing w:val="37"/>
          <w:w w:val="105"/>
        </w:rPr>
        <w:t> </w:t>
      </w:r>
      <w:r>
        <w:rPr>
          <w:w w:val="105"/>
        </w:rPr>
        <w:t>and </w:t>
      </w:r>
      <w:r>
        <w:rPr>
          <w:spacing w:val="43"/>
          <w:w w:val="105"/>
        </w:rPr>
        <w:t> </w:t>
      </w:r>
      <w:r>
        <w:rPr>
          <w:w w:val="105"/>
        </w:rPr>
        <w:t>Pukrittayakamee, </w:t>
      </w:r>
      <w:r>
        <w:rPr>
          <w:spacing w:val="46"/>
          <w:w w:val="105"/>
        </w:rPr>
        <w:t> </w:t>
      </w:r>
      <w:r>
        <w:rPr>
          <w:w w:val="105"/>
        </w:rPr>
        <w:t>S. </w:t>
      </w:r>
      <w:r>
        <w:rPr>
          <w:spacing w:val="45"/>
          <w:w w:val="105"/>
        </w:rPr>
        <w:t> </w:t>
      </w:r>
      <w:r>
        <w:rPr>
          <w:w w:val="105"/>
        </w:rPr>
        <w:t>(1993). </w:t>
      </w:r>
      <w:r>
        <w:rPr>
          <w:spacing w:val="39"/>
          <w:w w:val="105"/>
        </w:rPr>
        <w:t> </w:t>
      </w:r>
      <w:r>
        <w:rPr>
          <w:w w:val="105"/>
        </w:rPr>
        <w:t>Clinical </w:t>
      </w:r>
      <w:r>
        <w:rPr>
          <w:spacing w:val="45"/>
          <w:w w:val="105"/>
        </w:rPr>
        <w:t> </w:t>
      </w:r>
      <w:r>
        <w:rPr>
          <w:w w:val="105"/>
        </w:rPr>
        <w:t>malaria </w:t>
      </w:r>
      <w:r>
        <w:rPr>
          <w:spacing w:val="42"/>
          <w:w w:val="105"/>
        </w:rPr>
        <w:t> </w:t>
      </w:r>
      <w:r>
        <w:rPr>
          <w:w w:val="105"/>
        </w:rPr>
        <w:t>in </w:t>
      </w:r>
      <w:r>
        <w:rPr>
          <w:spacing w:val="37"/>
          <w:w w:val="105"/>
        </w:rPr>
        <w:t> </w:t>
      </w:r>
      <w:r>
        <w:rPr>
          <w:w w:val="105"/>
        </w:rPr>
        <w:t>the </w:t>
      </w:r>
      <w:r>
        <w:rPr>
          <w:spacing w:val="36"/>
          <w:w w:val="105"/>
        </w:rPr>
        <w:t> </w:t>
      </w:r>
      <w:r>
        <w:rPr>
          <w:w w:val="105"/>
        </w:rPr>
        <w:t>tropics.</w:t>
      </w:r>
    </w:p>
    <w:p>
      <w:pPr>
        <w:spacing w:before="16"/>
        <w:ind w:left="1666" w:right="0" w:firstLine="0"/>
        <w:jc w:val="left"/>
        <w:rPr>
          <w:sz w:val="23"/>
        </w:rPr>
      </w:pPr>
      <w:r>
        <w:rPr>
          <w:i/>
          <w:w w:val="105"/>
          <w:sz w:val="23"/>
        </w:rPr>
        <w:t>Australian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Medicine</w:t>
      </w:r>
      <w:r>
        <w:rPr>
          <w:w w:val="105"/>
          <w:sz w:val="23"/>
        </w:rPr>
        <w:t>;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159(3):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197-203.</w:t>
      </w:r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881"/>
      </w:pPr>
      <w:r>
        <w:rPr>
          <w:w w:val="105"/>
        </w:rPr>
        <w:t>WHO</w:t>
      </w:r>
      <w:r>
        <w:rPr>
          <w:spacing w:val="-10"/>
          <w:w w:val="105"/>
        </w:rPr>
        <w:t> </w:t>
      </w:r>
      <w:r>
        <w:rPr>
          <w:w w:val="105"/>
        </w:rPr>
        <w:t>(2012).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2011</w:t>
      </w:r>
      <w:r>
        <w:rPr>
          <w:spacing w:val="-7"/>
          <w:w w:val="105"/>
        </w:rPr>
        <w:t> </w:t>
      </w:r>
      <w:r>
        <w:rPr>
          <w:w w:val="105"/>
        </w:rPr>
        <w:t>World</w:t>
      </w:r>
      <w:r>
        <w:rPr>
          <w:spacing w:val="-6"/>
          <w:w w:val="105"/>
        </w:rPr>
        <w:t> </w:t>
      </w:r>
      <w:r>
        <w:rPr>
          <w:w w:val="105"/>
        </w:rPr>
        <w:t>Malaria</w:t>
      </w:r>
      <w:r>
        <w:rPr>
          <w:spacing w:val="-8"/>
          <w:w w:val="105"/>
        </w:rPr>
        <w:t> </w:t>
      </w:r>
      <w:r>
        <w:rPr>
          <w:w w:val="105"/>
        </w:rPr>
        <w:t>Report.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1666" w:right="869" w:hanging="786"/>
        <w:jc w:val="both"/>
      </w:pPr>
      <w:r>
        <w:rPr>
          <w:w w:val="105"/>
        </w:rPr>
        <w:t>WHO and UNICEF (2003). African Malaria Report, Chapter 3: Prompt and Effective</w:t>
      </w:r>
      <w:r>
        <w:rPr>
          <w:spacing w:val="-58"/>
          <w:w w:val="105"/>
        </w:rPr>
        <w:t> </w:t>
      </w:r>
      <w:r>
        <w:rPr>
          <w:w w:val="105"/>
        </w:rPr>
        <w:t>Treatment</w:t>
      </w:r>
      <w:r>
        <w:rPr>
          <w:spacing w:val="59"/>
          <w:w w:val="105"/>
        </w:rPr>
        <w:t> </w:t>
      </w:r>
      <w:r>
        <w:rPr>
          <w:w w:val="105"/>
        </w:rPr>
        <w:t>pp.</w:t>
      </w:r>
      <w:r>
        <w:rPr>
          <w:spacing w:val="2"/>
          <w:w w:val="105"/>
        </w:rPr>
        <w:t> </w:t>
      </w:r>
      <w:r>
        <w:rPr>
          <w:w w:val="105"/>
        </w:rPr>
        <w:t>31-37.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881"/>
      </w:pPr>
      <w:r>
        <w:rPr>
          <w:w w:val="105"/>
        </w:rPr>
        <w:t>WHO,</w:t>
      </w:r>
      <w:r>
        <w:rPr>
          <w:spacing w:val="38"/>
          <w:w w:val="105"/>
        </w:rPr>
        <w:t> </w:t>
      </w:r>
      <w:r>
        <w:rPr>
          <w:w w:val="105"/>
        </w:rPr>
        <w:t>(2009).</w:t>
      </w:r>
      <w:r>
        <w:rPr>
          <w:spacing w:val="38"/>
          <w:w w:val="105"/>
        </w:rPr>
        <w:t> </w:t>
      </w:r>
      <w:r>
        <w:rPr>
          <w:w w:val="105"/>
        </w:rPr>
        <w:t>Global</w:t>
      </w:r>
      <w:r>
        <w:rPr>
          <w:spacing w:val="44"/>
          <w:w w:val="105"/>
        </w:rPr>
        <w:t> </w:t>
      </w:r>
      <w:r>
        <w:rPr>
          <w:w w:val="105"/>
        </w:rPr>
        <w:t>antimalarial</w:t>
      </w:r>
      <w:r>
        <w:rPr>
          <w:spacing w:val="44"/>
          <w:w w:val="105"/>
        </w:rPr>
        <w:t> </w:t>
      </w:r>
      <w:r>
        <w:rPr>
          <w:w w:val="105"/>
        </w:rPr>
        <w:t>drug</w:t>
      </w:r>
      <w:r>
        <w:rPr>
          <w:spacing w:val="42"/>
          <w:w w:val="105"/>
        </w:rPr>
        <w:t> </w:t>
      </w:r>
      <w:r>
        <w:rPr>
          <w:w w:val="105"/>
        </w:rPr>
        <w:t>policies</w:t>
      </w:r>
      <w:r>
        <w:rPr>
          <w:spacing w:val="39"/>
          <w:w w:val="105"/>
        </w:rPr>
        <w:t> </w:t>
      </w:r>
      <w:r>
        <w:rPr>
          <w:w w:val="105"/>
        </w:rPr>
        <w:t>database</w:t>
      </w:r>
      <w:r>
        <w:rPr>
          <w:spacing w:val="56"/>
          <w:w w:val="105"/>
        </w:rPr>
        <w:t> </w:t>
      </w:r>
      <w:r>
        <w:rPr>
          <w:w w:val="105"/>
        </w:rPr>
        <w:t>-</w:t>
      </w:r>
      <w:r>
        <w:rPr>
          <w:spacing w:val="32"/>
          <w:w w:val="105"/>
        </w:rPr>
        <w:t> </w:t>
      </w:r>
      <w:r>
        <w:rPr>
          <w:w w:val="105"/>
        </w:rPr>
        <w:t>WHO</w:t>
      </w:r>
      <w:r>
        <w:rPr>
          <w:spacing w:val="46"/>
          <w:w w:val="105"/>
        </w:rPr>
        <w:t> </w:t>
      </w:r>
      <w:r>
        <w:rPr>
          <w:w w:val="105"/>
        </w:rPr>
        <w:t>African</w:t>
      </w:r>
      <w:r>
        <w:rPr>
          <w:spacing w:val="36"/>
          <w:w w:val="105"/>
        </w:rPr>
        <w:t> </w:t>
      </w:r>
      <w:r>
        <w:rPr>
          <w:w w:val="105"/>
        </w:rPr>
        <w:t>region.</w:t>
      </w:r>
    </w:p>
    <w:p>
      <w:pPr>
        <w:pStyle w:val="BodyText"/>
        <w:spacing w:before="9"/>
        <w:ind w:left="1666"/>
      </w:pPr>
      <w:r>
        <w:rPr>
          <w:w w:val="105"/>
        </w:rPr>
        <w:t>September</w:t>
      </w:r>
      <w:r>
        <w:rPr>
          <w:spacing w:val="-9"/>
          <w:w w:val="105"/>
        </w:rPr>
        <w:t> </w:t>
      </w:r>
      <w:r>
        <w:rPr>
          <w:w w:val="105"/>
        </w:rPr>
        <w:t>edition.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580" w:lineRule="auto"/>
        <w:ind w:left="881" w:right="4766"/>
      </w:pPr>
      <w:r>
        <w:rPr>
          <w:w w:val="105"/>
        </w:rPr>
        <w:t>WHO,</w:t>
      </w:r>
      <w:r>
        <w:rPr>
          <w:spacing w:val="-14"/>
          <w:w w:val="105"/>
        </w:rPr>
        <w:t> </w:t>
      </w:r>
      <w:r>
        <w:rPr>
          <w:w w:val="105"/>
        </w:rPr>
        <w:t>(2010).</w:t>
      </w:r>
      <w:r>
        <w:rPr>
          <w:spacing w:val="-13"/>
          <w:w w:val="105"/>
        </w:rPr>
        <w:t> </w:t>
      </w:r>
      <w:r>
        <w:rPr>
          <w:w w:val="105"/>
        </w:rPr>
        <w:t>Malaria</w:t>
      </w:r>
      <w:r>
        <w:rPr>
          <w:spacing w:val="-10"/>
          <w:w w:val="105"/>
        </w:rPr>
        <w:t> </w:t>
      </w:r>
      <w:r>
        <w:rPr>
          <w:w w:val="105"/>
        </w:rPr>
        <w:t>Treatment</w:t>
      </w:r>
      <w:r>
        <w:rPr>
          <w:spacing w:val="-13"/>
          <w:w w:val="105"/>
        </w:rPr>
        <w:t> </w:t>
      </w:r>
      <w:r>
        <w:rPr>
          <w:w w:val="105"/>
        </w:rPr>
        <w:t>Guidelines.</w:t>
      </w:r>
      <w:r>
        <w:rPr>
          <w:spacing w:val="-58"/>
          <w:w w:val="105"/>
        </w:rPr>
        <w:t> </w:t>
      </w:r>
      <w:r>
        <w:rPr>
          <w:w w:val="105"/>
        </w:rPr>
        <w:t>WHO,</w:t>
      </w:r>
      <w:r>
        <w:rPr>
          <w:spacing w:val="-7"/>
          <w:w w:val="105"/>
        </w:rPr>
        <w:t> </w:t>
      </w:r>
      <w:r>
        <w:rPr>
          <w:w w:val="105"/>
        </w:rPr>
        <w:t>(2013).</w:t>
      </w:r>
      <w:r>
        <w:rPr>
          <w:spacing w:val="-7"/>
          <w:w w:val="105"/>
        </w:rPr>
        <w:t> </w:t>
      </w:r>
      <w:r>
        <w:rPr>
          <w:w w:val="105"/>
        </w:rPr>
        <w:t>Malaria</w:t>
      </w:r>
      <w:r>
        <w:rPr>
          <w:spacing w:val="-2"/>
          <w:w w:val="105"/>
        </w:rPr>
        <w:t> </w:t>
      </w:r>
      <w:r>
        <w:rPr>
          <w:w w:val="105"/>
        </w:rPr>
        <w:t>Entomology.</w:t>
      </w:r>
    </w:p>
    <w:p>
      <w:pPr>
        <w:spacing w:line="247" w:lineRule="auto" w:before="0"/>
        <w:ind w:left="1666" w:right="862" w:hanging="786"/>
        <w:jc w:val="both"/>
        <w:rPr>
          <w:sz w:val="23"/>
        </w:rPr>
      </w:pPr>
      <w:r>
        <w:rPr>
          <w:w w:val="105"/>
          <w:sz w:val="23"/>
        </w:rPr>
        <w:t>WHO, (1998). </w:t>
      </w:r>
      <w:r>
        <w:rPr>
          <w:i/>
          <w:w w:val="105"/>
          <w:sz w:val="23"/>
        </w:rPr>
        <w:t>Life in the 21</w:t>
      </w:r>
      <w:r>
        <w:rPr>
          <w:i/>
          <w:w w:val="105"/>
          <w:sz w:val="23"/>
          <w:vertAlign w:val="superscript"/>
        </w:rPr>
        <w:t>st</w:t>
      </w:r>
      <w:r>
        <w:rPr>
          <w:i/>
          <w:w w:val="105"/>
          <w:sz w:val="23"/>
          <w:vertAlign w:val="baseline"/>
        </w:rPr>
        <w:t> century: a vision for all. </w:t>
      </w:r>
      <w:r>
        <w:rPr>
          <w:w w:val="105"/>
          <w:sz w:val="23"/>
          <w:vertAlign w:val="baseline"/>
        </w:rPr>
        <w:t>The World Health Report;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Geneva;</w:t>
      </w:r>
      <w:r>
        <w:rPr>
          <w:spacing w:val="-4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53.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881" w:right="0" w:firstLine="0"/>
        <w:jc w:val="left"/>
        <w:rPr>
          <w:sz w:val="23"/>
        </w:rPr>
      </w:pPr>
      <w:r>
        <w:rPr>
          <w:sz w:val="23"/>
        </w:rPr>
        <w:t>WHO.</w:t>
      </w:r>
      <w:r>
        <w:rPr>
          <w:spacing w:val="23"/>
          <w:sz w:val="23"/>
        </w:rPr>
        <w:t> </w:t>
      </w:r>
      <w:r>
        <w:rPr>
          <w:sz w:val="23"/>
        </w:rPr>
        <w:t>(1987).</w:t>
      </w:r>
      <w:r>
        <w:rPr>
          <w:spacing w:val="23"/>
          <w:sz w:val="23"/>
        </w:rPr>
        <w:t> </w:t>
      </w:r>
      <w:r>
        <w:rPr>
          <w:i/>
          <w:sz w:val="23"/>
        </w:rPr>
        <w:t>Biology</w:t>
      </w:r>
      <w:r>
        <w:rPr>
          <w:i/>
          <w:spacing w:val="27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2"/>
          <w:sz w:val="23"/>
        </w:rPr>
        <w:t> </w:t>
      </w:r>
      <w:r>
        <w:rPr>
          <w:i/>
          <w:sz w:val="23"/>
        </w:rPr>
        <w:t>Malaria.</w:t>
      </w:r>
      <w:r>
        <w:rPr>
          <w:i/>
          <w:spacing w:val="27"/>
          <w:sz w:val="23"/>
        </w:rPr>
        <w:t> </w:t>
      </w:r>
      <w:r>
        <w:rPr>
          <w:sz w:val="23"/>
        </w:rPr>
        <w:t>Technical</w:t>
      </w:r>
      <w:r>
        <w:rPr>
          <w:spacing w:val="32"/>
          <w:sz w:val="23"/>
        </w:rPr>
        <w:t> </w:t>
      </w:r>
      <w:r>
        <w:rPr>
          <w:sz w:val="23"/>
        </w:rPr>
        <w:t>Report</w:t>
      </w:r>
      <w:r>
        <w:rPr>
          <w:spacing w:val="31"/>
          <w:sz w:val="23"/>
        </w:rPr>
        <w:t> </w:t>
      </w:r>
      <w:r>
        <w:rPr>
          <w:sz w:val="23"/>
        </w:rPr>
        <w:t>Services</w:t>
      </w:r>
      <w:r>
        <w:rPr>
          <w:spacing w:val="16"/>
          <w:sz w:val="23"/>
        </w:rPr>
        <w:t> </w:t>
      </w:r>
      <w:r>
        <w:rPr>
          <w:sz w:val="23"/>
        </w:rPr>
        <w:t>No.</w:t>
      </w:r>
      <w:r>
        <w:rPr>
          <w:spacing w:val="22"/>
          <w:sz w:val="23"/>
        </w:rPr>
        <w:t> </w:t>
      </w:r>
      <w:r>
        <w:rPr>
          <w:sz w:val="23"/>
        </w:rPr>
        <w:t>734:56.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1666" w:right="870" w:hanging="786"/>
        <w:jc w:val="both"/>
      </w:pPr>
      <w:r>
        <w:rPr>
          <w:w w:val="105"/>
        </w:rPr>
        <w:t>Wilairatna, P., Kructsood, S., Silachamroon, U., Singhaswanon, P., Vannaphan, S.,</w:t>
      </w:r>
      <w:r>
        <w:rPr>
          <w:spacing w:val="1"/>
          <w:w w:val="105"/>
        </w:rPr>
        <w:t> </w:t>
      </w:r>
      <w:r>
        <w:rPr>
          <w:w w:val="105"/>
        </w:rPr>
        <w:t>Faithong, S.,</w:t>
      </w:r>
      <w:r>
        <w:rPr>
          <w:spacing w:val="1"/>
          <w:w w:val="105"/>
        </w:rPr>
        <w:t> </w:t>
      </w:r>
      <w:r>
        <w:rPr>
          <w:w w:val="105"/>
        </w:rPr>
        <w:t>Klabprasit,</w:t>
      </w:r>
      <w:r>
        <w:rPr>
          <w:spacing w:val="-6"/>
          <w:w w:val="105"/>
        </w:rPr>
        <w:t> </w:t>
      </w:r>
      <w:r>
        <w:rPr>
          <w:w w:val="105"/>
        </w:rPr>
        <w:t>M.,</w:t>
      </w:r>
      <w:r>
        <w:rPr>
          <w:spacing w:val="-5"/>
          <w:w w:val="105"/>
        </w:rPr>
        <w:t> </w:t>
      </w:r>
      <w:r>
        <w:rPr>
          <w:w w:val="105"/>
        </w:rPr>
        <w:t>Bangchang,</w:t>
      </w:r>
      <w:r>
        <w:rPr>
          <w:spacing w:val="-6"/>
          <w:w w:val="105"/>
        </w:rPr>
        <w:t> </w:t>
      </w:r>
      <w:r>
        <w:rPr>
          <w:w w:val="105"/>
        </w:rPr>
        <w:t>S.N.,</w:t>
      </w:r>
      <w:r>
        <w:rPr>
          <w:spacing w:val="1"/>
          <w:w w:val="105"/>
        </w:rPr>
        <w:t> </w:t>
      </w:r>
      <w:r>
        <w:rPr>
          <w:w w:val="105"/>
        </w:rPr>
        <w:t>Olliaro, P.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Looareesuwan,</w:t>
      </w:r>
    </w:p>
    <w:p>
      <w:pPr>
        <w:spacing w:line="249" w:lineRule="auto" w:before="0"/>
        <w:ind w:left="1666" w:right="858" w:firstLine="0"/>
        <w:jc w:val="both"/>
        <w:rPr>
          <w:sz w:val="23"/>
        </w:rPr>
      </w:pPr>
      <w:r>
        <w:rPr>
          <w:w w:val="105"/>
          <w:sz w:val="23"/>
        </w:rPr>
        <w:t>S. (2000). Clinical trial of sequential treatments of moderately severe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severe malaria with dihydroartemisinin suppository followed by mefloquine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 Thailand. </w:t>
      </w:r>
      <w:r>
        <w:rPr>
          <w:i/>
          <w:w w:val="105"/>
          <w:sz w:val="23"/>
        </w:rPr>
        <w:t>American Journal of Tropical Medicine and Hygiene</w:t>
      </w:r>
      <w:r>
        <w:rPr>
          <w:w w:val="105"/>
          <w:sz w:val="23"/>
        </w:rPr>
        <w:t>; 63(5-6):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290-4.</w:t>
      </w:r>
    </w:p>
    <w:p>
      <w:pPr>
        <w:spacing w:after="0" w:line="249" w:lineRule="auto"/>
        <w:jc w:val="both"/>
        <w:rPr>
          <w:sz w:val="23"/>
        </w:rPr>
        <w:sectPr>
          <w:pgSz w:w="11910" w:h="16850"/>
          <w:pgMar w:header="0" w:footer="997" w:top="1360" w:bottom="1180" w:left="1280" w:right="580"/>
        </w:sectPr>
      </w:pPr>
    </w:p>
    <w:p>
      <w:pPr>
        <w:pStyle w:val="BodyText"/>
        <w:spacing w:line="249" w:lineRule="auto" w:before="115"/>
        <w:ind w:left="1666" w:right="864" w:hanging="786"/>
        <w:jc w:val="both"/>
      </w:pPr>
      <w:r>
        <w:rPr>
          <w:w w:val="105"/>
        </w:rPr>
        <w:t>Wilson, J.T. (1975). Pragmatic assessment of medicines available for young children</w:t>
      </w:r>
      <w:r>
        <w:rPr>
          <w:spacing w:val="1"/>
          <w:w w:val="105"/>
        </w:rPr>
        <w:t> </w:t>
      </w:r>
      <w:r>
        <w:rPr>
          <w:w w:val="105"/>
        </w:rPr>
        <w:t>and pregnant or breast-feeding women. In: Morselli, P.L., Garttini, S. and</w:t>
      </w:r>
      <w:r>
        <w:rPr>
          <w:spacing w:val="1"/>
          <w:w w:val="105"/>
        </w:rPr>
        <w:t> </w:t>
      </w:r>
      <w:r>
        <w:rPr>
          <w:w w:val="105"/>
        </w:rPr>
        <w:t>Sereni, F. (Eds.) Basic and Therapeutic Aspects of Perinatal Pharmacology.</w:t>
      </w:r>
      <w:r>
        <w:rPr>
          <w:spacing w:val="1"/>
          <w:w w:val="105"/>
        </w:rPr>
        <w:t> </w:t>
      </w:r>
      <w:r>
        <w:rPr>
          <w:w w:val="105"/>
        </w:rPr>
        <w:t>Raven</w:t>
      </w:r>
      <w:r>
        <w:rPr>
          <w:spacing w:val="-1"/>
          <w:w w:val="105"/>
        </w:rPr>
        <w:t> </w:t>
      </w:r>
      <w:r>
        <w:rPr>
          <w:w w:val="105"/>
        </w:rPr>
        <w:t>Press,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-3"/>
          <w:w w:val="105"/>
        </w:rPr>
        <w:t> </w:t>
      </w:r>
      <w:r>
        <w:rPr>
          <w:w w:val="105"/>
        </w:rPr>
        <w:t>York,</w:t>
      </w:r>
      <w:r>
        <w:rPr>
          <w:spacing w:val="1"/>
          <w:w w:val="105"/>
        </w:rPr>
        <w:t> </w:t>
      </w:r>
      <w:r>
        <w:rPr>
          <w:w w:val="105"/>
        </w:rPr>
        <w:t>U.S.A;</w:t>
      </w:r>
      <w:r>
        <w:rPr>
          <w:spacing w:val="2"/>
          <w:w w:val="105"/>
        </w:rPr>
        <w:t> </w:t>
      </w:r>
      <w:r>
        <w:rPr>
          <w:w w:val="105"/>
        </w:rPr>
        <w:t>pp.411-21.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881"/>
      </w:pPr>
      <w:hyperlink r:id="rId47">
        <w:r>
          <w:rPr>
            <w:color w:val="0000FF"/>
            <w:w w:val="105"/>
            <w:u w:val="single" w:color="0000FF"/>
          </w:rPr>
          <w:t>www.malariasite.com/malaria/combinations.htm</w:t>
        </w:r>
        <w:r>
          <w:rPr>
            <w:w w:val="105"/>
          </w:rPr>
          <w:t>.</w:t>
        </w:r>
      </w:hyperlink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881"/>
      </w:pPr>
      <w:r>
        <w:rPr>
          <w:w w:val="105"/>
        </w:rPr>
        <w:t>YakoubAdenAbdi,</w:t>
      </w:r>
      <w:r>
        <w:rPr>
          <w:spacing w:val="28"/>
          <w:w w:val="105"/>
        </w:rPr>
        <w:t> </w:t>
      </w:r>
      <w:r>
        <w:rPr>
          <w:w w:val="105"/>
        </w:rPr>
        <w:t>O.E., </w:t>
      </w:r>
      <w:r>
        <w:rPr>
          <w:spacing w:val="26"/>
          <w:w w:val="105"/>
        </w:rPr>
        <w:t> </w:t>
      </w:r>
      <w:r>
        <w:rPr>
          <w:w w:val="105"/>
        </w:rPr>
        <w:t>Gustafsson </w:t>
      </w:r>
      <w:r>
        <w:rPr>
          <w:spacing w:val="25"/>
          <w:w w:val="105"/>
        </w:rPr>
        <w:t> </w:t>
      </w:r>
      <w:r>
        <w:rPr>
          <w:w w:val="105"/>
        </w:rPr>
        <w:t>Lars, </w:t>
      </w:r>
      <w:r>
        <w:rPr>
          <w:spacing w:val="26"/>
          <w:w w:val="105"/>
        </w:rPr>
        <w:t> </w:t>
      </w:r>
      <w:r>
        <w:rPr>
          <w:w w:val="105"/>
        </w:rPr>
        <w:t>L., </w:t>
      </w:r>
      <w:r>
        <w:rPr>
          <w:spacing w:val="26"/>
          <w:w w:val="105"/>
        </w:rPr>
        <w:t> </w:t>
      </w:r>
      <w:r>
        <w:rPr>
          <w:w w:val="105"/>
        </w:rPr>
        <w:t>Ericsson, </w:t>
      </w:r>
      <w:r>
        <w:rPr>
          <w:spacing w:val="26"/>
          <w:w w:val="105"/>
        </w:rPr>
        <w:t> </w:t>
      </w:r>
      <w:r>
        <w:rPr>
          <w:w w:val="105"/>
        </w:rPr>
        <w:t>O., </w:t>
      </w:r>
      <w:r>
        <w:rPr>
          <w:spacing w:val="26"/>
          <w:w w:val="105"/>
        </w:rPr>
        <w:t> </w:t>
      </w:r>
      <w:r>
        <w:rPr>
          <w:w w:val="105"/>
        </w:rPr>
        <w:t>Urban, </w:t>
      </w:r>
      <w:r>
        <w:rPr>
          <w:spacing w:val="26"/>
          <w:w w:val="105"/>
        </w:rPr>
        <w:t> </w:t>
      </w:r>
      <w:r>
        <w:rPr>
          <w:w w:val="105"/>
        </w:rPr>
        <w:t>H. </w:t>
      </w:r>
      <w:r>
        <w:rPr>
          <w:spacing w:val="26"/>
          <w:w w:val="105"/>
        </w:rPr>
        <w:t> </w:t>
      </w:r>
      <w:r>
        <w:rPr>
          <w:w w:val="105"/>
        </w:rPr>
        <w:t>(1995).</w:t>
      </w:r>
    </w:p>
    <w:p>
      <w:pPr>
        <w:pStyle w:val="BodyText"/>
        <w:spacing w:before="10"/>
        <w:ind w:left="1666"/>
      </w:pPr>
      <w:r>
        <w:rPr/>
        <w:t>Handbook</w:t>
      </w:r>
      <w:r>
        <w:rPr>
          <w:spacing w:val="38"/>
        </w:rPr>
        <w:t> </w:t>
      </w:r>
      <w:r>
        <w:rPr/>
        <w:t>of</w:t>
      </w:r>
      <w:r>
        <w:rPr>
          <w:spacing w:val="13"/>
        </w:rPr>
        <w:t> </w:t>
      </w:r>
      <w:r>
        <w:rPr/>
        <w:t>Drugs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Tropical</w:t>
      </w:r>
      <w:r>
        <w:rPr>
          <w:spacing w:val="31"/>
        </w:rPr>
        <w:t> </w:t>
      </w:r>
      <w:r>
        <w:rPr/>
        <w:t>Parasitic</w:t>
      </w:r>
      <w:r>
        <w:rPr>
          <w:spacing w:val="27"/>
        </w:rPr>
        <w:t> </w:t>
      </w:r>
      <w:r>
        <w:rPr/>
        <w:t>Infections.2:</w:t>
      </w:r>
      <w:r>
        <w:rPr>
          <w:spacing w:val="22"/>
        </w:rPr>
        <w:t> </w:t>
      </w:r>
      <w:r>
        <w:rPr/>
        <w:t>1995.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52" w:lineRule="auto"/>
        <w:ind w:left="1666" w:right="851" w:hanging="786"/>
        <w:jc w:val="both"/>
      </w:pPr>
      <w:r>
        <w:rPr>
          <w:w w:val="105"/>
        </w:rPr>
        <w:t>Yang,</w:t>
      </w:r>
      <w:r>
        <w:rPr>
          <w:spacing w:val="1"/>
          <w:w w:val="105"/>
        </w:rPr>
        <w:t> </w:t>
      </w:r>
      <w:r>
        <w:rPr>
          <w:w w:val="105"/>
        </w:rPr>
        <w:t>D.M.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Liew,</w:t>
      </w:r>
      <w:r>
        <w:rPr>
          <w:spacing w:val="1"/>
          <w:w w:val="105"/>
        </w:rPr>
        <w:t> </w:t>
      </w:r>
      <w:r>
        <w:rPr>
          <w:w w:val="105"/>
        </w:rPr>
        <w:t>F.Y.</w:t>
      </w:r>
      <w:r>
        <w:rPr>
          <w:spacing w:val="1"/>
          <w:w w:val="105"/>
        </w:rPr>
        <w:t> </w:t>
      </w:r>
      <w:r>
        <w:rPr>
          <w:w w:val="105"/>
        </w:rPr>
        <w:t>(1993).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 quinghaosu</w:t>
      </w:r>
      <w:r>
        <w:rPr>
          <w:spacing w:val="1"/>
          <w:w w:val="105"/>
        </w:rPr>
        <w:t> </w:t>
      </w:r>
      <w:r>
        <w:rPr>
          <w:w w:val="105"/>
        </w:rPr>
        <w:t>(artemisinin)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derivatives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experimental</w:t>
      </w:r>
      <w:r>
        <w:rPr>
          <w:spacing w:val="-2"/>
          <w:w w:val="105"/>
        </w:rPr>
        <w:t> </w:t>
      </w:r>
      <w:r>
        <w:rPr>
          <w:w w:val="105"/>
        </w:rPr>
        <w:t>cutaneous</w:t>
      </w:r>
      <w:r>
        <w:rPr>
          <w:spacing w:val="-12"/>
          <w:w w:val="105"/>
        </w:rPr>
        <w:t> </w:t>
      </w:r>
      <w:r>
        <w:rPr>
          <w:w w:val="105"/>
        </w:rPr>
        <w:t>leishmaniasis.</w:t>
      </w:r>
      <w:r>
        <w:rPr>
          <w:spacing w:val="4"/>
          <w:w w:val="105"/>
        </w:rPr>
        <w:t> </w:t>
      </w:r>
      <w:r>
        <w:rPr>
          <w:i/>
          <w:w w:val="105"/>
        </w:rPr>
        <w:t>Parasitology</w:t>
      </w:r>
      <w:r>
        <w:rPr>
          <w:w w:val="105"/>
        </w:rPr>
        <w:t>;</w:t>
      </w:r>
      <w:r>
        <w:rPr>
          <w:spacing w:val="-8"/>
          <w:w w:val="105"/>
        </w:rPr>
        <w:t> </w:t>
      </w:r>
      <w:r>
        <w:rPr>
          <w:w w:val="105"/>
        </w:rPr>
        <w:t>106(1):</w:t>
      </w:r>
      <w:r>
        <w:rPr>
          <w:spacing w:val="-9"/>
          <w:w w:val="105"/>
        </w:rPr>
        <w:t> </w:t>
      </w:r>
      <w:r>
        <w:rPr>
          <w:w w:val="105"/>
        </w:rPr>
        <w:t>7-</w:t>
      </w:r>
      <w:r>
        <w:rPr>
          <w:spacing w:val="-58"/>
          <w:w w:val="105"/>
        </w:rPr>
        <w:t> </w:t>
      </w:r>
      <w:r>
        <w:rPr>
          <w:w w:val="105"/>
        </w:rPr>
        <w:t>11.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2" w:lineRule="auto"/>
        <w:ind w:left="1666" w:right="858" w:hanging="786"/>
        <w:jc w:val="both"/>
      </w:pPr>
      <w:r>
        <w:rPr>
          <w:w w:val="105"/>
        </w:rPr>
        <w:t>Young, W.C., Boling, J.L. and Blandau, R. (1941). The vaginal smear picture, sexual</w:t>
      </w:r>
      <w:r>
        <w:rPr>
          <w:spacing w:val="1"/>
          <w:w w:val="105"/>
        </w:rPr>
        <w:t> </w:t>
      </w:r>
      <w:r>
        <w:rPr>
          <w:w w:val="105"/>
        </w:rPr>
        <w:t>receptivity and time of ovulation in the albino rat. </w:t>
      </w:r>
      <w:r>
        <w:rPr>
          <w:i/>
          <w:w w:val="105"/>
        </w:rPr>
        <w:t>Anatomical Records</w:t>
      </w:r>
      <w:r>
        <w:rPr>
          <w:w w:val="105"/>
        </w:rPr>
        <w:t>; 80:</w:t>
      </w:r>
      <w:r>
        <w:rPr>
          <w:spacing w:val="1"/>
          <w:w w:val="105"/>
        </w:rPr>
        <w:t> </w:t>
      </w:r>
      <w:r>
        <w:rPr>
          <w:w w:val="105"/>
        </w:rPr>
        <w:t>37-45.</w:t>
      </w:r>
    </w:p>
    <w:p>
      <w:pPr>
        <w:spacing w:line="252" w:lineRule="auto" w:before="233"/>
        <w:ind w:left="1666" w:right="858" w:hanging="786"/>
        <w:jc w:val="both"/>
        <w:rPr>
          <w:sz w:val="23"/>
        </w:rPr>
      </w:pPr>
      <w:r>
        <w:rPr>
          <w:w w:val="105"/>
          <w:sz w:val="23"/>
        </w:rPr>
        <w:t>Zhao,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Y.,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Hanton,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W.K.,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K.H.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(1986).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Antimalarial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agents,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artesunate,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inhibitor of cytochrome oxidase activity in </w:t>
      </w:r>
      <w:r>
        <w:rPr>
          <w:i/>
          <w:w w:val="105"/>
          <w:sz w:val="23"/>
        </w:rPr>
        <w:t>Plasmodium berghei</w:t>
      </w:r>
      <w:r>
        <w:rPr>
          <w:w w:val="105"/>
          <w:sz w:val="23"/>
        </w:rPr>
        <w:t>. </w:t>
      </w:r>
      <w:r>
        <w:rPr>
          <w:i/>
          <w:w w:val="105"/>
          <w:sz w:val="23"/>
        </w:rPr>
        <w:t>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Natural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Product</w:t>
      </w:r>
      <w:r>
        <w:rPr>
          <w:w w:val="105"/>
          <w:sz w:val="23"/>
        </w:rPr>
        <w:t>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49: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139-42.</w:t>
      </w:r>
    </w:p>
    <w:p>
      <w:pPr>
        <w:spacing w:after="0" w:line="252" w:lineRule="auto"/>
        <w:jc w:val="both"/>
        <w:rPr>
          <w:sz w:val="23"/>
        </w:rPr>
        <w:sectPr>
          <w:pgSz w:w="11910" w:h="16850"/>
          <w:pgMar w:header="0" w:footer="997" w:top="1600" w:bottom="1180" w:left="1280" w:right="580"/>
        </w:sectPr>
      </w:pPr>
    </w:p>
    <w:p>
      <w:pPr>
        <w:pStyle w:val="Heading2"/>
        <w:spacing w:before="68"/>
        <w:ind w:left="438" w:right="1138"/>
        <w:jc w:val="center"/>
      </w:pPr>
      <w:r>
        <w:rPr>
          <w:w w:val="105"/>
        </w:rPr>
        <w:t>APPENDIX</w:t>
      </w:r>
      <w:r>
        <w:rPr>
          <w:spacing w:val="-7"/>
          <w:w w:val="105"/>
        </w:rPr>
        <w:t> </w:t>
      </w:r>
      <w:r>
        <w:rPr>
          <w:w w:val="105"/>
        </w:rPr>
        <w:t>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spacing w:line="676" w:lineRule="auto" w:before="58"/>
        <w:ind w:left="1363" w:right="8492" w:firstLine="0"/>
        <w:jc w:val="both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1" simplePos="0" relativeHeight="483438592">
            <wp:simplePos x="0" y="0"/>
            <wp:positionH relativeFrom="page">
              <wp:posOffset>1923542</wp:posOffset>
            </wp:positionH>
            <wp:positionV relativeFrom="paragraph">
              <wp:posOffset>-631144</wp:posOffset>
            </wp:positionV>
            <wp:extent cx="5185283" cy="2980690"/>
            <wp:effectExtent l="0" t="0" r="0" b="0"/>
            <wp:wrapNone/>
            <wp:docPr id="2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283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E</w:t>
      </w:r>
    </w:p>
    <w:p>
      <w:pPr>
        <w:spacing w:before="26"/>
        <w:ind w:left="1363" w:right="0" w:firstLine="0"/>
        <w:jc w:val="left"/>
        <w:rPr>
          <w:rFonts w:ascii="Calibri"/>
          <w:sz w:val="22"/>
        </w:rPr>
      </w:pPr>
      <w:r>
        <w:rPr>
          <w:rFonts w:ascii="Calibri"/>
          <w:w w:val="101"/>
          <w:sz w:val="22"/>
        </w:rPr>
        <w:t>P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81"/>
        <w:ind w:left="120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Day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→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before="1"/>
        <w:ind w:left="1327" w:right="0" w:firstLine="0"/>
        <w:jc w:val="lef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1850898</wp:posOffset>
            </wp:positionH>
            <wp:positionV relativeFrom="paragraph">
              <wp:posOffset>-184230</wp:posOffset>
            </wp:positionV>
            <wp:extent cx="5275072" cy="2496185"/>
            <wp:effectExtent l="0" t="0" r="0" b="0"/>
            <wp:wrapNone/>
            <wp:docPr id="3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072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1"/>
          <w:sz w:val="22"/>
        </w:rPr>
        <w:t>D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</w:rPr>
      </w:pPr>
    </w:p>
    <w:p>
      <w:pPr>
        <w:spacing w:before="1"/>
        <w:ind w:left="1327" w:right="0" w:firstLine="0"/>
        <w:jc w:val="left"/>
        <w:rPr>
          <w:rFonts w:ascii="Calibri"/>
          <w:sz w:val="22"/>
        </w:rPr>
      </w:pPr>
      <w:r>
        <w:rPr>
          <w:rFonts w:ascii="Calibri"/>
          <w:w w:val="101"/>
          <w:sz w:val="22"/>
        </w:rPr>
        <w:t>M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</w:rPr>
      </w:pPr>
    </w:p>
    <w:p>
      <w:pPr>
        <w:spacing w:before="0"/>
        <w:ind w:left="1327" w:right="0" w:firstLine="0"/>
        <w:jc w:val="left"/>
        <w:rPr>
          <w:rFonts w:ascii="Calibri"/>
          <w:sz w:val="22"/>
        </w:rPr>
      </w:pPr>
      <w:r>
        <w:rPr>
          <w:rFonts w:ascii="Calibri"/>
          <w:w w:val="101"/>
          <w:sz w:val="22"/>
        </w:rPr>
        <w:t>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8"/>
        </w:rPr>
      </w:pPr>
    </w:p>
    <w:p>
      <w:pPr>
        <w:spacing w:before="0"/>
        <w:ind w:left="1327" w:right="0" w:firstLine="0"/>
        <w:jc w:val="left"/>
        <w:rPr>
          <w:rFonts w:ascii="Calibri"/>
          <w:sz w:val="22"/>
        </w:rPr>
      </w:pPr>
      <w:r>
        <w:rPr>
          <w:rFonts w:ascii="Calibri"/>
          <w:w w:val="101"/>
          <w:sz w:val="22"/>
        </w:rPr>
        <w:t>P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26"/>
        </w:rPr>
      </w:pPr>
    </w:p>
    <w:p>
      <w:pPr>
        <w:spacing w:before="0"/>
        <w:ind w:left="85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Day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→</w:t>
      </w:r>
    </w:p>
    <w:p>
      <w:pPr>
        <w:pStyle w:val="BodyText"/>
        <w:rPr>
          <w:rFonts w:ascii="Calibri"/>
          <w:sz w:val="20"/>
        </w:rPr>
      </w:pPr>
    </w:p>
    <w:p>
      <w:pPr>
        <w:spacing w:line="232" w:lineRule="auto" w:before="99"/>
        <w:ind w:left="3042" w:right="991" w:firstLine="0"/>
        <w:jc w:val="left"/>
        <w:rPr>
          <w:sz w:val="20"/>
        </w:rPr>
      </w:pPr>
      <w:r>
        <w:rPr>
          <w:i/>
          <w:sz w:val="20"/>
        </w:rPr>
        <w:t>Upper Panel: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1a </w:t>
      </w:r>
      <w:r>
        <w:rPr>
          <w:sz w:val="20"/>
        </w:rPr>
        <w:t>Distilled water in which chloroquine, quinine and</w:t>
      </w:r>
      <w:r>
        <w:rPr>
          <w:spacing w:val="-47"/>
          <w:sz w:val="20"/>
        </w:rPr>
        <w:t> </w:t>
      </w:r>
      <w:r>
        <w:rPr>
          <w:sz w:val="20"/>
        </w:rPr>
        <w:t>sulphadoxine/ pyrimethamine</w:t>
      </w:r>
      <w:r>
        <w:rPr>
          <w:spacing w:val="3"/>
          <w:sz w:val="20"/>
        </w:rPr>
        <w:t> </w:t>
      </w:r>
      <w:r>
        <w:rPr>
          <w:sz w:val="20"/>
        </w:rPr>
        <w:t>was</w:t>
      </w:r>
      <w:r>
        <w:rPr>
          <w:spacing w:val="1"/>
          <w:sz w:val="20"/>
        </w:rPr>
        <w:t> </w:t>
      </w:r>
      <w:r>
        <w:rPr>
          <w:sz w:val="20"/>
        </w:rPr>
        <w:t>dissolved</w:t>
      </w:r>
    </w:p>
    <w:p>
      <w:pPr>
        <w:spacing w:line="420" w:lineRule="atLeast" w:before="57"/>
        <w:ind w:left="3762" w:right="995" w:hanging="721"/>
        <w:jc w:val="left"/>
        <w:rPr>
          <w:sz w:val="20"/>
        </w:rPr>
      </w:pPr>
      <w:r>
        <w:rPr>
          <w:i/>
          <w:sz w:val="20"/>
        </w:rPr>
        <w:t>Lower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panel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sz w:val="20"/>
        </w:rPr>
        <w:t>1b</w:t>
      </w:r>
      <w:r>
        <w:rPr>
          <w:spacing w:val="-2"/>
          <w:sz w:val="20"/>
        </w:rPr>
        <w:t> </w:t>
      </w:r>
      <w:r>
        <w:rPr>
          <w:sz w:val="20"/>
        </w:rPr>
        <w:t>3%</w:t>
      </w:r>
      <w:r>
        <w:rPr>
          <w:spacing w:val="-5"/>
          <w:sz w:val="20"/>
        </w:rPr>
        <w:t> </w:t>
      </w:r>
      <w:r>
        <w:rPr>
          <w:sz w:val="20"/>
        </w:rPr>
        <w:t>v/v</w:t>
      </w:r>
      <w:r>
        <w:rPr>
          <w:spacing w:val="-9"/>
          <w:sz w:val="20"/>
        </w:rPr>
        <w:t> </w:t>
      </w:r>
      <w:r>
        <w:rPr>
          <w:sz w:val="20"/>
        </w:rPr>
        <w:t>Tween</w:t>
      </w:r>
      <w:r>
        <w:rPr>
          <w:spacing w:val="-1"/>
          <w:sz w:val="20"/>
        </w:rPr>
        <w:t> </w:t>
      </w:r>
      <w:r>
        <w:rPr>
          <w:sz w:val="20"/>
        </w:rPr>
        <w:t>80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artemether</w:t>
      </w:r>
      <w:r>
        <w:rPr>
          <w:spacing w:val="3"/>
          <w:sz w:val="20"/>
        </w:rPr>
        <w:t> </w:t>
      </w:r>
      <w:r>
        <w:rPr>
          <w:sz w:val="20"/>
        </w:rPr>
        <w:t>was</w:t>
      </w:r>
      <w:r>
        <w:rPr>
          <w:spacing w:val="-1"/>
          <w:sz w:val="20"/>
        </w:rPr>
        <w:t> </w:t>
      </w:r>
      <w:r>
        <w:rPr>
          <w:sz w:val="20"/>
        </w:rPr>
        <w:t>suspended</w:t>
      </w:r>
      <w:r>
        <w:rPr>
          <w:spacing w:val="-47"/>
          <w:sz w:val="20"/>
        </w:rPr>
        <w:t> </w:t>
      </w:r>
      <w:r>
        <w:rPr>
          <w:sz w:val="20"/>
        </w:rPr>
        <w:t>Before=4</w:t>
      </w:r>
      <w:r>
        <w:rPr>
          <w:spacing w:val="-1"/>
          <w:sz w:val="20"/>
        </w:rPr>
        <w:t> </w:t>
      </w:r>
      <w:r>
        <w:rPr>
          <w:sz w:val="20"/>
        </w:rPr>
        <w:t>cycles</w:t>
      </w:r>
      <w:r>
        <w:rPr>
          <w:spacing w:val="1"/>
          <w:sz w:val="20"/>
        </w:rPr>
        <w:t> </w:t>
      </w:r>
      <w:r>
        <w:rPr>
          <w:sz w:val="20"/>
        </w:rPr>
        <w:t>(day</w:t>
      </w:r>
      <w:r>
        <w:rPr>
          <w:spacing w:val="-7"/>
          <w:sz w:val="20"/>
        </w:rPr>
        <w:t> </w:t>
      </w:r>
      <w:r>
        <w:rPr>
          <w:sz w:val="20"/>
        </w:rPr>
        <w:t>1-16)</w:t>
      </w:r>
    </w:p>
    <w:p>
      <w:pPr>
        <w:spacing w:before="5"/>
        <w:ind w:left="3762" w:right="0" w:firstLine="0"/>
        <w:jc w:val="left"/>
        <w:rPr>
          <w:sz w:val="20"/>
        </w:rPr>
      </w:pPr>
      <w:r>
        <w:rPr>
          <w:spacing w:val="-1"/>
          <w:sz w:val="20"/>
        </w:rPr>
        <w:t>During=</w:t>
      </w:r>
      <w:r>
        <w:rPr>
          <w:spacing w:val="8"/>
          <w:sz w:val="20"/>
        </w:rPr>
        <w:t> </w:t>
      </w:r>
      <w:r>
        <w:rPr>
          <w:sz w:val="20"/>
        </w:rPr>
        <w:t>varied</w:t>
      </w:r>
      <w:r>
        <w:rPr>
          <w:spacing w:val="1"/>
          <w:sz w:val="20"/>
        </w:rPr>
        <w:t> </w:t>
      </w:r>
      <w:r>
        <w:rPr>
          <w:sz w:val="20"/>
        </w:rPr>
        <w:t>(maximum</w:t>
      </w:r>
      <w:r>
        <w:rPr>
          <w:spacing w:val="-13"/>
          <w:sz w:val="20"/>
        </w:rPr>
        <w:t> </w:t>
      </w:r>
      <w:r>
        <w:rPr>
          <w:sz w:val="20"/>
        </w:rPr>
        <w:t>8</w:t>
      </w:r>
      <w:r>
        <w:rPr>
          <w:spacing w:val="1"/>
          <w:sz w:val="20"/>
        </w:rPr>
        <w:t> </w:t>
      </w:r>
      <w:r>
        <w:rPr>
          <w:sz w:val="20"/>
        </w:rPr>
        <w:t>days,</w:t>
      </w:r>
      <w:r>
        <w:rPr>
          <w:spacing w:val="1"/>
          <w:sz w:val="20"/>
        </w:rPr>
        <w:t> </w:t>
      </w:r>
      <w:r>
        <w:rPr>
          <w:sz w:val="20"/>
        </w:rPr>
        <w:t>day</w:t>
      </w:r>
      <w:r>
        <w:rPr>
          <w:spacing w:val="-7"/>
          <w:sz w:val="20"/>
        </w:rPr>
        <w:t> </w:t>
      </w:r>
      <w:r>
        <w:rPr>
          <w:sz w:val="20"/>
        </w:rPr>
        <w:t>17-</w:t>
      </w:r>
      <w:r>
        <w:rPr>
          <w:spacing w:val="-1"/>
          <w:sz w:val="20"/>
        </w:rPr>
        <w:t> </w:t>
      </w:r>
      <w:r>
        <w:rPr>
          <w:sz w:val="20"/>
        </w:rPr>
        <w:t>24)</w:t>
      </w:r>
    </w:p>
    <w:p>
      <w:pPr>
        <w:spacing w:before="1"/>
        <w:ind w:left="3762" w:right="1318" w:firstLine="0"/>
        <w:jc w:val="left"/>
        <w:rPr>
          <w:sz w:val="20"/>
        </w:rPr>
      </w:pPr>
      <w:r>
        <w:rPr>
          <w:sz w:val="20"/>
        </w:rPr>
        <w:t>After=</w:t>
      </w:r>
      <w:r>
        <w:rPr>
          <w:spacing w:val="-2"/>
          <w:sz w:val="20"/>
        </w:rPr>
        <w:t> </w:t>
      </w:r>
      <w:r>
        <w:rPr>
          <w:sz w:val="20"/>
        </w:rPr>
        <w:t>4</w:t>
      </w:r>
      <w:r>
        <w:rPr>
          <w:spacing w:val="-3"/>
          <w:sz w:val="20"/>
        </w:rPr>
        <w:t> </w:t>
      </w:r>
      <w:r>
        <w:rPr>
          <w:sz w:val="20"/>
        </w:rPr>
        <w:t>cycles</w:t>
      </w:r>
      <w:r>
        <w:rPr>
          <w:spacing w:val="-2"/>
          <w:sz w:val="20"/>
        </w:rPr>
        <w:t> </w:t>
      </w:r>
      <w:r>
        <w:rPr>
          <w:sz w:val="20"/>
        </w:rPr>
        <w:t>after</w:t>
      </w:r>
      <w:r>
        <w:rPr>
          <w:spacing w:val="3"/>
          <w:sz w:val="20"/>
        </w:rPr>
        <w:t> </w:t>
      </w:r>
      <w:r>
        <w:rPr>
          <w:sz w:val="20"/>
        </w:rPr>
        <w:t>antimalarial</w:t>
      </w:r>
      <w:r>
        <w:rPr>
          <w:spacing w:val="-2"/>
          <w:sz w:val="20"/>
        </w:rPr>
        <w:t> </w:t>
      </w:r>
      <w:r>
        <w:rPr>
          <w:sz w:val="20"/>
        </w:rPr>
        <w:t>administration</w:t>
      </w:r>
      <w:r>
        <w:rPr>
          <w:spacing w:val="-3"/>
          <w:sz w:val="20"/>
        </w:rPr>
        <w:t> </w:t>
      </w:r>
      <w:r>
        <w:rPr>
          <w:sz w:val="20"/>
        </w:rPr>
        <w:t>(up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day</w:t>
      </w:r>
      <w:r>
        <w:rPr>
          <w:spacing w:val="-9"/>
          <w:sz w:val="20"/>
        </w:rPr>
        <w:t> </w:t>
      </w:r>
      <w:r>
        <w:rPr>
          <w:sz w:val="20"/>
        </w:rPr>
        <w:t>40</w:t>
      </w:r>
      <w:r>
        <w:rPr>
          <w:spacing w:val="-47"/>
          <w:sz w:val="20"/>
        </w:rPr>
        <w:t> </w:t>
      </w:r>
      <w:r>
        <w:rPr>
          <w:sz w:val="20"/>
        </w:rPr>
        <w:t>max.)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997" w:top="1380" w:bottom="1180" w:left="1280" w:right="58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spacing w:before="97"/>
        <w:ind w:left="4195" w:right="4196"/>
        <w:jc w:val="center"/>
      </w:pPr>
      <w:r>
        <w:rPr>
          <w:w w:val="105"/>
        </w:rPr>
        <w:t>APPENDIX</w:t>
      </w:r>
      <w:r>
        <w:rPr>
          <w:spacing w:val="-7"/>
          <w:w w:val="105"/>
        </w:rPr>
        <w:t> </w:t>
      </w:r>
      <w:r>
        <w:rPr>
          <w:w w:val="105"/>
        </w:rPr>
        <w:t>II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4195" w:right="4199"/>
        <w:jc w:val="center"/>
      </w:pPr>
      <w:r>
        <w:rPr>
          <w:w w:val="105"/>
        </w:rPr>
        <w:t>Daily</w:t>
      </w:r>
      <w:r>
        <w:rPr>
          <w:spacing w:val="-8"/>
          <w:w w:val="105"/>
        </w:rPr>
        <w:t> </w:t>
      </w:r>
      <w:r>
        <w:rPr>
          <w:w w:val="105"/>
        </w:rPr>
        <w:t>smear</w:t>
      </w:r>
      <w:r>
        <w:rPr>
          <w:spacing w:val="-4"/>
          <w:w w:val="105"/>
        </w:rPr>
        <w:t> </w:t>
      </w:r>
      <w:r>
        <w:rPr>
          <w:w w:val="105"/>
        </w:rPr>
        <w:t>obtained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rats</w:t>
      </w:r>
      <w:r>
        <w:rPr>
          <w:spacing w:val="-9"/>
          <w:w w:val="105"/>
        </w:rPr>
        <w:t> </w:t>
      </w:r>
      <w:r>
        <w:rPr>
          <w:w w:val="105"/>
        </w:rPr>
        <w:t>before,</w:t>
      </w:r>
      <w:r>
        <w:rPr>
          <w:spacing w:val="-6"/>
          <w:w w:val="105"/>
        </w:rPr>
        <w:t> </w:t>
      </w:r>
      <w:r>
        <w:rPr>
          <w:w w:val="105"/>
        </w:rPr>
        <w:t>during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artemether</w:t>
      </w:r>
      <w:r>
        <w:rPr>
          <w:spacing w:val="-10"/>
          <w:w w:val="105"/>
        </w:rPr>
        <w:t> </w:t>
      </w:r>
      <w:r>
        <w:rPr>
          <w:w w:val="105"/>
        </w:rPr>
        <w:t>administration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375"/>
        <w:gridCol w:w="382"/>
        <w:gridCol w:w="382"/>
        <w:gridCol w:w="374"/>
        <w:gridCol w:w="381"/>
        <w:gridCol w:w="353"/>
        <w:gridCol w:w="403"/>
        <w:gridCol w:w="381"/>
        <w:gridCol w:w="374"/>
        <w:gridCol w:w="381"/>
        <w:gridCol w:w="374"/>
        <w:gridCol w:w="382"/>
        <w:gridCol w:w="382"/>
        <w:gridCol w:w="375"/>
        <w:gridCol w:w="383"/>
        <w:gridCol w:w="375"/>
        <w:gridCol w:w="382"/>
        <w:gridCol w:w="375"/>
        <w:gridCol w:w="382"/>
        <w:gridCol w:w="382"/>
        <w:gridCol w:w="375"/>
        <w:gridCol w:w="382"/>
        <w:gridCol w:w="382"/>
        <w:gridCol w:w="375"/>
        <w:gridCol w:w="382"/>
        <w:gridCol w:w="375"/>
        <w:gridCol w:w="383"/>
        <w:gridCol w:w="383"/>
        <w:gridCol w:w="376"/>
        <w:gridCol w:w="384"/>
        <w:gridCol w:w="376"/>
        <w:gridCol w:w="383"/>
        <w:gridCol w:w="383"/>
        <w:gridCol w:w="375"/>
        <w:gridCol w:w="382"/>
        <w:gridCol w:w="375"/>
        <w:gridCol w:w="382"/>
        <w:gridCol w:w="382"/>
        <w:gridCol w:w="375"/>
      </w:tblGrid>
      <w:tr>
        <w:trPr>
          <w:trHeight w:val="343" w:hRule="atLeast"/>
        </w:trPr>
        <w:tc>
          <w:tcPr>
            <w:tcW w:w="554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sz w:val="15"/>
              </w:rPr>
              <w:t>Day</w:t>
            </w:r>
          </w:p>
          <w:p>
            <w:pPr>
              <w:pStyle w:val="TableParagraph"/>
              <w:spacing w:line="162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→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374" w:type="dxa"/>
            <w:vMerge w:val="restart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4</w:t>
            </w:r>
          </w:p>
        </w:tc>
        <w:tc>
          <w:tcPr>
            <w:tcW w:w="381" w:type="dxa"/>
            <w:vMerge w:val="restart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353" w:type="dxa"/>
            <w:vMerge w:val="restart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  <w:tc>
          <w:tcPr>
            <w:tcW w:w="403" w:type="dxa"/>
            <w:vMerge w:val="restart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381" w:type="dxa"/>
            <w:vMerge w:val="restart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8</w:t>
            </w:r>
          </w:p>
        </w:tc>
        <w:tc>
          <w:tcPr>
            <w:tcW w:w="374" w:type="dxa"/>
            <w:vMerge w:val="restart"/>
          </w:tcPr>
          <w:p>
            <w:pPr>
              <w:pStyle w:val="TableParagraph"/>
              <w:spacing w:line="149" w:lineRule="exact"/>
              <w:ind w:left="105"/>
              <w:rPr>
                <w:sz w:val="13"/>
              </w:rPr>
            </w:pPr>
            <w:r>
              <w:rPr>
                <w:w w:val="105"/>
                <w:sz w:val="13"/>
              </w:rPr>
              <w:t>9</w:t>
            </w:r>
          </w:p>
        </w:tc>
        <w:tc>
          <w:tcPr>
            <w:tcW w:w="381" w:type="dxa"/>
            <w:vMerge w:val="restart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374" w:type="dxa"/>
            <w:vMerge w:val="restart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13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383" w:type="dxa"/>
            <w:vMerge w:val="restart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49" w:lineRule="exact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16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17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18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19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49" w:lineRule="exact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24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25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49" w:lineRule="exact"/>
              <w:ind w:left="108"/>
              <w:rPr>
                <w:sz w:val="13"/>
              </w:rPr>
            </w:pPr>
            <w:r>
              <w:rPr>
                <w:w w:val="105"/>
                <w:sz w:val="13"/>
              </w:rPr>
              <w:t>26</w:t>
            </w:r>
          </w:p>
        </w:tc>
        <w:tc>
          <w:tcPr>
            <w:tcW w:w="383" w:type="dxa"/>
            <w:vMerge w:val="restart"/>
          </w:tcPr>
          <w:p>
            <w:pPr>
              <w:pStyle w:val="TableParagraph"/>
              <w:spacing w:line="149" w:lineRule="exact"/>
              <w:ind w:left="108"/>
              <w:rPr>
                <w:sz w:val="13"/>
              </w:rPr>
            </w:pPr>
            <w:r>
              <w:rPr>
                <w:w w:val="105"/>
                <w:sz w:val="13"/>
              </w:rPr>
              <w:t>27</w:t>
            </w:r>
          </w:p>
        </w:tc>
        <w:tc>
          <w:tcPr>
            <w:tcW w:w="383" w:type="dxa"/>
            <w:vMerge w:val="restart"/>
          </w:tcPr>
          <w:p>
            <w:pPr>
              <w:pStyle w:val="TableParagraph"/>
              <w:spacing w:line="149" w:lineRule="exact"/>
              <w:ind w:left="107"/>
              <w:rPr>
                <w:sz w:val="13"/>
              </w:rPr>
            </w:pPr>
            <w:r>
              <w:rPr>
                <w:w w:val="105"/>
                <w:sz w:val="13"/>
              </w:rPr>
              <w:t>28</w:t>
            </w:r>
          </w:p>
        </w:tc>
        <w:tc>
          <w:tcPr>
            <w:tcW w:w="376" w:type="dxa"/>
            <w:vMerge w:val="restart"/>
          </w:tcPr>
          <w:p>
            <w:pPr>
              <w:pStyle w:val="TableParagraph"/>
              <w:spacing w:line="149" w:lineRule="exact"/>
              <w:ind w:left="105"/>
              <w:rPr>
                <w:sz w:val="13"/>
              </w:rPr>
            </w:pPr>
            <w:r>
              <w:rPr>
                <w:w w:val="105"/>
                <w:sz w:val="13"/>
              </w:rPr>
              <w:t>29</w:t>
            </w:r>
          </w:p>
        </w:tc>
        <w:tc>
          <w:tcPr>
            <w:tcW w:w="384" w:type="dxa"/>
            <w:vMerge w:val="restart"/>
          </w:tcPr>
          <w:p>
            <w:pPr>
              <w:pStyle w:val="TableParagraph"/>
              <w:spacing w:line="149" w:lineRule="exact"/>
              <w:ind w:left="104"/>
              <w:rPr>
                <w:sz w:val="13"/>
              </w:rPr>
            </w:pPr>
            <w:r>
              <w:rPr>
                <w:w w:val="105"/>
                <w:sz w:val="13"/>
              </w:rPr>
              <w:t>30</w:t>
            </w:r>
          </w:p>
        </w:tc>
        <w:tc>
          <w:tcPr>
            <w:tcW w:w="376" w:type="dxa"/>
            <w:vMerge w:val="restart"/>
          </w:tcPr>
          <w:p>
            <w:pPr>
              <w:pStyle w:val="TableParagraph"/>
              <w:spacing w:line="149" w:lineRule="exact"/>
              <w:ind w:left="102"/>
              <w:rPr>
                <w:sz w:val="13"/>
              </w:rPr>
            </w:pPr>
            <w:r>
              <w:rPr>
                <w:w w:val="105"/>
                <w:sz w:val="13"/>
              </w:rPr>
              <w:t>31</w:t>
            </w:r>
          </w:p>
        </w:tc>
        <w:tc>
          <w:tcPr>
            <w:tcW w:w="383" w:type="dxa"/>
            <w:vMerge w:val="restart"/>
          </w:tcPr>
          <w:p>
            <w:pPr>
              <w:pStyle w:val="TableParagraph"/>
              <w:spacing w:line="149" w:lineRule="exact"/>
              <w:ind w:left="100"/>
              <w:rPr>
                <w:sz w:val="13"/>
              </w:rPr>
            </w:pPr>
            <w:r>
              <w:rPr>
                <w:w w:val="105"/>
                <w:sz w:val="13"/>
              </w:rPr>
              <w:t>32</w:t>
            </w:r>
          </w:p>
        </w:tc>
        <w:tc>
          <w:tcPr>
            <w:tcW w:w="383" w:type="dxa"/>
            <w:vMerge w:val="restart"/>
          </w:tcPr>
          <w:p>
            <w:pPr>
              <w:pStyle w:val="TableParagraph"/>
              <w:spacing w:line="149" w:lineRule="exact"/>
              <w:ind w:left="99"/>
              <w:rPr>
                <w:sz w:val="13"/>
              </w:rPr>
            </w:pPr>
            <w:r>
              <w:rPr>
                <w:w w:val="105"/>
                <w:sz w:val="13"/>
              </w:rPr>
              <w:t>33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49" w:lineRule="exact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34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35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36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37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38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39</w:t>
            </w:r>
          </w:p>
        </w:tc>
      </w:tr>
      <w:tr>
        <w:trPr>
          <w:trHeight w:val="321" w:hRule="atLeast"/>
        </w:trPr>
        <w:tc>
          <w:tcPr>
            <w:tcW w:w="554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sz w:val="15"/>
              </w:rPr>
              <w:t>Rat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↓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8" w:hRule="atLeast"/>
        </w:trPr>
        <w:tc>
          <w:tcPr>
            <w:tcW w:w="554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2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53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403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left="105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right="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5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left="108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left="107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6" w:type="dxa"/>
          </w:tcPr>
          <w:p>
            <w:pPr>
              <w:pStyle w:val="TableParagraph"/>
              <w:spacing w:before="7"/>
              <w:ind w:right="3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4" w:type="dxa"/>
          </w:tcPr>
          <w:p>
            <w:pPr>
              <w:pStyle w:val="TableParagraph"/>
              <w:spacing w:before="7"/>
              <w:ind w:right="4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6" w:type="dxa"/>
          </w:tcPr>
          <w:p>
            <w:pPr>
              <w:pStyle w:val="TableParagraph"/>
              <w:spacing w:before="7"/>
              <w:ind w:left="102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5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5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</w:tr>
      <w:tr>
        <w:trPr>
          <w:trHeight w:val="530" w:hRule="atLeast"/>
        </w:trPr>
        <w:tc>
          <w:tcPr>
            <w:tcW w:w="554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5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403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left="105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2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6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6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left="108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left="107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6" w:type="dxa"/>
          </w:tcPr>
          <w:p>
            <w:pPr>
              <w:pStyle w:val="TableParagraph"/>
              <w:spacing w:before="7"/>
              <w:ind w:right="7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4" w:type="dxa"/>
          </w:tcPr>
          <w:p>
            <w:pPr>
              <w:pStyle w:val="TableParagraph"/>
              <w:spacing w:before="7"/>
              <w:ind w:right="7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6" w:type="dxa"/>
          </w:tcPr>
          <w:p>
            <w:pPr>
              <w:pStyle w:val="TableParagraph"/>
              <w:spacing w:before="7"/>
              <w:ind w:left="102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9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5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</w:tr>
      <w:tr>
        <w:trPr>
          <w:trHeight w:val="587" w:hRule="atLeast"/>
        </w:trPr>
        <w:tc>
          <w:tcPr>
            <w:tcW w:w="554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6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53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403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left="105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right="6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right="5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6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2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5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left="108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left="107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6" w:type="dxa"/>
          </w:tcPr>
          <w:p>
            <w:pPr>
              <w:pStyle w:val="TableParagraph"/>
              <w:spacing w:before="7"/>
              <w:ind w:right="7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4" w:type="dxa"/>
          </w:tcPr>
          <w:p>
            <w:pPr>
              <w:pStyle w:val="TableParagraph"/>
              <w:spacing w:before="7"/>
              <w:ind w:right="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6" w:type="dxa"/>
          </w:tcPr>
          <w:p>
            <w:pPr>
              <w:pStyle w:val="TableParagraph"/>
              <w:spacing w:before="7"/>
              <w:ind w:left="102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5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5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</w:tr>
      <w:tr>
        <w:trPr>
          <w:trHeight w:val="688" w:hRule="atLeast"/>
        </w:trPr>
        <w:tc>
          <w:tcPr>
            <w:tcW w:w="554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right="6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1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53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403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1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spacing w:line="149" w:lineRule="exact"/>
              <w:ind w:left="105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1" w:type="dxa"/>
          </w:tcPr>
          <w:p>
            <w:pPr>
              <w:pStyle w:val="TableParagraph"/>
              <w:spacing w:line="149" w:lineRule="exact"/>
              <w:ind w:right="6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line="149" w:lineRule="exact"/>
              <w:ind w:right="5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right="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3" w:type="dxa"/>
          </w:tcPr>
          <w:p>
            <w:pPr>
              <w:pStyle w:val="TableParagraph"/>
              <w:spacing w:line="149" w:lineRule="exact"/>
              <w:ind w:right="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right="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right="2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right="4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line="149" w:lineRule="exact"/>
              <w:ind w:left="108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3" w:type="dxa"/>
          </w:tcPr>
          <w:p>
            <w:pPr>
              <w:pStyle w:val="TableParagraph"/>
              <w:spacing w:line="149" w:lineRule="exact"/>
              <w:ind w:left="107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6" w:type="dxa"/>
          </w:tcPr>
          <w:p>
            <w:pPr>
              <w:pStyle w:val="TableParagraph"/>
              <w:spacing w:line="149" w:lineRule="exact"/>
              <w:ind w:right="6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4" w:type="dxa"/>
          </w:tcPr>
          <w:p>
            <w:pPr>
              <w:pStyle w:val="TableParagraph"/>
              <w:spacing w:line="149" w:lineRule="exact"/>
              <w:ind w:right="4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6" w:type="dxa"/>
          </w:tcPr>
          <w:p>
            <w:pPr>
              <w:pStyle w:val="TableParagraph"/>
              <w:spacing w:line="149" w:lineRule="exact"/>
              <w:ind w:left="102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line="149" w:lineRule="exact"/>
              <w:ind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line="149" w:lineRule="exact"/>
              <w:ind w:right="5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right="5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</w:tr>
      <w:tr>
        <w:trPr>
          <w:trHeight w:val="588" w:hRule="atLeast"/>
        </w:trPr>
        <w:tc>
          <w:tcPr>
            <w:tcW w:w="554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7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53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403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left="105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1" w:type="dxa"/>
          </w:tcPr>
          <w:p>
            <w:pPr>
              <w:pStyle w:val="TableParagraph"/>
              <w:spacing w:before="7"/>
              <w:ind w:right="4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before="7"/>
              <w:ind w:right="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3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6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4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2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6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righ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left="108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left="107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6" w:type="dxa"/>
          </w:tcPr>
          <w:p>
            <w:pPr>
              <w:pStyle w:val="TableParagraph"/>
              <w:spacing w:before="7"/>
              <w:ind w:right="6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4" w:type="dxa"/>
          </w:tcPr>
          <w:p>
            <w:pPr>
              <w:pStyle w:val="TableParagraph"/>
              <w:spacing w:before="7"/>
              <w:ind w:right="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6" w:type="dxa"/>
          </w:tcPr>
          <w:p>
            <w:pPr>
              <w:pStyle w:val="TableParagraph"/>
              <w:spacing w:before="7"/>
              <w:ind w:left="102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before="7"/>
              <w:ind w:right="7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right="7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before="7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</w:tr>
      <w:tr>
        <w:trPr>
          <w:trHeight w:val="522" w:hRule="atLeast"/>
        </w:trPr>
        <w:tc>
          <w:tcPr>
            <w:tcW w:w="554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right="7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1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53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403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1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line="149" w:lineRule="exact"/>
              <w:ind w:left="105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1" w:type="dxa"/>
          </w:tcPr>
          <w:p>
            <w:pPr>
              <w:pStyle w:val="TableParagraph"/>
              <w:spacing w:line="149" w:lineRule="exact"/>
              <w:ind w:right="4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49" w:lineRule="exact"/>
              <w:ind w:right="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right="3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line="149" w:lineRule="exact"/>
              <w:ind w:right="6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right="4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right="5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right="6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righ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line="149" w:lineRule="exact"/>
              <w:ind w:left="108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line="149" w:lineRule="exact"/>
              <w:ind w:left="107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6" w:type="dxa"/>
          </w:tcPr>
          <w:p>
            <w:pPr>
              <w:pStyle w:val="TableParagraph"/>
              <w:spacing w:line="149" w:lineRule="exact"/>
              <w:ind w:right="6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4" w:type="dxa"/>
          </w:tcPr>
          <w:p>
            <w:pPr>
              <w:pStyle w:val="TableParagraph"/>
              <w:spacing w:line="149" w:lineRule="exact"/>
              <w:ind w:right="7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76" w:type="dxa"/>
          </w:tcPr>
          <w:p>
            <w:pPr>
              <w:pStyle w:val="TableParagraph"/>
              <w:spacing w:line="149" w:lineRule="exact"/>
              <w:ind w:left="102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3" w:type="dxa"/>
          </w:tcPr>
          <w:p>
            <w:pPr>
              <w:pStyle w:val="TableParagraph"/>
              <w:spacing w:line="149" w:lineRule="exact"/>
              <w:ind w:right="9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3" w:type="dxa"/>
          </w:tcPr>
          <w:p>
            <w:pPr>
              <w:pStyle w:val="TableParagraph"/>
              <w:spacing w:line="149" w:lineRule="exact"/>
              <w:ind w:right="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right="7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49" w:lineRule="exact"/>
              <w:ind w:left="97"/>
              <w:rPr>
                <w:sz w:val="13"/>
              </w:rPr>
            </w:pPr>
            <w:r>
              <w:rPr>
                <w:w w:val="105"/>
                <w:sz w:val="13"/>
              </w:rPr>
              <w:t>E</w:t>
            </w:r>
          </w:p>
        </w:tc>
      </w:tr>
    </w:tbl>
    <w:p>
      <w:pPr>
        <w:spacing w:before="159"/>
        <w:ind w:left="4195" w:right="4195" w:firstLine="0"/>
        <w:jc w:val="center"/>
        <w:rPr>
          <w:sz w:val="20"/>
        </w:rPr>
      </w:pPr>
      <w:r>
        <w:rPr>
          <w:sz w:val="20"/>
        </w:rPr>
        <w:t>P=</w:t>
      </w:r>
      <w:r>
        <w:rPr>
          <w:spacing w:val="-2"/>
          <w:sz w:val="20"/>
        </w:rPr>
        <w:t> </w:t>
      </w:r>
      <w:r>
        <w:rPr>
          <w:sz w:val="20"/>
        </w:rPr>
        <w:t>proestrus,</w:t>
      </w:r>
      <w:r>
        <w:rPr>
          <w:spacing w:val="-2"/>
          <w:sz w:val="20"/>
        </w:rPr>
        <w:t> </w:t>
      </w:r>
      <w:r>
        <w:rPr>
          <w:sz w:val="20"/>
        </w:rPr>
        <w:t>E=</w:t>
      </w:r>
      <w:r>
        <w:rPr>
          <w:spacing w:val="-1"/>
          <w:sz w:val="20"/>
        </w:rPr>
        <w:t> </w:t>
      </w:r>
      <w:r>
        <w:rPr>
          <w:sz w:val="20"/>
        </w:rPr>
        <w:t>oestrus,</w:t>
      </w:r>
      <w:r>
        <w:rPr>
          <w:spacing w:val="-2"/>
          <w:sz w:val="20"/>
        </w:rPr>
        <w:t> </w:t>
      </w:r>
      <w:r>
        <w:rPr>
          <w:sz w:val="20"/>
        </w:rPr>
        <w:t>D=</w:t>
      </w:r>
      <w:r>
        <w:rPr>
          <w:spacing w:val="-8"/>
          <w:sz w:val="20"/>
        </w:rPr>
        <w:t> </w:t>
      </w:r>
      <w:r>
        <w:rPr>
          <w:sz w:val="20"/>
        </w:rPr>
        <w:t>dioestrus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M=</w:t>
      </w:r>
      <w:r>
        <w:rPr>
          <w:spacing w:val="-2"/>
          <w:sz w:val="20"/>
        </w:rPr>
        <w:t> </w:t>
      </w:r>
      <w:r>
        <w:rPr>
          <w:sz w:val="20"/>
        </w:rPr>
        <w:t>metoestrus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58"/>
        <w:ind w:left="4195" w:right="418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94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48"/>
          <w:pgSz w:w="16850" w:h="11910" w:orient="landscape"/>
          <w:pgMar w:footer="0" w:header="0" w:top="1100" w:bottom="280" w:left="1000" w:right="280"/>
        </w:sectPr>
      </w:pPr>
    </w:p>
    <w:p>
      <w:pPr>
        <w:pStyle w:val="Heading2"/>
        <w:spacing w:before="81"/>
        <w:ind w:left="709" w:right="709"/>
        <w:jc w:val="center"/>
      </w:pPr>
      <w:r>
        <w:rPr>
          <w:w w:val="105"/>
        </w:rPr>
        <w:t>APPENDIX</w:t>
      </w:r>
      <w:r>
        <w:rPr>
          <w:spacing w:val="-7"/>
          <w:w w:val="105"/>
        </w:rPr>
        <w:t> </w:t>
      </w:r>
      <w:r>
        <w:rPr>
          <w:w w:val="105"/>
        </w:rPr>
        <w:t>III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80" w:lineRule="auto"/>
        <w:ind w:left="709" w:right="709"/>
        <w:jc w:val="center"/>
      </w:pPr>
      <w:r>
        <w:rPr>
          <w:w w:val="105"/>
        </w:rPr>
        <w:t>Number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oestrous</w:t>
      </w:r>
      <w:r>
        <w:rPr>
          <w:spacing w:val="-8"/>
          <w:w w:val="105"/>
        </w:rPr>
        <w:t> </w:t>
      </w:r>
      <w:r>
        <w:rPr>
          <w:w w:val="105"/>
        </w:rPr>
        <w:t>cycle</w:t>
      </w:r>
      <w:r>
        <w:rPr>
          <w:spacing w:val="-2"/>
          <w:w w:val="105"/>
        </w:rPr>
        <w:t> </w:t>
      </w:r>
      <w:r>
        <w:rPr>
          <w:w w:val="105"/>
        </w:rPr>
        <w:t>stages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rats</w:t>
      </w:r>
      <w:r>
        <w:rPr>
          <w:spacing w:val="-8"/>
          <w:w w:val="105"/>
        </w:rPr>
        <w:t> </w:t>
      </w:r>
      <w:r>
        <w:rPr>
          <w:w w:val="105"/>
        </w:rPr>
        <w:t>before,</w:t>
      </w:r>
      <w:r>
        <w:rPr>
          <w:spacing w:val="2"/>
          <w:w w:val="105"/>
        </w:rPr>
        <w:t> </w:t>
      </w:r>
      <w:r>
        <w:rPr>
          <w:w w:val="105"/>
        </w:rPr>
        <w:t>during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after</w:t>
      </w:r>
      <w:r>
        <w:rPr>
          <w:spacing w:val="-9"/>
          <w:w w:val="105"/>
        </w:rPr>
        <w:t> </w:t>
      </w:r>
      <w:r>
        <w:rPr>
          <w:w w:val="105"/>
        </w:rPr>
        <w:t>artemether</w:t>
      </w:r>
      <w:r>
        <w:rPr>
          <w:spacing w:val="-57"/>
          <w:w w:val="105"/>
        </w:rPr>
        <w:t> </w:t>
      </w:r>
      <w:r>
        <w:rPr>
          <w:w w:val="105"/>
        </w:rPr>
        <w:t>administration</w:t>
      </w:r>
    </w:p>
    <w:p>
      <w:pPr>
        <w:pStyle w:val="BodyText"/>
        <w:spacing w:before="8" w:after="1"/>
        <w:rPr>
          <w:sz w:val="18"/>
        </w:rPr>
      </w:pPr>
    </w:p>
    <w:p>
      <w:pPr>
        <w:pStyle w:val="BodyText"/>
        <w:spacing w:line="20" w:lineRule="exact"/>
        <w:ind w:left="117"/>
        <w:rPr>
          <w:sz w:val="2"/>
        </w:rPr>
      </w:pPr>
      <w:r>
        <w:rPr>
          <w:sz w:val="2"/>
        </w:rPr>
        <w:pict>
          <v:group style="width:455.7pt;height:.75pt;mso-position-horizontal-relative:char;mso-position-vertical-relative:line" coordorigin="0,0" coordsize="9114,15">
            <v:shape style="position:absolute;left:0;top:0;width:9114;height:15" coordorigin="0,0" coordsize="9114,15" path="m1707,0l0,0,0,14,1707,14,1707,0xm5626,0l3429,0,3429,0,3415,0,3415,0,1722,0,1707,0,1707,14,1722,14,3415,14,3415,14,3429,14,3429,14,5626,14,5626,0xm9114,0l7442,0,7428,0,7427,0,5641,0,5627,0,5627,14,5641,14,7427,14,7428,14,7442,14,9114,14,911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footerReference w:type="default" r:id="rId49"/>
          <w:pgSz w:w="11910" w:h="16850"/>
          <w:pgMar w:footer="0" w:header="0" w:top="1360" w:bottom="280" w:left="1640" w:right="920"/>
        </w:sectPr>
      </w:pPr>
    </w:p>
    <w:p>
      <w:pPr>
        <w:pStyle w:val="Heading2"/>
        <w:tabs>
          <w:tab w:pos="1933" w:val="left" w:leader="none"/>
          <w:tab w:pos="3633" w:val="left" w:leader="none"/>
        </w:tabs>
        <w:spacing w:before="10"/>
        <w:ind w:left="225"/>
      </w:pPr>
      <w:r>
        <w:rPr>
          <w:w w:val="105"/>
        </w:rPr>
        <w:t>STAGES</w:t>
        <w:tab/>
        <w:t>BEFORE</w:t>
        <w:tab/>
        <w:t>DURING</w:t>
      </w:r>
    </w:p>
    <w:p>
      <w:pPr>
        <w:spacing w:before="9"/>
        <w:ind w:left="0" w:right="174" w:firstLine="0"/>
        <w:jc w:val="righ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440640">
            <wp:simplePos x="0" y="0"/>
            <wp:positionH relativeFrom="page">
              <wp:posOffset>2574289</wp:posOffset>
            </wp:positionH>
            <wp:positionV relativeFrom="paragraph">
              <wp:posOffset>210554</wp:posOffset>
            </wp:positionV>
            <wp:extent cx="103093" cy="99536"/>
            <wp:effectExtent l="0" t="0" r="0" b="0"/>
            <wp:wrapNone/>
            <wp:docPr id="3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3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1152">
            <wp:simplePos x="0" y="0"/>
            <wp:positionH relativeFrom="page">
              <wp:posOffset>3653154</wp:posOffset>
            </wp:positionH>
            <wp:positionV relativeFrom="paragraph">
              <wp:posOffset>210554</wp:posOffset>
            </wp:positionV>
            <wp:extent cx="103093" cy="99536"/>
            <wp:effectExtent l="0" t="0" r="0" b="0"/>
            <wp:wrapNone/>
            <wp:docPr id="3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3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2176">
            <wp:simplePos x="0" y="0"/>
            <wp:positionH relativeFrom="page">
              <wp:posOffset>6203950</wp:posOffset>
            </wp:positionH>
            <wp:positionV relativeFrom="paragraph">
              <wp:posOffset>210554</wp:posOffset>
            </wp:positionV>
            <wp:extent cx="103093" cy="99536"/>
            <wp:effectExtent l="0" t="0" r="0" b="0"/>
            <wp:wrapNone/>
            <wp:docPr id="3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3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2688">
            <wp:simplePos x="0" y="0"/>
            <wp:positionH relativeFrom="page">
              <wp:posOffset>2533014</wp:posOffset>
            </wp:positionH>
            <wp:positionV relativeFrom="paragraph">
              <wp:posOffset>531067</wp:posOffset>
            </wp:positionV>
            <wp:extent cx="159833" cy="135731"/>
            <wp:effectExtent l="0" t="0" r="0" b="0"/>
            <wp:wrapNone/>
            <wp:docPr id="3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33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3200">
            <wp:simplePos x="0" y="0"/>
            <wp:positionH relativeFrom="page">
              <wp:posOffset>3611879</wp:posOffset>
            </wp:positionH>
            <wp:positionV relativeFrom="paragraph">
              <wp:posOffset>531067</wp:posOffset>
            </wp:positionV>
            <wp:extent cx="201511" cy="177355"/>
            <wp:effectExtent l="0" t="0" r="0" b="0"/>
            <wp:wrapNone/>
            <wp:docPr id="4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1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4224">
            <wp:simplePos x="0" y="0"/>
            <wp:positionH relativeFrom="page">
              <wp:posOffset>6203950</wp:posOffset>
            </wp:positionH>
            <wp:positionV relativeFrom="paragraph">
              <wp:posOffset>558245</wp:posOffset>
            </wp:positionV>
            <wp:extent cx="103421" cy="99536"/>
            <wp:effectExtent l="0" t="0" r="0" b="0"/>
            <wp:wrapNone/>
            <wp:docPr id="4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1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(Actual)</w:t>
      </w:r>
    </w:p>
    <w:p>
      <w:pPr>
        <w:pStyle w:val="Heading2"/>
        <w:spacing w:before="10"/>
        <w:ind w:left="225"/>
      </w:pPr>
      <w:r>
        <w:rPr>
          <w:b w:val="0"/>
        </w:rPr>
        <w:br w:type="column"/>
      </w:r>
      <w:r>
        <w:rPr>
          <w:w w:val="105"/>
        </w:rPr>
        <w:t>DURING</w:t>
      </w:r>
    </w:p>
    <w:p>
      <w:pPr>
        <w:spacing w:before="9"/>
        <w:ind w:left="225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441664">
            <wp:simplePos x="0" y="0"/>
            <wp:positionH relativeFrom="page">
              <wp:posOffset>5060950</wp:posOffset>
            </wp:positionH>
            <wp:positionV relativeFrom="paragraph">
              <wp:posOffset>210554</wp:posOffset>
            </wp:positionV>
            <wp:extent cx="103093" cy="99536"/>
            <wp:effectExtent l="0" t="0" r="0" b="0"/>
            <wp:wrapNone/>
            <wp:docPr id="4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3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3712">
            <wp:simplePos x="0" y="0"/>
            <wp:positionH relativeFrom="page">
              <wp:posOffset>5060950</wp:posOffset>
            </wp:positionH>
            <wp:positionV relativeFrom="paragraph">
              <wp:posOffset>558245</wp:posOffset>
            </wp:positionV>
            <wp:extent cx="103421" cy="99536"/>
            <wp:effectExtent l="0" t="0" r="0" b="0"/>
            <wp:wrapNone/>
            <wp:docPr id="4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1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(Corrected)</w:t>
      </w:r>
    </w:p>
    <w:p>
      <w:pPr>
        <w:pStyle w:val="Heading2"/>
        <w:spacing w:before="10"/>
        <w:ind w:left="225"/>
      </w:pPr>
      <w:r>
        <w:rPr>
          <w:b w:val="0"/>
        </w:rPr>
        <w:br w:type="column"/>
      </w:r>
      <w:r>
        <w:rPr>
          <w:w w:val="105"/>
        </w:rPr>
        <w:t>AFTER</w:t>
      </w:r>
    </w:p>
    <w:p>
      <w:pPr>
        <w:spacing w:after="0"/>
        <w:sectPr>
          <w:type w:val="continuous"/>
          <w:pgSz w:w="11910" w:h="16850"/>
          <w:pgMar w:top="1380" w:bottom="280" w:left="1640" w:right="920"/>
          <w:cols w:num="3" w:equalWidth="0">
            <w:col w:w="4645" w:space="981"/>
            <w:col w:w="1467" w:space="335"/>
            <w:col w:w="1922"/>
          </w:cols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4"/>
        <w:gridCol w:w="1357"/>
        <w:gridCol w:w="813"/>
        <w:gridCol w:w="850"/>
        <w:gridCol w:w="1285"/>
        <w:gridCol w:w="933"/>
        <w:gridCol w:w="962"/>
        <w:gridCol w:w="840"/>
        <w:gridCol w:w="1001"/>
      </w:tblGrid>
      <w:tr>
        <w:trPr>
          <w:trHeight w:val="451" w:hRule="atLeast"/>
        </w:trPr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P</w:t>
            </w:r>
          </w:p>
        </w:tc>
        <w:tc>
          <w:tcPr>
            <w:tcW w:w="13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741"/>
              <w:rPr>
                <w:sz w:val="23"/>
              </w:rPr>
            </w:pPr>
            <w:r>
              <w:rPr>
                <w:w w:val="105"/>
                <w:sz w:val="23"/>
              </w:rPr>
              <w:t>4..00</w:t>
            </w:r>
          </w:p>
        </w:tc>
        <w:tc>
          <w:tcPr>
            <w:tcW w:w="8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15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1.33</w:t>
            </w: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56"/>
              <w:rPr>
                <w:sz w:val="23"/>
              </w:rPr>
            </w:pPr>
            <w:r>
              <w:rPr>
                <w:w w:val="105"/>
                <w:sz w:val="23"/>
              </w:rPr>
              <w:t>0.38*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3.05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0.88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15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56"/>
              <w:rPr>
                <w:sz w:val="23"/>
              </w:rPr>
            </w:pPr>
            <w:r>
              <w:rPr>
                <w:w w:val="105"/>
                <w:sz w:val="23"/>
              </w:rPr>
              <w:t>0.87</w:t>
            </w:r>
          </w:p>
        </w:tc>
      </w:tr>
      <w:tr>
        <w:trPr>
          <w:trHeight w:val="579" w:hRule="atLeast"/>
        </w:trPr>
        <w:tc>
          <w:tcPr>
            <w:tcW w:w="1074" w:type="dxa"/>
          </w:tcPr>
          <w:p>
            <w:pPr>
              <w:pStyle w:val="TableParagraph"/>
              <w:spacing w:before="110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E</w:t>
            </w:r>
          </w:p>
        </w:tc>
        <w:tc>
          <w:tcPr>
            <w:tcW w:w="1357" w:type="dxa"/>
          </w:tcPr>
          <w:p>
            <w:pPr>
              <w:pStyle w:val="TableParagraph"/>
              <w:spacing w:before="103"/>
              <w:ind w:left="741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813" w:type="dxa"/>
          </w:tcPr>
          <w:p>
            <w:pPr>
              <w:pStyle w:val="TableParagraph"/>
              <w:spacing w:before="103"/>
              <w:ind w:left="54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68"/>
              <w:ind w:right="15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0.83</w:t>
            </w:r>
          </w:p>
        </w:tc>
        <w:tc>
          <w:tcPr>
            <w:tcW w:w="1285" w:type="dxa"/>
          </w:tcPr>
          <w:p>
            <w:pPr>
              <w:pStyle w:val="TableParagraph"/>
              <w:spacing w:before="168"/>
              <w:ind w:left="156"/>
              <w:rPr>
                <w:sz w:val="23"/>
              </w:rPr>
            </w:pPr>
            <w:r>
              <w:rPr>
                <w:w w:val="105"/>
                <w:sz w:val="23"/>
              </w:rPr>
              <w:t>0.28**</w:t>
            </w:r>
          </w:p>
        </w:tc>
        <w:tc>
          <w:tcPr>
            <w:tcW w:w="933" w:type="dxa"/>
          </w:tcPr>
          <w:p>
            <w:pPr>
              <w:pStyle w:val="TableParagraph"/>
              <w:spacing w:before="103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1.90</w:t>
            </w:r>
          </w:p>
        </w:tc>
        <w:tc>
          <w:tcPr>
            <w:tcW w:w="962" w:type="dxa"/>
          </w:tcPr>
          <w:p>
            <w:pPr>
              <w:pStyle w:val="TableParagraph"/>
              <w:spacing w:before="103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0.64*</w:t>
            </w:r>
          </w:p>
        </w:tc>
        <w:tc>
          <w:tcPr>
            <w:tcW w:w="840" w:type="dxa"/>
          </w:tcPr>
          <w:p>
            <w:pPr>
              <w:pStyle w:val="TableParagraph"/>
              <w:spacing w:before="103"/>
              <w:ind w:right="15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3.50</w:t>
            </w:r>
          </w:p>
        </w:tc>
        <w:tc>
          <w:tcPr>
            <w:tcW w:w="1001" w:type="dxa"/>
          </w:tcPr>
          <w:p>
            <w:pPr>
              <w:pStyle w:val="TableParagraph"/>
              <w:spacing w:before="103"/>
              <w:ind w:left="156"/>
              <w:rPr>
                <w:sz w:val="23"/>
              </w:rPr>
            </w:pPr>
            <w:r>
              <w:rPr>
                <w:w w:val="105"/>
                <w:sz w:val="23"/>
              </w:rPr>
              <w:t>0.81</w:t>
            </w:r>
          </w:p>
        </w:tc>
      </w:tr>
      <w:tr>
        <w:trPr>
          <w:trHeight w:val="534" w:hRule="atLeast"/>
        </w:trPr>
        <w:tc>
          <w:tcPr>
            <w:tcW w:w="1074" w:type="dxa"/>
          </w:tcPr>
          <w:p>
            <w:pPr>
              <w:pStyle w:val="TableParagraph"/>
              <w:spacing w:before="150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M</w:t>
            </w:r>
          </w:p>
        </w:tc>
        <w:tc>
          <w:tcPr>
            <w:tcW w:w="1357" w:type="dxa"/>
          </w:tcPr>
          <w:p>
            <w:pPr>
              <w:pStyle w:val="TableParagraph"/>
              <w:spacing w:before="142"/>
              <w:ind w:left="741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813" w:type="dxa"/>
          </w:tcPr>
          <w:p>
            <w:pPr>
              <w:pStyle w:val="TableParagraph"/>
              <w:spacing w:before="142"/>
              <w:ind w:left="54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42"/>
              <w:ind w:right="15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3.16</w:t>
            </w:r>
          </w:p>
        </w:tc>
        <w:tc>
          <w:tcPr>
            <w:tcW w:w="1285" w:type="dxa"/>
          </w:tcPr>
          <w:p>
            <w:pPr>
              <w:pStyle w:val="TableParagraph"/>
              <w:spacing w:before="142"/>
              <w:ind w:left="156"/>
              <w:rPr>
                <w:sz w:val="23"/>
              </w:rPr>
            </w:pPr>
            <w:r>
              <w:rPr>
                <w:w w:val="105"/>
                <w:sz w:val="23"/>
              </w:rPr>
              <w:t>0.36</w:t>
            </w:r>
          </w:p>
        </w:tc>
        <w:tc>
          <w:tcPr>
            <w:tcW w:w="933" w:type="dxa"/>
          </w:tcPr>
          <w:p>
            <w:pPr>
              <w:pStyle w:val="TableParagraph"/>
              <w:spacing w:before="142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7.24</w:t>
            </w:r>
          </w:p>
        </w:tc>
        <w:tc>
          <w:tcPr>
            <w:tcW w:w="962" w:type="dxa"/>
          </w:tcPr>
          <w:p>
            <w:pPr>
              <w:pStyle w:val="TableParagraph"/>
              <w:spacing w:before="142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0.84*</w:t>
            </w:r>
          </w:p>
        </w:tc>
        <w:tc>
          <w:tcPr>
            <w:tcW w:w="840" w:type="dxa"/>
          </w:tcPr>
          <w:p>
            <w:pPr>
              <w:pStyle w:val="TableParagraph"/>
              <w:spacing w:before="142"/>
              <w:ind w:right="15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5.50</w:t>
            </w:r>
          </w:p>
        </w:tc>
        <w:tc>
          <w:tcPr>
            <w:tcW w:w="1001" w:type="dxa"/>
          </w:tcPr>
          <w:p>
            <w:pPr>
              <w:pStyle w:val="TableParagraph"/>
              <w:spacing w:before="142"/>
              <w:ind w:left="156"/>
              <w:rPr>
                <w:sz w:val="23"/>
              </w:rPr>
            </w:pPr>
            <w:r>
              <w:rPr>
                <w:w w:val="105"/>
                <w:sz w:val="23"/>
              </w:rPr>
              <w:t>1.52</w:t>
            </w:r>
          </w:p>
        </w:tc>
      </w:tr>
      <w:tr>
        <w:trPr>
          <w:trHeight w:val="430" w:hRule="atLeast"/>
        </w:trPr>
        <w:tc>
          <w:tcPr>
            <w:tcW w:w="1074" w:type="dxa"/>
          </w:tcPr>
          <w:p>
            <w:pPr>
              <w:pStyle w:val="TableParagraph"/>
              <w:spacing w:line="248" w:lineRule="exact" w:before="162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1357" w:type="dxa"/>
          </w:tcPr>
          <w:p>
            <w:pPr>
              <w:pStyle w:val="TableParagraph"/>
              <w:spacing w:line="287" w:lineRule="exact" w:before="123"/>
              <w:ind w:left="741"/>
              <w:rPr>
                <w:rFonts w:ascii="Symbol" w:hAnsi="Symbol"/>
                <w:sz w:val="25"/>
              </w:rPr>
            </w:pPr>
            <w:r>
              <w:rPr>
                <w:sz w:val="23"/>
              </w:rPr>
              <w:t>4.00</w:t>
            </w:r>
            <w:r>
              <w:rPr>
                <w:spacing w:val="-15"/>
                <w:sz w:val="23"/>
              </w:rPr>
              <w:t> </w:t>
            </w:r>
            <w:r>
              <w:rPr>
                <w:rFonts w:ascii="Symbol" w:hAnsi="Symbol"/>
                <w:sz w:val="25"/>
              </w:rPr>
              <w:t></w:t>
            </w:r>
          </w:p>
        </w:tc>
        <w:tc>
          <w:tcPr>
            <w:tcW w:w="813" w:type="dxa"/>
          </w:tcPr>
          <w:p>
            <w:pPr>
              <w:pStyle w:val="TableParagraph"/>
              <w:spacing w:line="255" w:lineRule="exact" w:before="155"/>
              <w:ind w:left="25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50" w:type="dxa"/>
          </w:tcPr>
          <w:p>
            <w:pPr>
              <w:pStyle w:val="TableParagraph"/>
              <w:spacing w:line="255" w:lineRule="exact" w:before="155"/>
              <w:ind w:right="15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1.66</w:t>
            </w:r>
          </w:p>
        </w:tc>
        <w:tc>
          <w:tcPr>
            <w:tcW w:w="1285" w:type="dxa"/>
          </w:tcPr>
          <w:p>
            <w:pPr>
              <w:pStyle w:val="TableParagraph"/>
              <w:spacing w:line="255" w:lineRule="exact" w:before="155"/>
              <w:ind w:left="156"/>
              <w:rPr>
                <w:sz w:val="23"/>
              </w:rPr>
            </w:pPr>
            <w:r>
              <w:rPr>
                <w:w w:val="105"/>
                <w:sz w:val="23"/>
              </w:rPr>
              <w:t>0.19***</w:t>
            </w:r>
          </w:p>
        </w:tc>
        <w:tc>
          <w:tcPr>
            <w:tcW w:w="933" w:type="dxa"/>
          </w:tcPr>
          <w:p>
            <w:pPr>
              <w:pStyle w:val="TableParagraph"/>
              <w:spacing w:line="255" w:lineRule="exact" w:before="155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3.81</w:t>
            </w:r>
          </w:p>
        </w:tc>
        <w:tc>
          <w:tcPr>
            <w:tcW w:w="962" w:type="dxa"/>
          </w:tcPr>
          <w:p>
            <w:pPr>
              <w:pStyle w:val="TableParagraph"/>
              <w:spacing w:line="255" w:lineRule="exact" w:before="155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0.44</w:t>
            </w:r>
          </w:p>
        </w:tc>
        <w:tc>
          <w:tcPr>
            <w:tcW w:w="840" w:type="dxa"/>
          </w:tcPr>
          <w:p>
            <w:pPr>
              <w:pStyle w:val="TableParagraph"/>
              <w:spacing w:line="255" w:lineRule="exact" w:before="155"/>
              <w:ind w:right="15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2.50</w:t>
            </w:r>
          </w:p>
        </w:tc>
        <w:tc>
          <w:tcPr>
            <w:tcW w:w="1001" w:type="dxa"/>
          </w:tcPr>
          <w:p>
            <w:pPr>
              <w:pStyle w:val="TableParagraph"/>
              <w:spacing w:line="255" w:lineRule="exact" w:before="155"/>
              <w:ind w:left="156"/>
              <w:rPr>
                <w:sz w:val="23"/>
              </w:rPr>
            </w:pPr>
            <w:r>
              <w:rPr>
                <w:w w:val="105"/>
                <w:sz w:val="23"/>
              </w:rPr>
              <w:t>0.31**</w:t>
            </w:r>
          </w:p>
        </w:tc>
      </w:tr>
    </w:tbl>
    <w:p>
      <w:pPr>
        <w:pStyle w:val="BodyText"/>
        <w:spacing w:before="8"/>
        <w:rPr>
          <w:b/>
          <w:sz w:val="21"/>
        </w:rPr>
      </w:pPr>
      <w:r>
        <w:rPr/>
        <w:pict>
          <v:rect style="position:absolute;margin-left:87.168007pt;margin-top:14.423948pt;width:456.404022pt;height:.72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1" w:lineRule="exact" w:before="0"/>
        <w:ind w:left="1083" w:right="373" w:firstLine="0"/>
        <w:jc w:val="center"/>
        <w:rPr>
          <w:sz w:val="22"/>
        </w:rPr>
      </w:pPr>
      <w:r>
        <w:rPr>
          <w:sz w:val="20"/>
        </w:rPr>
        <w:t>During</w:t>
      </w:r>
      <w:r>
        <w:rPr>
          <w:spacing w:val="-2"/>
          <w:sz w:val="20"/>
        </w:rPr>
        <w:t> </w:t>
      </w:r>
      <w:r>
        <w:rPr>
          <w:sz w:val="20"/>
        </w:rPr>
        <w:t>A:</w:t>
      </w:r>
      <w:r>
        <w:rPr>
          <w:spacing w:val="1"/>
          <w:sz w:val="20"/>
        </w:rPr>
        <w:t> </w:t>
      </w:r>
      <w:r>
        <w:rPr>
          <w:sz w:val="22"/>
        </w:rPr>
        <w:t>Artemether</w:t>
      </w:r>
      <w:r>
        <w:rPr>
          <w:spacing w:val="-1"/>
          <w:sz w:val="22"/>
        </w:rPr>
        <w:t> </w:t>
      </w:r>
      <w:r>
        <w:rPr>
          <w:sz w:val="22"/>
        </w:rPr>
        <w:t>(32</w:t>
      </w:r>
      <w:r>
        <w:rPr>
          <w:spacing w:val="-3"/>
          <w:sz w:val="22"/>
        </w:rPr>
        <w:t> </w:t>
      </w:r>
      <w:r>
        <w:rPr>
          <w:sz w:val="22"/>
        </w:rPr>
        <w:t>mg/kg</w:t>
      </w:r>
      <w:r>
        <w:rPr>
          <w:spacing w:val="-3"/>
          <w:sz w:val="22"/>
        </w:rPr>
        <w:t> </w:t>
      </w:r>
      <w:r>
        <w:rPr>
          <w:sz w:val="22"/>
        </w:rPr>
        <w:t>loading</w:t>
      </w:r>
      <w:r>
        <w:rPr>
          <w:spacing w:val="-4"/>
          <w:sz w:val="22"/>
        </w:rPr>
        <w:t> </w:t>
      </w:r>
      <w:r>
        <w:rPr>
          <w:sz w:val="22"/>
        </w:rPr>
        <w:t>dose</w:t>
      </w:r>
      <w:r>
        <w:rPr>
          <w:spacing w:val="2"/>
          <w:sz w:val="22"/>
        </w:rPr>
        <w:t> </w:t>
      </w:r>
      <w:r>
        <w:rPr>
          <w:sz w:val="22"/>
        </w:rPr>
        <w:t>&amp;</w:t>
      </w:r>
      <w:r>
        <w:rPr>
          <w:spacing w:val="-7"/>
          <w:sz w:val="22"/>
        </w:rPr>
        <w:t> </w:t>
      </w:r>
      <w:r>
        <w:rPr>
          <w:sz w:val="22"/>
        </w:rPr>
        <w:t>16mg</w:t>
      </w:r>
      <w:r>
        <w:rPr>
          <w:spacing w:val="-3"/>
          <w:sz w:val="22"/>
        </w:rPr>
        <w:t> </w:t>
      </w:r>
      <w:r>
        <w:rPr>
          <w:sz w:val="22"/>
        </w:rPr>
        <w:t>/kg</w:t>
      </w:r>
      <w:r>
        <w:rPr>
          <w:spacing w:val="-3"/>
          <w:sz w:val="22"/>
        </w:rPr>
        <w:t> </w:t>
      </w:r>
      <w:r>
        <w:rPr>
          <w:sz w:val="22"/>
        </w:rPr>
        <w:t>maintenance</w:t>
      </w:r>
      <w:r>
        <w:rPr>
          <w:spacing w:val="-6"/>
          <w:sz w:val="22"/>
        </w:rPr>
        <w:t> </w:t>
      </w:r>
      <w:r>
        <w:rPr>
          <w:sz w:val="22"/>
        </w:rPr>
        <w:t>dose),</w:t>
      </w:r>
      <w:r>
        <w:rPr>
          <w:spacing w:val="-4"/>
          <w:sz w:val="22"/>
        </w:rPr>
        <w:t> </w:t>
      </w:r>
      <w:r>
        <w:rPr>
          <w:sz w:val="22"/>
        </w:rPr>
        <w:t>i.p.</w:t>
      </w:r>
    </w:p>
    <w:p>
      <w:pPr>
        <w:spacing w:line="247" w:lineRule="exact" w:before="0"/>
        <w:ind w:left="1083" w:right="355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444736">
            <wp:simplePos x="0" y="0"/>
            <wp:positionH relativeFrom="page">
              <wp:posOffset>2533014</wp:posOffset>
            </wp:positionH>
            <wp:positionV relativeFrom="paragraph">
              <wp:posOffset>-871460</wp:posOffset>
            </wp:positionV>
            <wp:extent cx="159922" cy="135731"/>
            <wp:effectExtent l="0" t="0" r="0" b="0"/>
            <wp:wrapNone/>
            <wp:docPr id="4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22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5248">
            <wp:simplePos x="0" y="0"/>
            <wp:positionH relativeFrom="page">
              <wp:posOffset>3653154</wp:posOffset>
            </wp:positionH>
            <wp:positionV relativeFrom="paragraph">
              <wp:posOffset>-844297</wp:posOffset>
            </wp:positionV>
            <wp:extent cx="103479" cy="99536"/>
            <wp:effectExtent l="0" t="0" r="0" b="0"/>
            <wp:wrapNone/>
            <wp:docPr id="5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7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5760">
            <wp:simplePos x="0" y="0"/>
            <wp:positionH relativeFrom="page">
              <wp:posOffset>5060950</wp:posOffset>
            </wp:positionH>
            <wp:positionV relativeFrom="paragraph">
              <wp:posOffset>-844297</wp:posOffset>
            </wp:positionV>
            <wp:extent cx="103479" cy="99536"/>
            <wp:effectExtent l="0" t="0" r="0" b="0"/>
            <wp:wrapNone/>
            <wp:docPr id="5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7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6272">
            <wp:simplePos x="0" y="0"/>
            <wp:positionH relativeFrom="page">
              <wp:posOffset>6203950</wp:posOffset>
            </wp:positionH>
            <wp:positionV relativeFrom="paragraph">
              <wp:posOffset>-844297</wp:posOffset>
            </wp:positionV>
            <wp:extent cx="103479" cy="99536"/>
            <wp:effectExtent l="0" t="0" r="0" b="0"/>
            <wp:wrapNone/>
            <wp:docPr id="5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7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6784">
            <wp:simplePos x="0" y="0"/>
            <wp:positionH relativeFrom="page">
              <wp:posOffset>3653154</wp:posOffset>
            </wp:positionH>
            <wp:positionV relativeFrom="paragraph">
              <wp:posOffset>-496607</wp:posOffset>
            </wp:positionV>
            <wp:extent cx="103809" cy="99536"/>
            <wp:effectExtent l="0" t="0" r="0" b="0"/>
            <wp:wrapNone/>
            <wp:docPr id="5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7296">
            <wp:simplePos x="0" y="0"/>
            <wp:positionH relativeFrom="page">
              <wp:posOffset>5060950</wp:posOffset>
            </wp:positionH>
            <wp:positionV relativeFrom="paragraph">
              <wp:posOffset>-496607</wp:posOffset>
            </wp:positionV>
            <wp:extent cx="103809" cy="99536"/>
            <wp:effectExtent l="0" t="0" r="0" b="0"/>
            <wp:wrapNone/>
            <wp:docPr id="5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7808">
            <wp:simplePos x="0" y="0"/>
            <wp:positionH relativeFrom="page">
              <wp:posOffset>6203950</wp:posOffset>
            </wp:positionH>
            <wp:positionV relativeFrom="paragraph">
              <wp:posOffset>-496607</wp:posOffset>
            </wp:positionV>
            <wp:extent cx="103809" cy="99536"/>
            <wp:effectExtent l="0" t="0" r="0" b="0"/>
            <wp:wrapNone/>
            <wp:docPr id="6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daily for</w:t>
      </w:r>
      <w:r>
        <w:rPr>
          <w:spacing w:val="-4"/>
          <w:sz w:val="22"/>
        </w:rPr>
        <w:t> </w:t>
      </w:r>
      <w:r>
        <w:rPr>
          <w:sz w:val="22"/>
        </w:rPr>
        <w:t>7days</w:t>
      </w:r>
    </w:p>
    <w:p>
      <w:pPr>
        <w:spacing w:line="225" w:lineRule="exact" w:before="0"/>
        <w:ind w:left="1083" w:right="366" w:firstLine="0"/>
        <w:jc w:val="center"/>
        <w:rPr>
          <w:sz w:val="20"/>
        </w:rPr>
      </w:pPr>
      <w:r>
        <w:rPr>
          <w:sz w:val="20"/>
        </w:rPr>
        <w:t>During</w:t>
      </w:r>
      <w:r>
        <w:rPr>
          <w:spacing w:val="-8"/>
          <w:sz w:val="20"/>
        </w:rPr>
        <w:t> </w:t>
      </w:r>
      <w:r>
        <w:rPr>
          <w:sz w:val="20"/>
        </w:rPr>
        <w:t>C:</w:t>
      </w:r>
      <w:r>
        <w:rPr>
          <w:spacing w:val="1"/>
          <w:sz w:val="20"/>
        </w:rPr>
        <w:t> </w:t>
      </w:r>
      <w:r>
        <w:rPr>
          <w:sz w:val="20"/>
        </w:rPr>
        <w:t>corrected for</w:t>
      </w:r>
      <w:r>
        <w:rPr>
          <w:spacing w:val="-3"/>
          <w:sz w:val="20"/>
        </w:rPr>
        <w:t> </w:t>
      </w:r>
      <w:r>
        <w:rPr>
          <w:sz w:val="20"/>
        </w:rPr>
        <w:t>16-</w:t>
      </w:r>
      <w:r>
        <w:rPr>
          <w:spacing w:val="-2"/>
          <w:sz w:val="20"/>
        </w:rPr>
        <w:t> </w:t>
      </w:r>
      <w:r>
        <w:rPr>
          <w:sz w:val="20"/>
        </w:rPr>
        <w:t>days utilized for</w:t>
      </w:r>
      <w:r>
        <w:rPr>
          <w:spacing w:val="-4"/>
          <w:sz w:val="20"/>
        </w:rPr>
        <w:t> </w:t>
      </w:r>
      <w:r>
        <w:rPr>
          <w:sz w:val="20"/>
        </w:rPr>
        <w:t>before</w:t>
      </w:r>
      <w:r>
        <w:rPr>
          <w:spacing w:val="-3"/>
          <w:sz w:val="20"/>
        </w:rPr>
        <w:t> </w:t>
      </w:r>
      <w:r>
        <w:rPr>
          <w:sz w:val="20"/>
        </w:rPr>
        <w:t>and after artemether</w:t>
      </w:r>
      <w:r>
        <w:rPr>
          <w:spacing w:val="-3"/>
          <w:sz w:val="20"/>
        </w:rPr>
        <w:t> </w:t>
      </w:r>
      <w:r>
        <w:rPr>
          <w:sz w:val="20"/>
        </w:rPr>
        <w:t>administration</w:t>
      </w:r>
    </w:p>
    <w:p>
      <w:pPr>
        <w:pStyle w:val="BodyText"/>
        <w:spacing w:before="10"/>
        <w:rPr>
          <w:sz w:val="21"/>
        </w:rPr>
      </w:pPr>
    </w:p>
    <w:p>
      <w:pPr>
        <w:spacing w:before="1"/>
        <w:ind w:left="1962" w:right="0" w:firstLine="0"/>
        <w:jc w:val="left"/>
        <w:rPr>
          <w:sz w:val="20"/>
        </w:rPr>
      </w:pPr>
      <w:r>
        <w:rPr>
          <w:sz w:val="20"/>
        </w:rPr>
        <w:t>P=proestrus,</w:t>
      </w:r>
      <w:r>
        <w:rPr>
          <w:spacing w:val="-3"/>
          <w:sz w:val="20"/>
        </w:rPr>
        <w:t> </w:t>
      </w:r>
      <w:r>
        <w:rPr>
          <w:sz w:val="20"/>
        </w:rPr>
        <w:t>E=</w:t>
      </w:r>
      <w:r>
        <w:rPr>
          <w:spacing w:val="-1"/>
          <w:sz w:val="20"/>
        </w:rPr>
        <w:t> </w:t>
      </w:r>
      <w:r>
        <w:rPr>
          <w:sz w:val="20"/>
        </w:rPr>
        <w:t>oestrus,</w:t>
      </w:r>
      <w:r>
        <w:rPr>
          <w:spacing w:val="-2"/>
          <w:sz w:val="20"/>
        </w:rPr>
        <w:t> </w:t>
      </w:r>
      <w:r>
        <w:rPr>
          <w:sz w:val="20"/>
        </w:rPr>
        <w:t>M=</w:t>
      </w:r>
      <w:r>
        <w:rPr>
          <w:spacing w:val="-2"/>
          <w:sz w:val="20"/>
        </w:rPr>
        <w:t> </w:t>
      </w:r>
      <w:r>
        <w:rPr>
          <w:sz w:val="20"/>
        </w:rPr>
        <w:t>metoestrus,</w:t>
      </w:r>
      <w:r>
        <w:rPr>
          <w:spacing w:val="-2"/>
          <w:sz w:val="20"/>
        </w:rPr>
        <w:t> </w:t>
      </w:r>
      <w:r>
        <w:rPr>
          <w:sz w:val="20"/>
        </w:rPr>
        <w:t>D=</w:t>
      </w:r>
      <w:r>
        <w:rPr>
          <w:spacing w:val="-1"/>
          <w:sz w:val="20"/>
        </w:rPr>
        <w:t> </w:t>
      </w:r>
      <w:r>
        <w:rPr>
          <w:sz w:val="20"/>
        </w:rPr>
        <w:t>dioestrus</w:t>
      </w:r>
    </w:p>
    <w:p>
      <w:pPr>
        <w:spacing w:before="0"/>
        <w:ind w:left="1962" w:right="0" w:firstLine="0"/>
        <w:jc w:val="left"/>
        <w:rPr>
          <w:sz w:val="20"/>
        </w:rPr>
      </w:pPr>
      <w:r>
        <w:rPr>
          <w:sz w:val="20"/>
        </w:rPr>
        <w:t>n=6</w:t>
      </w:r>
      <w:r>
        <w:rPr>
          <w:spacing w:val="-1"/>
          <w:sz w:val="20"/>
        </w:rPr>
        <w:t> </w:t>
      </w:r>
      <w:r>
        <w:rPr>
          <w:sz w:val="20"/>
        </w:rPr>
        <w:t>rats,</w:t>
      </w:r>
      <w:r>
        <w:rPr>
          <w:spacing w:val="-1"/>
          <w:sz w:val="20"/>
        </w:rPr>
        <w:t> </w:t>
      </w:r>
      <w:r>
        <w:rPr>
          <w:sz w:val="20"/>
        </w:rPr>
        <w:t>Bar= mean</w:t>
      </w:r>
      <w:r>
        <w:rPr>
          <w:spacing w:val="-1"/>
          <w:sz w:val="20"/>
        </w:rPr>
        <w:t> </w:t>
      </w:r>
      <w:r>
        <w:rPr>
          <w:sz w:val="20"/>
        </w:rPr>
        <w:t>±SEM,</w:t>
      </w:r>
      <w:r>
        <w:rPr>
          <w:spacing w:val="-1"/>
          <w:sz w:val="20"/>
        </w:rPr>
        <w:t> </w:t>
      </w:r>
      <w:r>
        <w:rPr>
          <w:sz w:val="20"/>
        </w:rPr>
        <w:t>*= p&lt;0.05,</w:t>
      </w:r>
      <w:r>
        <w:rPr>
          <w:spacing w:val="3"/>
          <w:sz w:val="20"/>
        </w:rPr>
        <w:t> </w:t>
      </w:r>
      <w:r>
        <w:rPr>
          <w:sz w:val="20"/>
        </w:rPr>
        <w:t>**=p&lt;0.01,</w:t>
      </w:r>
      <w:r>
        <w:rPr>
          <w:spacing w:val="-1"/>
          <w:sz w:val="20"/>
        </w:rPr>
        <w:t> </w:t>
      </w:r>
      <w:r>
        <w:rPr>
          <w:sz w:val="20"/>
        </w:rPr>
        <w:t>***=p&lt;0.001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716" w:right="70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95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50"/>
          <w:pgMar w:top="1380" w:bottom="280" w:left="1640" w:right="920"/>
        </w:sect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pStyle w:val="Heading2"/>
        <w:spacing w:before="97"/>
        <w:ind w:left="2934" w:right="3195"/>
        <w:jc w:val="center"/>
      </w:pPr>
      <w:r>
        <w:rPr>
          <w:w w:val="105"/>
        </w:rPr>
        <w:t>APPENDIX</w:t>
      </w:r>
      <w:r>
        <w:rPr>
          <w:spacing w:val="-4"/>
          <w:w w:val="105"/>
        </w:rPr>
        <w:t> </w:t>
      </w:r>
      <w:r>
        <w:rPr>
          <w:w w:val="105"/>
        </w:rPr>
        <w:t>IV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before="1"/>
        <w:ind w:left="2938" w:right="3195"/>
        <w:jc w:val="center"/>
      </w:pPr>
      <w:r>
        <w:rPr>
          <w:w w:val="105"/>
        </w:rPr>
        <w:t>Daily</w:t>
      </w:r>
      <w:r>
        <w:rPr>
          <w:spacing w:val="-8"/>
          <w:w w:val="105"/>
        </w:rPr>
        <w:t> </w:t>
      </w:r>
      <w:r>
        <w:rPr>
          <w:w w:val="105"/>
        </w:rPr>
        <w:t>smear</w:t>
      </w:r>
      <w:r>
        <w:rPr>
          <w:spacing w:val="-4"/>
          <w:w w:val="105"/>
        </w:rPr>
        <w:t> </w:t>
      </w:r>
      <w:r>
        <w:rPr>
          <w:w w:val="105"/>
        </w:rPr>
        <w:t>obtained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rats</w:t>
      </w:r>
      <w:r>
        <w:rPr>
          <w:spacing w:val="-8"/>
          <w:w w:val="105"/>
        </w:rPr>
        <w:t> </w:t>
      </w:r>
      <w:r>
        <w:rPr>
          <w:w w:val="105"/>
        </w:rPr>
        <w:t>before,</w:t>
      </w:r>
      <w:r>
        <w:rPr>
          <w:spacing w:val="-6"/>
          <w:w w:val="105"/>
        </w:rPr>
        <w:t> </w:t>
      </w:r>
      <w:r>
        <w:rPr>
          <w:w w:val="105"/>
        </w:rPr>
        <w:t>during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chloroquine</w:t>
      </w:r>
      <w:r>
        <w:rPr>
          <w:spacing w:val="-14"/>
          <w:w w:val="105"/>
        </w:rPr>
        <w:t> </w:t>
      </w:r>
      <w:r>
        <w:rPr>
          <w:w w:val="105"/>
        </w:rPr>
        <w:t>administration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345"/>
        <w:gridCol w:w="331"/>
        <w:gridCol w:w="353"/>
        <w:gridCol w:w="324"/>
        <w:gridCol w:w="353"/>
        <w:gridCol w:w="332"/>
        <w:gridCol w:w="346"/>
        <w:gridCol w:w="332"/>
        <w:gridCol w:w="354"/>
        <w:gridCol w:w="375"/>
        <w:gridCol w:w="368"/>
        <w:gridCol w:w="376"/>
        <w:gridCol w:w="375"/>
        <w:gridCol w:w="375"/>
        <w:gridCol w:w="375"/>
        <w:gridCol w:w="367"/>
        <w:gridCol w:w="374"/>
        <w:gridCol w:w="375"/>
        <w:gridCol w:w="374"/>
        <w:gridCol w:w="374"/>
        <w:gridCol w:w="374"/>
        <w:gridCol w:w="366"/>
        <w:gridCol w:w="373"/>
        <w:gridCol w:w="373"/>
        <w:gridCol w:w="373"/>
        <w:gridCol w:w="373"/>
        <w:gridCol w:w="366"/>
        <w:gridCol w:w="373"/>
        <w:gridCol w:w="373"/>
        <w:gridCol w:w="373"/>
        <w:gridCol w:w="373"/>
        <w:gridCol w:w="366"/>
        <w:gridCol w:w="374"/>
        <w:gridCol w:w="373"/>
      </w:tblGrid>
      <w:tr>
        <w:trPr>
          <w:trHeight w:val="170" w:hRule="atLeast"/>
        </w:trPr>
        <w:tc>
          <w:tcPr>
            <w:tcW w:w="792" w:type="dxa"/>
          </w:tcPr>
          <w:p>
            <w:pPr>
              <w:pStyle w:val="TableParagraph"/>
              <w:spacing w:line="151" w:lineRule="exact"/>
              <w:ind w:left="110"/>
              <w:rPr>
                <w:sz w:val="15"/>
              </w:rPr>
            </w:pPr>
            <w:r>
              <w:rPr>
                <w:sz w:val="15"/>
              </w:rPr>
              <w:t>Day</w:t>
            </w:r>
            <w:r>
              <w:rPr>
                <w:spacing w:val="-12"/>
                <w:sz w:val="15"/>
              </w:rPr>
              <w:t> </w:t>
            </w:r>
            <w:r>
              <w:rPr>
                <w:sz w:val="15"/>
              </w:rPr>
              <w:t>→</w:t>
            </w:r>
          </w:p>
        </w:tc>
        <w:tc>
          <w:tcPr>
            <w:tcW w:w="345" w:type="dxa"/>
            <w:vMerge w:val="restart"/>
          </w:tcPr>
          <w:p>
            <w:pPr>
              <w:pStyle w:val="TableParagraph"/>
              <w:spacing w:line="161" w:lineRule="exact"/>
              <w:ind w:left="103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331" w:type="dxa"/>
            <w:vMerge w:val="restart"/>
          </w:tcPr>
          <w:p>
            <w:pPr>
              <w:pStyle w:val="TableParagraph"/>
              <w:spacing w:line="161" w:lineRule="exact"/>
              <w:ind w:right="2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353" w:type="dxa"/>
            <w:vMerge w:val="restart"/>
          </w:tcPr>
          <w:p>
            <w:pPr>
              <w:pStyle w:val="TableParagraph"/>
              <w:spacing w:line="161" w:lineRule="exact"/>
              <w:ind w:left="111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324" w:type="dxa"/>
            <w:vMerge w:val="restart"/>
          </w:tcPr>
          <w:p>
            <w:pPr>
              <w:pStyle w:val="TableParagraph"/>
              <w:spacing w:line="161" w:lineRule="exact"/>
              <w:ind w:left="104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353" w:type="dxa"/>
            <w:vMerge w:val="restart"/>
          </w:tcPr>
          <w:p>
            <w:pPr>
              <w:pStyle w:val="TableParagraph"/>
              <w:spacing w:line="161" w:lineRule="exact"/>
              <w:ind w:left="111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32" w:type="dxa"/>
            <w:vMerge w:val="restart"/>
          </w:tcPr>
          <w:p>
            <w:pPr>
              <w:pStyle w:val="TableParagraph"/>
              <w:spacing w:line="161" w:lineRule="exact"/>
              <w:ind w:right="2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346" w:type="dxa"/>
            <w:vMerge w:val="restart"/>
          </w:tcPr>
          <w:p>
            <w:pPr>
              <w:pStyle w:val="TableParagraph"/>
              <w:spacing w:line="161" w:lineRule="exact"/>
              <w:ind w:left="103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332" w:type="dxa"/>
            <w:vMerge w:val="restart"/>
          </w:tcPr>
          <w:p>
            <w:pPr>
              <w:pStyle w:val="TableParagraph"/>
              <w:spacing w:line="161" w:lineRule="exact"/>
              <w:ind w:right="2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8</w:t>
            </w:r>
          </w:p>
        </w:tc>
        <w:tc>
          <w:tcPr>
            <w:tcW w:w="354" w:type="dxa"/>
            <w:vMerge w:val="restart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9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61" w:lineRule="exact"/>
              <w:ind w:left="101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368" w:type="dxa"/>
            <w:vMerge w:val="restart"/>
          </w:tcPr>
          <w:p>
            <w:pPr>
              <w:pStyle w:val="TableParagraph"/>
              <w:spacing w:line="161" w:lineRule="exact"/>
              <w:ind w:left="101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376" w:type="dxa"/>
            <w:vMerge w:val="restart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367" w:type="dxa"/>
            <w:vMerge w:val="restart"/>
          </w:tcPr>
          <w:p>
            <w:pPr>
              <w:pStyle w:val="TableParagraph"/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374" w:type="dxa"/>
            <w:vMerge w:val="restart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374" w:type="dxa"/>
            <w:vMerge w:val="restart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374" w:type="dxa"/>
            <w:vMerge w:val="restart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374" w:type="dxa"/>
            <w:vMerge w:val="restart"/>
          </w:tcPr>
          <w:p>
            <w:pPr>
              <w:pStyle w:val="TableParagraph"/>
              <w:spacing w:line="161" w:lineRule="exact"/>
              <w:ind w:left="99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366" w:type="dxa"/>
            <w:vMerge w:val="restart"/>
          </w:tcPr>
          <w:p>
            <w:pPr>
              <w:pStyle w:val="TableParagraph"/>
              <w:spacing w:line="161" w:lineRule="exact"/>
              <w:ind w:left="100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spacing w:line="161" w:lineRule="exact"/>
              <w:ind w:left="108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spacing w:line="161" w:lineRule="exact"/>
              <w:ind w:left="112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366" w:type="dxa"/>
            <w:vMerge w:val="restart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spacing w:line="161" w:lineRule="exact"/>
              <w:ind w:left="116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spacing w:line="161" w:lineRule="exact"/>
              <w:ind w:left="118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spacing w:line="161" w:lineRule="exact"/>
              <w:ind w:left="119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spacing w:line="161" w:lineRule="exact"/>
              <w:ind w:left="114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366" w:type="dxa"/>
            <w:vMerge w:val="restart"/>
          </w:tcPr>
          <w:p>
            <w:pPr>
              <w:pStyle w:val="TableParagraph"/>
              <w:spacing w:line="161" w:lineRule="exact"/>
              <w:ind w:left="115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374" w:type="dxa"/>
            <w:vMerge w:val="restart"/>
          </w:tcPr>
          <w:p>
            <w:pPr>
              <w:pStyle w:val="TableParagraph"/>
              <w:spacing w:line="161" w:lineRule="exact"/>
              <w:ind w:left="123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spacing w:line="161" w:lineRule="exact"/>
              <w:ind w:left="124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</w:tr>
      <w:tr>
        <w:trPr>
          <w:trHeight w:val="177" w:hRule="atLeast"/>
        </w:trPr>
        <w:tc>
          <w:tcPr>
            <w:tcW w:w="792" w:type="dxa"/>
          </w:tcPr>
          <w:p>
            <w:pPr>
              <w:pStyle w:val="TableParagraph"/>
              <w:spacing w:line="157" w:lineRule="exact"/>
              <w:ind w:left="110"/>
              <w:rPr>
                <w:sz w:val="15"/>
              </w:rPr>
            </w:pPr>
            <w:r>
              <w:rPr>
                <w:sz w:val="15"/>
              </w:rPr>
              <w:t>Rat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↓</w:t>
            </w:r>
          </w:p>
        </w:tc>
        <w:tc>
          <w:tcPr>
            <w:tcW w:w="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79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345" w:type="dxa"/>
          </w:tcPr>
          <w:p>
            <w:pPr>
              <w:pStyle w:val="TableParagraph"/>
              <w:spacing w:line="161" w:lineRule="exact"/>
              <w:ind w:left="103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31" w:type="dxa"/>
          </w:tcPr>
          <w:p>
            <w:pPr>
              <w:pStyle w:val="TableParagraph"/>
              <w:spacing w:line="161" w:lineRule="exact"/>
              <w:ind w:right="98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right="3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24" w:type="dxa"/>
          </w:tcPr>
          <w:p>
            <w:pPr>
              <w:pStyle w:val="TableParagraph"/>
              <w:spacing w:line="161" w:lineRule="exact"/>
              <w:ind w:left="104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11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32" w:type="dxa"/>
          </w:tcPr>
          <w:p>
            <w:pPr>
              <w:pStyle w:val="TableParagraph"/>
              <w:spacing w:line="161" w:lineRule="exact"/>
              <w:ind w:right="99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right="4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3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4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1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1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8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6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right="4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99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right="1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2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8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4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23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2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</w:tr>
      <w:tr>
        <w:trPr>
          <w:trHeight w:val="415" w:hRule="atLeast"/>
        </w:trPr>
        <w:tc>
          <w:tcPr>
            <w:tcW w:w="79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345" w:type="dxa"/>
          </w:tcPr>
          <w:p>
            <w:pPr>
              <w:pStyle w:val="TableParagraph"/>
              <w:spacing w:line="161" w:lineRule="exact"/>
              <w:ind w:left="103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31" w:type="dxa"/>
          </w:tcPr>
          <w:p>
            <w:pPr>
              <w:pStyle w:val="TableParagraph"/>
              <w:spacing w:line="161" w:lineRule="exact"/>
              <w:ind w:right="98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right="3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24" w:type="dxa"/>
          </w:tcPr>
          <w:p>
            <w:pPr>
              <w:pStyle w:val="TableParagraph"/>
              <w:spacing w:line="161" w:lineRule="exact"/>
              <w:ind w:left="104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11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32" w:type="dxa"/>
          </w:tcPr>
          <w:p>
            <w:pPr>
              <w:pStyle w:val="TableParagraph"/>
              <w:spacing w:line="161" w:lineRule="exact"/>
              <w:ind w:right="99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right="4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3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4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1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1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8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6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right="6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99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right="6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4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8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9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2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23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2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</w:tr>
      <w:tr>
        <w:trPr>
          <w:trHeight w:val="472" w:hRule="atLeast"/>
        </w:trPr>
        <w:tc>
          <w:tcPr>
            <w:tcW w:w="79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345" w:type="dxa"/>
          </w:tcPr>
          <w:p>
            <w:pPr>
              <w:pStyle w:val="TableParagraph"/>
              <w:spacing w:line="161" w:lineRule="exact"/>
              <w:ind w:left="103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31" w:type="dxa"/>
          </w:tcPr>
          <w:p>
            <w:pPr>
              <w:pStyle w:val="TableParagraph"/>
              <w:spacing w:line="161" w:lineRule="exact"/>
              <w:ind w:right="98"/>
              <w:jc w:val="right"/>
              <w:rPr>
                <w:b/>
                <w:sz w:val="15"/>
              </w:rPr>
            </w:pPr>
            <w:r>
              <w:rPr>
                <w:b/>
                <w:w w:val="100"/>
                <w:sz w:val="15"/>
              </w:rPr>
              <w:t>D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right="3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24" w:type="dxa"/>
          </w:tcPr>
          <w:p>
            <w:pPr>
              <w:pStyle w:val="TableParagraph"/>
              <w:spacing w:line="161" w:lineRule="exact"/>
              <w:ind w:left="104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11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32" w:type="dxa"/>
          </w:tcPr>
          <w:p>
            <w:pPr>
              <w:pStyle w:val="TableParagraph"/>
              <w:spacing w:line="161" w:lineRule="exact"/>
              <w:ind w:right="99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right="4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3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4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1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1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8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6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right="4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9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right="6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5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3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8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4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23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2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</w:tr>
      <w:tr>
        <w:trPr>
          <w:trHeight w:val="415" w:hRule="atLeast"/>
        </w:trPr>
        <w:tc>
          <w:tcPr>
            <w:tcW w:w="79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345" w:type="dxa"/>
          </w:tcPr>
          <w:p>
            <w:pPr>
              <w:pStyle w:val="TableParagraph"/>
              <w:spacing w:line="161" w:lineRule="exact"/>
              <w:ind w:left="103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31" w:type="dxa"/>
          </w:tcPr>
          <w:p>
            <w:pPr>
              <w:pStyle w:val="TableParagraph"/>
              <w:spacing w:line="161" w:lineRule="exact"/>
              <w:ind w:right="115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24" w:type="dxa"/>
          </w:tcPr>
          <w:p>
            <w:pPr>
              <w:pStyle w:val="TableParagraph"/>
              <w:spacing w:line="161" w:lineRule="exact"/>
              <w:ind w:left="104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11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32" w:type="dxa"/>
          </w:tcPr>
          <w:p>
            <w:pPr>
              <w:pStyle w:val="TableParagraph"/>
              <w:spacing w:line="161" w:lineRule="exact"/>
              <w:ind w:right="116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left="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3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4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6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1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6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3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right="1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99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right="6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4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8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9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2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23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2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</w:tr>
      <w:tr>
        <w:trPr>
          <w:trHeight w:val="421" w:hRule="atLeast"/>
        </w:trPr>
        <w:tc>
          <w:tcPr>
            <w:tcW w:w="792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45" w:type="dxa"/>
          </w:tcPr>
          <w:p>
            <w:pPr>
              <w:pStyle w:val="TableParagraph"/>
              <w:spacing w:line="168" w:lineRule="exact"/>
              <w:ind w:left="103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31" w:type="dxa"/>
          </w:tcPr>
          <w:p>
            <w:pPr>
              <w:pStyle w:val="TableParagraph"/>
              <w:spacing w:line="168" w:lineRule="exact"/>
              <w:ind w:right="115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8" w:lineRule="exact"/>
              <w:ind w:left="1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24" w:type="dxa"/>
          </w:tcPr>
          <w:p>
            <w:pPr>
              <w:pStyle w:val="TableParagraph"/>
              <w:spacing w:line="168" w:lineRule="exact"/>
              <w:ind w:left="104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3" w:type="dxa"/>
          </w:tcPr>
          <w:p>
            <w:pPr>
              <w:pStyle w:val="TableParagraph"/>
              <w:spacing w:line="168" w:lineRule="exact"/>
              <w:ind w:left="111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32" w:type="dxa"/>
          </w:tcPr>
          <w:p>
            <w:pPr>
              <w:pStyle w:val="TableParagraph"/>
              <w:spacing w:line="168" w:lineRule="exact"/>
              <w:ind w:right="116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168" w:lineRule="exact"/>
              <w:ind w:left="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32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4" w:type="dxa"/>
          </w:tcPr>
          <w:p>
            <w:pPr>
              <w:pStyle w:val="TableParagraph"/>
              <w:spacing w:line="168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68" w:lineRule="exact"/>
              <w:ind w:right="6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168" w:lineRule="exact"/>
              <w:ind w:left="101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6" w:type="dxa"/>
          </w:tcPr>
          <w:p>
            <w:pPr>
              <w:pStyle w:val="TableParagraph"/>
              <w:spacing w:line="168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68" w:lineRule="exact"/>
              <w:ind w:right="6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68" w:lineRule="exact"/>
              <w:ind w:right="3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7" w:type="dxa"/>
          </w:tcPr>
          <w:p>
            <w:pPr>
              <w:pStyle w:val="TableParagraph"/>
              <w:spacing w:line="168" w:lineRule="exact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8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68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8" w:lineRule="exact"/>
              <w:ind w:right="5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8" w:lineRule="exact"/>
              <w:ind w:left="9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right="6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8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8" w:lineRule="exact"/>
              <w:ind w:right="5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8" w:lineRule="exact"/>
              <w:ind w:right="1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8" w:lineRule="exact"/>
              <w:ind w:left="118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8" w:lineRule="exact"/>
              <w:ind w:left="119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8" w:lineRule="exact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8" w:lineRule="exact"/>
              <w:ind w:left="123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8" w:lineRule="exact"/>
              <w:ind w:right="1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</w:tr>
      <w:tr>
        <w:trPr>
          <w:trHeight w:val="473" w:hRule="atLeast"/>
        </w:trPr>
        <w:tc>
          <w:tcPr>
            <w:tcW w:w="79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345" w:type="dxa"/>
          </w:tcPr>
          <w:p>
            <w:pPr>
              <w:pStyle w:val="TableParagraph"/>
              <w:spacing w:line="161" w:lineRule="exact"/>
              <w:ind w:left="103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31" w:type="dxa"/>
          </w:tcPr>
          <w:p>
            <w:pPr>
              <w:pStyle w:val="TableParagraph"/>
              <w:spacing w:line="161" w:lineRule="exact"/>
              <w:ind w:right="115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24" w:type="dxa"/>
          </w:tcPr>
          <w:p>
            <w:pPr>
              <w:pStyle w:val="TableParagraph"/>
              <w:spacing w:line="161" w:lineRule="exact"/>
              <w:ind w:left="104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11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32" w:type="dxa"/>
          </w:tcPr>
          <w:p>
            <w:pPr>
              <w:pStyle w:val="TableParagraph"/>
              <w:spacing w:line="161" w:lineRule="exact"/>
              <w:ind w:right="116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left="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3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4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6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1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6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right="3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right="4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9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right="6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5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1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8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left="119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61" w:lineRule="exact"/>
              <w:ind w:left="123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161" w:lineRule="exact"/>
              <w:ind w:right="1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</w:tr>
    </w:tbl>
    <w:p>
      <w:pPr>
        <w:pStyle w:val="BodyText"/>
        <w:spacing w:before="10"/>
        <w:rPr>
          <w:sz w:val="38"/>
        </w:rPr>
      </w:pPr>
    </w:p>
    <w:p>
      <w:pPr>
        <w:spacing w:before="0"/>
        <w:ind w:left="2937" w:right="3195" w:firstLine="0"/>
        <w:jc w:val="center"/>
        <w:rPr>
          <w:sz w:val="20"/>
        </w:rPr>
      </w:pPr>
      <w:r>
        <w:rPr>
          <w:sz w:val="20"/>
        </w:rPr>
        <w:t>P=</w:t>
      </w:r>
      <w:r>
        <w:rPr>
          <w:spacing w:val="-2"/>
          <w:sz w:val="20"/>
        </w:rPr>
        <w:t> </w:t>
      </w:r>
      <w:r>
        <w:rPr>
          <w:sz w:val="20"/>
        </w:rPr>
        <w:t>proestrus,</w:t>
      </w:r>
      <w:r>
        <w:rPr>
          <w:spacing w:val="-2"/>
          <w:sz w:val="20"/>
        </w:rPr>
        <w:t> </w:t>
      </w:r>
      <w:r>
        <w:rPr>
          <w:sz w:val="20"/>
        </w:rPr>
        <w:t>E=</w:t>
      </w:r>
      <w:r>
        <w:rPr>
          <w:spacing w:val="-1"/>
          <w:sz w:val="20"/>
        </w:rPr>
        <w:t> </w:t>
      </w:r>
      <w:r>
        <w:rPr>
          <w:sz w:val="20"/>
        </w:rPr>
        <w:t>oestrus,</w:t>
      </w:r>
      <w:r>
        <w:rPr>
          <w:spacing w:val="-2"/>
          <w:sz w:val="20"/>
        </w:rPr>
        <w:t> </w:t>
      </w:r>
      <w:r>
        <w:rPr>
          <w:sz w:val="20"/>
        </w:rPr>
        <w:t>D=</w:t>
      </w:r>
      <w:r>
        <w:rPr>
          <w:spacing w:val="-8"/>
          <w:sz w:val="20"/>
        </w:rPr>
        <w:t> </w:t>
      </w:r>
      <w:r>
        <w:rPr>
          <w:sz w:val="20"/>
        </w:rPr>
        <w:t>dioestrus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M=</w:t>
      </w:r>
      <w:r>
        <w:rPr>
          <w:spacing w:val="-2"/>
          <w:sz w:val="20"/>
        </w:rPr>
        <w:t> </w:t>
      </w:r>
      <w:r>
        <w:rPr>
          <w:sz w:val="20"/>
        </w:rPr>
        <w:t>metoestrus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0"/>
        <w:ind w:left="2938" w:right="318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96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3"/>
          <w:pgSz w:w="16850" w:h="11910" w:orient="landscape"/>
          <w:pgMar w:footer="0" w:header="0" w:top="1100" w:bottom="280" w:left="2200" w:right="1220"/>
        </w:sect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pStyle w:val="Heading2"/>
        <w:spacing w:before="98"/>
        <w:ind w:left="977" w:right="721"/>
        <w:jc w:val="center"/>
      </w:pPr>
      <w:r>
        <w:rPr>
          <w:w w:val="105"/>
        </w:rPr>
        <w:t>APPENDIX</w:t>
      </w:r>
      <w:r>
        <w:rPr>
          <w:spacing w:val="-1"/>
          <w:w w:val="105"/>
        </w:rPr>
        <w:t> </w:t>
      </w:r>
      <w:r>
        <w:rPr>
          <w:w w:val="105"/>
        </w:rPr>
        <w:t>V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80" w:lineRule="auto"/>
        <w:ind w:left="985" w:right="721"/>
        <w:jc w:val="center"/>
      </w:pPr>
      <w:r>
        <w:rPr>
          <w:w w:val="105"/>
        </w:rPr>
        <w:t>Number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oestrous</w:t>
      </w:r>
      <w:r>
        <w:rPr>
          <w:spacing w:val="-8"/>
          <w:w w:val="105"/>
        </w:rPr>
        <w:t> </w:t>
      </w:r>
      <w:r>
        <w:rPr>
          <w:w w:val="105"/>
        </w:rPr>
        <w:t>cycle</w:t>
      </w:r>
      <w:r>
        <w:rPr>
          <w:spacing w:val="-1"/>
          <w:w w:val="105"/>
        </w:rPr>
        <w:t> </w:t>
      </w:r>
      <w:r>
        <w:rPr>
          <w:w w:val="105"/>
        </w:rPr>
        <w:t>stages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rats</w:t>
      </w:r>
      <w:r>
        <w:rPr>
          <w:spacing w:val="-9"/>
          <w:w w:val="105"/>
        </w:rPr>
        <w:t> </w:t>
      </w:r>
      <w:r>
        <w:rPr>
          <w:w w:val="105"/>
        </w:rPr>
        <w:t>before,</w:t>
      </w:r>
      <w:r>
        <w:rPr>
          <w:spacing w:val="-5"/>
          <w:w w:val="105"/>
        </w:rPr>
        <w:t> </w:t>
      </w:r>
      <w:r>
        <w:rPr>
          <w:w w:val="105"/>
        </w:rPr>
        <w:t>during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after</w:t>
      </w:r>
      <w:r>
        <w:rPr>
          <w:spacing w:val="-3"/>
          <w:w w:val="105"/>
        </w:rPr>
        <w:t> </w:t>
      </w:r>
      <w:r>
        <w:rPr>
          <w:w w:val="105"/>
        </w:rPr>
        <w:t>chloroquine</w:t>
      </w:r>
      <w:r>
        <w:rPr>
          <w:spacing w:val="-57"/>
          <w:w w:val="105"/>
        </w:rPr>
        <w:t> </w:t>
      </w:r>
      <w:r>
        <w:rPr>
          <w:w w:val="105"/>
        </w:rPr>
        <w:t>administration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0" w:lineRule="exact"/>
        <w:ind w:left="373"/>
        <w:rPr>
          <w:sz w:val="2"/>
        </w:rPr>
      </w:pPr>
      <w:r>
        <w:rPr>
          <w:sz w:val="2"/>
        </w:rPr>
        <w:pict>
          <v:group style="width:426.5pt;height:.75pt;mso-position-horizontal-relative:char;mso-position-vertical-relative:line" coordorigin="0,0" coordsize="8530,15">
            <v:shape style="position:absolute;left:0;top:0;width:8530;height:15" coordorigin="0,0" coordsize="8530,15" path="m1707,0l0,0,0,14,1707,14,1707,0xm1722,0l1707,0,1707,14,1722,14,1722,0xm3408,0l1722,0,1722,14,3408,14,3408,0xm5115,0l3422,0,3408,0,3408,14,3422,14,5115,14,5115,0xm8530,0l6837,0,6822,0,6822,0,5129,0,5115,0,5115,14,5129,14,6822,14,6822,14,6837,14,8530,14,853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footerReference w:type="default" r:id="rId54"/>
          <w:pgSz w:w="11910" w:h="16850"/>
          <w:pgMar w:footer="0" w:header="0" w:top="1600" w:bottom="280" w:left="1680" w:right="1220"/>
        </w:sectPr>
      </w:pPr>
    </w:p>
    <w:p>
      <w:pPr>
        <w:pStyle w:val="Heading2"/>
        <w:tabs>
          <w:tab w:pos="2188" w:val="left" w:leader="none"/>
          <w:tab w:pos="3888" w:val="left" w:leader="none"/>
        </w:tabs>
        <w:spacing w:before="10"/>
        <w:ind w:left="481"/>
      </w:pPr>
      <w:r>
        <w:rPr>
          <w:w w:val="105"/>
        </w:rPr>
        <w:t>STAGES</w:t>
        <w:tab/>
        <w:t>BEFORE</w:t>
        <w:tab/>
        <w:t>DURING</w:t>
      </w:r>
    </w:p>
    <w:p>
      <w:pPr>
        <w:spacing w:before="9"/>
        <w:ind w:left="0" w:right="174" w:firstLine="0"/>
        <w:jc w:val="righ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449344">
            <wp:simplePos x="0" y="0"/>
            <wp:positionH relativeFrom="page">
              <wp:posOffset>2720339</wp:posOffset>
            </wp:positionH>
            <wp:positionV relativeFrom="paragraph">
              <wp:posOffset>183290</wp:posOffset>
            </wp:positionV>
            <wp:extent cx="160854" cy="137159"/>
            <wp:effectExtent l="0" t="0" r="0" b="0"/>
            <wp:wrapNone/>
            <wp:docPr id="6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5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9856">
            <wp:simplePos x="0" y="0"/>
            <wp:positionH relativeFrom="page">
              <wp:posOffset>3840479</wp:posOffset>
            </wp:positionH>
            <wp:positionV relativeFrom="paragraph">
              <wp:posOffset>210580</wp:posOffset>
            </wp:positionV>
            <wp:extent cx="104082" cy="100583"/>
            <wp:effectExtent l="0" t="0" r="0" b="0"/>
            <wp:wrapNone/>
            <wp:docPr id="6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0880">
            <wp:simplePos x="0" y="0"/>
            <wp:positionH relativeFrom="page">
              <wp:posOffset>6007734</wp:posOffset>
            </wp:positionH>
            <wp:positionV relativeFrom="paragraph">
              <wp:posOffset>210580</wp:posOffset>
            </wp:positionV>
            <wp:extent cx="104082" cy="100583"/>
            <wp:effectExtent l="0" t="0" r="0" b="0"/>
            <wp:wrapNone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1392">
            <wp:simplePos x="0" y="0"/>
            <wp:positionH relativeFrom="page">
              <wp:posOffset>2720339</wp:posOffset>
            </wp:positionH>
            <wp:positionV relativeFrom="paragraph">
              <wp:posOffset>535639</wp:posOffset>
            </wp:positionV>
            <wp:extent cx="159833" cy="135731"/>
            <wp:effectExtent l="0" t="0" r="0" b="0"/>
            <wp:wrapNone/>
            <wp:docPr id="6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33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1904">
            <wp:simplePos x="0" y="0"/>
            <wp:positionH relativeFrom="page">
              <wp:posOffset>3799204</wp:posOffset>
            </wp:positionH>
            <wp:positionV relativeFrom="paragraph">
              <wp:posOffset>535639</wp:posOffset>
            </wp:positionV>
            <wp:extent cx="201511" cy="177355"/>
            <wp:effectExtent l="0" t="0" r="0" b="0"/>
            <wp:wrapNone/>
            <wp:docPr id="7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1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2928">
            <wp:simplePos x="0" y="0"/>
            <wp:positionH relativeFrom="page">
              <wp:posOffset>6007734</wp:posOffset>
            </wp:positionH>
            <wp:positionV relativeFrom="paragraph">
              <wp:posOffset>562817</wp:posOffset>
            </wp:positionV>
            <wp:extent cx="103421" cy="99536"/>
            <wp:effectExtent l="0" t="0" r="0" b="0"/>
            <wp:wrapNone/>
            <wp:docPr id="7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1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(Actual)</w:t>
      </w:r>
    </w:p>
    <w:p>
      <w:pPr>
        <w:pStyle w:val="Heading2"/>
        <w:spacing w:before="10"/>
        <w:ind w:left="481"/>
      </w:pPr>
      <w:r>
        <w:rPr>
          <w:b w:val="0"/>
        </w:rPr>
        <w:br w:type="column"/>
      </w:r>
      <w:r>
        <w:rPr>
          <w:w w:val="105"/>
        </w:rPr>
        <w:t>DURING</w:t>
      </w:r>
    </w:p>
    <w:p>
      <w:pPr>
        <w:spacing w:before="9"/>
        <w:ind w:left="481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450368">
            <wp:simplePos x="0" y="0"/>
            <wp:positionH relativeFrom="page">
              <wp:posOffset>4923790</wp:posOffset>
            </wp:positionH>
            <wp:positionV relativeFrom="paragraph">
              <wp:posOffset>210580</wp:posOffset>
            </wp:positionV>
            <wp:extent cx="104082" cy="100583"/>
            <wp:effectExtent l="0" t="0" r="0" b="0"/>
            <wp:wrapNone/>
            <wp:docPr id="7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2416">
            <wp:simplePos x="0" y="0"/>
            <wp:positionH relativeFrom="page">
              <wp:posOffset>4923790</wp:posOffset>
            </wp:positionH>
            <wp:positionV relativeFrom="paragraph">
              <wp:posOffset>562817</wp:posOffset>
            </wp:positionV>
            <wp:extent cx="103421" cy="99536"/>
            <wp:effectExtent l="0" t="0" r="0" b="0"/>
            <wp:wrapNone/>
            <wp:docPr id="7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1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(Corrected)</w:t>
      </w:r>
    </w:p>
    <w:p>
      <w:pPr>
        <w:pStyle w:val="Heading2"/>
        <w:spacing w:before="10"/>
        <w:ind w:left="465"/>
      </w:pPr>
      <w:r>
        <w:rPr>
          <w:b w:val="0"/>
        </w:rPr>
        <w:br w:type="column"/>
      </w:r>
      <w:r>
        <w:rPr>
          <w:w w:val="105"/>
        </w:rPr>
        <w:t>AFTER</w:t>
      </w:r>
    </w:p>
    <w:p>
      <w:pPr>
        <w:spacing w:after="0"/>
        <w:sectPr>
          <w:type w:val="continuous"/>
          <w:pgSz w:w="11910" w:h="16850"/>
          <w:pgMar w:top="1380" w:bottom="280" w:left="1680" w:right="1220"/>
          <w:cols w:num="3" w:equalWidth="0">
            <w:col w:w="4900" w:space="215"/>
            <w:col w:w="1684" w:space="40"/>
            <w:col w:w="2171"/>
          </w:cols>
        </w:sectPr>
      </w:pPr>
    </w:p>
    <w:tbl>
      <w:tblPr>
        <w:tblW w:w="0" w:type="auto"/>
        <w:jc w:val="left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4"/>
        <w:gridCol w:w="1287"/>
        <w:gridCol w:w="850"/>
        <w:gridCol w:w="882"/>
        <w:gridCol w:w="972"/>
        <w:gridCol w:w="735"/>
        <w:gridCol w:w="853"/>
        <w:gridCol w:w="853"/>
        <w:gridCol w:w="1021"/>
      </w:tblGrid>
      <w:tr>
        <w:trPr>
          <w:trHeight w:val="448" w:hRule="atLeast"/>
        </w:trPr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P</w:t>
            </w:r>
          </w:p>
        </w:tc>
        <w:tc>
          <w:tcPr>
            <w:tcW w:w="1287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82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0.66</w:t>
            </w:r>
          </w:p>
        </w:tc>
        <w:tc>
          <w:tcPr>
            <w:tcW w:w="97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1" w:right="1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0.19*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36" w:right="1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5.33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1.54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59"/>
              <w:rPr>
                <w:sz w:val="23"/>
              </w:rPr>
            </w:pPr>
            <w:r>
              <w:rPr>
                <w:w w:val="105"/>
                <w:sz w:val="23"/>
              </w:rPr>
              <w:t>0.20</w:t>
            </w:r>
          </w:p>
        </w:tc>
      </w:tr>
      <w:tr>
        <w:trPr>
          <w:trHeight w:val="579" w:hRule="atLeast"/>
        </w:trPr>
        <w:tc>
          <w:tcPr>
            <w:tcW w:w="1074" w:type="dxa"/>
          </w:tcPr>
          <w:p>
            <w:pPr>
              <w:pStyle w:val="TableParagraph"/>
              <w:spacing w:before="114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E</w:t>
            </w:r>
          </w:p>
        </w:tc>
        <w:tc>
          <w:tcPr>
            <w:tcW w:w="1287" w:type="dxa"/>
          </w:tcPr>
          <w:p>
            <w:pPr>
              <w:pStyle w:val="TableParagraph"/>
              <w:spacing w:before="106"/>
              <w:ind w:right="1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0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82" w:type="dxa"/>
          </w:tcPr>
          <w:p>
            <w:pPr>
              <w:pStyle w:val="TableParagraph"/>
              <w:spacing w:before="171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1.16</w:t>
            </w:r>
          </w:p>
        </w:tc>
        <w:tc>
          <w:tcPr>
            <w:tcW w:w="972" w:type="dxa"/>
          </w:tcPr>
          <w:p>
            <w:pPr>
              <w:pStyle w:val="TableParagraph"/>
              <w:spacing w:before="171"/>
              <w:ind w:left="133" w:right="1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0.15**</w:t>
            </w:r>
          </w:p>
        </w:tc>
        <w:tc>
          <w:tcPr>
            <w:tcW w:w="735" w:type="dxa"/>
          </w:tcPr>
          <w:p>
            <w:pPr>
              <w:pStyle w:val="TableParagraph"/>
              <w:spacing w:before="106"/>
              <w:ind w:left="136" w:right="1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1.33</w:t>
            </w:r>
          </w:p>
        </w:tc>
        <w:tc>
          <w:tcPr>
            <w:tcW w:w="853" w:type="dxa"/>
          </w:tcPr>
          <w:p>
            <w:pPr>
              <w:pStyle w:val="TableParagraph"/>
              <w:spacing w:before="106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1.22*</w:t>
            </w:r>
          </w:p>
        </w:tc>
        <w:tc>
          <w:tcPr>
            <w:tcW w:w="853" w:type="dxa"/>
          </w:tcPr>
          <w:p>
            <w:pPr>
              <w:pStyle w:val="TableParagraph"/>
              <w:spacing w:before="106"/>
              <w:ind w:right="1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3.66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6"/>
              <w:ind w:left="159"/>
              <w:rPr>
                <w:sz w:val="23"/>
              </w:rPr>
            </w:pPr>
            <w:r>
              <w:rPr>
                <w:w w:val="105"/>
                <w:sz w:val="23"/>
              </w:rPr>
              <w:t>0.30</w:t>
            </w:r>
          </w:p>
        </w:tc>
      </w:tr>
      <w:tr>
        <w:trPr>
          <w:trHeight w:val="554" w:hRule="atLeast"/>
        </w:trPr>
        <w:tc>
          <w:tcPr>
            <w:tcW w:w="1074" w:type="dxa"/>
          </w:tcPr>
          <w:p>
            <w:pPr>
              <w:pStyle w:val="TableParagraph"/>
              <w:spacing w:before="146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M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9"/>
              <w:ind w:right="1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39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82" w:type="dxa"/>
          </w:tcPr>
          <w:p>
            <w:pPr>
              <w:pStyle w:val="TableParagraph"/>
              <w:spacing w:before="139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0.66</w:t>
            </w:r>
          </w:p>
        </w:tc>
        <w:tc>
          <w:tcPr>
            <w:tcW w:w="972" w:type="dxa"/>
          </w:tcPr>
          <w:p>
            <w:pPr>
              <w:pStyle w:val="TableParagraph"/>
              <w:spacing w:before="139"/>
              <w:ind w:left="21" w:right="1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0.19*</w:t>
            </w:r>
          </w:p>
        </w:tc>
        <w:tc>
          <w:tcPr>
            <w:tcW w:w="735" w:type="dxa"/>
          </w:tcPr>
          <w:p>
            <w:pPr>
              <w:pStyle w:val="TableParagraph"/>
              <w:spacing w:before="139"/>
              <w:ind w:left="136" w:right="1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5.33</w:t>
            </w:r>
          </w:p>
        </w:tc>
        <w:tc>
          <w:tcPr>
            <w:tcW w:w="853" w:type="dxa"/>
          </w:tcPr>
          <w:p>
            <w:pPr>
              <w:pStyle w:val="TableParagraph"/>
              <w:spacing w:before="139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1.54</w:t>
            </w:r>
          </w:p>
        </w:tc>
        <w:tc>
          <w:tcPr>
            <w:tcW w:w="853" w:type="dxa"/>
          </w:tcPr>
          <w:p>
            <w:pPr>
              <w:pStyle w:val="TableParagraph"/>
              <w:spacing w:before="139"/>
              <w:ind w:right="1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3.50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39"/>
              <w:ind w:left="159"/>
              <w:rPr>
                <w:sz w:val="23"/>
              </w:rPr>
            </w:pPr>
            <w:r>
              <w:rPr>
                <w:w w:val="105"/>
                <w:sz w:val="23"/>
              </w:rPr>
              <w:t>0.20</w:t>
            </w:r>
          </w:p>
        </w:tc>
      </w:tr>
      <w:tr>
        <w:trPr>
          <w:trHeight w:val="412" w:hRule="atLeast"/>
        </w:trPr>
        <w:tc>
          <w:tcPr>
            <w:tcW w:w="1074" w:type="dxa"/>
          </w:tcPr>
          <w:p>
            <w:pPr>
              <w:pStyle w:val="TableParagraph"/>
              <w:spacing w:line="246" w:lineRule="exact" w:before="146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1287" w:type="dxa"/>
          </w:tcPr>
          <w:p>
            <w:pPr>
              <w:pStyle w:val="TableParagraph"/>
              <w:spacing w:line="253" w:lineRule="exact" w:before="139"/>
              <w:ind w:right="1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850" w:type="dxa"/>
          </w:tcPr>
          <w:p>
            <w:pPr>
              <w:pStyle w:val="TableParagraph"/>
              <w:spacing w:line="253" w:lineRule="exact" w:before="139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82" w:type="dxa"/>
          </w:tcPr>
          <w:p>
            <w:pPr>
              <w:pStyle w:val="TableParagraph"/>
              <w:spacing w:line="253" w:lineRule="exact" w:before="139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0.50</w:t>
            </w:r>
          </w:p>
        </w:tc>
        <w:tc>
          <w:tcPr>
            <w:tcW w:w="972" w:type="dxa"/>
          </w:tcPr>
          <w:p>
            <w:pPr>
              <w:pStyle w:val="TableParagraph"/>
              <w:spacing w:line="253" w:lineRule="exact" w:before="139"/>
              <w:ind w:left="21" w:right="1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0.20*</w:t>
            </w:r>
          </w:p>
        </w:tc>
        <w:tc>
          <w:tcPr>
            <w:tcW w:w="735" w:type="dxa"/>
          </w:tcPr>
          <w:p>
            <w:pPr>
              <w:pStyle w:val="TableParagraph"/>
              <w:spacing w:line="253" w:lineRule="exact" w:before="139"/>
              <w:ind w:left="136" w:right="1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853" w:type="dxa"/>
          </w:tcPr>
          <w:p>
            <w:pPr>
              <w:pStyle w:val="TableParagraph"/>
              <w:spacing w:line="253" w:lineRule="exact" w:before="139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1.63</w:t>
            </w:r>
          </w:p>
        </w:tc>
        <w:tc>
          <w:tcPr>
            <w:tcW w:w="853" w:type="dxa"/>
          </w:tcPr>
          <w:p>
            <w:pPr>
              <w:pStyle w:val="TableParagraph"/>
              <w:spacing w:line="253" w:lineRule="exact" w:before="139"/>
              <w:ind w:right="1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4.33</w:t>
            </w:r>
          </w:p>
        </w:tc>
        <w:tc>
          <w:tcPr>
            <w:tcW w:w="1021" w:type="dxa"/>
          </w:tcPr>
          <w:p>
            <w:pPr>
              <w:pStyle w:val="TableParagraph"/>
              <w:spacing w:line="253" w:lineRule="exact" w:before="139"/>
              <w:ind w:left="159"/>
              <w:rPr>
                <w:sz w:val="23"/>
              </w:rPr>
            </w:pPr>
            <w:r>
              <w:rPr>
                <w:w w:val="105"/>
                <w:sz w:val="23"/>
              </w:rPr>
              <w:t>0.30</w:t>
            </w:r>
          </w:p>
        </w:tc>
      </w:tr>
    </w:tbl>
    <w:p>
      <w:pPr>
        <w:pStyle w:val="BodyText"/>
        <w:spacing w:before="10"/>
        <w:rPr>
          <w:b/>
          <w:sz w:val="21"/>
        </w:rPr>
      </w:pPr>
      <w:r>
        <w:rPr/>
        <w:pict>
          <v:rect style="position:absolute;margin-left:101.950005pt;margin-top:14.523949pt;width:427.19702pt;height:.72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2" w:lineRule="exact" w:before="0"/>
        <w:ind w:left="446" w:right="721" w:firstLine="0"/>
        <w:jc w:val="center"/>
        <w:rPr>
          <w:sz w:val="20"/>
        </w:rPr>
      </w:pPr>
      <w:r>
        <w:rPr>
          <w:sz w:val="20"/>
        </w:rPr>
        <w:t>During</w:t>
      </w:r>
      <w:r>
        <w:rPr>
          <w:spacing w:val="-2"/>
          <w:sz w:val="20"/>
        </w:rPr>
        <w:t> </w:t>
      </w:r>
      <w:r>
        <w:rPr>
          <w:sz w:val="20"/>
        </w:rPr>
        <w:t>A: </w:t>
      </w:r>
      <w:r>
        <w:rPr>
          <w:sz w:val="22"/>
        </w:rPr>
        <w:t>Chloroquine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sz w:val="20"/>
        </w:rPr>
        <w:t>2.5</w:t>
      </w:r>
      <w:r>
        <w:rPr>
          <w:spacing w:val="-2"/>
          <w:sz w:val="20"/>
        </w:rPr>
        <w:t> </w:t>
      </w:r>
      <w:r>
        <w:rPr>
          <w:sz w:val="20"/>
        </w:rPr>
        <w:t>mg/kg</w:t>
      </w:r>
      <w:r>
        <w:rPr>
          <w:spacing w:val="-9"/>
          <w:sz w:val="20"/>
        </w:rPr>
        <w:t> </w:t>
      </w:r>
      <w:r>
        <w:rPr>
          <w:sz w:val="20"/>
        </w:rPr>
        <w:t>[max.25</w:t>
      </w:r>
      <w:r>
        <w:rPr>
          <w:spacing w:val="5"/>
          <w:sz w:val="20"/>
        </w:rPr>
        <w:t> </w:t>
      </w:r>
      <w:r>
        <w:rPr>
          <w:sz w:val="20"/>
        </w:rPr>
        <w:t>mg/</w:t>
      </w:r>
      <w:r>
        <w:rPr>
          <w:spacing w:val="-1"/>
          <w:sz w:val="20"/>
        </w:rPr>
        <w:t> </w:t>
      </w:r>
      <w:r>
        <w:rPr>
          <w:sz w:val="20"/>
        </w:rPr>
        <w:t>kg]</w:t>
      </w:r>
      <w:r>
        <w:rPr>
          <w:spacing w:val="-4"/>
          <w:sz w:val="20"/>
        </w:rPr>
        <w:t> </w:t>
      </w:r>
      <w:r>
        <w:rPr>
          <w:sz w:val="20"/>
        </w:rPr>
        <w:t>dose)</w:t>
      </w:r>
      <w:r>
        <w:rPr>
          <w:spacing w:val="-5"/>
          <w:sz w:val="20"/>
        </w:rPr>
        <w:t> </w:t>
      </w:r>
      <w:r>
        <w:rPr>
          <w:sz w:val="20"/>
        </w:rPr>
        <w:t>i.p</w:t>
      </w:r>
      <w:r>
        <w:rPr>
          <w:spacing w:val="-2"/>
          <w:sz w:val="20"/>
        </w:rPr>
        <w:t> </w:t>
      </w:r>
      <w:r>
        <w:rPr>
          <w:sz w:val="20"/>
        </w:rPr>
        <w:t>daily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-2"/>
          <w:sz w:val="20"/>
        </w:rPr>
        <w:t> </w:t>
      </w:r>
      <w:r>
        <w:rPr>
          <w:sz w:val="20"/>
        </w:rPr>
        <w:t>days</w:t>
      </w:r>
    </w:p>
    <w:p>
      <w:pPr>
        <w:spacing w:line="490" w:lineRule="exact" w:before="14"/>
        <w:ind w:left="2642" w:right="669" w:hanging="144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53440">
            <wp:simplePos x="0" y="0"/>
            <wp:positionH relativeFrom="page">
              <wp:posOffset>2720339</wp:posOffset>
            </wp:positionH>
            <wp:positionV relativeFrom="paragraph">
              <wp:posOffset>-872032</wp:posOffset>
            </wp:positionV>
            <wp:extent cx="159773" cy="135731"/>
            <wp:effectExtent l="0" t="0" r="0" b="0"/>
            <wp:wrapNone/>
            <wp:docPr id="7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73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3952">
            <wp:simplePos x="0" y="0"/>
            <wp:positionH relativeFrom="page">
              <wp:posOffset>3840479</wp:posOffset>
            </wp:positionH>
            <wp:positionV relativeFrom="paragraph">
              <wp:posOffset>-844844</wp:posOffset>
            </wp:positionV>
            <wp:extent cx="103382" cy="99536"/>
            <wp:effectExtent l="0" t="0" r="0" b="0"/>
            <wp:wrapNone/>
            <wp:docPr id="8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2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4464">
            <wp:simplePos x="0" y="0"/>
            <wp:positionH relativeFrom="page">
              <wp:posOffset>4923790</wp:posOffset>
            </wp:positionH>
            <wp:positionV relativeFrom="paragraph">
              <wp:posOffset>-844844</wp:posOffset>
            </wp:positionV>
            <wp:extent cx="103382" cy="99536"/>
            <wp:effectExtent l="0" t="0" r="0" b="0"/>
            <wp:wrapNone/>
            <wp:docPr id="8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2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4976">
            <wp:simplePos x="0" y="0"/>
            <wp:positionH relativeFrom="page">
              <wp:posOffset>6007734</wp:posOffset>
            </wp:positionH>
            <wp:positionV relativeFrom="paragraph">
              <wp:posOffset>-844844</wp:posOffset>
            </wp:positionV>
            <wp:extent cx="103382" cy="99536"/>
            <wp:effectExtent l="0" t="0" r="0" b="0"/>
            <wp:wrapNone/>
            <wp:docPr id="8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2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5488">
            <wp:simplePos x="0" y="0"/>
            <wp:positionH relativeFrom="page">
              <wp:posOffset>2720339</wp:posOffset>
            </wp:positionH>
            <wp:positionV relativeFrom="paragraph">
              <wp:posOffset>-519684</wp:posOffset>
            </wp:positionV>
            <wp:extent cx="160432" cy="135731"/>
            <wp:effectExtent l="0" t="0" r="0" b="0"/>
            <wp:wrapNone/>
            <wp:docPr id="8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32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6000">
            <wp:simplePos x="0" y="0"/>
            <wp:positionH relativeFrom="page">
              <wp:posOffset>3840479</wp:posOffset>
            </wp:positionH>
            <wp:positionV relativeFrom="paragraph">
              <wp:posOffset>-492607</wp:posOffset>
            </wp:positionV>
            <wp:extent cx="103809" cy="99536"/>
            <wp:effectExtent l="0" t="0" r="0" b="0"/>
            <wp:wrapNone/>
            <wp:docPr id="8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6512">
            <wp:simplePos x="0" y="0"/>
            <wp:positionH relativeFrom="page">
              <wp:posOffset>4923790</wp:posOffset>
            </wp:positionH>
            <wp:positionV relativeFrom="paragraph">
              <wp:posOffset>-492607</wp:posOffset>
            </wp:positionV>
            <wp:extent cx="103809" cy="99536"/>
            <wp:effectExtent l="0" t="0" r="0" b="0"/>
            <wp:wrapNone/>
            <wp:docPr id="9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7024">
            <wp:simplePos x="0" y="0"/>
            <wp:positionH relativeFrom="page">
              <wp:posOffset>6007734</wp:posOffset>
            </wp:positionH>
            <wp:positionV relativeFrom="paragraph">
              <wp:posOffset>-492607</wp:posOffset>
            </wp:positionV>
            <wp:extent cx="103809" cy="99536"/>
            <wp:effectExtent l="0" t="0" r="0" b="0"/>
            <wp:wrapNone/>
            <wp:docPr id="9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During C: corrected for 16- days utilized for before and after Chloroquine administration</w:t>
      </w:r>
      <w:r>
        <w:rPr>
          <w:spacing w:val="-47"/>
          <w:sz w:val="20"/>
        </w:rPr>
        <w:t> </w:t>
      </w:r>
      <w:r>
        <w:rPr>
          <w:sz w:val="20"/>
        </w:rPr>
        <w:t>P=proestrus,</w:t>
      </w:r>
      <w:r>
        <w:rPr>
          <w:spacing w:val="-1"/>
          <w:sz w:val="20"/>
        </w:rPr>
        <w:t> </w:t>
      </w:r>
      <w:r>
        <w:rPr>
          <w:sz w:val="20"/>
        </w:rPr>
        <w:t>E=</w:t>
      </w:r>
      <w:r>
        <w:rPr>
          <w:spacing w:val="1"/>
          <w:sz w:val="20"/>
        </w:rPr>
        <w:t> </w:t>
      </w:r>
      <w:r>
        <w:rPr>
          <w:sz w:val="20"/>
        </w:rPr>
        <w:t>oestrus, M= metoestrus, D= dioestrus</w:t>
      </w:r>
    </w:p>
    <w:p>
      <w:pPr>
        <w:spacing w:line="176" w:lineRule="exact" w:before="0"/>
        <w:ind w:left="2642" w:right="0" w:firstLine="0"/>
        <w:jc w:val="left"/>
        <w:rPr>
          <w:sz w:val="20"/>
        </w:rPr>
      </w:pPr>
      <w:r>
        <w:rPr>
          <w:sz w:val="20"/>
        </w:rPr>
        <w:t>n=6</w:t>
      </w:r>
      <w:r>
        <w:rPr>
          <w:spacing w:val="-1"/>
          <w:sz w:val="20"/>
        </w:rPr>
        <w:t> </w:t>
      </w:r>
      <w:r>
        <w:rPr>
          <w:sz w:val="20"/>
        </w:rPr>
        <w:t>rats,</w:t>
      </w:r>
      <w:r>
        <w:rPr>
          <w:spacing w:val="-1"/>
          <w:sz w:val="20"/>
        </w:rPr>
        <w:t> </w:t>
      </w:r>
      <w:r>
        <w:rPr>
          <w:sz w:val="20"/>
        </w:rPr>
        <w:t>Bar= mean</w:t>
      </w:r>
      <w:r>
        <w:rPr>
          <w:spacing w:val="-1"/>
          <w:sz w:val="20"/>
        </w:rPr>
        <w:t> </w:t>
      </w:r>
      <w:r>
        <w:rPr>
          <w:sz w:val="20"/>
        </w:rPr>
        <w:t>±SEM,</w:t>
      </w:r>
      <w:r>
        <w:rPr>
          <w:spacing w:val="-1"/>
          <w:sz w:val="20"/>
        </w:rPr>
        <w:t> </w:t>
      </w:r>
      <w:r>
        <w:rPr>
          <w:sz w:val="20"/>
        </w:rPr>
        <w:t>*= p&lt;0.05,</w:t>
      </w:r>
      <w:r>
        <w:rPr>
          <w:spacing w:val="-1"/>
          <w:sz w:val="20"/>
        </w:rPr>
        <w:t> </w:t>
      </w:r>
      <w:r>
        <w:rPr>
          <w:sz w:val="20"/>
        </w:rPr>
        <w:t>**=p&lt;0.01,</w:t>
      </w:r>
      <w:r>
        <w:rPr>
          <w:spacing w:val="-1"/>
          <w:sz w:val="20"/>
        </w:rPr>
        <w:t> </w:t>
      </w:r>
      <w:r>
        <w:rPr>
          <w:sz w:val="20"/>
        </w:rPr>
        <w:t>***=p&lt;0.001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1"/>
        <w:ind w:left="985" w:right="71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97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50"/>
          <w:pgMar w:top="1380" w:bottom="280" w:left="1680" w:right="1220"/>
        </w:sectPr>
      </w:pPr>
    </w:p>
    <w:p>
      <w:pPr>
        <w:pStyle w:val="BodyText"/>
        <w:spacing w:before="6"/>
        <w:rPr>
          <w:rFonts w:ascii="Calibri"/>
          <w:sz w:val="20"/>
        </w:rPr>
      </w:pPr>
    </w:p>
    <w:p>
      <w:pPr>
        <w:tabs>
          <w:tab w:pos="6895" w:val="left" w:leader="none"/>
          <w:tab w:pos="14336" w:val="left" w:leader="none"/>
        </w:tabs>
        <w:spacing w:before="97"/>
        <w:ind w:left="1032" w:right="0" w:firstLine="0"/>
        <w:jc w:val="left"/>
        <w:rPr>
          <w:b/>
          <w:sz w:val="23"/>
        </w:rPr>
      </w:pPr>
      <w:r>
        <w:rPr>
          <w:b/>
          <w:w w:val="103"/>
          <w:sz w:val="23"/>
          <w:u w:val="single"/>
        </w:rPr>
        <w:t> </w:t>
      </w:r>
      <w:r>
        <w:rPr>
          <w:b/>
          <w:sz w:val="23"/>
          <w:u w:val="single"/>
        </w:rPr>
        <w:tab/>
      </w:r>
      <w:r>
        <w:rPr>
          <w:b/>
          <w:w w:val="105"/>
          <w:sz w:val="23"/>
          <w:u w:val="single"/>
        </w:rPr>
        <w:t>APPENDIX</w:t>
      </w:r>
      <w:r>
        <w:rPr>
          <w:b/>
          <w:spacing w:val="-3"/>
          <w:w w:val="105"/>
          <w:sz w:val="23"/>
          <w:u w:val="single"/>
        </w:rPr>
        <w:t> </w:t>
      </w:r>
      <w:r>
        <w:rPr>
          <w:b/>
          <w:w w:val="105"/>
          <w:sz w:val="23"/>
          <w:u w:val="single"/>
        </w:rPr>
        <w:t>VI</w:t>
      </w:r>
      <w:r>
        <w:rPr>
          <w:b/>
          <w:sz w:val="23"/>
          <w:u w:val="single"/>
        </w:rPr>
        <w:tab/>
      </w: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97"/>
        <w:ind w:left="4252" w:right="4232"/>
        <w:jc w:val="center"/>
      </w:pPr>
      <w:r>
        <w:rPr>
          <w:w w:val="105"/>
        </w:rPr>
        <w:t>Daily</w:t>
      </w:r>
      <w:r>
        <w:rPr>
          <w:spacing w:val="-8"/>
          <w:w w:val="105"/>
        </w:rPr>
        <w:t> </w:t>
      </w:r>
      <w:r>
        <w:rPr>
          <w:w w:val="105"/>
        </w:rPr>
        <w:t>smear</w:t>
      </w:r>
      <w:r>
        <w:rPr>
          <w:spacing w:val="-4"/>
          <w:w w:val="105"/>
        </w:rPr>
        <w:t> </w:t>
      </w:r>
      <w:r>
        <w:rPr>
          <w:w w:val="105"/>
        </w:rPr>
        <w:t>obtained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rats</w:t>
      </w:r>
      <w:r>
        <w:rPr>
          <w:spacing w:val="-9"/>
          <w:w w:val="105"/>
        </w:rPr>
        <w:t> </w:t>
      </w:r>
      <w:r>
        <w:rPr>
          <w:w w:val="105"/>
        </w:rPr>
        <w:t>before,</w:t>
      </w:r>
      <w:r>
        <w:rPr>
          <w:spacing w:val="-6"/>
          <w:w w:val="105"/>
        </w:rPr>
        <w:t> </w:t>
      </w:r>
      <w:r>
        <w:rPr>
          <w:w w:val="105"/>
        </w:rPr>
        <w:t>during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quinine</w:t>
      </w:r>
      <w:r>
        <w:rPr>
          <w:spacing w:val="-14"/>
          <w:w w:val="105"/>
        </w:rPr>
        <w:t> </w:t>
      </w:r>
      <w:r>
        <w:rPr>
          <w:w w:val="105"/>
        </w:rPr>
        <w:t>administration</w:t>
      </w:r>
    </w:p>
    <w:p>
      <w:pPr>
        <w:pStyle w:val="BodyText"/>
        <w:spacing w:before="5" w:after="1"/>
        <w:rPr>
          <w:sz w:val="24"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353"/>
        <w:gridCol w:w="324"/>
        <w:gridCol w:w="310"/>
        <w:gridCol w:w="346"/>
        <w:gridCol w:w="353"/>
        <w:gridCol w:w="325"/>
        <w:gridCol w:w="310"/>
        <w:gridCol w:w="353"/>
        <w:gridCol w:w="346"/>
        <w:gridCol w:w="368"/>
        <w:gridCol w:w="368"/>
        <w:gridCol w:w="368"/>
        <w:gridCol w:w="368"/>
        <w:gridCol w:w="360"/>
        <w:gridCol w:w="367"/>
        <w:gridCol w:w="368"/>
        <w:gridCol w:w="367"/>
        <w:gridCol w:w="367"/>
        <w:gridCol w:w="367"/>
        <w:gridCol w:w="359"/>
        <w:gridCol w:w="366"/>
        <w:gridCol w:w="367"/>
        <w:gridCol w:w="366"/>
        <w:gridCol w:w="366"/>
        <w:gridCol w:w="366"/>
        <w:gridCol w:w="358"/>
        <w:gridCol w:w="365"/>
        <w:gridCol w:w="365"/>
        <w:gridCol w:w="365"/>
        <w:gridCol w:w="365"/>
        <w:gridCol w:w="366"/>
        <w:gridCol w:w="358"/>
        <w:gridCol w:w="365"/>
        <w:gridCol w:w="365"/>
        <w:gridCol w:w="365"/>
        <w:gridCol w:w="365"/>
        <w:gridCol w:w="366"/>
        <w:gridCol w:w="358"/>
        <w:gridCol w:w="365"/>
        <w:gridCol w:w="365"/>
      </w:tblGrid>
      <w:tr>
        <w:trPr>
          <w:trHeight w:val="264" w:hRule="atLeast"/>
        </w:trPr>
        <w:tc>
          <w:tcPr>
            <w:tcW w:w="742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sz w:val="15"/>
              </w:rPr>
              <w:t>Day</w:t>
            </w:r>
            <w:r>
              <w:rPr>
                <w:spacing w:val="-12"/>
                <w:sz w:val="15"/>
              </w:rPr>
              <w:t> </w:t>
            </w:r>
            <w:r>
              <w:rPr>
                <w:sz w:val="15"/>
              </w:rPr>
              <w:t>→</w:t>
            </w:r>
          </w:p>
        </w:tc>
        <w:tc>
          <w:tcPr>
            <w:tcW w:w="353" w:type="dxa"/>
            <w:vMerge w:val="restart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324" w:type="dxa"/>
            <w:vMerge w:val="restart"/>
          </w:tcPr>
          <w:p>
            <w:pPr>
              <w:pStyle w:val="TableParagraph"/>
              <w:spacing w:line="168" w:lineRule="exact"/>
              <w:ind w:righ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310" w:type="dxa"/>
            <w:vMerge w:val="restart"/>
          </w:tcPr>
          <w:p>
            <w:pPr>
              <w:pStyle w:val="TableParagraph"/>
              <w:spacing w:line="168" w:lineRule="exact"/>
              <w:ind w:right="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346" w:type="dxa"/>
            <w:vMerge w:val="restart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353" w:type="dxa"/>
            <w:vMerge w:val="restart"/>
          </w:tcPr>
          <w:p>
            <w:pPr>
              <w:pStyle w:val="TableParagraph"/>
              <w:spacing w:line="168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25" w:type="dxa"/>
            <w:vMerge w:val="restart"/>
          </w:tcPr>
          <w:p>
            <w:pPr>
              <w:pStyle w:val="TableParagraph"/>
              <w:spacing w:line="168" w:lineRule="exact"/>
              <w:ind w:right="1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310" w:type="dxa"/>
            <w:vMerge w:val="restart"/>
          </w:tcPr>
          <w:p>
            <w:pPr>
              <w:pStyle w:val="TableParagraph"/>
              <w:spacing w:line="168" w:lineRule="exact"/>
              <w:ind w:right="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353" w:type="dxa"/>
            <w:vMerge w:val="restart"/>
          </w:tcPr>
          <w:p>
            <w:pPr>
              <w:pStyle w:val="TableParagraph"/>
              <w:spacing w:line="168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8</w:t>
            </w:r>
          </w:p>
        </w:tc>
        <w:tc>
          <w:tcPr>
            <w:tcW w:w="346" w:type="dxa"/>
            <w:vMerge w:val="restart"/>
          </w:tcPr>
          <w:p>
            <w:pPr>
              <w:pStyle w:val="TableParagraph"/>
              <w:spacing w:line="168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9</w:t>
            </w:r>
          </w:p>
        </w:tc>
        <w:tc>
          <w:tcPr>
            <w:tcW w:w="368" w:type="dxa"/>
            <w:vMerge w:val="restart"/>
          </w:tcPr>
          <w:p>
            <w:pPr>
              <w:pStyle w:val="TableParagraph"/>
              <w:spacing w:line="168" w:lineRule="exact"/>
              <w:ind w:left="108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368" w:type="dxa"/>
            <w:vMerge w:val="restart"/>
          </w:tcPr>
          <w:p>
            <w:pPr>
              <w:pStyle w:val="TableParagraph"/>
              <w:spacing w:line="168" w:lineRule="exact"/>
              <w:ind w:left="107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368" w:type="dxa"/>
            <w:vMerge w:val="restart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368" w:type="dxa"/>
            <w:vMerge w:val="restart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360" w:type="dxa"/>
            <w:vMerge w:val="restart"/>
          </w:tcPr>
          <w:p>
            <w:pPr>
              <w:pStyle w:val="TableParagraph"/>
              <w:spacing w:line="168" w:lineRule="exact"/>
              <w:ind w:left="105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367" w:type="dxa"/>
            <w:vMerge w:val="restart"/>
          </w:tcPr>
          <w:p>
            <w:pPr>
              <w:pStyle w:val="TableParagraph"/>
              <w:spacing w:line="168" w:lineRule="exact"/>
              <w:ind w:left="105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368" w:type="dxa"/>
            <w:vMerge w:val="restart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367" w:type="dxa"/>
            <w:vMerge w:val="restart"/>
          </w:tcPr>
          <w:p>
            <w:pPr>
              <w:pStyle w:val="TableParagraph"/>
              <w:spacing w:line="168" w:lineRule="exact"/>
              <w:ind w:left="105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367" w:type="dxa"/>
            <w:vMerge w:val="restart"/>
          </w:tcPr>
          <w:p>
            <w:pPr>
              <w:pStyle w:val="TableParagraph"/>
              <w:spacing w:line="168" w:lineRule="exact"/>
              <w:ind w:left="105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367" w:type="dxa"/>
            <w:vMerge w:val="restart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359" w:type="dxa"/>
            <w:vMerge w:val="restart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366" w:type="dxa"/>
            <w:vMerge w:val="restart"/>
          </w:tcPr>
          <w:p>
            <w:pPr>
              <w:pStyle w:val="TableParagraph"/>
              <w:spacing w:line="168" w:lineRule="exact"/>
              <w:ind w:left="107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367" w:type="dxa"/>
            <w:vMerge w:val="restart"/>
          </w:tcPr>
          <w:p>
            <w:pPr>
              <w:pStyle w:val="TableParagraph"/>
              <w:spacing w:line="168" w:lineRule="exact"/>
              <w:ind w:left="109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366" w:type="dxa"/>
            <w:vMerge w:val="restart"/>
          </w:tcPr>
          <w:p>
            <w:pPr>
              <w:pStyle w:val="TableParagraph"/>
              <w:spacing w:line="168" w:lineRule="exact"/>
              <w:ind w:left="109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366" w:type="dxa"/>
            <w:vMerge w:val="restart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366" w:type="dxa"/>
            <w:vMerge w:val="restart"/>
          </w:tcPr>
          <w:p>
            <w:pPr>
              <w:pStyle w:val="TableParagraph"/>
              <w:spacing w:line="168" w:lineRule="exact"/>
              <w:ind w:left="112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358" w:type="dxa"/>
            <w:vMerge w:val="restart"/>
          </w:tcPr>
          <w:p>
            <w:pPr>
              <w:pStyle w:val="TableParagraph"/>
              <w:spacing w:line="168" w:lineRule="exact"/>
              <w:ind w:left="113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365" w:type="dxa"/>
            <w:vMerge w:val="restart"/>
          </w:tcPr>
          <w:p>
            <w:pPr>
              <w:pStyle w:val="TableParagraph"/>
              <w:spacing w:line="168" w:lineRule="exact"/>
              <w:ind w:left="115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365" w:type="dxa"/>
            <w:vMerge w:val="restart"/>
          </w:tcPr>
          <w:p>
            <w:pPr>
              <w:pStyle w:val="TableParagraph"/>
              <w:spacing w:line="168" w:lineRule="exact"/>
              <w:ind w:left="117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365" w:type="dxa"/>
            <w:vMerge w:val="restart"/>
          </w:tcPr>
          <w:p>
            <w:pPr>
              <w:pStyle w:val="TableParagraph"/>
              <w:spacing w:line="168" w:lineRule="exact"/>
              <w:ind w:left="120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365" w:type="dxa"/>
            <w:vMerge w:val="restart"/>
          </w:tcPr>
          <w:p>
            <w:pPr>
              <w:pStyle w:val="TableParagraph"/>
              <w:spacing w:line="168" w:lineRule="exact"/>
              <w:ind w:left="12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366" w:type="dxa"/>
            <w:vMerge w:val="restart"/>
          </w:tcPr>
          <w:p>
            <w:pPr>
              <w:pStyle w:val="TableParagraph"/>
              <w:spacing w:line="168" w:lineRule="exact"/>
              <w:ind w:left="124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358" w:type="dxa"/>
            <w:vMerge w:val="restart"/>
          </w:tcPr>
          <w:p>
            <w:pPr>
              <w:pStyle w:val="TableParagraph"/>
              <w:spacing w:line="168" w:lineRule="exact"/>
              <w:ind w:left="126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365" w:type="dxa"/>
            <w:vMerge w:val="restart"/>
          </w:tcPr>
          <w:p>
            <w:pPr>
              <w:pStyle w:val="TableParagraph"/>
              <w:spacing w:line="168" w:lineRule="exact"/>
              <w:ind w:left="128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365" w:type="dxa"/>
            <w:vMerge w:val="restart"/>
          </w:tcPr>
          <w:p>
            <w:pPr>
              <w:pStyle w:val="TableParagraph"/>
              <w:spacing w:line="168" w:lineRule="exact"/>
              <w:ind w:left="130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365" w:type="dxa"/>
            <w:vMerge w:val="restart"/>
          </w:tcPr>
          <w:p>
            <w:pPr>
              <w:pStyle w:val="TableParagraph"/>
              <w:spacing w:line="168" w:lineRule="exact"/>
              <w:ind w:left="133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365" w:type="dxa"/>
            <w:vMerge w:val="restart"/>
          </w:tcPr>
          <w:p>
            <w:pPr>
              <w:pStyle w:val="TableParagraph"/>
              <w:spacing w:line="168" w:lineRule="exact"/>
              <w:ind w:left="135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366" w:type="dxa"/>
            <w:vMerge w:val="restart"/>
          </w:tcPr>
          <w:p>
            <w:pPr>
              <w:pStyle w:val="TableParagraph"/>
              <w:spacing w:line="168" w:lineRule="exact"/>
              <w:ind w:left="137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358" w:type="dxa"/>
            <w:vMerge w:val="restart"/>
          </w:tcPr>
          <w:p>
            <w:pPr>
              <w:pStyle w:val="TableParagraph"/>
              <w:spacing w:line="168" w:lineRule="exact"/>
              <w:ind w:left="139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365" w:type="dxa"/>
            <w:vMerge w:val="restart"/>
          </w:tcPr>
          <w:p>
            <w:pPr>
              <w:pStyle w:val="TableParagraph"/>
              <w:spacing w:line="168" w:lineRule="exact"/>
              <w:ind w:left="141"/>
              <w:rPr>
                <w:sz w:val="15"/>
              </w:rPr>
            </w:pPr>
            <w:r>
              <w:rPr>
                <w:sz w:val="15"/>
              </w:rPr>
              <w:t>39</w:t>
            </w:r>
          </w:p>
        </w:tc>
        <w:tc>
          <w:tcPr>
            <w:tcW w:w="365" w:type="dxa"/>
            <w:vMerge w:val="restart"/>
          </w:tcPr>
          <w:p>
            <w:pPr>
              <w:pStyle w:val="TableParagraph"/>
              <w:spacing w:line="168" w:lineRule="exact"/>
              <w:ind w:left="143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</w:tr>
      <w:tr>
        <w:trPr>
          <w:trHeight w:val="263" w:hRule="atLeast"/>
        </w:trPr>
        <w:tc>
          <w:tcPr>
            <w:tcW w:w="742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sz w:val="15"/>
              </w:rPr>
              <w:t>Rat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↓</w:t>
            </w:r>
          </w:p>
        </w:tc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742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353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24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10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46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8" w:lineRule="exact"/>
              <w:ind w:left="1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25" w:type="dxa"/>
          </w:tcPr>
          <w:p>
            <w:pPr>
              <w:pStyle w:val="TableParagraph"/>
              <w:spacing w:line="168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10" w:type="dxa"/>
          </w:tcPr>
          <w:p>
            <w:pPr>
              <w:pStyle w:val="TableParagraph"/>
              <w:spacing w:line="168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53" w:type="dxa"/>
          </w:tcPr>
          <w:p>
            <w:pPr>
              <w:pStyle w:val="TableParagraph"/>
              <w:spacing w:line="168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168" w:lineRule="exact"/>
              <w:ind w:left="1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8" w:type="dxa"/>
          </w:tcPr>
          <w:p>
            <w:pPr>
              <w:pStyle w:val="TableParagraph"/>
              <w:spacing w:line="168" w:lineRule="exact"/>
              <w:ind w:right="2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8" w:type="dxa"/>
          </w:tcPr>
          <w:p>
            <w:pPr>
              <w:pStyle w:val="TableParagraph"/>
              <w:spacing w:line="168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0" w:type="dxa"/>
          </w:tcPr>
          <w:p>
            <w:pPr>
              <w:pStyle w:val="TableParagraph"/>
              <w:spacing w:line="168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8" w:lineRule="exact"/>
              <w:ind w:right="5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7" w:type="dxa"/>
          </w:tcPr>
          <w:p>
            <w:pPr>
              <w:pStyle w:val="TableParagraph"/>
              <w:spacing w:line="168" w:lineRule="exact"/>
              <w:ind w:right="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7" w:type="dxa"/>
          </w:tcPr>
          <w:p>
            <w:pPr>
              <w:pStyle w:val="TableParagraph"/>
              <w:spacing w:line="168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8" w:lineRule="exact"/>
              <w:ind w:right="5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59" w:type="dxa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8" w:lineRule="exact"/>
              <w:ind w:right="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right="4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left="112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8" w:type="dxa"/>
          </w:tcPr>
          <w:p>
            <w:pPr>
              <w:pStyle w:val="TableParagraph"/>
              <w:spacing w:line="168" w:lineRule="exact"/>
              <w:ind w:left="113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17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right="1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22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right="1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8" w:type="dxa"/>
          </w:tcPr>
          <w:p>
            <w:pPr>
              <w:pStyle w:val="TableParagraph"/>
              <w:spacing w:line="168" w:lineRule="exact"/>
              <w:ind w:left="12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28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33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left="137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58" w:type="dxa"/>
          </w:tcPr>
          <w:p>
            <w:pPr>
              <w:pStyle w:val="TableParagraph"/>
              <w:spacing w:line="168" w:lineRule="exact"/>
              <w:ind w:left="4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41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43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</w:tr>
      <w:tr>
        <w:trPr>
          <w:trHeight w:val="300" w:hRule="atLeast"/>
        </w:trPr>
        <w:tc>
          <w:tcPr>
            <w:tcW w:w="74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24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10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right="1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25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10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right="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right="5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0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5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3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9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right="4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12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113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1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right="3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22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right="2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12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28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right="1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33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right="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3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41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43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</w:tr>
      <w:tr>
        <w:trPr>
          <w:trHeight w:val="364" w:hRule="atLeast"/>
        </w:trPr>
        <w:tc>
          <w:tcPr>
            <w:tcW w:w="742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353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24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10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46" w:type="dxa"/>
          </w:tcPr>
          <w:p>
            <w:pPr>
              <w:pStyle w:val="TableParagraph"/>
              <w:spacing w:line="168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8" w:lineRule="exact"/>
              <w:ind w:left="1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25" w:type="dxa"/>
          </w:tcPr>
          <w:p>
            <w:pPr>
              <w:pStyle w:val="TableParagraph"/>
              <w:spacing w:line="168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10" w:type="dxa"/>
          </w:tcPr>
          <w:p>
            <w:pPr>
              <w:pStyle w:val="TableParagraph"/>
              <w:spacing w:line="168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53" w:type="dxa"/>
          </w:tcPr>
          <w:p>
            <w:pPr>
              <w:pStyle w:val="TableParagraph"/>
              <w:spacing w:line="168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168" w:lineRule="exact"/>
              <w:ind w:left="1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8" w:type="dxa"/>
          </w:tcPr>
          <w:p>
            <w:pPr>
              <w:pStyle w:val="TableParagraph"/>
              <w:spacing w:line="168" w:lineRule="exact"/>
              <w:ind w:right="2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8" w:type="dxa"/>
          </w:tcPr>
          <w:p>
            <w:pPr>
              <w:pStyle w:val="TableParagraph"/>
              <w:spacing w:line="168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0" w:type="dxa"/>
          </w:tcPr>
          <w:p>
            <w:pPr>
              <w:pStyle w:val="TableParagraph"/>
              <w:spacing w:line="168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8" w:lineRule="exact"/>
              <w:ind w:right="5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7" w:type="dxa"/>
          </w:tcPr>
          <w:p>
            <w:pPr>
              <w:pStyle w:val="TableParagraph"/>
              <w:spacing w:line="168" w:lineRule="exact"/>
              <w:ind w:right="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7" w:type="dxa"/>
          </w:tcPr>
          <w:p>
            <w:pPr>
              <w:pStyle w:val="TableParagraph"/>
              <w:spacing w:line="168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8" w:lineRule="exact"/>
              <w:ind w:right="5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59" w:type="dxa"/>
          </w:tcPr>
          <w:p>
            <w:pPr>
              <w:pStyle w:val="TableParagraph"/>
              <w:spacing w:line="168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8" w:lineRule="exact"/>
              <w:ind w:right="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right="4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left="112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58" w:type="dxa"/>
          </w:tcPr>
          <w:p>
            <w:pPr>
              <w:pStyle w:val="TableParagraph"/>
              <w:spacing w:line="168" w:lineRule="exact"/>
              <w:ind w:left="113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1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right="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22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left="2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58" w:type="dxa"/>
          </w:tcPr>
          <w:p>
            <w:pPr>
              <w:pStyle w:val="TableParagraph"/>
              <w:spacing w:line="168" w:lineRule="exact"/>
              <w:ind w:left="12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28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4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33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8" w:lineRule="exact"/>
              <w:ind w:left="137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8" w:type="dxa"/>
          </w:tcPr>
          <w:p>
            <w:pPr>
              <w:pStyle w:val="TableParagraph"/>
              <w:spacing w:line="168" w:lineRule="exact"/>
              <w:ind w:left="6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41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8" w:lineRule="exact"/>
              <w:ind w:left="143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</w:tr>
      <w:tr>
        <w:trPr>
          <w:trHeight w:val="321" w:hRule="atLeast"/>
        </w:trPr>
        <w:tc>
          <w:tcPr>
            <w:tcW w:w="74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24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10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25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10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left="1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right="2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0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5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5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59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right="4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12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113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17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right="1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22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right="1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12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28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33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37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4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41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43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</w:tr>
      <w:tr>
        <w:trPr>
          <w:trHeight w:val="285" w:hRule="atLeast"/>
        </w:trPr>
        <w:tc>
          <w:tcPr>
            <w:tcW w:w="74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24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10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25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10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left="1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right="2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0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5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59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12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113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17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right="2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22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2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12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28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33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2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37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2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41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43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</w:tr>
      <w:tr>
        <w:trPr>
          <w:trHeight w:val="357" w:hRule="atLeast"/>
        </w:trPr>
        <w:tc>
          <w:tcPr>
            <w:tcW w:w="742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24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10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left="110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right="1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25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10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3" w:type="dxa"/>
          </w:tcPr>
          <w:p>
            <w:pPr>
              <w:pStyle w:val="TableParagraph"/>
              <w:spacing w:line="161" w:lineRule="exact"/>
              <w:ind w:left="108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46" w:type="dxa"/>
          </w:tcPr>
          <w:p>
            <w:pPr>
              <w:pStyle w:val="TableParagraph"/>
              <w:spacing w:line="161" w:lineRule="exact"/>
              <w:ind w:right="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right="5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0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5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3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left="10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59" w:type="dxa"/>
          </w:tcPr>
          <w:p>
            <w:pPr>
              <w:pStyle w:val="TableParagraph"/>
              <w:spacing w:line="161" w:lineRule="exact"/>
              <w:ind w:left="106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7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right="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09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right="4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12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113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15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17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2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22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126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28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4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33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/>
              <w:ind w:left="137"/>
              <w:rPr>
                <w:sz w:val="15"/>
              </w:rPr>
            </w:pPr>
            <w:r>
              <w:rPr>
                <w:w w:val="100"/>
                <w:sz w:val="15"/>
              </w:rPr>
              <w:t>E</w:t>
            </w:r>
          </w:p>
        </w:tc>
        <w:tc>
          <w:tcPr>
            <w:tcW w:w="358" w:type="dxa"/>
          </w:tcPr>
          <w:p>
            <w:pPr>
              <w:pStyle w:val="TableParagraph"/>
              <w:spacing w:line="161" w:lineRule="exact"/>
              <w:ind w:left="65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M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41"/>
              <w:rPr>
                <w:sz w:val="15"/>
              </w:rPr>
            </w:pPr>
            <w:r>
              <w:rPr>
                <w:w w:val="100"/>
                <w:sz w:val="15"/>
              </w:rPr>
              <w:t>D</w:t>
            </w:r>
          </w:p>
        </w:tc>
        <w:tc>
          <w:tcPr>
            <w:tcW w:w="365" w:type="dxa"/>
          </w:tcPr>
          <w:p>
            <w:pPr>
              <w:pStyle w:val="TableParagraph"/>
              <w:spacing w:line="161" w:lineRule="exact"/>
              <w:ind w:left="143"/>
              <w:rPr>
                <w:sz w:val="15"/>
              </w:rPr>
            </w:pPr>
            <w:r>
              <w:rPr>
                <w:w w:val="100"/>
                <w:sz w:val="15"/>
              </w:rPr>
              <w:t>P</w:t>
            </w:r>
          </w:p>
        </w:tc>
      </w:tr>
    </w:tbl>
    <w:p>
      <w:pPr>
        <w:spacing w:before="217"/>
        <w:ind w:left="4251" w:right="4232" w:firstLine="0"/>
        <w:jc w:val="center"/>
        <w:rPr>
          <w:sz w:val="20"/>
        </w:rPr>
      </w:pPr>
      <w:r>
        <w:rPr>
          <w:sz w:val="20"/>
        </w:rPr>
        <w:t>P=</w:t>
      </w:r>
      <w:r>
        <w:rPr>
          <w:spacing w:val="-1"/>
          <w:sz w:val="20"/>
        </w:rPr>
        <w:t> </w:t>
      </w:r>
      <w:r>
        <w:rPr>
          <w:sz w:val="20"/>
        </w:rPr>
        <w:t>proestrus,</w:t>
      </w:r>
      <w:r>
        <w:rPr>
          <w:spacing w:val="-2"/>
          <w:sz w:val="20"/>
        </w:rPr>
        <w:t> </w:t>
      </w:r>
      <w:r>
        <w:rPr>
          <w:sz w:val="20"/>
        </w:rPr>
        <w:t>E=</w:t>
      </w:r>
      <w:r>
        <w:rPr>
          <w:spacing w:val="-1"/>
          <w:sz w:val="20"/>
        </w:rPr>
        <w:t> </w:t>
      </w:r>
      <w:r>
        <w:rPr>
          <w:sz w:val="20"/>
        </w:rPr>
        <w:t>oestrus,</w:t>
      </w:r>
      <w:r>
        <w:rPr>
          <w:spacing w:val="-1"/>
          <w:sz w:val="20"/>
        </w:rPr>
        <w:t> </w:t>
      </w:r>
      <w:r>
        <w:rPr>
          <w:sz w:val="20"/>
        </w:rPr>
        <w:t>D=</w:t>
      </w:r>
      <w:r>
        <w:rPr>
          <w:spacing w:val="-8"/>
          <w:sz w:val="20"/>
        </w:rPr>
        <w:t> </w:t>
      </w:r>
      <w:r>
        <w:rPr>
          <w:sz w:val="20"/>
        </w:rPr>
        <w:t>dioestrus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M=</w:t>
      </w:r>
      <w:r>
        <w:rPr>
          <w:spacing w:val="-1"/>
          <w:sz w:val="20"/>
        </w:rPr>
        <w:t> </w:t>
      </w:r>
      <w:r>
        <w:rPr>
          <w:sz w:val="20"/>
        </w:rPr>
        <w:t>metoestrus;</w:t>
      </w:r>
      <w:r>
        <w:rPr>
          <w:spacing w:val="-1"/>
          <w:sz w:val="20"/>
        </w:rPr>
        <w:t> </w:t>
      </w:r>
      <w:r>
        <w:rPr>
          <w:sz w:val="20"/>
        </w:rPr>
        <w:t>d=</w:t>
      </w:r>
      <w:r>
        <w:rPr>
          <w:spacing w:val="-1"/>
          <w:sz w:val="20"/>
        </w:rPr>
        <w:t> </w:t>
      </w:r>
      <w:r>
        <w:rPr>
          <w:sz w:val="20"/>
        </w:rPr>
        <w:t>death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59"/>
        <w:ind w:left="4252" w:right="421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98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5"/>
          <w:pgSz w:w="16850" w:h="11910" w:orient="landscape"/>
          <w:pgMar w:footer="0" w:header="0" w:top="1100" w:bottom="280" w:left="1100" w:right="400"/>
        </w:sectPr>
      </w:pPr>
    </w:p>
    <w:p>
      <w:pPr>
        <w:pStyle w:val="Heading2"/>
        <w:spacing w:before="81"/>
        <w:ind w:left="1190" w:right="1315"/>
        <w:jc w:val="center"/>
      </w:pPr>
      <w:r>
        <w:rPr>
          <w:w w:val="105"/>
        </w:rPr>
        <w:t>APPENDIX</w:t>
      </w:r>
      <w:r>
        <w:rPr>
          <w:spacing w:val="-4"/>
          <w:w w:val="105"/>
        </w:rPr>
        <w:t> </w:t>
      </w:r>
      <w:r>
        <w:rPr>
          <w:w w:val="105"/>
        </w:rPr>
        <w:t>VII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80" w:lineRule="auto"/>
        <w:ind w:left="1201" w:right="1315"/>
        <w:jc w:val="center"/>
      </w:pPr>
      <w:r>
        <w:rPr>
          <w:w w:val="105"/>
        </w:rPr>
        <w:t>Number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oestrous</w:t>
      </w:r>
      <w:r>
        <w:rPr>
          <w:spacing w:val="-8"/>
          <w:w w:val="105"/>
        </w:rPr>
        <w:t> </w:t>
      </w:r>
      <w:r>
        <w:rPr>
          <w:w w:val="105"/>
        </w:rPr>
        <w:t>cycle</w:t>
      </w:r>
      <w:r>
        <w:rPr>
          <w:spacing w:val="-2"/>
          <w:w w:val="105"/>
        </w:rPr>
        <w:t> </w:t>
      </w:r>
      <w:r>
        <w:rPr>
          <w:w w:val="105"/>
        </w:rPr>
        <w:t>stages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rats</w:t>
      </w:r>
      <w:r>
        <w:rPr>
          <w:spacing w:val="-8"/>
          <w:w w:val="105"/>
        </w:rPr>
        <w:t> </w:t>
      </w:r>
      <w:r>
        <w:rPr>
          <w:w w:val="105"/>
        </w:rPr>
        <w:t>before,</w:t>
      </w:r>
      <w:r>
        <w:rPr>
          <w:spacing w:val="-5"/>
          <w:w w:val="105"/>
        </w:rPr>
        <w:t> </w:t>
      </w:r>
      <w:r>
        <w:rPr>
          <w:w w:val="105"/>
        </w:rPr>
        <w:t>during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after</w:t>
      </w:r>
      <w:r>
        <w:rPr>
          <w:spacing w:val="-3"/>
          <w:w w:val="105"/>
        </w:rPr>
        <w:t> </w:t>
      </w:r>
      <w:r>
        <w:rPr>
          <w:w w:val="105"/>
        </w:rPr>
        <w:t>quinine</w:t>
      </w:r>
      <w:r>
        <w:rPr>
          <w:spacing w:val="-57"/>
          <w:w w:val="105"/>
        </w:rPr>
        <w:t> </w:t>
      </w:r>
      <w:r>
        <w:rPr>
          <w:w w:val="105"/>
        </w:rPr>
        <w:t>administration</w:t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footerReference w:type="default" r:id="rId56"/>
          <w:pgSz w:w="11910" w:h="16850"/>
          <w:pgMar w:footer="0" w:header="0" w:top="1360" w:bottom="280" w:left="1680" w:right="840"/>
        </w:sectPr>
      </w:pPr>
    </w:p>
    <w:p>
      <w:pPr>
        <w:pStyle w:val="Heading2"/>
        <w:tabs>
          <w:tab w:pos="2491" w:val="left" w:leader="none"/>
          <w:tab w:pos="4198" w:val="left" w:leader="none"/>
        </w:tabs>
        <w:spacing w:before="98"/>
        <w:ind w:left="747"/>
      </w:pPr>
      <w:r>
        <w:rPr>
          <w:w w:val="105"/>
        </w:rPr>
        <w:t>STAGES</w:t>
        <w:tab/>
        <w:t>BEFORE</w:t>
        <w:tab/>
      </w:r>
      <w:r>
        <w:rPr/>
        <w:t>DURING</w:t>
      </w:r>
    </w:p>
    <w:p>
      <w:pPr>
        <w:spacing w:before="9"/>
        <w:ind w:left="0" w:right="39" w:firstLine="0"/>
        <w:jc w:val="right"/>
        <w:rPr>
          <w:b/>
          <w:sz w:val="23"/>
        </w:rPr>
      </w:pPr>
      <w:r>
        <w:rPr>
          <w:b/>
          <w:w w:val="105"/>
          <w:sz w:val="23"/>
        </w:rPr>
        <w:t>(Actual).</w:t>
      </w:r>
    </w:p>
    <w:p>
      <w:pPr>
        <w:pStyle w:val="Heading2"/>
        <w:spacing w:before="98"/>
        <w:ind w:left="723" w:right="17"/>
        <w:jc w:val="center"/>
      </w:pPr>
      <w:r>
        <w:rPr>
          <w:b w:val="0"/>
        </w:rPr>
        <w:br w:type="column"/>
      </w:r>
      <w:r>
        <w:rPr>
          <w:w w:val="105"/>
        </w:rPr>
        <w:t>DURING</w:t>
      </w:r>
    </w:p>
    <w:p>
      <w:pPr>
        <w:spacing w:before="9"/>
        <w:ind w:left="724" w:right="17" w:firstLine="0"/>
        <w:jc w:val="center"/>
        <w:rPr>
          <w:b/>
          <w:sz w:val="23"/>
        </w:rPr>
      </w:pPr>
      <w:r>
        <w:rPr>
          <w:b/>
          <w:w w:val="105"/>
          <w:sz w:val="23"/>
        </w:rPr>
        <w:t>(Corrected).</w:t>
      </w:r>
    </w:p>
    <w:p>
      <w:pPr>
        <w:pStyle w:val="Heading2"/>
        <w:spacing w:before="98"/>
        <w:ind w:left="747"/>
      </w:pPr>
      <w:r>
        <w:rPr>
          <w:b w:val="0"/>
        </w:rPr>
        <w:br w:type="column"/>
      </w:r>
      <w:r>
        <w:rPr>
          <w:w w:val="105"/>
        </w:rPr>
        <w:t>AFTER</w:t>
      </w:r>
    </w:p>
    <w:p>
      <w:pPr>
        <w:spacing w:after="0"/>
        <w:sectPr>
          <w:type w:val="continuous"/>
          <w:pgSz w:w="11910" w:h="16850"/>
          <w:pgMar w:top="1380" w:bottom="280" w:left="1680" w:right="840"/>
          <w:cols w:num="3" w:equalWidth="0">
            <w:col w:w="5170" w:space="68"/>
            <w:col w:w="2049" w:space="235"/>
            <w:col w:w="186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99.048004pt;margin-top:139.749939pt;width:468.3pt;height:.75pt;mso-position-horizontal-relative:page;mso-position-vertical-relative:page;z-index:15769600" coordorigin="1981,2795" coordsize="9366,15" path="m5504,2795l3840,2795,3826,2795,1981,2795,1981,2809,3826,2809,3840,2809,5504,2809,5504,2795xm7233,2795l5519,2795,5504,2795,5504,2809,5519,2809,7233,2809,7233,2795xm9366,2795l7248,2795,7233,2795,7233,2809,7248,2809,9366,2809,9366,2795xm11347,2795l9380,2795,9366,2795,9366,2809,9380,2809,11347,2809,11347,279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99.047997pt;margin-top:168.189972pt;width:468.3pt;height:14.45pt;mso-position-horizontal-relative:page;mso-position-vertical-relative:page;z-index:15770112" coordorigin="1981,3364" coordsize="9366,289">
            <v:shape style="position:absolute;left:4529;top:3378;width:252;height:215" type="#_x0000_t75" stroked="false">
              <v:imagedata r:id="rId51" o:title=""/>
            </v:shape>
            <v:shape style="position:absolute;left:1980;top:3363;width:3531;height:8" coordorigin="1981,3364" coordsize="3531,8" path="m5504,3364l3833,3364,3826,3364,1981,3364,1981,3371,3826,3371,3833,3371,5504,3371,5504,3364xm5511,3364l5504,3364,5504,3371,5511,3371,5511,3364xe" filled="true" fillcolor="#000000" stroked="false">
              <v:path arrowok="t"/>
              <v:fill type="solid"/>
            </v:shape>
            <v:shape style="position:absolute;left:6206;top:3421;width:164;height:158" type="#_x0000_t75" stroked="false">
              <v:imagedata r:id="rId50" o:title=""/>
            </v:shape>
            <v:shape style="position:absolute;left:5511;top:3363;width:1729;height:8" coordorigin="5511,3364" coordsize="1729,8" path="m7233,3364l5511,3364,5511,3371,7233,3371,7233,3364xm7240,3364l7233,3364,7233,3371,7240,3371,7240,3364xe" filled="true" fillcolor="#000000" stroked="false">
              <v:path arrowok="t"/>
              <v:fill type="solid"/>
            </v:shape>
            <v:shape style="position:absolute;left:8201;top:3421;width:164;height:158" type="#_x0000_t75" stroked="false">
              <v:imagedata r:id="rId50" o:title=""/>
            </v:shape>
            <v:shape style="position:absolute;left:7240;top:3363;width:2133;height:8" coordorigin="7240,3364" coordsize="2133,8" path="m9366,3364l7240,3364,7240,3371,9366,3371,9366,3364xm9373,3364l9366,3364,9366,3371,9373,3371,9373,3364xe" filled="true" fillcolor="#000000" stroked="false">
              <v:path arrowok="t"/>
              <v:fill type="solid"/>
            </v:shape>
            <v:shape style="position:absolute;left:10253;top:3421;width:164;height:158" type="#_x0000_t75" stroked="false">
              <v:imagedata r:id="rId50" o:title=""/>
            </v:shape>
            <v:rect style="position:absolute;left:9373;top:3363;width:1974;height:8" filled="true" fillcolor="#000000" stroked="false">
              <v:fill type="solid"/>
            </v:rect>
            <v:shape style="position:absolute;left:2831;top:3389;width:166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3"/>
                        <w:sz w:val="23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4113;top:3382;width:1111;height:264" type="#_x0000_t202" filled="false" stroked="false">
              <v:textbox inset="0,0,0,0">
                <w:txbxContent>
                  <w:p>
                    <w:pPr>
                      <w:tabs>
                        <w:tab w:pos="669" w:val="left" w:leader="none"/>
                      </w:tabs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4.00</w:t>
                      <w:tab/>
                      <w:t>0.00</w:t>
                    </w:r>
                  </w:p>
                </w:txbxContent>
              </v:textbox>
              <w10:wrap type="none"/>
            </v:shape>
            <v:shape style="position:absolute;left:5727;top:3382;width:1298;height:264" type="#_x0000_t202" filled="false" stroked="false">
              <v:textbox inset="0,0,0,0">
                <w:txbxContent>
                  <w:p>
                    <w:pPr>
                      <w:tabs>
                        <w:tab w:pos="734" w:val="left" w:leader="none"/>
                      </w:tabs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2.16</w:t>
                      <w:tab/>
                      <w:t>0.28*</w:t>
                    </w:r>
                  </w:p>
                </w:txbxContent>
              </v:textbox>
              <w10:wrap type="none"/>
            </v:shape>
            <v:shape style="position:absolute;left:7723;top:3382;width:1176;height:264" type="#_x0000_t202" filled="false" stroked="false">
              <v:textbox inset="0,0,0,0">
                <w:txbxContent>
                  <w:p>
                    <w:pPr>
                      <w:tabs>
                        <w:tab w:pos="734" w:val="left" w:leader="none"/>
                      </w:tabs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4.33</w:t>
                      <w:tab/>
                      <w:t>0.56</w:t>
                    </w:r>
                  </w:p>
                </w:txbxContent>
              </v:textbox>
              <w10:wrap type="none"/>
            </v:shape>
            <v:shape style="position:absolute;left:9776;top:3382;width:1176;height:264" type="#_x0000_t202" filled="false" stroked="false">
              <v:textbox inset="0,0,0,0">
                <w:txbxContent>
                  <w:p>
                    <w:pPr>
                      <w:tabs>
                        <w:tab w:pos="734" w:val="left" w:leader="none"/>
                      </w:tabs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3.16</w:t>
                      <w:tab/>
                      <w:t>0.60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98.328003pt;margin-top:295.679962pt;width:469.010022pt;height:.72pt;mso-position-horizontal-relative:page;mso-position-vertical-relative:page;z-index:15775232" filled="true" fillcolor="#000000" stroked="false">
            <v:fill type="solid"/>
            <w10:wrap type="none"/>
          </v:rect>
        </w:pic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tabs>
          <w:tab w:pos="2433" w:val="left" w:leader="none"/>
          <w:tab w:pos="3103" w:val="left" w:leader="none"/>
          <w:tab w:pos="3932" w:val="left" w:leader="none"/>
          <w:tab w:pos="5862" w:val="left" w:leader="none"/>
          <w:tab w:pos="6597" w:val="left" w:leader="none"/>
          <w:tab w:pos="8096" w:val="left" w:leader="none"/>
          <w:tab w:pos="8830" w:val="left" w:leader="none"/>
        </w:tabs>
        <w:spacing w:before="94"/>
        <w:ind w:left="1144"/>
      </w:pPr>
      <w:r>
        <w:rPr/>
        <w:drawing>
          <wp:anchor distT="0" distB="0" distL="0" distR="0" allowOverlap="1" layoutInCell="1" locked="0" behindDoc="1" simplePos="0" relativeHeight="483458560">
            <wp:simplePos x="0" y="0"/>
            <wp:positionH relativeFrom="page">
              <wp:posOffset>2875914</wp:posOffset>
            </wp:positionH>
            <wp:positionV relativeFrom="paragraph">
              <wp:posOffset>60659</wp:posOffset>
            </wp:positionV>
            <wp:extent cx="160019" cy="135890"/>
            <wp:effectExtent l="0" t="0" r="0" b="0"/>
            <wp:wrapNone/>
            <wp:docPr id="9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9072">
            <wp:simplePos x="0" y="0"/>
            <wp:positionH relativeFrom="page">
              <wp:posOffset>5093334</wp:posOffset>
            </wp:positionH>
            <wp:positionV relativeFrom="paragraph">
              <wp:posOffset>87837</wp:posOffset>
            </wp:positionV>
            <wp:extent cx="103542" cy="99652"/>
            <wp:effectExtent l="0" t="0" r="0" b="0"/>
            <wp:wrapNone/>
            <wp:docPr id="9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9584">
            <wp:simplePos x="0" y="0"/>
            <wp:positionH relativeFrom="page">
              <wp:posOffset>6510655</wp:posOffset>
            </wp:positionH>
            <wp:positionV relativeFrom="paragraph">
              <wp:posOffset>87837</wp:posOffset>
            </wp:positionV>
            <wp:extent cx="103542" cy="99652"/>
            <wp:effectExtent l="0" t="0" r="0" b="0"/>
            <wp:wrapNone/>
            <wp:docPr id="9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</w:rPr>
        <w:t>E</w:t>
        <w:tab/>
      </w:r>
      <w:r>
        <w:rPr>
          <w:w w:val="105"/>
          <w:position w:val="1"/>
        </w:rPr>
        <w:t>4.00</w:t>
        <w:tab/>
        <w:t>0.00</w:t>
        <w:tab/>
      </w:r>
      <w:r>
        <w:rPr>
          <w:position w:val="-5"/>
        </w:rPr>
        <w:t>0.16</w:t>
      </w:r>
      <w:r>
        <w:rPr>
          <w:spacing w:val="-48"/>
          <w:position w:val="-5"/>
        </w:rPr>
        <w:t> </w:t>
      </w:r>
      <w:r>
        <w:rPr>
          <w:spacing w:val="-7"/>
          <w:w w:val="103"/>
          <w:position w:val="-5"/>
        </w:rPr>
        <w:drawing>
          <wp:inline distT="0" distB="0" distL="0" distR="0">
            <wp:extent cx="201295" cy="177165"/>
            <wp:effectExtent l="0" t="0" r="0" b="0"/>
            <wp:docPr id="10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w w:val="103"/>
          <w:position w:val="-5"/>
        </w:rPr>
      </w:r>
      <w:r>
        <w:rPr>
          <w:w w:val="105"/>
          <w:position w:val="-5"/>
        </w:rPr>
        <w:t>0.15***</w:t>
        <w:tab/>
      </w:r>
      <w:r>
        <w:rPr>
          <w:w w:val="105"/>
          <w:position w:val="1"/>
        </w:rPr>
        <w:t>0.33</w:t>
        <w:tab/>
        <w:t>0.30***</w:t>
        <w:tab/>
        <w:t>3.16</w:t>
        <w:tab/>
        <w:t>1.04</w:t>
      </w:r>
    </w:p>
    <w:p>
      <w:pPr>
        <w:pStyle w:val="BodyText"/>
        <w:tabs>
          <w:tab w:pos="2433" w:val="left" w:leader="none"/>
          <w:tab w:pos="4112" w:val="left" w:leader="none"/>
          <w:tab w:pos="4846" w:val="left" w:leader="none"/>
          <w:tab w:pos="5920" w:val="left" w:leader="none"/>
          <w:tab w:pos="6655" w:val="left" w:leader="none"/>
          <w:tab w:pos="8096" w:val="left" w:leader="none"/>
          <w:tab w:pos="8830" w:val="left" w:leader="none"/>
        </w:tabs>
        <w:spacing w:before="285"/>
        <w:ind w:left="1107"/>
      </w:pPr>
      <w:r>
        <w:rPr/>
        <w:drawing>
          <wp:anchor distT="0" distB="0" distL="0" distR="0" allowOverlap="1" layoutInCell="1" locked="0" behindDoc="1" simplePos="0" relativeHeight="483460096">
            <wp:simplePos x="0" y="0"/>
            <wp:positionH relativeFrom="page">
              <wp:posOffset>3982084</wp:posOffset>
            </wp:positionH>
            <wp:positionV relativeFrom="paragraph">
              <wp:posOffset>209056</wp:posOffset>
            </wp:positionV>
            <wp:extent cx="103542" cy="99596"/>
            <wp:effectExtent l="0" t="0" r="0" b="0"/>
            <wp:wrapNone/>
            <wp:docPr id="10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0608">
            <wp:simplePos x="0" y="0"/>
            <wp:positionH relativeFrom="page">
              <wp:posOffset>5129529</wp:posOffset>
            </wp:positionH>
            <wp:positionV relativeFrom="paragraph">
              <wp:posOffset>209056</wp:posOffset>
            </wp:positionV>
            <wp:extent cx="103542" cy="99596"/>
            <wp:effectExtent l="0" t="0" r="0" b="0"/>
            <wp:wrapNone/>
            <wp:docPr id="10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1120">
            <wp:simplePos x="0" y="0"/>
            <wp:positionH relativeFrom="page">
              <wp:posOffset>6510655</wp:posOffset>
            </wp:positionH>
            <wp:positionV relativeFrom="paragraph">
              <wp:posOffset>209056</wp:posOffset>
            </wp:positionV>
            <wp:extent cx="103542" cy="99596"/>
            <wp:effectExtent l="0" t="0" r="0" b="0"/>
            <wp:wrapNone/>
            <wp:docPr id="10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</w:rPr>
        <w:t>M</w:t>
        <w:tab/>
      </w:r>
      <w:r>
        <w:rPr>
          <w:position w:val="1"/>
        </w:rPr>
        <w:t>4.00</w:t>
      </w:r>
      <w:r>
        <w:rPr>
          <w:spacing w:val="-47"/>
          <w:position w:val="1"/>
        </w:rPr>
        <w:t> </w:t>
      </w:r>
      <w:r>
        <w:rPr>
          <w:spacing w:val="-6"/>
          <w:w w:val="103"/>
          <w:position w:val="1"/>
        </w:rPr>
        <w:drawing>
          <wp:inline distT="0" distB="0" distL="0" distR="0">
            <wp:extent cx="160019" cy="135813"/>
            <wp:effectExtent l="0" t="0" r="0" b="0"/>
            <wp:docPr id="10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3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w w:val="103"/>
          <w:position w:val="1"/>
        </w:rPr>
      </w:r>
      <w:r>
        <w:rPr>
          <w:w w:val="105"/>
          <w:position w:val="1"/>
        </w:rPr>
        <w:t>0.00</w:t>
        <w:tab/>
        <w:t>4.16</w:t>
        <w:tab/>
        <w:t>0.54</w:t>
        <w:tab/>
        <w:t>8.33</w:t>
        <w:tab/>
        <w:t>1.09**</w:t>
        <w:tab/>
        <w:t>3.66</w:t>
        <w:tab/>
        <w:t>1.02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433" w:val="left" w:leader="none"/>
          <w:tab w:pos="3989" w:val="left" w:leader="none"/>
          <w:tab w:pos="4724" w:val="left" w:leader="none"/>
          <w:tab w:pos="6043" w:val="left" w:leader="none"/>
          <w:tab w:pos="6777" w:val="left" w:leader="none"/>
          <w:tab w:pos="8096" w:val="left" w:leader="none"/>
          <w:tab w:pos="8830" w:val="left" w:leader="none"/>
        </w:tabs>
        <w:spacing w:before="233"/>
        <w:ind w:left="1136"/>
      </w:pPr>
      <w:r>
        <w:rPr/>
        <w:drawing>
          <wp:anchor distT="0" distB="0" distL="0" distR="0" allowOverlap="1" layoutInCell="1" locked="0" behindDoc="1" simplePos="0" relativeHeight="483461632">
            <wp:simplePos x="0" y="0"/>
            <wp:positionH relativeFrom="page">
              <wp:posOffset>3904615</wp:posOffset>
            </wp:positionH>
            <wp:positionV relativeFrom="paragraph">
              <wp:posOffset>176102</wp:posOffset>
            </wp:positionV>
            <wp:extent cx="103542" cy="99652"/>
            <wp:effectExtent l="0" t="0" r="0" b="0"/>
            <wp:wrapNone/>
            <wp:docPr id="11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2144">
            <wp:simplePos x="0" y="0"/>
            <wp:positionH relativeFrom="page">
              <wp:posOffset>5207634</wp:posOffset>
            </wp:positionH>
            <wp:positionV relativeFrom="paragraph">
              <wp:posOffset>176102</wp:posOffset>
            </wp:positionV>
            <wp:extent cx="103542" cy="99652"/>
            <wp:effectExtent l="0" t="0" r="0" b="0"/>
            <wp:wrapNone/>
            <wp:docPr id="11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2656">
            <wp:simplePos x="0" y="0"/>
            <wp:positionH relativeFrom="page">
              <wp:posOffset>6510655</wp:posOffset>
            </wp:positionH>
            <wp:positionV relativeFrom="paragraph">
              <wp:posOffset>176102</wp:posOffset>
            </wp:positionV>
            <wp:extent cx="103542" cy="99652"/>
            <wp:effectExtent l="0" t="0" r="0" b="0"/>
            <wp:wrapNone/>
            <wp:docPr id="11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</w:rPr>
        <w:t>D</w:t>
        <w:tab/>
      </w:r>
      <w:r>
        <w:rPr>
          <w:position w:val="1"/>
        </w:rPr>
        <w:t>4.00</w:t>
      </w:r>
      <w:r>
        <w:rPr>
          <w:spacing w:val="-47"/>
          <w:position w:val="1"/>
        </w:rPr>
        <w:t> </w:t>
      </w:r>
      <w:r>
        <w:rPr>
          <w:spacing w:val="-6"/>
          <w:w w:val="103"/>
          <w:position w:val="1"/>
        </w:rPr>
        <w:drawing>
          <wp:inline distT="0" distB="0" distL="0" distR="0">
            <wp:extent cx="160019" cy="135890"/>
            <wp:effectExtent l="0" t="0" r="0" b="0"/>
            <wp:docPr id="11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w w:val="103"/>
          <w:position w:val="1"/>
        </w:rPr>
      </w:r>
      <w:r>
        <w:rPr>
          <w:w w:val="105"/>
          <w:position w:val="1"/>
        </w:rPr>
        <w:t>0.00</w:t>
        <w:tab/>
        <w:t>1.50</w:t>
        <w:tab/>
        <w:t>0.39**</w:t>
        <w:tab/>
        <w:t>3.00</w:t>
        <w:tab/>
        <w:t>0.78</w:t>
        <w:tab/>
        <w:t>3.83</w:t>
        <w:tab/>
        <w:t>0.44</w:t>
      </w:r>
    </w:p>
    <w:p>
      <w:pPr>
        <w:pStyle w:val="BodyText"/>
        <w:spacing w:before="10"/>
        <w:rPr>
          <w:sz w:val="17"/>
        </w:rPr>
      </w:pPr>
    </w:p>
    <w:p>
      <w:pPr>
        <w:spacing w:before="94"/>
        <w:ind w:left="1201" w:right="0" w:firstLine="0"/>
        <w:jc w:val="left"/>
        <w:rPr>
          <w:sz w:val="22"/>
        </w:rPr>
      </w:pPr>
      <w:r>
        <w:rPr>
          <w:sz w:val="20"/>
        </w:rPr>
        <w:t>During</w:t>
      </w:r>
      <w:r>
        <w:rPr>
          <w:spacing w:val="-2"/>
          <w:sz w:val="20"/>
        </w:rPr>
        <w:t> </w:t>
      </w:r>
      <w:r>
        <w:rPr>
          <w:sz w:val="20"/>
        </w:rPr>
        <w:t>A: </w:t>
      </w:r>
      <w:r>
        <w:rPr>
          <w:sz w:val="22"/>
        </w:rPr>
        <w:t>Quinine</w:t>
      </w:r>
      <w:r>
        <w:rPr>
          <w:spacing w:val="1"/>
          <w:sz w:val="22"/>
        </w:rPr>
        <w:t> </w:t>
      </w:r>
      <w:r>
        <w:rPr>
          <w:sz w:val="22"/>
        </w:rPr>
        <w:t>(20</w:t>
      </w:r>
      <w:r>
        <w:rPr>
          <w:spacing w:val="3"/>
          <w:sz w:val="22"/>
        </w:rPr>
        <w:t> </w:t>
      </w:r>
      <w:r>
        <w:rPr>
          <w:sz w:val="22"/>
        </w:rPr>
        <w:t>mg/kg</w:t>
      </w:r>
      <w:r>
        <w:rPr>
          <w:spacing w:val="-3"/>
          <w:sz w:val="22"/>
        </w:rPr>
        <w:t> </w:t>
      </w:r>
      <w:r>
        <w:rPr>
          <w:sz w:val="22"/>
        </w:rPr>
        <w:t>loading</w:t>
      </w:r>
      <w:r>
        <w:rPr>
          <w:spacing w:val="-11"/>
          <w:sz w:val="22"/>
        </w:rPr>
        <w:t> </w:t>
      </w:r>
      <w:r>
        <w:rPr>
          <w:sz w:val="22"/>
        </w:rPr>
        <w:t>dose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-7"/>
          <w:sz w:val="22"/>
        </w:rPr>
        <w:t> </w:t>
      </w:r>
      <w:r>
        <w:rPr>
          <w:sz w:val="22"/>
        </w:rPr>
        <w:t>10</w:t>
      </w:r>
      <w:r>
        <w:rPr>
          <w:spacing w:val="3"/>
          <w:sz w:val="22"/>
        </w:rPr>
        <w:t> </w:t>
      </w:r>
      <w:r>
        <w:rPr>
          <w:sz w:val="22"/>
        </w:rPr>
        <w:t>mg</w:t>
      </w:r>
      <w:r>
        <w:rPr>
          <w:spacing w:val="-4"/>
          <w:sz w:val="22"/>
        </w:rPr>
        <w:t> </w:t>
      </w:r>
      <w:r>
        <w:rPr>
          <w:sz w:val="22"/>
        </w:rPr>
        <w:t>/kg</w:t>
      </w:r>
      <w:r>
        <w:rPr>
          <w:spacing w:val="-3"/>
          <w:sz w:val="22"/>
        </w:rPr>
        <w:t> </w:t>
      </w:r>
      <w:r>
        <w:rPr>
          <w:sz w:val="22"/>
        </w:rPr>
        <w:t>8</w:t>
      </w:r>
      <w:r>
        <w:rPr>
          <w:spacing w:val="-4"/>
          <w:sz w:val="22"/>
        </w:rPr>
        <w:t> </w:t>
      </w:r>
      <w:r>
        <w:rPr>
          <w:sz w:val="22"/>
        </w:rPr>
        <w:t>hourly)</w:t>
      </w:r>
      <w:r>
        <w:rPr>
          <w:spacing w:val="-2"/>
          <w:sz w:val="22"/>
        </w:rPr>
        <w:t> </w:t>
      </w:r>
      <w:r>
        <w:rPr>
          <w:sz w:val="22"/>
        </w:rPr>
        <w:t>i.p.</w:t>
      </w:r>
      <w:r>
        <w:rPr>
          <w:spacing w:val="-4"/>
          <w:sz w:val="22"/>
        </w:rPr>
        <w:t> </w:t>
      </w:r>
      <w:r>
        <w:rPr>
          <w:sz w:val="22"/>
        </w:rPr>
        <w:t>daily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7</w:t>
      </w:r>
      <w:r>
        <w:rPr>
          <w:spacing w:val="-4"/>
          <w:sz w:val="22"/>
        </w:rPr>
        <w:t> </w:t>
      </w:r>
      <w:r>
        <w:rPr>
          <w:sz w:val="22"/>
        </w:rPr>
        <w:t>days</w:t>
      </w:r>
    </w:p>
    <w:p>
      <w:pPr>
        <w:spacing w:line="482" w:lineRule="exact" w:before="21"/>
        <w:ind w:left="2642" w:right="1049" w:hanging="1441"/>
        <w:jc w:val="left"/>
        <w:rPr>
          <w:sz w:val="20"/>
        </w:rPr>
      </w:pPr>
      <w:r>
        <w:rPr>
          <w:sz w:val="20"/>
        </w:rPr>
        <w:t>During C: corrected for 16- days utilized for before and after Chloroquine administration</w:t>
      </w:r>
      <w:r>
        <w:rPr>
          <w:spacing w:val="-47"/>
          <w:sz w:val="20"/>
        </w:rPr>
        <w:t> </w:t>
      </w:r>
      <w:r>
        <w:rPr>
          <w:sz w:val="20"/>
        </w:rPr>
        <w:t>P=proestrus,</w:t>
      </w:r>
      <w:r>
        <w:rPr>
          <w:spacing w:val="-1"/>
          <w:sz w:val="20"/>
        </w:rPr>
        <w:t> </w:t>
      </w:r>
      <w:r>
        <w:rPr>
          <w:sz w:val="20"/>
        </w:rPr>
        <w:t>E=</w:t>
      </w:r>
      <w:r>
        <w:rPr>
          <w:spacing w:val="1"/>
          <w:sz w:val="20"/>
        </w:rPr>
        <w:t> </w:t>
      </w:r>
      <w:r>
        <w:rPr>
          <w:sz w:val="20"/>
        </w:rPr>
        <w:t>oestrus, M= metoestrus, D= dioestrus</w:t>
      </w:r>
    </w:p>
    <w:p>
      <w:pPr>
        <w:spacing w:line="178" w:lineRule="exact" w:before="0"/>
        <w:ind w:left="2642" w:right="0" w:firstLine="0"/>
        <w:jc w:val="left"/>
        <w:rPr>
          <w:sz w:val="20"/>
        </w:rPr>
      </w:pPr>
      <w:r>
        <w:rPr>
          <w:sz w:val="20"/>
        </w:rPr>
        <w:t>n=6</w:t>
      </w:r>
      <w:r>
        <w:rPr>
          <w:spacing w:val="-1"/>
          <w:sz w:val="20"/>
        </w:rPr>
        <w:t> </w:t>
      </w:r>
      <w:r>
        <w:rPr>
          <w:sz w:val="20"/>
        </w:rPr>
        <w:t>rats,</w:t>
      </w:r>
      <w:r>
        <w:rPr>
          <w:spacing w:val="-1"/>
          <w:sz w:val="20"/>
        </w:rPr>
        <w:t> </w:t>
      </w:r>
      <w:r>
        <w:rPr>
          <w:sz w:val="20"/>
        </w:rPr>
        <w:t>Bar= mean</w:t>
      </w:r>
      <w:r>
        <w:rPr>
          <w:spacing w:val="-1"/>
          <w:sz w:val="20"/>
        </w:rPr>
        <w:t> </w:t>
      </w:r>
      <w:r>
        <w:rPr>
          <w:sz w:val="20"/>
        </w:rPr>
        <w:t>±SEM,</w:t>
      </w:r>
      <w:r>
        <w:rPr>
          <w:spacing w:val="-1"/>
          <w:sz w:val="20"/>
        </w:rPr>
        <w:t> </w:t>
      </w:r>
      <w:r>
        <w:rPr>
          <w:sz w:val="20"/>
        </w:rPr>
        <w:t>*=</w:t>
      </w:r>
      <w:r>
        <w:rPr>
          <w:spacing w:val="4"/>
          <w:sz w:val="20"/>
        </w:rPr>
        <w:t> </w:t>
      </w:r>
      <w:r>
        <w:rPr>
          <w:sz w:val="20"/>
        </w:rPr>
        <w:t>p&lt;0.05,</w:t>
      </w:r>
      <w:r>
        <w:rPr>
          <w:spacing w:val="-1"/>
          <w:sz w:val="20"/>
        </w:rPr>
        <w:t> </w:t>
      </w:r>
      <w:r>
        <w:rPr>
          <w:sz w:val="20"/>
        </w:rPr>
        <w:t>**=p&lt;0.01,</w:t>
      </w:r>
      <w:r>
        <w:rPr>
          <w:spacing w:val="-1"/>
          <w:sz w:val="20"/>
        </w:rPr>
        <w:t> </w:t>
      </w:r>
      <w:r>
        <w:rPr>
          <w:sz w:val="20"/>
        </w:rPr>
        <w:t>***=p&lt;0.001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1201" w:right="131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99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50"/>
          <w:pgMar w:top="1380" w:bottom="280" w:left="1680" w:right="840"/>
        </w:sect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pStyle w:val="Heading2"/>
        <w:spacing w:before="97"/>
        <w:ind w:left="5013" w:right="4322"/>
        <w:jc w:val="center"/>
      </w:pPr>
      <w:r>
        <w:rPr>
          <w:w w:val="105"/>
        </w:rPr>
        <w:t>APPENDIX</w:t>
      </w:r>
      <w:r>
        <w:rPr>
          <w:spacing w:val="-5"/>
          <w:w w:val="105"/>
        </w:rPr>
        <w:t> </w:t>
      </w:r>
      <w:r>
        <w:rPr>
          <w:w w:val="105"/>
        </w:rPr>
        <w:t>VIII</w:t>
      </w:r>
    </w:p>
    <w:p>
      <w:pPr>
        <w:spacing w:before="201"/>
        <w:ind w:left="4151" w:right="0" w:firstLine="0"/>
        <w:jc w:val="left"/>
        <w:rPr>
          <w:sz w:val="18"/>
        </w:rPr>
      </w:pPr>
      <w:r>
        <w:rPr>
          <w:sz w:val="18"/>
        </w:rPr>
        <w:t>Daily</w:t>
      </w:r>
      <w:r>
        <w:rPr>
          <w:spacing w:val="-3"/>
          <w:sz w:val="18"/>
        </w:rPr>
        <w:t> </w:t>
      </w:r>
      <w:r>
        <w:rPr>
          <w:sz w:val="18"/>
        </w:rPr>
        <w:t>smear</w:t>
      </w:r>
      <w:r>
        <w:rPr>
          <w:spacing w:val="-8"/>
          <w:sz w:val="18"/>
        </w:rPr>
        <w:t> </w:t>
      </w:r>
      <w:r>
        <w:rPr>
          <w:sz w:val="18"/>
        </w:rPr>
        <w:t>obtained</w:t>
      </w:r>
      <w:r>
        <w:rPr>
          <w:spacing w:val="-2"/>
          <w:sz w:val="18"/>
        </w:rPr>
        <w:t> </w:t>
      </w:r>
      <w:r>
        <w:rPr>
          <w:sz w:val="18"/>
        </w:rPr>
        <w:t>for</w:t>
      </w:r>
      <w:r>
        <w:rPr>
          <w:spacing w:val="-8"/>
          <w:sz w:val="18"/>
        </w:rPr>
        <w:t> </w:t>
      </w:r>
      <w:r>
        <w:rPr>
          <w:sz w:val="18"/>
        </w:rPr>
        <w:t>rats</w:t>
      </w:r>
      <w:r>
        <w:rPr>
          <w:spacing w:val="-3"/>
          <w:sz w:val="18"/>
        </w:rPr>
        <w:t> </w:t>
      </w:r>
      <w:r>
        <w:rPr>
          <w:sz w:val="18"/>
        </w:rPr>
        <w:t>before,</w:t>
      </w:r>
      <w:r>
        <w:rPr>
          <w:spacing w:val="-7"/>
          <w:sz w:val="18"/>
        </w:rPr>
        <w:t> </w:t>
      </w:r>
      <w:r>
        <w:rPr>
          <w:sz w:val="18"/>
        </w:rPr>
        <w:t>during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sulphadoxine/pyrimethamine</w:t>
      </w:r>
      <w:r>
        <w:rPr>
          <w:spacing w:val="-6"/>
          <w:sz w:val="18"/>
        </w:rPr>
        <w:t> </w:t>
      </w:r>
      <w:r>
        <w:rPr>
          <w:sz w:val="18"/>
        </w:rPr>
        <w:t>administration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374"/>
        <w:gridCol w:w="374"/>
        <w:gridCol w:w="381"/>
        <w:gridCol w:w="374"/>
        <w:gridCol w:w="375"/>
        <w:gridCol w:w="382"/>
        <w:gridCol w:w="375"/>
        <w:gridCol w:w="383"/>
        <w:gridCol w:w="375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8"/>
        <w:gridCol w:w="397"/>
        <w:gridCol w:w="397"/>
        <w:gridCol w:w="397"/>
        <w:gridCol w:w="397"/>
        <w:gridCol w:w="397"/>
        <w:gridCol w:w="397"/>
        <w:gridCol w:w="397"/>
        <w:gridCol w:w="397"/>
        <w:gridCol w:w="398"/>
        <w:gridCol w:w="397"/>
        <w:gridCol w:w="397"/>
        <w:gridCol w:w="397"/>
        <w:gridCol w:w="397"/>
        <w:gridCol w:w="326"/>
      </w:tblGrid>
      <w:tr>
        <w:trPr>
          <w:trHeight w:val="414" w:hRule="atLeast"/>
        </w:trPr>
        <w:tc>
          <w:tcPr>
            <w:tcW w:w="518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Day</w:t>
            </w:r>
          </w:p>
          <w:p>
            <w:pPr>
              <w:pStyle w:val="TableParagraph"/>
              <w:spacing w:line="197" w:lineRule="exact" w:before="2"/>
              <w:ind w:left="110"/>
              <w:rPr>
                <w:sz w:val="18"/>
              </w:rPr>
            </w:pPr>
            <w:r>
              <w:rPr>
                <w:sz w:val="18"/>
              </w:rPr>
              <w:t>→</w:t>
            </w:r>
          </w:p>
        </w:tc>
        <w:tc>
          <w:tcPr>
            <w:tcW w:w="374" w:type="dxa"/>
            <w:vMerge w:val="restart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74" w:type="dxa"/>
            <w:vMerge w:val="restart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381" w:type="dxa"/>
            <w:vMerge w:val="restart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374" w:type="dxa"/>
            <w:vMerge w:val="restart"/>
          </w:tcPr>
          <w:p>
            <w:pPr>
              <w:pStyle w:val="TableParagraph"/>
              <w:spacing w:line="177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77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38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77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383" w:type="dxa"/>
            <w:vMerge w:val="restart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10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1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10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10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98" w:type="dxa"/>
            <w:vMerge w:val="restart"/>
          </w:tcPr>
          <w:p>
            <w:pPr>
              <w:pStyle w:val="TableParagraph"/>
              <w:spacing w:line="177" w:lineRule="exact"/>
              <w:ind w:left="102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10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10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99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98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97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97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96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9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398" w:type="dxa"/>
            <w:vMerge w:val="restart"/>
          </w:tcPr>
          <w:p>
            <w:pPr>
              <w:pStyle w:val="TableParagraph"/>
              <w:spacing w:line="177" w:lineRule="exact"/>
              <w:ind w:left="9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92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9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line="177" w:lineRule="exact"/>
              <w:ind w:left="90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326" w:type="dxa"/>
            <w:vMerge w:val="restart"/>
          </w:tcPr>
          <w:p>
            <w:pPr>
              <w:pStyle w:val="TableParagraph"/>
              <w:spacing w:line="177" w:lineRule="exact"/>
              <w:ind w:left="8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  <w:p>
            <w:pPr>
              <w:pStyle w:val="TableParagraph"/>
              <w:spacing w:before="3"/>
              <w:ind w:left="8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415" w:hRule="atLeast"/>
        </w:trPr>
        <w:tc>
          <w:tcPr>
            <w:tcW w:w="518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Rat</w:t>
            </w:r>
          </w:p>
          <w:p>
            <w:pPr>
              <w:pStyle w:val="TableParagraph"/>
              <w:spacing w:line="197" w:lineRule="exact" w:before="2"/>
              <w:ind w:left="110"/>
              <w:rPr>
                <w:sz w:val="18"/>
              </w:rPr>
            </w:pPr>
            <w:r>
              <w:rPr>
                <w:sz w:val="18"/>
              </w:rPr>
              <w:t>↓</w:t>
            </w: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518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74" w:type="dxa"/>
          </w:tcPr>
          <w:p>
            <w:pPr>
              <w:pStyle w:val="TableParagraph"/>
              <w:spacing w:line="196" w:lineRule="exact"/>
              <w:ind w:righ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81" w:type="dxa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line="177" w:lineRule="exact"/>
              <w:ind w:left="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right="2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82" w:type="dxa"/>
          </w:tcPr>
          <w:p>
            <w:pPr>
              <w:pStyle w:val="TableParagraph"/>
              <w:spacing w:line="177" w:lineRule="exact"/>
              <w:ind w:left="120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83" w:type="dxa"/>
          </w:tcPr>
          <w:p>
            <w:pPr>
              <w:pStyle w:val="TableParagraph"/>
              <w:spacing w:line="177" w:lineRule="exact"/>
              <w:ind w:right="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7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3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6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8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8" w:type="dxa"/>
          </w:tcPr>
          <w:p>
            <w:pPr>
              <w:pStyle w:val="TableParagraph"/>
              <w:spacing w:line="177" w:lineRule="exact"/>
              <w:ind w:right="3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94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8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8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4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7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5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8" w:type="dxa"/>
          </w:tcPr>
          <w:p>
            <w:pPr>
              <w:pStyle w:val="TableParagraph"/>
              <w:spacing w:line="177" w:lineRule="exact"/>
              <w:ind w:left="94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2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1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0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26" w:type="dxa"/>
          </w:tcPr>
          <w:p>
            <w:pPr>
              <w:pStyle w:val="TableParagraph"/>
              <w:spacing w:line="177" w:lineRule="exact"/>
              <w:ind w:left="89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</w:tr>
      <w:tr>
        <w:trPr>
          <w:trHeight w:val="422" w:hRule="atLeast"/>
        </w:trPr>
        <w:tc>
          <w:tcPr>
            <w:tcW w:w="518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74" w:type="dxa"/>
          </w:tcPr>
          <w:p>
            <w:pPr>
              <w:pStyle w:val="TableParagraph"/>
              <w:spacing w:line="196" w:lineRule="exact"/>
              <w:ind w:right="4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81" w:type="dxa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spacing w:line="177" w:lineRule="exact"/>
              <w:ind w:right="2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right="4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line="177" w:lineRule="exact"/>
              <w:ind w:left="120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left="112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line="177" w:lineRule="exact"/>
              <w:ind w:right="3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9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3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60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8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3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8" w:type="dxa"/>
          </w:tcPr>
          <w:p>
            <w:pPr>
              <w:pStyle w:val="TableParagraph"/>
              <w:spacing w:line="177" w:lineRule="exact"/>
              <w:ind w:right="6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94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4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45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7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6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5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8" w:type="dxa"/>
          </w:tcPr>
          <w:p>
            <w:pPr>
              <w:pStyle w:val="TableParagraph"/>
              <w:spacing w:line="177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2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1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1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0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26" w:type="dxa"/>
          </w:tcPr>
          <w:p>
            <w:pPr>
              <w:pStyle w:val="TableParagraph"/>
              <w:spacing w:line="177" w:lineRule="exact"/>
              <w:ind w:left="89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</w:tr>
      <w:tr>
        <w:trPr>
          <w:trHeight w:val="472" w:hRule="atLeast"/>
        </w:trPr>
        <w:tc>
          <w:tcPr>
            <w:tcW w:w="518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74" w:type="dxa"/>
          </w:tcPr>
          <w:p>
            <w:pPr>
              <w:pStyle w:val="TableParagraph"/>
              <w:spacing w:line="196" w:lineRule="exact"/>
              <w:ind w:right="4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81" w:type="dxa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spacing w:line="177" w:lineRule="exact"/>
              <w:ind w:right="2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right="4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line="177" w:lineRule="exact"/>
              <w:ind w:left="120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left="112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line="177" w:lineRule="exact"/>
              <w:ind w:right="3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9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3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60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8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8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8" w:type="dxa"/>
          </w:tcPr>
          <w:p>
            <w:pPr>
              <w:pStyle w:val="TableParagraph"/>
              <w:spacing w:line="177" w:lineRule="exact"/>
              <w:ind w:right="3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4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9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8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4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7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7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5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8" w:type="dxa"/>
          </w:tcPr>
          <w:p>
            <w:pPr>
              <w:pStyle w:val="TableParagraph"/>
              <w:spacing w:line="177" w:lineRule="exact"/>
              <w:ind w:left="94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2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1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0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26" w:type="dxa"/>
          </w:tcPr>
          <w:p>
            <w:pPr>
              <w:pStyle w:val="TableParagraph"/>
              <w:spacing w:line="177" w:lineRule="exact"/>
              <w:ind w:left="89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</w:tr>
      <w:tr>
        <w:trPr>
          <w:trHeight w:val="415" w:hRule="atLeast"/>
        </w:trPr>
        <w:tc>
          <w:tcPr>
            <w:tcW w:w="518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74" w:type="dxa"/>
          </w:tcPr>
          <w:p>
            <w:pPr>
              <w:pStyle w:val="TableParagraph"/>
              <w:spacing w:line="196" w:lineRule="exact"/>
              <w:ind w:right="4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81" w:type="dxa"/>
          </w:tcPr>
          <w:p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spacing w:line="177" w:lineRule="exact"/>
              <w:ind w:right="2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right="4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82" w:type="dxa"/>
          </w:tcPr>
          <w:p>
            <w:pPr>
              <w:pStyle w:val="TableParagraph"/>
              <w:spacing w:line="177" w:lineRule="exact"/>
              <w:ind w:left="120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left="112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83" w:type="dxa"/>
          </w:tcPr>
          <w:p>
            <w:pPr>
              <w:pStyle w:val="TableParagraph"/>
              <w:spacing w:line="177" w:lineRule="exact"/>
              <w:ind w:right="3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9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3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60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8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8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8" w:type="dxa"/>
          </w:tcPr>
          <w:p>
            <w:pPr>
              <w:pStyle w:val="TableParagraph"/>
              <w:spacing w:line="177" w:lineRule="exact"/>
              <w:ind w:right="3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6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9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8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right="4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7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7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6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5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8" w:type="dxa"/>
          </w:tcPr>
          <w:p>
            <w:pPr>
              <w:pStyle w:val="TableParagraph"/>
              <w:spacing w:line="177" w:lineRule="exact"/>
              <w:ind w:left="94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2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1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7" w:lineRule="exact"/>
              <w:ind w:left="90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26" w:type="dxa"/>
          </w:tcPr>
          <w:p>
            <w:pPr>
              <w:pStyle w:val="TableParagraph"/>
              <w:spacing w:line="177" w:lineRule="exact"/>
              <w:ind w:left="89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</w:tr>
      <w:tr>
        <w:trPr>
          <w:trHeight w:val="422" w:hRule="atLeast"/>
        </w:trPr>
        <w:tc>
          <w:tcPr>
            <w:tcW w:w="518" w:type="dxa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74" w:type="dxa"/>
          </w:tcPr>
          <w:p>
            <w:pPr>
              <w:pStyle w:val="TableParagraph"/>
              <w:spacing w:line="203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374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81" w:type="dxa"/>
          </w:tcPr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74" w:type="dxa"/>
          </w:tcPr>
          <w:p>
            <w:pPr>
              <w:pStyle w:val="TableParagraph"/>
              <w:ind w:right="4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82" w:type="dxa"/>
          </w:tcPr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75" w:type="dxa"/>
          </w:tcPr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83" w:type="dxa"/>
          </w:tcPr>
          <w:p>
            <w:pPr>
              <w:pStyle w:val="TableParagraph"/>
              <w:ind w:right="5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75" w:type="dxa"/>
          </w:tcPr>
          <w:p>
            <w:pPr>
              <w:pStyle w:val="TableParagraph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ind w:left="109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ind w:right="84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ind w:right="7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ind w:right="34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ind w:right="6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8" w:type="dxa"/>
          </w:tcPr>
          <w:p>
            <w:pPr>
              <w:pStyle w:val="TableParagraph"/>
              <w:ind w:right="9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ind w:right="8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ind w:right="9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ind w:right="9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ind w:left="96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ind w:left="95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8" w:type="dxa"/>
          </w:tcPr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ind w:left="91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ind w:left="91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ind w:left="90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26" w:type="dxa"/>
          </w:tcPr>
          <w:p>
            <w:pPr>
              <w:pStyle w:val="TableParagraph"/>
              <w:ind w:left="89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</w:tr>
      <w:tr>
        <w:trPr>
          <w:trHeight w:val="472" w:hRule="atLeast"/>
        </w:trPr>
        <w:tc>
          <w:tcPr>
            <w:tcW w:w="518" w:type="dxa"/>
          </w:tcPr>
          <w:p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74" w:type="dxa"/>
          </w:tcPr>
          <w:p>
            <w:pPr>
              <w:pStyle w:val="TableParagraph"/>
              <w:spacing w:line="196" w:lineRule="exact"/>
              <w:ind w:right="30"/>
              <w:jc w:val="center"/>
              <w:rPr>
                <w:sz w:val="18"/>
              </w:rPr>
            </w:pPr>
            <w:r>
              <w:rPr>
                <w:sz w:val="18"/>
              </w:rPr>
              <w:t>E</w:t>
            </w:r>
          </w:p>
        </w:tc>
        <w:tc>
          <w:tcPr>
            <w:tcW w:w="374" w:type="dxa"/>
          </w:tcPr>
          <w:p>
            <w:pPr>
              <w:pStyle w:val="TableParagraph"/>
              <w:spacing w:line="178" w:lineRule="exact"/>
              <w:ind w:left="111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81" w:type="dxa"/>
          </w:tcPr>
          <w:p>
            <w:pPr>
              <w:pStyle w:val="TableParagraph"/>
              <w:spacing w:line="178" w:lineRule="exact"/>
              <w:ind w:left="111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74" w:type="dxa"/>
          </w:tcPr>
          <w:p>
            <w:pPr>
              <w:pStyle w:val="TableParagraph"/>
              <w:spacing w:line="178" w:lineRule="exact"/>
              <w:ind w:right="4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78" w:lineRule="exact"/>
              <w:ind w:right="4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82" w:type="dxa"/>
          </w:tcPr>
          <w:p>
            <w:pPr>
              <w:pStyle w:val="TableParagraph"/>
              <w:spacing w:line="178" w:lineRule="exact"/>
              <w:ind w:left="120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75" w:type="dxa"/>
          </w:tcPr>
          <w:p>
            <w:pPr>
              <w:pStyle w:val="TableParagraph"/>
              <w:spacing w:line="178" w:lineRule="exact"/>
              <w:ind w:left="112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83" w:type="dxa"/>
          </w:tcPr>
          <w:p>
            <w:pPr>
              <w:pStyle w:val="TableParagraph"/>
              <w:spacing w:line="178" w:lineRule="exact"/>
              <w:ind w:right="5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75" w:type="dxa"/>
          </w:tcPr>
          <w:p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right="5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right="8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right="7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right="3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8" w:type="dxa"/>
          </w:tcPr>
          <w:p>
            <w:pPr>
              <w:pStyle w:val="TableParagraph"/>
              <w:spacing w:line="178" w:lineRule="exact"/>
              <w:ind w:right="6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right="6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right="9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right="8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right="46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97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97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95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8" w:type="dxa"/>
          </w:tcPr>
          <w:p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92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E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91"/>
              <w:rPr>
                <w:sz w:val="16"/>
              </w:rPr>
            </w:pPr>
            <w:r>
              <w:rPr>
                <w:w w:val="98"/>
                <w:sz w:val="16"/>
              </w:rPr>
              <w:t>M</w:t>
            </w:r>
          </w:p>
        </w:tc>
        <w:tc>
          <w:tcPr>
            <w:tcW w:w="397" w:type="dxa"/>
          </w:tcPr>
          <w:p>
            <w:pPr>
              <w:pStyle w:val="TableParagraph"/>
              <w:spacing w:line="178" w:lineRule="exact"/>
              <w:ind w:left="90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326" w:type="dxa"/>
          </w:tcPr>
          <w:p>
            <w:pPr>
              <w:pStyle w:val="TableParagraph"/>
              <w:spacing w:line="178" w:lineRule="exact"/>
              <w:ind w:left="89"/>
              <w:rPr>
                <w:sz w:val="16"/>
              </w:rPr>
            </w:pPr>
            <w:r>
              <w:rPr>
                <w:w w:val="98"/>
                <w:sz w:val="16"/>
              </w:rPr>
              <w:t>P</w:t>
            </w:r>
          </w:p>
        </w:tc>
      </w:tr>
    </w:tbl>
    <w:p>
      <w:pPr>
        <w:pStyle w:val="BodyText"/>
        <w:spacing w:before="3"/>
        <w:rPr>
          <w:sz w:val="17"/>
        </w:rPr>
      </w:pPr>
    </w:p>
    <w:p>
      <w:pPr>
        <w:spacing w:before="0"/>
        <w:ind w:left="5031" w:right="4322" w:firstLine="0"/>
        <w:jc w:val="center"/>
        <w:rPr>
          <w:sz w:val="18"/>
        </w:rPr>
      </w:pPr>
      <w:r>
        <w:rPr>
          <w:sz w:val="18"/>
        </w:rPr>
        <w:t>P=</w:t>
      </w:r>
      <w:r>
        <w:rPr>
          <w:spacing w:val="-3"/>
          <w:sz w:val="18"/>
        </w:rPr>
        <w:t> </w:t>
      </w:r>
      <w:r>
        <w:rPr>
          <w:sz w:val="18"/>
        </w:rPr>
        <w:t>proestrus,</w:t>
      </w:r>
      <w:r>
        <w:rPr>
          <w:spacing w:val="-4"/>
          <w:sz w:val="18"/>
        </w:rPr>
        <w:t> </w:t>
      </w:r>
      <w:r>
        <w:rPr>
          <w:sz w:val="18"/>
        </w:rPr>
        <w:t>E=</w:t>
      </w:r>
      <w:r>
        <w:rPr>
          <w:spacing w:val="-3"/>
          <w:sz w:val="18"/>
        </w:rPr>
        <w:t> </w:t>
      </w:r>
      <w:r>
        <w:rPr>
          <w:sz w:val="18"/>
        </w:rPr>
        <w:t>oestrus,</w:t>
      </w:r>
      <w:r>
        <w:rPr>
          <w:spacing w:val="-4"/>
          <w:sz w:val="18"/>
        </w:rPr>
        <w:t> </w:t>
      </w:r>
      <w:r>
        <w:rPr>
          <w:sz w:val="18"/>
        </w:rPr>
        <w:t>D=</w:t>
      </w:r>
      <w:r>
        <w:rPr>
          <w:spacing w:val="-3"/>
          <w:sz w:val="18"/>
        </w:rPr>
        <w:t> </w:t>
      </w:r>
      <w:r>
        <w:rPr>
          <w:sz w:val="18"/>
        </w:rPr>
        <w:t>dioestrus and</w:t>
      </w:r>
      <w:r>
        <w:rPr>
          <w:spacing w:val="1"/>
          <w:sz w:val="18"/>
        </w:rPr>
        <w:t> </w:t>
      </w:r>
      <w:r>
        <w:rPr>
          <w:sz w:val="18"/>
        </w:rPr>
        <w:t>M=</w:t>
      </w:r>
      <w:r>
        <w:rPr>
          <w:spacing w:val="-3"/>
          <w:sz w:val="18"/>
        </w:rPr>
        <w:t> </w:t>
      </w:r>
      <w:r>
        <w:rPr>
          <w:sz w:val="18"/>
        </w:rPr>
        <w:t>metoestrus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4"/>
        <w:ind w:left="5027" w:right="432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7"/>
          <w:pgSz w:w="16850" w:h="11910" w:orient="landscape"/>
          <w:pgMar w:footer="0" w:header="0" w:top="1100" w:bottom="280" w:left="1640" w:right="1620"/>
        </w:sectPr>
      </w:pPr>
    </w:p>
    <w:p>
      <w:pPr>
        <w:spacing w:before="110"/>
        <w:ind w:left="1991" w:right="2299" w:firstLine="0"/>
        <w:jc w:val="center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IX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254" w:lineRule="auto"/>
        <w:ind w:left="1991" w:right="2312"/>
        <w:jc w:val="center"/>
      </w:pPr>
      <w:r>
        <w:rPr/>
        <w:pict>
          <v:shape style="position:absolute;margin-left:102.670006pt;margin-top:35.597309pt;width:426.5pt;height:.75pt;mso-position-horizontal-relative:page;mso-position-vertical-relative:paragraph;z-index:15783424" coordorigin="2053,712" coordsize="8530,15" path="m3761,712l2053,712,2053,726,3761,726,3761,712xm3775,712l3761,712,3761,726,3775,726,3775,712xm5461,712l3775,712,3775,726,5461,726,5461,712xm7168,712l5475,712,5461,712,5461,726,5475,726,7168,726,7168,712xm10583,712l8890,712,8876,712,8876,712,7183,712,7168,712,7168,726,7183,726,8876,726,8876,726,8890,726,10583,726,10583,712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Number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oestrous</w:t>
      </w:r>
      <w:r>
        <w:rPr>
          <w:spacing w:val="-8"/>
          <w:w w:val="105"/>
        </w:rPr>
        <w:t> </w:t>
      </w:r>
      <w:r>
        <w:rPr>
          <w:w w:val="105"/>
        </w:rPr>
        <w:t>cycle</w:t>
      </w:r>
      <w:r>
        <w:rPr>
          <w:spacing w:val="-2"/>
          <w:w w:val="105"/>
        </w:rPr>
        <w:t> </w:t>
      </w:r>
      <w:r>
        <w:rPr>
          <w:w w:val="105"/>
        </w:rPr>
        <w:t>stages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rats</w:t>
      </w:r>
      <w:r>
        <w:rPr>
          <w:spacing w:val="-8"/>
          <w:w w:val="105"/>
        </w:rPr>
        <w:t> </w:t>
      </w:r>
      <w:r>
        <w:rPr>
          <w:w w:val="105"/>
        </w:rPr>
        <w:t>before,</w:t>
      </w:r>
      <w:r>
        <w:rPr>
          <w:spacing w:val="-5"/>
          <w:w w:val="105"/>
        </w:rPr>
        <w:t> </w:t>
      </w:r>
      <w:r>
        <w:rPr>
          <w:w w:val="105"/>
        </w:rPr>
        <w:t>during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after</w:t>
      </w:r>
      <w:r>
        <w:rPr>
          <w:spacing w:val="-57"/>
          <w:w w:val="105"/>
        </w:rPr>
        <w:t> </w:t>
      </w:r>
      <w:r>
        <w:rPr>
          <w:w w:val="105"/>
        </w:rPr>
        <w:t>Sulphadoxine/Pyrimethamine</w:t>
      </w:r>
      <w:r>
        <w:rPr>
          <w:spacing w:val="-3"/>
          <w:w w:val="105"/>
        </w:rPr>
        <w:t> </w:t>
      </w:r>
      <w:r>
        <w:rPr>
          <w:w w:val="105"/>
        </w:rPr>
        <w:t>administration</w:t>
      </w:r>
    </w:p>
    <w:p>
      <w:pPr>
        <w:spacing w:after="0" w:line="254" w:lineRule="auto"/>
        <w:jc w:val="center"/>
        <w:sectPr>
          <w:footerReference w:type="default" r:id="rId58"/>
          <w:pgSz w:w="11910" w:h="16850"/>
          <w:pgMar w:footer="997" w:header="0" w:top="1600" w:bottom="1180" w:left="1040" w:right="0"/>
          <w:pgNumType w:start="101"/>
        </w:sectPr>
      </w:pPr>
    </w:p>
    <w:p>
      <w:pPr>
        <w:pStyle w:val="Heading2"/>
        <w:tabs>
          <w:tab w:pos="2828" w:val="left" w:leader="none"/>
          <w:tab w:pos="4528" w:val="left" w:leader="none"/>
        </w:tabs>
        <w:spacing w:before="182"/>
        <w:ind w:left="1121"/>
      </w:pPr>
      <w:r>
        <w:rPr>
          <w:w w:val="105"/>
        </w:rPr>
        <w:t>STAGES</w:t>
        <w:tab/>
        <w:t>BEFORE</w:t>
        <w:tab/>
      </w:r>
      <w:r>
        <w:rPr/>
        <w:t>DURING</w:t>
      </w:r>
    </w:p>
    <w:p>
      <w:pPr>
        <w:spacing w:before="9"/>
        <w:ind w:left="0" w:right="75" w:firstLine="0"/>
        <w:jc w:val="righ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471872">
            <wp:simplePos x="0" y="0"/>
            <wp:positionH relativeFrom="page">
              <wp:posOffset>2720339</wp:posOffset>
            </wp:positionH>
            <wp:positionV relativeFrom="paragraph">
              <wp:posOffset>183290</wp:posOffset>
            </wp:positionV>
            <wp:extent cx="159475" cy="135731"/>
            <wp:effectExtent l="0" t="0" r="0" b="0"/>
            <wp:wrapNone/>
            <wp:docPr id="11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5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2384">
            <wp:simplePos x="0" y="0"/>
            <wp:positionH relativeFrom="page">
              <wp:posOffset>3840479</wp:posOffset>
            </wp:positionH>
            <wp:positionV relativeFrom="paragraph">
              <wp:posOffset>210529</wp:posOffset>
            </wp:positionV>
            <wp:extent cx="103189" cy="99536"/>
            <wp:effectExtent l="0" t="0" r="0" b="0"/>
            <wp:wrapNone/>
            <wp:docPr id="12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3408">
            <wp:simplePos x="0" y="0"/>
            <wp:positionH relativeFrom="page">
              <wp:posOffset>6007734</wp:posOffset>
            </wp:positionH>
            <wp:positionV relativeFrom="paragraph">
              <wp:posOffset>210529</wp:posOffset>
            </wp:positionV>
            <wp:extent cx="103189" cy="99536"/>
            <wp:effectExtent l="0" t="0" r="0" b="0"/>
            <wp:wrapNone/>
            <wp:docPr id="12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3920">
            <wp:simplePos x="0" y="0"/>
            <wp:positionH relativeFrom="page">
              <wp:posOffset>2720339</wp:posOffset>
            </wp:positionH>
            <wp:positionV relativeFrom="paragraph">
              <wp:posOffset>531067</wp:posOffset>
            </wp:positionV>
            <wp:extent cx="159982" cy="135731"/>
            <wp:effectExtent l="0" t="0" r="0" b="0"/>
            <wp:wrapNone/>
            <wp:docPr id="12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2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4432">
            <wp:simplePos x="0" y="0"/>
            <wp:positionH relativeFrom="page">
              <wp:posOffset>3799204</wp:posOffset>
            </wp:positionH>
            <wp:positionV relativeFrom="paragraph">
              <wp:posOffset>531067</wp:posOffset>
            </wp:positionV>
            <wp:extent cx="201656" cy="177355"/>
            <wp:effectExtent l="0" t="0" r="0" b="0"/>
            <wp:wrapNone/>
            <wp:docPr id="12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5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5456">
            <wp:simplePos x="0" y="0"/>
            <wp:positionH relativeFrom="page">
              <wp:posOffset>6007734</wp:posOffset>
            </wp:positionH>
            <wp:positionV relativeFrom="paragraph">
              <wp:posOffset>558219</wp:posOffset>
            </wp:positionV>
            <wp:extent cx="103518" cy="99536"/>
            <wp:effectExtent l="0" t="0" r="0" b="0"/>
            <wp:wrapNone/>
            <wp:docPr id="12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8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5968">
            <wp:simplePos x="0" y="0"/>
            <wp:positionH relativeFrom="page">
              <wp:posOffset>2720339</wp:posOffset>
            </wp:positionH>
            <wp:positionV relativeFrom="paragraph">
              <wp:posOffset>924208</wp:posOffset>
            </wp:positionV>
            <wp:extent cx="160072" cy="135731"/>
            <wp:effectExtent l="0" t="0" r="0" b="0"/>
            <wp:wrapNone/>
            <wp:docPr id="13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72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6480">
            <wp:simplePos x="0" y="0"/>
            <wp:positionH relativeFrom="page">
              <wp:posOffset>3840479</wp:posOffset>
            </wp:positionH>
            <wp:positionV relativeFrom="paragraph">
              <wp:posOffset>951345</wp:posOffset>
            </wp:positionV>
            <wp:extent cx="103576" cy="99536"/>
            <wp:effectExtent l="0" t="0" r="0" b="0"/>
            <wp:wrapNone/>
            <wp:docPr id="13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6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7504">
            <wp:simplePos x="0" y="0"/>
            <wp:positionH relativeFrom="page">
              <wp:posOffset>6007734</wp:posOffset>
            </wp:positionH>
            <wp:positionV relativeFrom="paragraph">
              <wp:posOffset>951345</wp:posOffset>
            </wp:positionV>
            <wp:extent cx="103576" cy="99536"/>
            <wp:effectExtent l="0" t="0" r="0" b="0"/>
            <wp:wrapNone/>
            <wp:docPr id="13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6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(Actual).</w:t>
      </w:r>
    </w:p>
    <w:p>
      <w:pPr>
        <w:pStyle w:val="Heading2"/>
        <w:spacing w:before="182"/>
        <w:ind w:left="696"/>
      </w:pPr>
      <w:r>
        <w:rPr>
          <w:b w:val="0"/>
        </w:rPr>
        <w:br w:type="column"/>
      </w:r>
      <w:r>
        <w:rPr>
          <w:w w:val="105"/>
        </w:rPr>
        <w:t>DURING</w:t>
      </w:r>
    </w:p>
    <w:p>
      <w:pPr>
        <w:spacing w:before="9"/>
        <w:ind w:left="696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472896">
            <wp:simplePos x="0" y="0"/>
            <wp:positionH relativeFrom="page">
              <wp:posOffset>4923790</wp:posOffset>
            </wp:positionH>
            <wp:positionV relativeFrom="paragraph">
              <wp:posOffset>210529</wp:posOffset>
            </wp:positionV>
            <wp:extent cx="103189" cy="99536"/>
            <wp:effectExtent l="0" t="0" r="0" b="0"/>
            <wp:wrapNone/>
            <wp:docPr id="13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4944">
            <wp:simplePos x="0" y="0"/>
            <wp:positionH relativeFrom="page">
              <wp:posOffset>4923790</wp:posOffset>
            </wp:positionH>
            <wp:positionV relativeFrom="paragraph">
              <wp:posOffset>558219</wp:posOffset>
            </wp:positionV>
            <wp:extent cx="103518" cy="99536"/>
            <wp:effectExtent l="0" t="0" r="0" b="0"/>
            <wp:wrapNone/>
            <wp:docPr id="13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8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6992">
            <wp:simplePos x="0" y="0"/>
            <wp:positionH relativeFrom="page">
              <wp:posOffset>4923790</wp:posOffset>
            </wp:positionH>
            <wp:positionV relativeFrom="paragraph">
              <wp:posOffset>951345</wp:posOffset>
            </wp:positionV>
            <wp:extent cx="103576" cy="99536"/>
            <wp:effectExtent l="0" t="0" r="0" b="0"/>
            <wp:wrapNone/>
            <wp:docPr id="14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6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(Corrected).</w:t>
      </w:r>
    </w:p>
    <w:p>
      <w:pPr>
        <w:pStyle w:val="Heading2"/>
        <w:spacing w:before="182"/>
        <w:ind w:left="406"/>
      </w:pPr>
      <w:r>
        <w:rPr>
          <w:b w:val="0"/>
        </w:rPr>
        <w:br w:type="column"/>
      </w:r>
      <w:r>
        <w:rPr>
          <w:w w:val="105"/>
        </w:rPr>
        <w:t>AFTER</w:t>
      </w:r>
    </w:p>
    <w:p>
      <w:pPr>
        <w:spacing w:after="0"/>
        <w:sectPr>
          <w:type w:val="continuous"/>
          <w:pgSz w:w="11910" w:h="16850"/>
          <w:pgMar w:top="1380" w:bottom="280" w:left="1040" w:right="0"/>
          <w:cols w:num="3" w:equalWidth="0">
            <w:col w:w="5500" w:space="40"/>
            <w:col w:w="1957" w:space="39"/>
            <w:col w:w="3334"/>
          </w:cols>
        </w:sectPr>
      </w:pPr>
    </w:p>
    <w:tbl>
      <w:tblPr>
        <w:tblW w:w="0" w:type="auto"/>
        <w:jc w:val="left"/>
        <w:tblInd w:w="1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4"/>
        <w:gridCol w:w="1287"/>
        <w:gridCol w:w="850"/>
        <w:gridCol w:w="882"/>
        <w:gridCol w:w="853"/>
        <w:gridCol w:w="853"/>
        <w:gridCol w:w="853"/>
        <w:gridCol w:w="853"/>
        <w:gridCol w:w="1021"/>
      </w:tblGrid>
      <w:tr>
        <w:trPr>
          <w:trHeight w:val="451" w:hRule="atLeast"/>
        </w:trPr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P</w:t>
            </w:r>
          </w:p>
        </w:tc>
        <w:tc>
          <w:tcPr>
            <w:tcW w:w="1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1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0.50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0.20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1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8.00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3.26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15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4.66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0.45</w:t>
            </w:r>
          </w:p>
        </w:tc>
      </w:tr>
      <w:tr>
        <w:trPr>
          <w:trHeight w:val="579" w:hRule="atLeast"/>
        </w:trPr>
        <w:tc>
          <w:tcPr>
            <w:tcW w:w="1074" w:type="dxa"/>
          </w:tcPr>
          <w:p>
            <w:pPr>
              <w:pStyle w:val="TableParagraph"/>
              <w:spacing w:before="110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E</w:t>
            </w:r>
          </w:p>
        </w:tc>
        <w:tc>
          <w:tcPr>
            <w:tcW w:w="1287" w:type="dxa"/>
          </w:tcPr>
          <w:p>
            <w:pPr>
              <w:pStyle w:val="TableParagraph"/>
              <w:spacing w:before="103"/>
              <w:ind w:right="1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03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82" w:type="dxa"/>
          </w:tcPr>
          <w:p>
            <w:pPr>
              <w:pStyle w:val="TableParagraph"/>
              <w:spacing w:before="168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0.16</w:t>
            </w:r>
          </w:p>
        </w:tc>
        <w:tc>
          <w:tcPr>
            <w:tcW w:w="853" w:type="dxa"/>
          </w:tcPr>
          <w:p>
            <w:pPr>
              <w:pStyle w:val="TableParagraph"/>
              <w:spacing w:before="168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0.15</w:t>
            </w:r>
          </w:p>
        </w:tc>
        <w:tc>
          <w:tcPr>
            <w:tcW w:w="853" w:type="dxa"/>
          </w:tcPr>
          <w:p>
            <w:pPr>
              <w:pStyle w:val="TableParagraph"/>
              <w:spacing w:before="103"/>
              <w:ind w:right="1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2.66</w:t>
            </w:r>
          </w:p>
        </w:tc>
        <w:tc>
          <w:tcPr>
            <w:tcW w:w="853" w:type="dxa"/>
          </w:tcPr>
          <w:p>
            <w:pPr>
              <w:pStyle w:val="TableParagraph"/>
              <w:spacing w:before="103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0.99</w:t>
            </w:r>
          </w:p>
        </w:tc>
        <w:tc>
          <w:tcPr>
            <w:tcW w:w="853" w:type="dxa"/>
          </w:tcPr>
          <w:p>
            <w:pPr>
              <w:pStyle w:val="TableParagraph"/>
              <w:spacing w:before="103"/>
              <w:ind w:right="15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3.66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3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0.30</w:t>
            </w:r>
          </w:p>
        </w:tc>
      </w:tr>
      <w:tr>
        <w:trPr>
          <w:trHeight w:val="554" w:hRule="atLeast"/>
        </w:trPr>
        <w:tc>
          <w:tcPr>
            <w:tcW w:w="1074" w:type="dxa"/>
          </w:tcPr>
          <w:p>
            <w:pPr>
              <w:pStyle w:val="TableParagraph"/>
              <w:spacing w:before="150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M</w:t>
            </w:r>
          </w:p>
        </w:tc>
        <w:tc>
          <w:tcPr>
            <w:tcW w:w="1287" w:type="dxa"/>
          </w:tcPr>
          <w:p>
            <w:pPr>
              <w:pStyle w:val="TableParagraph"/>
              <w:spacing w:before="142"/>
              <w:ind w:right="1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42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82" w:type="dxa"/>
          </w:tcPr>
          <w:p>
            <w:pPr>
              <w:pStyle w:val="TableParagraph"/>
              <w:spacing w:before="142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0.16</w:t>
            </w:r>
          </w:p>
        </w:tc>
        <w:tc>
          <w:tcPr>
            <w:tcW w:w="853" w:type="dxa"/>
          </w:tcPr>
          <w:p>
            <w:pPr>
              <w:pStyle w:val="TableParagraph"/>
              <w:spacing w:before="142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0.15</w:t>
            </w:r>
          </w:p>
        </w:tc>
        <w:tc>
          <w:tcPr>
            <w:tcW w:w="853" w:type="dxa"/>
          </w:tcPr>
          <w:p>
            <w:pPr>
              <w:pStyle w:val="TableParagraph"/>
              <w:spacing w:before="142"/>
              <w:ind w:right="1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2.66</w:t>
            </w:r>
          </w:p>
        </w:tc>
        <w:tc>
          <w:tcPr>
            <w:tcW w:w="853" w:type="dxa"/>
          </w:tcPr>
          <w:p>
            <w:pPr>
              <w:pStyle w:val="TableParagraph"/>
              <w:spacing w:before="142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0.99</w:t>
            </w:r>
          </w:p>
        </w:tc>
        <w:tc>
          <w:tcPr>
            <w:tcW w:w="853" w:type="dxa"/>
          </w:tcPr>
          <w:p>
            <w:pPr>
              <w:pStyle w:val="TableParagraph"/>
              <w:spacing w:before="142"/>
              <w:ind w:right="15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4.16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42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0.50</w:t>
            </w:r>
          </w:p>
        </w:tc>
      </w:tr>
      <w:tr>
        <w:trPr>
          <w:trHeight w:val="408" w:hRule="atLeast"/>
        </w:trPr>
        <w:tc>
          <w:tcPr>
            <w:tcW w:w="1074" w:type="dxa"/>
          </w:tcPr>
          <w:p>
            <w:pPr>
              <w:pStyle w:val="TableParagraph"/>
              <w:spacing w:line="246" w:lineRule="exact" w:before="143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1287" w:type="dxa"/>
          </w:tcPr>
          <w:p>
            <w:pPr>
              <w:pStyle w:val="TableParagraph"/>
              <w:spacing w:line="253" w:lineRule="exact" w:before="135"/>
              <w:ind w:right="1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850" w:type="dxa"/>
          </w:tcPr>
          <w:p>
            <w:pPr>
              <w:pStyle w:val="TableParagraph"/>
              <w:spacing w:line="253" w:lineRule="exact" w:before="135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882" w:type="dxa"/>
          </w:tcPr>
          <w:p>
            <w:pPr>
              <w:pStyle w:val="TableParagraph"/>
              <w:spacing w:line="253" w:lineRule="exact" w:before="135"/>
              <w:ind w:right="1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0.16</w:t>
            </w:r>
          </w:p>
        </w:tc>
        <w:tc>
          <w:tcPr>
            <w:tcW w:w="853" w:type="dxa"/>
          </w:tcPr>
          <w:p>
            <w:pPr>
              <w:pStyle w:val="TableParagraph"/>
              <w:spacing w:line="253" w:lineRule="exact" w:before="135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0.15</w:t>
            </w:r>
          </w:p>
        </w:tc>
        <w:tc>
          <w:tcPr>
            <w:tcW w:w="853" w:type="dxa"/>
          </w:tcPr>
          <w:p>
            <w:pPr>
              <w:pStyle w:val="TableParagraph"/>
              <w:spacing w:line="253" w:lineRule="exact" w:before="135"/>
              <w:ind w:right="1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2.66</w:t>
            </w:r>
          </w:p>
        </w:tc>
        <w:tc>
          <w:tcPr>
            <w:tcW w:w="853" w:type="dxa"/>
          </w:tcPr>
          <w:p>
            <w:pPr>
              <w:pStyle w:val="TableParagraph"/>
              <w:spacing w:line="253" w:lineRule="exact" w:before="135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0.99</w:t>
            </w:r>
          </w:p>
        </w:tc>
        <w:tc>
          <w:tcPr>
            <w:tcW w:w="853" w:type="dxa"/>
          </w:tcPr>
          <w:p>
            <w:pPr>
              <w:pStyle w:val="TableParagraph"/>
              <w:spacing w:line="253" w:lineRule="exact" w:before="135"/>
              <w:ind w:right="15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3.50</w:t>
            </w:r>
          </w:p>
        </w:tc>
        <w:tc>
          <w:tcPr>
            <w:tcW w:w="1021" w:type="dxa"/>
          </w:tcPr>
          <w:p>
            <w:pPr>
              <w:pStyle w:val="TableParagraph"/>
              <w:spacing w:line="253" w:lineRule="exact" w:before="135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0.31</w:t>
            </w:r>
          </w:p>
        </w:tc>
      </w:tr>
    </w:tbl>
    <w:p>
      <w:pPr>
        <w:pStyle w:val="BodyText"/>
        <w:spacing w:before="10"/>
        <w:rPr>
          <w:b/>
          <w:sz w:val="21"/>
        </w:rPr>
      </w:pPr>
      <w:r>
        <w:rPr/>
        <w:pict>
          <v:rect style="position:absolute;margin-left:101.950005pt;margin-top:14.559905pt;width:427.19702pt;height:.72pt;mso-position-horizontal-relative:page;mso-position-vertical-relative:paragraph;z-index:-15681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b/>
          <w:sz w:val="29"/>
        </w:rPr>
      </w:pPr>
    </w:p>
    <w:p>
      <w:pPr>
        <w:spacing w:line="261" w:lineRule="exact" w:before="97"/>
        <w:ind w:left="2562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478016">
            <wp:simplePos x="0" y="0"/>
            <wp:positionH relativeFrom="page">
              <wp:posOffset>2720339</wp:posOffset>
            </wp:positionH>
            <wp:positionV relativeFrom="paragraph">
              <wp:posOffset>-597835</wp:posOffset>
            </wp:positionV>
            <wp:extent cx="159833" cy="135731"/>
            <wp:effectExtent l="0" t="0" r="0" b="0"/>
            <wp:wrapNone/>
            <wp:docPr id="14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33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8528">
            <wp:simplePos x="0" y="0"/>
            <wp:positionH relativeFrom="page">
              <wp:posOffset>3840479</wp:posOffset>
            </wp:positionH>
            <wp:positionV relativeFrom="paragraph">
              <wp:posOffset>-570657</wp:posOffset>
            </wp:positionV>
            <wp:extent cx="103421" cy="99536"/>
            <wp:effectExtent l="0" t="0" r="0" b="0"/>
            <wp:wrapNone/>
            <wp:docPr id="14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1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9040">
            <wp:simplePos x="0" y="0"/>
            <wp:positionH relativeFrom="page">
              <wp:posOffset>4923790</wp:posOffset>
            </wp:positionH>
            <wp:positionV relativeFrom="paragraph">
              <wp:posOffset>-570657</wp:posOffset>
            </wp:positionV>
            <wp:extent cx="103421" cy="99536"/>
            <wp:effectExtent l="0" t="0" r="0" b="0"/>
            <wp:wrapNone/>
            <wp:docPr id="14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1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9552">
            <wp:simplePos x="0" y="0"/>
            <wp:positionH relativeFrom="page">
              <wp:posOffset>6007734</wp:posOffset>
            </wp:positionH>
            <wp:positionV relativeFrom="paragraph">
              <wp:posOffset>-570657</wp:posOffset>
            </wp:positionV>
            <wp:extent cx="103421" cy="99536"/>
            <wp:effectExtent l="0" t="0" r="0" b="0"/>
            <wp:wrapNone/>
            <wp:docPr id="14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1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During</w:t>
      </w:r>
      <w:r>
        <w:rPr>
          <w:spacing w:val="8"/>
          <w:sz w:val="20"/>
        </w:rPr>
        <w:t> </w:t>
      </w:r>
      <w:r>
        <w:rPr>
          <w:sz w:val="20"/>
        </w:rPr>
        <w:t>A:</w:t>
      </w:r>
      <w:r>
        <w:rPr>
          <w:spacing w:val="13"/>
          <w:sz w:val="20"/>
        </w:rPr>
        <w:t> </w:t>
      </w:r>
      <w:r>
        <w:rPr>
          <w:sz w:val="23"/>
        </w:rPr>
        <w:t>Sulphadoxine/Pyrimethamine</w:t>
      </w:r>
      <w:r>
        <w:rPr>
          <w:spacing w:val="10"/>
          <w:sz w:val="23"/>
        </w:rPr>
        <w:t> </w:t>
      </w:r>
      <w:r>
        <w:rPr>
          <w:sz w:val="22"/>
        </w:rPr>
        <w:t>(25</w:t>
      </w:r>
      <w:r>
        <w:rPr>
          <w:spacing w:val="16"/>
          <w:sz w:val="22"/>
        </w:rPr>
        <w:t> </w:t>
      </w:r>
      <w:r>
        <w:rPr>
          <w:sz w:val="22"/>
        </w:rPr>
        <w:t>mg/kg/1.25</w:t>
      </w:r>
      <w:r>
        <w:rPr>
          <w:spacing w:val="7"/>
          <w:sz w:val="22"/>
        </w:rPr>
        <w:t> </w:t>
      </w:r>
      <w:r>
        <w:rPr>
          <w:sz w:val="22"/>
        </w:rPr>
        <w:t>mg/kg)</w:t>
      </w:r>
      <w:r>
        <w:rPr>
          <w:spacing w:val="10"/>
          <w:sz w:val="22"/>
        </w:rPr>
        <w:t> </w:t>
      </w:r>
      <w:r>
        <w:rPr>
          <w:sz w:val="22"/>
        </w:rPr>
        <w:t>i.p.</w:t>
      </w:r>
      <w:r>
        <w:rPr>
          <w:spacing w:val="13"/>
          <w:sz w:val="22"/>
        </w:rPr>
        <w:t> </w:t>
      </w:r>
      <w:r>
        <w:rPr>
          <w:sz w:val="22"/>
        </w:rPr>
        <w:t>once</w:t>
      </w:r>
    </w:p>
    <w:p>
      <w:pPr>
        <w:spacing w:line="240" w:lineRule="auto" w:before="0"/>
        <w:ind w:left="3037" w:right="3100" w:hanging="425"/>
        <w:jc w:val="left"/>
        <w:rPr>
          <w:sz w:val="20"/>
        </w:rPr>
      </w:pPr>
      <w:r>
        <w:rPr>
          <w:sz w:val="20"/>
        </w:rPr>
        <w:t>During C: corrected for 16- days utilized for before and after SP</w:t>
      </w:r>
      <w:r>
        <w:rPr>
          <w:spacing w:val="-47"/>
          <w:sz w:val="20"/>
        </w:rPr>
        <w:t> </w:t>
      </w:r>
      <w:r>
        <w:rPr>
          <w:sz w:val="20"/>
        </w:rPr>
        <w:t>n=6</w:t>
      </w:r>
      <w:r>
        <w:rPr>
          <w:spacing w:val="-2"/>
          <w:sz w:val="20"/>
        </w:rPr>
        <w:t> </w:t>
      </w:r>
      <w:r>
        <w:rPr>
          <w:sz w:val="20"/>
        </w:rPr>
        <w:t>rats,</w:t>
      </w:r>
      <w:r>
        <w:rPr>
          <w:spacing w:val="-1"/>
          <w:sz w:val="20"/>
        </w:rPr>
        <w:t> </w:t>
      </w:r>
      <w:r>
        <w:rPr>
          <w:sz w:val="20"/>
        </w:rPr>
        <w:t>Bar</w:t>
      </w:r>
      <w:r>
        <w:rPr>
          <w:spacing w:val="-4"/>
          <w:sz w:val="20"/>
        </w:rPr>
        <w:t> </w:t>
      </w:r>
      <w:r>
        <w:rPr>
          <w:sz w:val="20"/>
        </w:rPr>
        <w:t>= mean</w:t>
      </w:r>
      <w:r>
        <w:rPr>
          <w:spacing w:val="-1"/>
          <w:sz w:val="20"/>
        </w:rPr>
        <w:t> </w:t>
      </w:r>
      <w:r>
        <w:rPr>
          <w:sz w:val="20"/>
        </w:rPr>
        <w:t>±</w:t>
      </w:r>
      <w:r>
        <w:rPr>
          <w:spacing w:val="-4"/>
          <w:sz w:val="20"/>
        </w:rPr>
        <w:t> </w:t>
      </w:r>
      <w:r>
        <w:rPr>
          <w:sz w:val="20"/>
        </w:rPr>
        <w:t>SEM,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statistical significance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951" w:right="2551"/>
        <w:jc w:val="center"/>
      </w:pPr>
      <w:r>
        <w:rPr>
          <w:w w:val="105"/>
        </w:rPr>
        <w:t>APPENDIX</w:t>
      </w:r>
      <w:r>
        <w:rPr>
          <w:spacing w:val="-6"/>
          <w:w w:val="105"/>
        </w:rPr>
        <w:t> </w:t>
      </w:r>
      <w:r>
        <w:rPr>
          <w:w w:val="105"/>
        </w:rPr>
        <w:t>X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991" w:right="2315"/>
        <w:jc w:val="center"/>
      </w:pPr>
      <w:r>
        <w:rPr>
          <w:w w:val="105"/>
        </w:rPr>
        <w:t>Proestrous</w:t>
      </w:r>
      <w:r>
        <w:rPr>
          <w:spacing w:val="-9"/>
          <w:w w:val="105"/>
        </w:rPr>
        <w:t> </w:t>
      </w:r>
      <w:r>
        <w:rPr>
          <w:w w:val="105"/>
        </w:rPr>
        <w:t>stage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antimalarials</w:t>
      </w:r>
    </w:p>
    <w:p>
      <w:pPr>
        <w:pStyle w:val="BodyText"/>
        <w:spacing w:before="6" w:after="1"/>
        <w:rPr>
          <w:sz w:val="22"/>
        </w:rPr>
      </w:pPr>
    </w:p>
    <w:p>
      <w:pPr>
        <w:pStyle w:val="BodyText"/>
        <w:spacing w:line="20" w:lineRule="exact"/>
        <w:ind w:left="126"/>
        <w:rPr>
          <w:sz w:val="2"/>
        </w:rPr>
      </w:pPr>
      <w:r>
        <w:rPr>
          <w:sz w:val="2"/>
        </w:rPr>
        <w:pict>
          <v:group style="width:504.7pt;height:.4pt;mso-position-horizontal-relative:char;mso-position-vertical-relative:line" coordorigin="0,0" coordsize="10094,8">
            <v:shape style="position:absolute;left:0;top:0;width:10094;height:8" coordorigin="0,0" coordsize="10094,8" path="m5230,0l3437,0,3430,0,3430,0,0,0,0,7,3430,7,3430,7,3437,7,5230,7,5230,0xm5238,0l5231,0,5231,7,5238,7,5238,0xm7211,0l5238,0,5238,7,7211,7,7211,0xm7219,0l7212,0,7212,7,7219,7,7219,0xm8652,0l7219,0,7219,7,8652,7,8652,0xm8660,0l8653,0,8653,7,8660,7,8660,0xm10093,0l8660,0,8660,7,10093,7,1009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50"/>
          <w:pgMar w:top="1380" w:bottom="280" w:left="1040" w:right="0"/>
        </w:sectPr>
      </w:pPr>
    </w:p>
    <w:p>
      <w:pPr>
        <w:pStyle w:val="Heading2"/>
        <w:tabs>
          <w:tab w:pos="3657" w:val="left" w:leader="none"/>
          <w:tab w:pos="5458" w:val="left" w:leader="none"/>
        </w:tabs>
        <w:spacing w:before="3"/>
        <w:ind w:left="235"/>
      </w:pPr>
      <w:r>
        <w:rPr>
          <w:w w:val="105"/>
        </w:rPr>
        <w:t>STAGES</w:t>
        <w:tab/>
        <w:t>BEFORE</w:t>
        <w:tab/>
        <w:t>DURING</w:t>
      </w:r>
    </w:p>
    <w:p>
      <w:pPr>
        <w:spacing w:before="9"/>
        <w:ind w:left="0" w:right="174" w:firstLine="0"/>
        <w:jc w:val="right"/>
        <w:rPr>
          <w:b/>
          <w:sz w:val="23"/>
        </w:rPr>
      </w:pPr>
      <w:r>
        <w:rPr/>
        <w:pict>
          <v:group style="position:absolute;margin-left:58.344002pt;margin-top:13.706322pt;width:504.7pt;height:13.15pt;mso-position-horizontal-relative:page;mso-position-vertical-relative:paragraph;z-index:-19851264" coordorigin="1167,274" coordsize="10094,263">
            <v:shape style="position:absolute;left:5112;top:288;width:252;height:212" type="#_x0000_t75" stroked="false">
              <v:imagedata r:id="rId51" o:title=""/>
            </v:shape>
            <v:shape style="position:absolute;left:1166;top:274;width:5238;height:8" coordorigin="1167,274" coordsize="5238,8" path="m6397,274l4604,274,4596,274,4596,274,1167,274,1167,281,4596,281,4596,281,4604,281,6397,281,6397,274xm6405,274l6397,274,6397,281,6405,281,6405,274xe" filled="true" fillcolor="#000000" stroked="false">
              <v:path arrowok="t"/>
              <v:fill type="solid"/>
            </v:shape>
            <v:shape style="position:absolute;left:6977;top:330;width:164;height:156" type="#_x0000_t75" stroked="false">
              <v:imagedata r:id="rId50" o:title=""/>
            </v:shape>
            <v:shape style="position:absolute;left:6404;top:274;width:1981;height:8" coordorigin="6405,274" coordsize="1981,8" path="m8378,274l6405,274,6405,281,8378,281,8378,274xm8386,274l8378,274,8378,281,8386,281,8386,274xe" filled="true" fillcolor="#000000" stroked="false">
              <v:path arrowok="t"/>
              <v:fill type="solid"/>
            </v:shape>
            <v:shape style="position:absolute;left:8957;top:346;width:615;height:190" type="#_x0000_t75" stroked="false">
              <v:imagedata r:id="rId59" o:title=""/>
            </v:shape>
            <v:shape style="position:absolute;left:8385;top:274;width:1441;height:8" coordorigin="8386,274" coordsize="1441,8" path="m9819,274l8386,274,8386,281,9819,281,9819,274xm9827,274l9819,274,9819,281,9827,281,9827,274xe" filled="true" fillcolor="#000000" stroked="false">
              <v:path arrowok="t"/>
              <v:fill type="solid"/>
            </v:shape>
            <v:shape style="position:absolute;left:10397;top:330;width:164;height:156" type="#_x0000_t75" stroked="false">
              <v:imagedata r:id="rId50" o:title=""/>
            </v:shape>
            <v:rect style="position:absolute;left:9826;top:274;width:1434;height:8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465728">
            <wp:simplePos x="0" y="0"/>
            <wp:positionH relativeFrom="page">
              <wp:posOffset>3246120</wp:posOffset>
            </wp:positionH>
            <wp:positionV relativeFrom="paragraph">
              <wp:posOffset>572215</wp:posOffset>
            </wp:positionV>
            <wp:extent cx="160247" cy="134302"/>
            <wp:effectExtent l="0" t="0" r="0" b="0"/>
            <wp:wrapNone/>
            <wp:docPr id="15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47" cy="13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6240">
            <wp:simplePos x="0" y="0"/>
            <wp:positionH relativeFrom="page">
              <wp:posOffset>4123690</wp:posOffset>
            </wp:positionH>
            <wp:positionV relativeFrom="paragraph">
              <wp:posOffset>618370</wp:posOffset>
            </wp:positionV>
            <wp:extent cx="468846" cy="110871"/>
            <wp:effectExtent l="0" t="0" r="0" b="0"/>
            <wp:wrapNone/>
            <wp:docPr id="15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46" cy="11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7264">
            <wp:simplePos x="0" y="0"/>
            <wp:positionH relativeFrom="page">
              <wp:posOffset>6602094</wp:posOffset>
            </wp:positionH>
            <wp:positionV relativeFrom="paragraph">
              <wp:posOffset>599037</wp:posOffset>
            </wp:positionV>
            <wp:extent cx="103689" cy="98488"/>
            <wp:effectExtent l="0" t="0" r="0" b="0"/>
            <wp:wrapNone/>
            <wp:docPr id="15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9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(Actual)</w:t>
      </w:r>
    </w:p>
    <w:p>
      <w:pPr>
        <w:pStyle w:val="Heading2"/>
        <w:spacing w:before="3"/>
        <w:ind w:left="235"/>
      </w:pPr>
      <w:r>
        <w:rPr>
          <w:b w:val="0"/>
        </w:rPr>
        <w:br w:type="column"/>
      </w:r>
      <w:r>
        <w:rPr>
          <w:w w:val="105"/>
        </w:rPr>
        <w:t>DURING</w:t>
      </w:r>
    </w:p>
    <w:p>
      <w:pPr>
        <w:spacing w:before="9"/>
        <w:ind w:left="235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466752">
            <wp:simplePos x="0" y="0"/>
            <wp:positionH relativeFrom="page">
              <wp:posOffset>5687695</wp:posOffset>
            </wp:positionH>
            <wp:positionV relativeFrom="paragraph">
              <wp:posOffset>599037</wp:posOffset>
            </wp:positionV>
            <wp:extent cx="103689" cy="98488"/>
            <wp:effectExtent l="0" t="0" r="0" b="0"/>
            <wp:wrapNone/>
            <wp:docPr id="15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9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(Corrected)</w:t>
      </w:r>
    </w:p>
    <w:p>
      <w:pPr>
        <w:pStyle w:val="Heading2"/>
        <w:spacing w:before="3"/>
        <w:ind w:left="199"/>
      </w:pPr>
      <w:r>
        <w:rPr>
          <w:b w:val="0"/>
        </w:rPr>
        <w:br w:type="column"/>
      </w:r>
      <w:r>
        <w:rPr>
          <w:w w:val="105"/>
        </w:rPr>
        <w:t>AFTER</w:t>
      </w:r>
    </w:p>
    <w:p>
      <w:pPr>
        <w:spacing w:after="0"/>
        <w:sectPr>
          <w:type w:val="continuous"/>
          <w:pgSz w:w="11910" w:h="16850"/>
          <w:pgMar w:top="1380" w:bottom="280" w:left="1040" w:right="0"/>
          <w:cols w:num="3" w:equalWidth="0">
            <w:col w:w="6470" w:space="735"/>
            <w:col w:w="1437" w:space="39"/>
            <w:col w:w="2189"/>
          </w:cols>
        </w:sect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7"/>
        <w:gridCol w:w="718"/>
        <w:gridCol w:w="720"/>
        <w:gridCol w:w="762"/>
      </w:tblGrid>
      <w:tr>
        <w:trPr>
          <w:trHeight w:val="485" w:hRule="atLeast"/>
        </w:trPr>
        <w:tc>
          <w:tcPr>
            <w:tcW w:w="7907" w:type="dxa"/>
          </w:tcPr>
          <w:p>
            <w:pPr>
              <w:pStyle w:val="TableParagraph"/>
              <w:tabs>
                <w:tab w:pos="3421" w:val="left" w:leader="none"/>
                <w:tab w:pos="4091" w:val="left" w:leader="none"/>
                <w:tab w:pos="5222" w:val="left" w:leader="none"/>
                <w:tab w:pos="5957" w:val="left" w:leader="none"/>
                <w:tab w:pos="7204" w:val="left" w:leader="none"/>
              </w:tabs>
              <w:spacing w:before="10"/>
              <w:ind w:right="30"/>
              <w:jc w:val="center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Artemether</w:t>
              <w:tab/>
            </w:r>
            <w:r>
              <w:rPr>
                <w:w w:val="105"/>
                <w:position w:val="1"/>
                <w:sz w:val="23"/>
              </w:rPr>
              <w:t>4.00</w:t>
              <w:tab/>
              <w:t>0.00</w:t>
              <w:tab/>
              <w:t>1.33</w:t>
              <w:tab/>
              <w:t>0.38***</w:t>
              <w:tab/>
            </w:r>
            <w:r>
              <w:rPr>
                <w:w w:val="105"/>
                <w:position w:val="-5"/>
                <w:sz w:val="23"/>
              </w:rPr>
              <w:t>3.05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"/>
              <w:ind w:left="122" w:right="1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762" w:type="dxa"/>
          </w:tcPr>
          <w:p>
            <w:pPr>
              <w:pStyle w:val="TableParagraph"/>
              <w:spacing w:before="12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0.87</w:t>
            </w:r>
          </w:p>
        </w:tc>
      </w:tr>
      <w:tr>
        <w:trPr>
          <w:trHeight w:val="579" w:hRule="atLeast"/>
        </w:trPr>
        <w:tc>
          <w:tcPr>
            <w:tcW w:w="7907" w:type="dxa"/>
          </w:tcPr>
          <w:p>
            <w:pPr>
              <w:pStyle w:val="TableParagraph"/>
              <w:tabs>
                <w:tab w:pos="3421" w:val="left" w:leader="none"/>
                <w:tab w:pos="4091" w:val="left" w:leader="none"/>
                <w:tab w:pos="6051" w:val="left" w:leader="none"/>
                <w:tab w:pos="7204" w:val="left" w:leader="none"/>
              </w:tabs>
              <w:spacing w:before="136"/>
              <w:ind w:right="34"/>
              <w:jc w:val="center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Chloroquine</w:t>
              <w:tab/>
            </w:r>
            <w:r>
              <w:rPr>
                <w:w w:val="105"/>
                <w:position w:val="1"/>
                <w:sz w:val="23"/>
              </w:rPr>
              <w:t>4.00</w:t>
              <w:tab/>
              <w:t>0.00</w:t>
              <w:tab/>
            </w:r>
            <w:r>
              <w:rPr>
                <w:w w:val="105"/>
                <w:position w:val="-5"/>
                <w:sz w:val="23"/>
              </w:rPr>
              <w:t>0.19***</w:t>
              <w:tab/>
            </w:r>
            <w:r>
              <w:rPr>
                <w:w w:val="105"/>
                <w:position w:val="1"/>
                <w:sz w:val="23"/>
              </w:rPr>
              <w:t>5.33</w:t>
            </w:r>
          </w:p>
        </w:tc>
        <w:tc>
          <w:tcPr>
            <w:tcW w:w="718" w:type="dxa"/>
          </w:tcPr>
          <w:p>
            <w:pPr>
              <w:pStyle w:val="TableParagraph"/>
              <w:spacing w:before="139"/>
              <w:ind w:left="133" w:right="1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1.54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122" w:right="1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762" w:type="dxa"/>
          </w:tcPr>
          <w:p>
            <w:pPr>
              <w:pStyle w:val="TableParagraph"/>
              <w:spacing w:before="139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0.20</w:t>
            </w:r>
          </w:p>
        </w:tc>
      </w:tr>
      <w:tr>
        <w:trPr>
          <w:trHeight w:val="437" w:hRule="atLeast"/>
        </w:trPr>
        <w:tc>
          <w:tcPr>
            <w:tcW w:w="7907" w:type="dxa"/>
          </w:tcPr>
          <w:p>
            <w:pPr>
              <w:pStyle w:val="TableParagraph"/>
              <w:tabs>
                <w:tab w:pos="3421" w:val="left" w:leader="none"/>
                <w:tab w:pos="4178" w:val="left" w:leader="none"/>
                <w:tab w:pos="5222" w:val="left" w:leader="none"/>
                <w:tab w:pos="5957" w:val="left" w:leader="none"/>
                <w:tab w:pos="7624" w:val="right" w:leader="none"/>
              </w:tabs>
              <w:spacing w:line="249" w:lineRule="exact" w:before="169"/>
              <w:ind w:right="34"/>
              <w:jc w:val="center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Quinine</w:t>
              <w:tab/>
            </w:r>
            <w:r>
              <w:rPr>
                <w:w w:val="105"/>
                <w:position w:val="-5"/>
                <w:sz w:val="23"/>
              </w:rPr>
              <w:t>4</w:t>
              <w:tab/>
              <w:t>0.00</w:t>
              <w:tab/>
            </w:r>
            <w:r>
              <w:rPr>
                <w:w w:val="105"/>
                <w:position w:val="1"/>
                <w:sz w:val="23"/>
              </w:rPr>
              <w:t>2.16</w:t>
              <w:tab/>
              <w:t>0.28**</w:t>
              <w:tab/>
              <w:t>4.33</w:t>
            </w:r>
          </w:p>
        </w:tc>
        <w:tc>
          <w:tcPr>
            <w:tcW w:w="718" w:type="dxa"/>
          </w:tcPr>
          <w:p>
            <w:pPr>
              <w:pStyle w:val="TableParagraph"/>
              <w:spacing w:line="246" w:lineRule="exact" w:before="171"/>
              <w:ind w:left="133" w:right="1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0.56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71"/>
              <w:ind w:left="122" w:right="1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3.16</w:t>
            </w:r>
          </w:p>
        </w:tc>
        <w:tc>
          <w:tcPr>
            <w:tcW w:w="762" w:type="dxa"/>
          </w:tcPr>
          <w:p>
            <w:pPr>
              <w:pStyle w:val="TableParagraph"/>
              <w:spacing w:line="246" w:lineRule="exact" w:before="171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0.60</w:t>
            </w:r>
          </w:p>
        </w:tc>
      </w:tr>
    </w:tbl>
    <w:p>
      <w:pPr>
        <w:pStyle w:val="BodyText"/>
        <w:spacing w:before="9"/>
        <w:rPr>
          <w:b/>
          <w:sz w:val="19"/>
        </w:rPr>
      </w:pPr>
    </w:p>
    <w:p>
      <w:pPr>
        <w:tabs>
          <w:tab w:pos="3657" w:val="left" w:leader="none"/>
          <w:tab w:pos="5458" w:val="left" w:leader="none"/>
          <w:tab w:pos="6193" w:val="left" w:leader="none"/>
          <w:tab w:pos="7439" w:val="left" w:leader="none"/>
          <w:tab w:pos="8173" w:val="left" w:leader="none"/>
          <w:tab w:pos="8880" w:val="left" w:leader="none"/>
          <w:tab w:pos="9614" w:val="left" w:leader="none"/>
        </w:tabs>
        <w:spacing w:before="103"/>
        <w:ind w:left="235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467776">
            <wp:simplePos x="0" y="0"/>
            <wp:positionH relativeFrom="page">
              <wp:posOffset>3058795</wp:posOffset>
            </wp:positionH>
            <wp:positionV relativeFrom="paragraph">
              <wp:posOffset>-265865</wp:posOffset>
            </wp:positionV>
            <wp:extent cx="344744" cy="110871"/>
            <wp:effectExtent l="0" t="0" r="0" b="0"/>
            <wp:wrapNone/>
            <wp:docPr id="15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4" cy="11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8288">
            <wp:simplePos x="0" y="0"/>
            <wp:positionH relativeFrom="page">
              <wp:posOffset>4430395</wp:posOffset>
            </wp:positionH>
            <wp:positionV relativeFrom="paragraph">
              <wp:posOffset>-285200</wp:posOffset>
            </wp:positionV>
            <wp:extent cx="103650" cy="98488"/>
            <wp:effectExtent l="0" t="0" r="0" b="0"/>
            <wp:wrapNone/>
            <wp:docPr id="16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50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8800">
            <wp:simplePos x="0" y="0"/>
            <wp:positionH relativeFrom="page">
              <wp:posOffset>5687695</wp:posOffset>
            </wp:positionH>
            <wp:positionV relativeFrom="paragraph">
              <wp:posOffset>-285200</wp:posOffset>
            </wp:positionV>
            <wp:extent cx="103650" cy="98488"/>
            <wp:effectExtent l="0" t="0" r="0" b="0"/>
            <wp:wrapNone/>
            <wp:docPr id="16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50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9312">
            <wp:simplePos x="0" y="0"/>
            <wp:positionH relativeFrom="page">
              <wp:posOffset>6602094</wp:posOffset>
            </wp:positionH>
            <wp:positionV relativeFrom="paragraph">
              <wp:posOffset>-285200</wp:posOffset>
            </wp:positionV>
            <wp:extent cx="103650" cy="98488"/>
            <wp:effectExtent l="0" t="0" r="0" b="0"/>
            <wp:wrapNone/>
            <wp:docPr id="16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50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9824">
            <wp:simplePos x="0" y="0"/>
            <wp:positionH relativeFrom="page">
              <wp:posOffset>4430395</wp:posOffset>
            </wp:positionH>
            <wp:positionV relativeFrom="paragraph">
              <wp:posOffset>103622</wp:posOffset>
            </wp:positionV>
            <wp:extent cx="103542" cy="98199"/>
            <wp:effectExtent l="0" t="0" r="0" b="0"/>
            <wp:wrapNone/>
            <wp:docPr id="1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0336">
            <wp:simplePos x="0" y="0"/>
            <wp:positionH relativeFrom="page">
              <wp:posOffset>5687695</wp:posOffset>
            </wp:positionH>
            <wp:positionV relativeFrom="paragraph">
              <wp:posOffset>103622</wp:posOffset>
            </wp:positionV>
            <wp:extent cx="103542" cy="98199"/>
            <wp:effectExtent l="0" t="0" r="0" b="0"/>
            <wp:wrapNone/>
            <wp:docPr id="16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70848">
            <wp:simplePos x="0" y="0"/>
            <wp:positionH relativeFrom="page">
              <wp:posOffset>6602094</wp:posOffset>
            </wp:positionH>
            <wp:positionV relativeFrom="paragraph">
              <wp:posOffset>103622</wp:posOffset>
            </wp:positionV>
            <wp:extent cx="103542" cy="98199"/>
            <wp:effectExtent l="0" t="0" r="0" b="0"/>
            <wp:wrapNone/>
            <wp:docPr id="17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Sulphadoxine/Pyrimethamine</w:t>
        <w:tab/>
      </w:r>
      <w:r>
        <w:rPr>
          <w:position w:val="1"/>
          <w:sz w:val="23"/>
        </w:rPr>
        <w:t>4.00</w:t>
      </w:r>
      <w:r>
        <w:rPr>
          <w:spacing w:val="-17"/>
          <w:position w:val="1"/>
          <w:sz w:val="23"/>
        </w:rPr>
        <w:t> </w:t>
      </w:r>
      <w:r>
        <w:rPr>
          <w:rFonts w:ascii="Symbol" w:hAnsi="Symbol"/>
          <w:sz w:val="24"/>
        </w:rPr>
        <w:t></w:t>
      </w:r>
      <w:r>
        <w:rPr>
          <w:sz w:val="24"/>
        </w:rPr>
        <w:t> </w:t>
      </w:r>
      <w:r>
        <w:rPr>
          <w:position w:val="1"/>
          <w:sz w:val="23"/>
        </w:rPr>
        <w:t>0.00</w:t>
        <w:tab/>
      </w:r>
      <w:r>
        <w:rPr>
          <w:w w:val="105"/>
          <w:position w:val="1"/>
          <w:sz w:val="23"/>
        </w:rPr>
        <w:t>0.50</w:t>
        <w:tab/>
        <w:t>0.20**</w:t>
        <w:tab/>
        <w:t>8.00</w:t>
        <w:tab/>
        <w:t>3.26</w:t>
        <w:tab/>
        <w:t>4.66</w:t>
        <w:tab/>
        <w:t>0.45</w:t>
      </w: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57.624004pt;margin-top:13.957224pt;width:505.394024pt;height:.36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7" w:lineRule="exact" w:before="0"/>
        <w:ind w:left="2562" w:right="0" w:firstLine="0"/>
        <w:jc w:val="left"/>
        <w:rPr>
          <w:sz w:val="20"/>
        </w:rPr>
      </w:pPr>
      <w:r>
        <w:rPr>
          <w:sz w:val="20"/>
        </w:rPr>
        <w:t>Actual</w:t>
      </w:r>
      <w:r>
        <w:rPr>
          <w:spacing w:val="-1"/>
          <w:sz w:val="20"/>
        </w:rPr>
        <w:t> </w:t>
      </w:r>
      <w:r>
        <w:rPr>
          <w:sz w:val="20"/>
        </w:rPr>
        <w:t>data</w:t>
      </w:r>
      <w:r>
        <w:rPr>
          <w:spacing w:val="-5"/>
          <w:sz w:val="20"/>
        </w:rPr>
        <w:t> </w:t>
      </w:r>
      <w:r>
        <w:rPr>
          <w:sz w:val="20"/>
        </w:rPr>
        <w:t>refers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period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antimalarial</w:t>
      </w:r>
      <w:r>
        <w:rPr>
          <w:spacing w:val="1"/>
          <w:sz w:val="20"/>
        </w:rPr>
        <w:t> </w:t>
      </w:r>
      <w:r>
        <w:rPr>
          <w:sz w:val="20"/>
        </w:rPr>
        <w:t>administration</w:t>
      </w:r>
    </w:p>
    <w:p>
      <w:pPr>
        <w:spacing w:before="0"/>
        <w:ind w:left="2562" w:right="2023" w:firstLine="0"/>
        <w:jc w:val="left"/>
        <w:rPr>
          <w:sz w:val="20"/>
        </w:rPr>
      </w:pPr>
      <w:r>
        <w:rPr>
          <w:sz w:val="20"/>
        </w:rPr>
        <w:t>Corrected for 16- days utilized for before and after antimalarial administration</w:t>
      </w:r>
      <w:r>
        <w:rPr>
          <w:spacing w:val="-47"/>
          <w:sz w:val="20"/>
        </w:rPr>
        <w:t> </w:t>
      </w:r>
      <w:r>
        <w:rPr>
          <w:sz w:val="20"/>
        </w:rPr>
        <w:t>n=6 rats, Bar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±</w:t>
      </w:r>
      <w:r>
        <w:rPr>
          <w:spacing w:val="-3"/>
          <w:sz w:val="20"/>
        </w:rPr>
        <w:t> </w:t>
      </w:r>
      <w:r>
        <w:rPr>
          <w:sz w:val="20"/>
        </w:rPr>
        <w:t>SEM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1380" w:bottom="280" w:left="1040" w:right="0"/>
        </w:sectPr>
      </w:pPr>
    </w:p>
    <w:p>
      <w:pPr>
        <w:pStyle w:val="Heading2"/>
        <w:spacing w:before="81"/>
        <w:ind w:left="1991" w:right="2312"/>
        <w:jc w:val="center"/>
      </w:pPr>
      <w:r>
        <w:rPr>
          <w:w w:val="105"/>
        </w:rPr>
        <w:t>APPENDIX</w:t>
      </w:r>
      <w:r>
        <w:rPr>
          <w:spacing w:val="-8"/>
          <w:w w:val="105"/>
        </w:rPr>
        <w:t> </w:t>
      </w:r>
      <w:r>
        <w:rPr>
          <w:w w:val="105"/>
        </w:rPr>
        <w:t>XI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1991" w:right="2314"/>
        <w:jc w:val="center"/>
      </w:pPr>
      <w:r>
        <w:rPr>
          <w:w w:val="105"/>
        </w:rPr>
        <w:t>Oestrous</w:t>
      </w:r>
      <w:r>
        <w:rPr>
          <w:spacing w:val="-5"/>
          <w:w w:val="105"/>
        </w:rPr>
        <w:t> </w:t>
      </w:r>
      <w:r>
        <w:rPr>
          <w:w w:val="105"/>
        </w:rPr>
        <w:t>stage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all</w:t>
      </w:r>
      <w:r>
        <w:rPr>
          <w:spacing w:val="-13"/>
          <w:w w:val="105"/>
        </w:rPr>
        <w:t> </w:t>
      </w:r>
      <w:r>
        <w:rPr>
          <w:w w:val="105"/>
        </w:rPr>
        <w:t>antimalarials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" w:lineRule="exact"/>
        <w:ind w:left="220"/>
        <w:rPr>
          <w:sz w:val="2"/>
        </w:rPr>
      </w:pPr>
      <w:r>
        <w:rPr>
          <w:sz w:val="2"/>
        </w:rPr>
        <w:pict>
          <v:group style="width:504.3pt;height:.4pt;mso-position-horizontal-relative:char;mso-position-vertical-relative:line" coordorigin="0,0" coordsize="10086,8">
            <v:shape style="position:absolute;left:0;top:0;width:10086;height:8" coordorigin="0,0" coordsize="10086,8" path="m4956,0l3429,0,3422,0,3422,0,0,0,0,7,3422,7,3422,7,3429,7,4956,7,4956,0xm4964,0l4956,0,4956,7,4964,7,4964,0xm6772,0l4964,0,4964,7,6772,7,6772,0xm6779,0l6772,0,6772,7,6779,7,6779,0xm8558,0l6779,0,6779,7,8558,7,8558,0xm8566,0l8558,0,8558,7,8566,7,8566,0xm10086,0l8566,0,8566,7,10086,7,1008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50"/>
          <w:pgMar w:header="0" w:footer="997" w:top="1360" w:bottom="1180" w:left="1040" w:right="0"/>
        </w:sectPr>
      </w:pPr>
    </w:p>
    <w:p>
      <w:pPr>
        <w:pStyle w:val="Heading2"/>
        <w:tabs>
          <w:tab w:pos="3750" w:val="left" w:leader="none"/>
          <w:tab w:pos="5278" w:val="left" w:leader="none"/>
        </w:tabs>
        <w:spacing w:line="260" w:lineRule="exact"/>
        <w:ind w:left="328"/>
      </w:pPr>
      <w:r>
        <w:rPr>
          <w:w w:val="105"/>
        </w:rPr>
        <w:t>STAGES</w:t>
        <w:tab/>
        <w:t>BEFORE</w:t>
        <w:tab/>
        <w:t>DURING</w:t>
      </w:r>
    </w:p>
    <w:p>
      <w:pPr>
        <w:spacing w:before="9"/>
        <w:ind w:left="0" w:right="174" w:firstLine="0"/>
        <w:jc w:val="right"/>
        <w:rPr>
          <w:b/>
          <w:sz w:val="23"/>
        </w:rPr>
      </w:pPr>
      <w:r>
        <w:rPr>
          <w:b/>
          <w:w w:val="105"/>
          <w:sz w:val="23"/>
        </w:rPr>
        <w:t>(Actual)</w:t>
      </w:r>
    </w:p>
    <w:p>
      <w:pPr>
        <w:pStyle w:val="Heading2"/>
        <w:spacing w:line="260" w:lineRule="exact"/>
        <w:ind w:left="328"/>
      </w:pPr>
      <w:r>
        <w:rPr>
          <w:b w:val="0"/>
        </w:rPr>
        <w:br w:type="column"/>
      </w:r>
      <w:r>
        <w:rPr>
          <w:w w:val="105"/>
        </w:rPr>
        <w:t>DURING</w:t>
      </w:r>
    </w:p>
    <w:p>
      <w:pPr>
        <w:spacing w:before="9"/>
        <w:ind w:left="328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(Corrected)</w:t>
      </w:r>
    </w:p>
    <w:p>
      <w:pPr>
        <w:pStyle w:val="Heading2"/>
        <w:spacing w:line="260" w:lineRule="exact"/>
        <w:ind w:left="328"/>
      </w:pPr>
      <w:r>
        <w:rPr>
          <w:b w:val="0"/>
        </w:rPr>
        <w:br w:type="column"/>
      </w:r>
      <w:r>
        <w:rPr>
          <w:w w:val="105"/>
        </w:rPr>
        <w:t>AFTER</w:t>
      </w:r>
    </w:p>
    <w:p>
      <w:pPr>
        <w:spacing w:after="0" w:line="260" w:lineRule="exact"/>
        <w:sectPr>
          <w:type w:val="continuous"/>
          <w:pgSz w:w="11910" w:h="16850"/>
          <w:pgMar w:top="1380" w:bottom="280" w:left="1040" w:right="0"/>
          <w:cols w:num="3" w:equalWidth="0">
            <w:col w:w="6290" w:space="482"/>
            <w:col w:w="1570" w:space="209"/>
            <w:col w:w="2319"/>
          </w:cols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pict>
          <v:group style="width:504.3pt;height:17pt;mso-position-horizontal-relative:char;mso-position-vertical-relative:line" coordorigin="0,0" coordsize="10086,340">
            <v:shape style="position:absolute;left:3945;top:7;width:252;height:215" type="#_x0000_t75" stroked="false">
              <v:imagedata r:id="rId51" o:title=""/>
            </v:shape>
            <v:shape style="position:absolute;left:0;top:0;width:4964;height:8" coordorigin="0,0" coordsize="4964,8" path="m4956,0l3429,0,3422,0,3422,0,0,0,0,7,3422,7,3422,7,3429,7,4956,7,4956,0xm4964,0l4956,0,4956,7,4964,7,4964,0xe" filled="true" fillcolor="#000000" stroked="false">
              <v:path arrowok="t"/>
              <v:fill type="solid"/>
            </v:shape>
            <v:shape style="position:absolute;left:5536;top:50;width:164;height:158" type="#_x0000_t75" stroked="false">
              <v:imagedata r:id="rId50" o:title=""/>
            </v:shape>
            <v:shape style="position:absolute;left:4963;top:0;width:1816;height:8" coordorigin="4964,0" coordsize="1816,8" path="m6772,0l4964,0,4964,7,6772,7,6772,0xm6779,0l6772,0,6772,7,6779,7,6779,0xe" filled="true" fillcolor="#000000" stroked="false">
              <v:path arrowok="t"/>
              <v:fill type="solid"/>
            </v:shape>
            <v:shape style="position:absolute;left:7357;top:65;width:616;height:191" type="#_x0000_t75" stroked="false">
              <v:imagedata r:id="rId62" o:title=""/>
            </v:shape>
            <v:shape style="position:absolute;left:6779;top:0;width:1787;height:8" coordorigin="6779,0" coordsize="1787,8" path="m8558,0l6779,0,6779,7,8558,7,8558,0xm8566,0l8558,0,8558,7,8566,7,8566,0xe" filled="true" fillcolor="#000000" stroked="false">
              <v:path arrowok="t"/>
              <v:fill type="solid"/>
            </v:shape>
            <v:shape style="position:absolute;left:9136;top:50;width:164;height:158" type="#_x0000_t75" stroked="false">
              <v:imagedata r:id="rId50" o:title=""/>
            </v:shape>
            <v:rect style="position:absolute;left:8565;top:0;width:1521;height:8" filled="true" fillcolor="#000000" stroked="false">
              <v:fill type="solid"/>
            </v:rect>
            <v:shape style="position:absolute;left:108;top:18;width:1212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Artemether</w:t>
                    </w:r>
                  </w:p>
                </w:txbxContent>
              </v:textbox>
              <w10:wrap type="none"/>
            </v:shape>
            <v:shape style="position:absolute;left:3529;top:11;width:1111;height:264" type="#_x0000_t202" filled="false" stroked="false">
              <v:textbox inset="0,0,0,0">
                <w:txbxContent>
                  <w:p>
                    <w:pPr>
                      <w:tabs>
                        <w:tab w:pos="670" w:val="left" w:leader="none"/>
                      </w:tabs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4.00</w:t>
                      <w:tab/>
                      <w:t>0.00</w:t>
                    </w:r>
                  </w:p>
                </w:txbxContent>
              </v:textbox>
              <w10:wrap type="none"/>
            </v:shape>
            <v:shape style="position:absolute;left:5057;top:11;width:1526;height:264" type="#_x0000_t202" filled="false" stroked="false">
              <v:textbox inset="0,0,0,0">
                <w:txbxContent>
                  <w:p>
                    <w:pPr>
                      <w:tabs>
                        <w:tab w:pos="734" w:val="left" w:leader="none"/>
                      </w:tabs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0.83</w:t>
                      <w:tab/>
                      <w:t>0.38***</w:t>
                    </w:r>
                  </w:p>
                </w:txbxContent>
              </v:textbox>
              <w10:wrap type="none"/>
            </v:shape>
            <v:shape style="position:absolute;left:6879;top:76;width:441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1.90</w:t>
                    </w:r>
                  </w:p>
                </w:txbxContent>
              </v:textbox>
              <w10:wrap type="none"/>
            </v:shape>
            <v:shape style="position:absolute;left:8068;top:76;width:251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8659;top:11;width:441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3.50</w:t>
                    </w:r>
                  </w:p>
                </w:txbxContent>
              </v:textbox>
              <w10:wrap type="none"/>
            </v:shape>
            <v:shape style="position:absolute;left:9394;top:11;width:441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0.81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14"/>
        </w:rPr>
      </w:pPr>
    </w:p>
    <w:p>
      <w:pPr>
        <w:tabs>
          <w:tab w:pos="3750" w:val="left" w:leader="none"/>
          <w:tab w:pos="4420" w:val="left" w:leader="none"/>
          <w:tab w:pos="6106" w:val="left" w:leader="none"/>
          <w:tab w:pos="7100" w:val="left" w:leader="none"/>
          <w:tab w:pos="7835" w:val="left" w:leader="none"/>
          <w:tab w:pos="8880" w:val="left" w:leader="none"/>
          <w:tab w:pos="9614" w:val="left" w:leader="none"/>
        </w:tabs>
        <w:spacing w:before="95"/>
        <w:ind w:left="328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482624">
            <wp:simplePos x="0" y="0"/>
            <wp:positionH relativeFrom="page">
              <wp:posOffset>3305809</wp:posOffset>
            </wp:positionH>
            <wp:positionV relativeFrom="paragraph">
              <wp:posOffset>61370</wp:posOffset>
            </wp:positionV>
            <wp:extent cx="160020" cy="136448"/>
            <wp:effectExtent l="0" t="0" r="0" b="0"/>
            <wp:wrapNone/>
            <wp:docPr id="17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83136">
            <wp:simplePos x="0" y="0"/>
            <wp:positionH relativeFrom="page">
              <wp:posOffset>4009390</wp:posOffset>
            </wp:positionH>
            <wp:positionV relativeFrom="paragraph">
              <wp:posOffset>107972</wp:posOffset>
            </wp:positionV>
            <wp:extent cx="468422" cy="111845"/>
            <wp:effectExtent l="0" t="0" r="0" b="0"/>
            <wp:wrapNone/>
            <wp:docPr id="17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22" cy="11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83648">
            <wp:simplePos x="0" y="0"/>
            <wp:positionH relativeFrom="page">
              <wp:posOffset>5472429</wp:posOffset>
            </wp:positionH>
            <wp:positionV relativeFrom="paragraph">
              <wp:posOffset>88660</wp:posOffset>
            </wp:positionV>
            <wp:extent cx="103542" cy="100062"/>
            <wp:effectExtent l="0" t="0" r="0" b="0"/>
            <wp:wrapNone/>
            <wp:docPr id="17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1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84160">
            <wp:simplePos x="0" y="0"/>
            <wp:positionH relativeFrom="page">
              <wp:posOffset>6602094</wp:posOffset>
            </wp:positionH>
            <wp:positionV relativeFrom="paragraph">
              <wp:posOffset>88660</wp:posOffset>
            </wp:positionV>
            <wp:extent cx="103542" cy="100062"/>
            <wp:effectExtent l="0" t="0" r="0" b="0"/>
            <wp:wrapNone/>
            <wp:docPr id="1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1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Chloroquine</w:t>
        <w:tab/>
      </w:r>
      <w:r>
        <w:rPr>
          <w:w w:val="105"/>
          <w:position w:val="1"/>
          <w:sz w:val="23"/>
        </w:rPr>
        <w:t>4.00</w:t>
        <w:tab/>
        <w:t>0.00</w:t>
        <w:tab/>
      </w:r>
      <w:r>
        <w:rPr>
          <w:w w:val="105"/>
          <w:position w:val="-5"/>
          <w:sz w:val="23"/>
        </w:rPr>
        <w:t>0.15***</w:t>
        <w:tab/>
      </w:r>
      <w:r>
        <w:rPr>
          <w:w w:val="105"/>
          <w:position w:val="1"/>
          <w:sz w:val="23"/>
        </w:rPr>
        <w:t>1.33</w:t>
        <w:tab/>
        <w:t>1.22</w:t>
        <w:tab/>
        <w:t>3.66</w:t>
        <w:tab/>
        <w:t>0.30</w:t>
      </w:r>
    </w:p>
    <w:p>
      <w:pPr>
        <w:pStyle w:val="BodyText"/>
        <w:tabs>
          <w:tab w:pos="3750" w:val="left" w:leader="none"/>
          <w:tab w:pos="4507" w:val="left" w:leader="none"/>
          <w:tab w:pos="5278" w:val="left" w:leader="none"/>
          <w:tab w:pos="6013" w:val="left" w:leader="none"/>
          <w:tab w:pos="7100" w:val="left" w:leader="none"/>
          <w:tab w:pos="7835" w:val="left" w:leader="none"/>
          <w:tab w:pos="8880" w:val="left" w:leader="none"/>
          <w:tab w:pos="9614" w:val="left" w:leader="none"/>
        </w:tabs>
        <w:spacing w:before="278"/>
        <w:ind w:left="328"/>
      </w:pPr>
      <w:r>
        <w:rPr/>
        <w:drawing>
          <wp:anchor distT="0" distB="0" distL="0" distR="0" allowOverlap="1" layoutInCell="1" locked="0" behindDoc="1" simplePos="0" relativeHeight="483484672">
            <wp:simplePos x="0" y="0"/>
            <wp:positionH relativeFrom="page">
              <wp:posOffset>3117850</wp:posOffset>
            </wp:positionH>
            <wp:positionV relativeFrom="paragraph">
              <wp:posOffset>224021</wp:posOffset>
            </wp:positionV>
            <wp:extent cx="345077" cy="111653"/>
            <wp:effectExtent l="0" t="0" r="0" b="0"/>
            <wp:wrapNone/>
            <wp:docPr id="18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77" cy="11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85184">
            <wp:simplePos x="0" y="0"/>
            <wp:positionH relativeFrom="page">
              <wp:posOffset>4316095</wp:posOffset>
            </wp:positionH>
            <wp:positionV relativeFrom="paragraph">
              <wp:posOffset>204728</wp:posOffset>
            </wp:positionV>
            <wp:extent cx="103542" cy="99838"/>
            <wp:effectExtent l="0" t="0" r="0" b="0"/>
            <wp:wrapNone/>
            <wp:docPr id="18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85696">
            <wp:simplePos x="0" y="0"/>
            <wp:positionH relativeFrom="page">
              <wp:posOffset>5472429</wp:posOffset>
            </wp:positionH>
            <wp:positionV relativeFrom="paragraph">
              <wp:posOffset>204728</wp:posOffset>
            </wp:positionV>
            <wp:extent cx="103542" cy="99838"/>
            <wp:effectExtent l="0" t="0" r="0" b="0"/>
            <wp:wrapNone/>
            <wp:docPr id="18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86208">
            <wp:simplePos x="0" y="0"/>
            <wp:positionH relativeFrom="page">
              <wp:posOffset>6602094</wp:posOffset>
            </wp:positionH>
            <wp:positionV relativeFrom="paragraph">
              <wp:posOffset>204728</wp:posOffset>
            </wp:positionV>
            <wp:extent cx="103542" cy="99838"/>
            <wp:effectExtent l="0" t="0" r="0" b="0"/>
            <wp:wrapNone/>
            <wp:docPr id="18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</w:rPr>
        <w:t>Quinine</w:t>
        <w:tab/>
      </w:r>
      <w:r>
        <w:rPr>
          <w:w w:val="105"/>
          <w:position w:val="-5"/>
        </w:rPr>
        <w:t>4</w:t>
        <w:tab/>
        <w:t>0.00</w:t>
        <w:tab/>
      </w:r>
      <w:r>
        <w:rPr>
          <w:w w:val="105"/>
          <w:position w:val="1"/>
        </w:rPr>
        <w:t>0.16</w:t>
        <w:tab/>
        <w:t>0.15***</w:t>
        <w:tab/>
        <w:t>0.33</w:t>
        <w:tab/>
        <w:t>0.30***</w:t>
        <w:tab/>
        <w:t>3.16</w:t>
        <w:tab/>
        <w:t>1.04</w:t>
      </w:r>
    </w:p>
    <w:p>
      <w:pPr>
        <w:tabs>
          <w:tab w:pos="3750" w:val="left" w:leader="none"/>
          <w:tab w:pos="5278" w:val="left" w:leader="none"/>
          <w:tab w:pos="6013" w:val="left" w:leader="none"/>
          <w:tab w:pos="7100" w:val="left" w:leader="none"/>
          <w:tab w:pos="7835" w:val="left" w:leader="none"/>
          <w:tab w:pos="8880" w:val="left" w:leader="none"/>
          <w:tab w:pos="9614" w:val="left" w:leader="none"/>
        </w:tabs>
        <w:spacing w:before="268"/>
        <w:ind w:left="328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486720">
            <wp:simplePos x="0" y="0"/>
            <wp:positionH relativeFrom="page">
              <wp:posOffset>4316095</wp:posOffset>
            </wp:positionH>
            <wp:positionV relativeFrom="paragraph">
              <wp:posOffset>208575</wp:posOffset>
            </wp:positionV>
            <wp:extent cx="103542" cy="99783"/>
            <wp:effectExtent l="0" t="0" r="0" b="0"/>
            <wp:wrapNone/>
            <wp:docPr id="18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87232">
            <wp:simplePos x="0" y="0"/>
            <wp:positionH relativeFrom="page">
              <wp:posOffset>5472429</wp:posOffset>
            </wp:positionH>
            <wp:positionV relativeFrom="paragraph">
              <wp:posOffset>208575</wp:posOffset>
            </wp:positionV>
            <wp:extent cx="103542" cy="99783"/>
            <wp:effectExtent l="0" t="0" r="0" b="0"/>
            <wp:wrapNone/>
            <wp:docPr id="19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87744">
            <wp:simplePos x="0" y="0"/>
            <wp:positionH relativeFrom="page">
              <wp:posOffset>6602094</wp:posOffset>
            </wp:positionH>
            <wp:positionV relativeFrom="paragraph">
              <wp:posOffset>208575</wp:posOffset>
            </wp:positionV>
            <wp:extent cx="103542" cy="99783"/>
            <wp:effectExtent l="0" t="0" r="0" b="0"/>
            <wp:wrapNone/>
            <wp:docPr id="19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2" cy="9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Sulphadoxine/Pyrimethamine</w:t>
        <w:tab/>
      </w:r>
      <w:r>
        <w:rPr>
          <w:position w:val="1"/>
          <w:sz w:val="23"/>
        </w:rPr>
        <w:t>4.00</w:t>
      </w:r>
      <w:r>
        <w:rPr>
          <w:spacing w:val="-17"/>
          <w:position w:val="1"/>
          <w:sz w:val="23"/>
        </w:rPr>
        <w:t> </w:t>
      </w:r>
      <w:r>
        <w:rPr>
          <w:rFonts w:ascii="Symbol" w:hAnsi="Symbol"/>
          <w:sz w:val="24"/>
        </w:rPr>
        <w:t></w:t>
      </w:r>
      <w:r>
        <w:rPr>
          <w:spacing w:val="-1"/>
          <w:sz w:val="24"/>
        </w:rPr>
        <w:t> </w:t>
      </w:r>
      <w:r>
        <w:rPr>
          <w:position w:val="1"/>
          <w:sz w:val="23"/>
        </w:rPr>
        <w:t>0.00</w:t>
        <w:tab/>
      </w:r>
      <w:r>
        <w:rPr>
          <w:w w:val="105"/>
          <w:position w:val="1"/>
          <w:sz w:val="23"/>
        </w:rPr>
        <w:t>0.16</w:t>
        <w:tab/>
        <w:t>0.15***</w:t>
        <w:tab/>
        <w:t>2.66</w:t>
        <w:tab/>
        <w:t>0.99</w:t>
        <w:tab/>
        <w:t>3.66</w:t>
        <w:tab/>
        <w:t>0.30</w:t>
      </w: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62.328003pt;margin-top:13.949017pt;width:505.010024pt;height:.36pt;mso-position-horizontal-relative:page;mso-position-vertical-relative:paragraph;z-index:-15664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7" w:lineRule="exact" w:before="0"/>
        <w:ind w:left="2562" w:right="0" w:firstLine="0"/>
        <w:jc w:val="left"/>
        <w:rPr>
          <w:sz w:val="20"/>
        </w:rPr>
      </w:pPr>
      <w:r>
        <w:rPr>
          <w:sz w:val="20"/>
        </w:rPr>
        <w:t>Actual</w:t>
      </w:r>
      <w:r>
        <w:rPr>
          <w:spacing w:val="-1"/>
          <w:sz w:val="20"/>
        </w:rPr>
        <w:t> </w:t>
      </w:r>
      <w:r>
        <w:rPr>
          <w:sz w:val="20"/>
        </w:rPr>
        <w:t>data</w:t>
      </w:r>
      <w:r>
        <w:rPr>
          <w:spacing w:val="-5"/>
          <w:sz w:val="20"/>
        </w:rPr>
        <w:t> </w:t>
      </w:r>
      <w:r>
        <w:rPr>
          <w:sz w:val="20"/>
        </w:rPr>
        <w:t>refers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period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antimalarial</w:t>
      </w:r>
      <w:r>
        <w:rPr>
          <w:spacing w:val="1"/>
          <w:sz w:val="20"/>
        </w:rPr>
        <w:t> </w:t>
      </w:r>
      <w:r>
        <w:rPr>
          <w:sz w:val="20"/>
        </w:rPr>
        <w:t>administration</w:t>
      </w:r>
    </w:p>
    <w:p>
      <w:pPr>
        <w:spacing w:before="0"/>
        <w:ind w:left="2562" w:right="2023" w:firstLine="0"/>
        <w:jc w:val="left"/>
        <w:rPr>
          <w:sz w:val="20"/>
        </w:rPr>
      </w:pPr>
      <w:r>
        <w:rPr>
          <w:sz w:val="20"/>
        </w:rPr>
        <w:t>Corrected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16-</w:t>
      </w:r>
      <w:r>
        <w:rPr>
          <w:spacing w:val="-3"/>
          <w:sz w:val="20"/>
        </w:rPr>
        <w:t> </w:t>
      </w:r>
      <w:r>
        <w:rPr>
          <w:sz w:val="20"/>
        </w:rPr>
        <w:t>days</w:t>
      </w:r>
      <w:r>
        <w:rPr>
          <w:spacing w:val="-1"/>
          <w:sz w:val="20"/>
        </w:rPr>
        <w:t> </w:t>
      </w:r>
      <w:r>
        <w:rPr>
          <w:sz w:val="20"/>
        </w:rPr>
        <w:t>utilized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before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antimalarial</w:t>
      </w:r>
      <w:r>
        <w:rPr>
          <w:spacing w:val="-1"/>
          <w:sz w:val="20"/>
        </w:rPr>
        <w:t> </w:t>
      </w:r>
      <w:r>
        <w:rPr>
          <w:sz w:val="20"/>
        </w:rPr>
        <w:t>administration</w:t>
      </w:r>
      <w:r>
        <w:rPr>
          <w:spacing w:val="-47"/>
          <w:sz w:val="20"/>
        </w:rPr>
        <w:t> </w:t>
      </w:r>
      <w:r>
        <w:rPr>
          <w:sz w:val="20"/>
        </w:rPr>
        <w:t>n=6 rats, Bar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±</w:t>
      </w:r>
      <w:r>
        <w:rPr>
          <w:spacing w:val="-3"/>
          <w:sz w:val="20"/>
        </w:rPr>
        <w:t> </w:t>
      </w:r>
      <w:r>
        <w:rPr>
          <w:sz w:val="20"/>
        </w:rPr>
        <w:t>SEM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ind w:left="1991" w:right="2316"/>
        <w:jc w:val="center"/>
      </w:pPr>
      <w:r>
        <w:rPr>
          <w:w w:val="105"/>
        </w:rPr>
        <w:t>APPENDIX</w:t>
      </w:r>
      <w:r>
        <w:rPr>
          <w:spacing w:val="-6"/>
          <w:w w:val="105"/>
        </w:rPr>
        <w:t> </w:t>
      </w:r>
      <w:r>
        <w:rPr>
          <w:w w:val="105"/>
        </w:rPr>
        <w:t>XII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1991" w:right="2307"/>
        <w:jc w:val="center"/>
      </w:pPr>
      <w:r>
        <w:rPr>
          <w:w w:val="105"/>
        </w:rPr>
        <w:t>Metoestrous</w:t>
      </w:r>
      <w:r>
        <w:rPr>
          <w:spacing w:val="-10"/>
          <w:w w:val="105"/>
        </w:rPr>
        <w:t> </w:t>
      </w:r>
      <w:r>
        <w:rPr>
          <w:w w:val="105"/>
        </w:rPr>
        <w:t>stages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antimalarials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" w:lineRule="exact"/>
        <w:ind w:left="307"/>
        <w:rPr>
          <w:sz w:val="2"/>
        </w:rPr>
      </w:pPr>
      <w:r>
        <w:rPr>
          <w:sz w:val="2"/>
        </w:rPr>
        <w:pict>
          <v:group style="width:491pt;height:.4pt;mso-position-horizontal-relative:char;mso-position-vertical-relative:line" coordorigin="0,0" coordsize="9820,8">
            <v:shape style="position:absolute;left:0;top:0;width:9820;height:8" coordorigin="0,0" coordsize="9820,8" path="m4870,0l3343,0,3336,0,3335,0,0,0,0,7,3335,7,3336,7,3343,7,4870,7,4870,0xm4877,0l4870,0,4870,7,4877,7,4877,0xm6851,0l4877,0,4877,7,6851,7,6851,0xm6858,0l6851,0,6851,7,6858,7,6858,0xm8292,0l6858,0,6858,7,8292,7,8292,0xm8299,0l8292,0,8292,7,8299,7,8299,0xm9819,0l8299,0,8299,7,9819,7,981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50"/>
          <w:pgMar w:top="1380" w:bottom="280" w:left="1040" w:right="0"/>
        </w:sectPr>
      </w:pPr>
    </w:p>
    <w:p>
      <w:pPr>
        <w:pStyle w:val="Heading2"/>
        <w:tabs>
          <w:tab w:pos="3750" w:val="left" w:leader="none"/>
          <w:tab w:pos="5278" w:val="left" w:leader="none"/>
        </w:tabs>
        <w:spacing w:line="261" w:lineRule="exact"/>
        <w:ind w:left="415"/>
      </w:pPr>
      <w:r>
        <w:rPr>
          <w:w w:val="105"/>
        </w:rPr>
        <w:t>STAGES</w:t>
        <w:tab/>
        <w:t>BEFORE</w:t>
        <w:tab/>
        <w:t>DURING</w:t>
      </w:r>
    </w:p>
    <w:p>
      <w:pPr>
        <w:spacing w:before="16"/>
        <w:ind w:left="0" w:right="174" w:firstLine="0"/>
        <w:jc w:val="right"/>
        <w:rPr>
          <w:b/>
          <w:sz w:val="23"/>
        </w:rPr>
      </w:pPr>
      <w:r>
        <w:rPr/>
        <w:pict>
          <v:group style="position:absolute;margin-left:67.367996pt;margin-top:14.05627pt;width:491pt;height:12.7pt;mso-position-horizontal-relative:page;mso-position-vertical-relative:paragraph;z-index:-19828224" coordorigin="1347,281" coordsize="9820,254">
            <v:shape style="position:absolute;left:5206;top:288;width:252;height:211" type="#_x0000_t75" stroked="false">
              <v:imagedata r:id="rId51" o:title=""/>
            </v:shape>
            <v:shape style="position:absolute;left:1347;top:281;width:4878;height:8" coordorigin="1347,281" coordsize="4878,8" path="m6217,281l4690,281,4683,281,4683,281,1347,281,1347,288,4683,288,4683,288,4690,288,6217,288,6217,281xm6225,281l6217,281,6217,288,6225,288,6225,281xe" filled="true" fillcolor="#000000" stroked="false">
              <v:path arrowok="t"/>
              <v:fill type="solid"/>
            </v:shape>
            <v:shape style="position:absolute;left:6797;top:330;width:164;height:155" type="#_x0000_t75" stroked="false">
              <v:imagedata r:id="rId50" o:title=""/>
            </v:shape>
            <v:shape style="position:absolute;left:6224;top:281;width:1981;height:8" coordorigin="6225,281" coordsize="1981,8" path="m8198,281l6225,281,6225,288,8198,288,8198,281xm8206,281l8198,281,8198,288,8206,288,8206,281xe" filled="true" fillcolor="#000000" stroked="false">
              <v:path arrowok="t"/>
              <v:fill type="solid"/>
            </v:shape>
            <v:shape style="position:absolute;left:8777;top:346;width:615;height:189" type="#_x0000_t75" stroked="false">
              <v:imagedata r:id="rId64" o:title=""/>
            </v:shape>
            <v:shape style="position:absolute;left:8205;top:281;width:1441;height:8" coordorigin="8206,281" coordsize="1441,8" path="m9639,281l8206,281,8206,288,9639,288,9639,281xm9647,281l9639,281,9639,288,9647,288,9647,281xe" filled="true" fillcolor="#000000" stroked="false">
              <v:path arrowok="t"/>
              <v:fill type="solid"/>
            </v:shape>
            <v:shape style="position:absolute;left:10217;top:330;width:164;height:155" type="#_x0000_t75" stroked="false">
              <v:imagedata r:id="rId50" o:title=""/>
            </v:shape>
            <v:rect style="position:absolute;left:9646;top:281;width:1521;height:8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488768">
            <wp:simplePos x="0" y="0"/>
            <wp:positionH relativeFrom="page">
              <wp:posOffset>3305809</wp:posOffset>
            </wp:positionH>
            <wp:positionV relativeFrom="paragraph">
              <wp:posOffset>571656</wp:posOffset>
            </wp:positionV>
            <wp:extent cx="160490" cy="134302"/>
            <wp:effectExtent l="0" t="0" r="0" b="0"/>
            <wp:wrapNone/>
            <wp:docPr id="19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90" cy="13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89280">
            <wp:simplePos x="0" y="0"/>
            <wp:positionH relativeFrom="page">
              <wp:posOffset>4009390</wp:posOffset>
            </wp:positionH>
            <wp:positionV relativeFrom="paragraph">
              <wp:posOffset>617757</wp:posOffset>
            </wp:positionV>
            <wp:extent cx="469389" cy="110870"/>
            <wp:effectExtent l="0" t="0" r="0" b="0"/>
            <wp:wrapNone/>
            <wp:docPr id="19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89" cy="11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0304">
            <wp:simplePos x="0" y="0"/>
            <wp:positionH relativeFrom="page">
              <wp:posOffset>6487795</wp:posOffset>
            </wp:positionH>
            <wp:positionV relativeFrom="paragraph">
              <wp:posOffset>598438</wp:posOffset>
            </wp:positionV>
            <wp:extent cx="103846" cy="98488"/>
            <wp:effectExtent l="0" t="0" r="0" b="0"/>
            <wp:wrapNone/>
            <wp:docPr id="19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46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(Actual)</w:t>
      </w:r>
    </w:p>
    <w:p>
      <w:pPr>
        <w:pStyle w:val="Heading2"/>
        <w:spacing w:line="261" w:lineRule="exact"/>
        <w:ind w:left="415"/>
      </w:pPr>
      <w:r>
        <w:rPr>
          <w:b w:val="0"/>
        </w:rPr>
        <w:br w:type="column"/>
      </w:r>
      <w:r>
        <w:rPr>
          <w:w w:val="105"/>
        </w:rPr>
        <w:t>DURING</w:t>
      </w:r>
    </w:p>
    <w:p>
      <w:pPr>
        <w:spacing w:before="16"/>
        <w:ind w:left="415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489792">
            <wp:simplePos x="0" y="0"/>
            <wp:positionH relativeFrom="page">
              <wp:posOffset>5573395</wp:posOffset>
            </wp:positionH>
            <wp:positionV relativeFrom="paragraph">
              <wp:posOffset>598438</wp:posOffset>
            </wp:positionV>
            <wp:extent cx="103846" cy="98488"/>
            <wp:effectExtent l="0" t="0" r="0" b="0"/>
            <wp:wrapNone/>
            <wp:docPr id="20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46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(Corrected)</w:t>
      </w:r>
    </w:p>
    <w:p>
      <w:pPr>
        <w:pStyle w:val="Heading2"/>
        <w:spacing w:line="261" w:lineRule="exact"/>
        <w:ind w:left="200"/>
      </w:pPr>
      <w:r>
        <w:rPr>
          <w:b w:val="0"/>
        </w:rPr>
        <w:br w:type="column"/>
      </w:r>
      <w:r>
        <w:rPr>
          <w:w w:val="105"/>
        </w:rPr>
        <w:t>AFTER</w:t>
      </w:r>
    </w:p>
    <w:p>
      <w:pPr>
        <w:spacing w:after="0" w:line="261" w:lineRule="exact"/>
        <w:sectPr>
          <w:type w:val="continuous"/>
          <w:pgSz w:w="11910" w:h="16850"/>
          <w:pgMar w:top="1380" w:bottom="280" w:left="1040" w:right="0"/>
          <w:cols w:num="3" w:equalWidth="0">
            <w:col w:w="6290" w:space="554"/>
            <w:col w:w="1617" w:space="39"/>
            <w:col w:w="2370"/>
          </w:cols>
        </w:sectPr>
      </w:pPr>
    </w:p>
    <w:tbl>
      <w:tblPr>
        <w:tblW w:w="0" w:type="auto"/>
        <w:jc w:val="left"/>
        <w:tblInd w:w="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6"/>
        <w:gridCol w:w="1443"/>
        <w:gridCol w:w="811"/>
        <w:gridCol w:w="1166"/>
        <w:gridCol w:w="816"/>
        <w:gridCol w:w="721"/>
        <w:gridCol w:w="721"/>
        <w:gridCol w:w="849"/>
      </w:tblGrid>
      <w:tr>
        <w:trPr>
          <w:trHeight w:val="478" w:hRule="atLeast"/>
        </w:trPr>
        <w:tc>
          <w:tcPr>
            <w:tcW w:w="7532" w:type="dxa"/>
            <w:gridSpan w:val="5"/>
          </w:tcPr>
          <w:p>
            <w:pPr>
              <w:pStyle w:val="TableParagraph"/>
              <w:tabs>
                <w:tab w:pos="3443" w:val="left" w:leader="none"/>
                <w:tab w:pos="4113" w:val="left" w:leader="none"/>
                <w:tab w:pos="4970" w:val="left" w:leader="none"/>
                <w:tab w:pos="5705" w:val="left" w:leader="none"/>
                <w:tab w:pos="7372" w:val="right" w:leader="none"/>
              </w:tabs>
              <w:spacing w:before="2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Artemether</w:t>
              <w:tab/>
            </w:r>
            <w:r>
              <w:rPr>
                <w:w w:val="105"/>
                <w:position w:val="1"/>
                <w:sz w:val="23"/>
              </w:rPr>
              <w:t>4.00</w:t>
              <w:tab/>
              <w:t>0.00</w:t>
              <w:tab/>
              <w:t>3.16</w:t>
              <w:tab/>
              <w:t>0.36</w:t>
              <w:tab/>
            </w:r>
            <w:r>
              <w:rPr>
                <w:w w:val="105"/>
                <w:position w:val="-5"/>
                <w:sz w:val="23"/>
              </w:rPr>
              <w:t>7.24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5"/>
              <w:ind w:left="107" w:right="1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5.50</w:t>
            </w:r>
          </w:p>
        </w:tc>
        <w:tc>
          <w:tcPr>
            <w:tcW w:w="849" w:type="dxa"/>
          </w:tcPr>
          <w:p>
            <w:pPr>
              <w:pStyle w:val="TableParagraph"/>
              <w:spacing w:before="5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1.52</w:t>
            </w:r>
          </w:p>
        </w:tc>
      </w:tr>
      <w:tr>
        <w:trPr>
          <w:trHeight w:val="583" w:hRule="atLeast"/>
        </w:trPr>
        <w:tc>
          <w:tcPr>
            <w:tcW w:w="7532" w:type="dxa"/>
            <w:gridSpan w:val="5"/>
          </w:tcPr>
          <w:p>
            <w:pPr>
              <w:pStyle w:val="TableParagraph"/>
              <w:tabs>
                <w:tab w:pos="3443" w:val="left" w:leader="none"/>
                <w:tab w:pos="4113" w:val="left" w:leader="none"/>
                <w:tab w:pos="5799" w:val="left" w:leader="none"/>
                <w:tab w:pos="6951" w:val="left" w:leader="none"/>
              </w:tabs>
              <w:spacing w:before="136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Chloroquine</w:t>
              <w:tab/>
            </w:r>
            <w:r>
              <w:rPr>
                <w:w w:val="105"/>
                <w:position w:val="1"/>
                <w:sz w:val="23"/>
              </w:rPr>
              <w:t>4.00</w:t>
              <w:tab/>
              <w:t>0.00</w:t>
              <w:tab/>
            </w:r>
            <w:r>
              <w:rPr>
                <w:w w:val="105"/>
                <w:position w:val="-5"/>
                <w:sz w:val="23"/>
              </w:rPr>
              <w:t>0.19***</w:t>
              <w:tab/>
            </w:r>
            <w:r>
              <w:rPr>
                <w:w w:val="105"/>
                <w:position w:val="1"/>
                <w:sz w:val="23"/>
              </w:rPr>
              <w:t>5.33</w:t>
            </w:r>
          </w:p>
        </w:tc>
        <w:tc>
          <w:tcPr>
            <w:tcW w:w="721" w:type="dxa"/>
          </w:tcPr>
          <w:p>
            <w:pPr>
              <w:pStyle w:val="TableParagraph"/>
              <w:spacing w:before="139"/>
              <w:ind w:left="120" w:right="11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1.54</w:t>
            </w:r>
          </w:p>
        </w:tc>
        <w:tc>
          <w:tcPr>
            <w:tcW w:w="721" w:type="dxa"/>
          </w:tcPr>
          <w:p>
            <w:pPr>
              <w:pStyle w:val="TableParagraph"/>
              <w:spacing w:before="139"/>
              <w:ind w:left="107" w:right="1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3.50</w:t>
            </w:r>
          </w:p>
        </w:tc>
        <w:tc>
          <w:tcPr>
            <w:tcW w:w="849" w:type="dxa"/>
          </w:tcPr>
          <w:p>
            <w:pPr>
              <w:pStyle w:val="TableParagraph"/>
              <w:spacing w:before="139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0.20</w:t>
            </w:r>
          </w:p>
        </w:tc>
      </w:tr>
      <w:tr>
        <w:trPr>
          <w:trHeight w:val="441" w:hRule="atLeast"/>
        </w:trPr>
        <w:tc>
          <w:tcPr>
            <w:tcW w:w="7532" w:type="dxa"/>
            <w:gridSpan w:val="5"/>
          </w:tcPr>
          <w:p>
            <w:pPr>
              <w:pStyle w:val="TableParagraph"/>
              <w:tabs>
                <w:tab w:pos="3443" w:val="left" w:leader="none"/>
                <w:tab w:pos="4199" w:val="left" w:leader="none"/>
                <w:tab w:pos="4970" w:val="left" w:leader="none"/>
                <w:tab w:pos="5705" w:val="left" w:leader="none"/>
                <w:tab w:pos="7372" w:val="right" w:leader="none"/>
              </w:tabs>
              <w:spacing w:line="249" w:lineRule="exact" w:before="172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Quinine</w:t>
              <w:tab/>
            </w:r>
            <w:r>
              <w:rPr>
                <w:w w:val="105"/>
                <w:position w:val="-5"/>
                <w:sz w:val="23"/>
              </w:rPr>
              <w:t>4</w:t>
              <w:tab/>
              <w:t>0.00</w:t>
              <w:tab/>
            </w:r>
            <w:r>
              <w:rPr>
                <w:w w:val="105"/>
                <w:position w:val="1"/>
                <w:sz w:val="23"/>
              </w:rPr>
              <w:t>4.16</w:t>
              <w:tab/>
              <w:t>0.54</w:t>
              <w:tab/>
              <w:t>8.33</w:t>
            </w:r>
          </w:p>
        </w:tc>
        <w:tc>
          <w:tcPr>
            <w:tcW w:w="721" w:type="dxa"/>
          </w:tcPr>
          <w:p>
            <w:pPr>
              <w:pStyle w:val="TableParagraph"/>
              <w:spacing w:line="246" w:lineRule="exact" w:before="175"/>
              <w:ind w:left="120" w:right="11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1.09</w:t>
            </w:r>
          </w:p>
        </w:tc>
        <w:tc>
          <w:tcPr>
            <w:tcW w:w="721" w:type="dxa"/>
          </w:tcPr>
          <w:p>
            <w:pPr>
              <w:pStyle w:val="TableParagraph"/>
              <w:spacing w:line="246" w:lineRule="exact" w:before="175"/>
              <w:ind w:left="107" w:right="1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3.66</w:t>
            </w:r>
          </w:p>
        </w:tc>
        <w:tc>
          <w:tcPr>
            <w:tcW w:w="849" w:type="dxa"/>
          </w:tcPr>
          <w:p>
            <w:pPr>
              <w:pStyle w:val="TableParagraph"/>
              <w:spacing w:line="246" w:lineRule="exact" w:before="175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1.02</w:t>
            </w:r>
          </w:p>
        </w:tc>
      </w:tr>
      <w:tr>
        <w:trPr>
          <w:trHeight w:val="619" w:hRule="atLeast"/>
        </w:trPr>
        <w:tc>
          <w:tcPr>
            <w:tcW w:w="3296" w:type="dxa"/>
          </w:tcPr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line="246" w:lineRule="exact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Sulphadoxine/Pyrimethamine</w:t>
            </w:r>
          </w:p>
        </w:tc>
        <w:tc>
          <w:tcPr>
            <w:tcW w:w="1443" w:type="dxa"/>
          </w:tcPr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line="277" w:lineRule="exact"/>
              <w:ind w:left="147"/>
              <w:rPr>
                <w:sz w:val="23"/>
              </w:rPr>
            </w:pPr>
            <w:r>
              <w:rPr>
                <w:sz w:val="23"/>
              </w:rPr>
              <w:t>4.00</w:t>
            </w:r>
            <w:r>
              <w:rPr>
                <w:spacing w:val="-15"/>
                <w:sz w:val="23"/>
              </w:rPr>
              <w:t>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spacing w:val="3"/>
                <w:sz w:val="24"/>
              </w:rPr>
              <w:t> </w:t>
            </w:r>
            <w:r>
              <w:rPr>
                <w:sz w:val="23"/>
              </w:rPr>
              <w:t>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3" w:lineRule="exact"/>
              <w:ind w:left="231"/>
              <w:rPr>
                <w:sz w:val="23"/>
              </w:rPr>
            </w:pPr>
            <w:r>
              <w:rPr>
                <w:w w:val="105"/>
                <w:sz w:val="23"/>
              </w:rPr>
              <w:t>0.16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3" w:lineRule="exact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0.15***</w:t>
            </w:r>
          </w:p>
        </w:tc>
        <w:tc>
          <w:tcPr>
            <w:tcW w:w="816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3" w:lineRule="exact"/>
              <w:ind w:left="235"/>
              <w:rPr>
                <w:sz w:val="23"/>
              </w:rPr>
            </w:pPr>
            <w:r>
              <w:rPr>
                <w:w w:val="105"/>
                <w:sz w:val="23"/>
              </w:rPr>
              <w:t>2.66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3" w:lineRule="exact"/>
              <w:ind w:left="120" w:right="11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0.99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3" w:lineRule="exact"/>
              <w:ind w:left="107" w:right="12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4.16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3" w:lineRule="exact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0.50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66.648003pt;margin-top:14.174956pt;width:491.690023pt;height:.359pt;mso-position-horizontal-relative:page;mso-position-vertical-relative:paragraph;z-index:-15663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8" w:lineRule="exact" w:before="0"/>
        <w:ind w:left="2562" w:right="0" w:firstLine="0"/>
        <w:jc w:val="left"/>
        <w:rPr>
          <w:sz w:val="20"/>
        </w:rPr>
      </w:pPr>
      <w:r>
        <w:rPr>
          <w:sz w:val="20"/>
        </w:rPr>
        <w:t>Actual</w:t>
      </w:r>
      <w:r>
        <w:rPr>
          <w:spacing w:val="-1"/>
          <w:sz w:val="20"/>
        </w:rPr>
        <w:t> </w:t>
      </w:r>
      <w:r>
        <w:rPr>
          <w:sz w:val="20"/>
        </w:rPr>
        <w:t>data</w:t>
      </w:r>
      <w:r>
        <w:rPr>
          <w:spacing w:val="-5"/>
          <w:sz w:val="20"/>
        </w:rPr>
        <w:t> </w:t>
      </w:r>
      <w:r>
        <w:rPr>
          <w:sz w:val="20"/>
        </w:rPr>
        <w:t>refers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period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antimalarial</w:t>
      </w:r>
      <w:r>
        <w:rPr>
          <w:spacing w:val="1"/>
          <w:sz w:val="20"/>
        </w:rPr>
        <w:t> </w:t>
      </w:r>
      <w:r>
        <w:rPr>
          <w:sz w:val="20"/>
        </w:rPr>
        <w:t>administration</w:t>
      </w:r>
    </w:p>
    <w:p>
      <w:pPr>
        <w:spacing w:before="0"/>
        <w:ind w:left="2562" w:right="2023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90816">
            <wp:simplePos x="0" y="0"/>
            <wp:positionH relativeFrom="page">
              <wp:posOffset>3117850</wp:posOffset>
            </wp:positionH>
            <wp:positionV relativeFrom="paragraph">
              <wp:posOffset>-837039</wp:posOffset>
            </wp:positionV>
            <wp:extent cx="346795" cy="110870"/>
            <wp:effectExtent l="0" t="0" r="0" b="0"/>
            <wp:wrapNone/>
            <wp:docPr id="20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95" cy="11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1328">
            <wp:simplePos x="0" y="0"/>
            <wp:positionH relativeFrom="page">
              <wp:posOffset>4316095</wp:posOffset>
            </wp:positionH>
            <wp:positionV relativeFrom="paragraph">
              <wp:posOffset>-856199</wp:posOffset>
            </wp:positionV>
            <wp:extent cx="103748" cy="98488"/>
            <wp:effectExtent l="0" t="0" r="0" b="0"/>
            <wp:wrapNone/>
            <wp:docPr id="20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8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1840">
            <wp:simplePos x="0" y="0"/>
            <wp:positionH relativeFrom="page">
              <wp:posOffset>5573395</wp:posOffset>
            </wp:positionH>
            <wp:positionV relativeFrom="paragraph">
              <wp:posOffset>-856199</wp:posOffset>
            </wp:positionV>
            <wp:extent cx="103748" cy="98488"/>
            <wp:effectExtent l="0" t="0" r="0" b="0"/>
            <wp:wrapNone/>
            <wp:docPr id="20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8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2352">
            <wp:simplePos x="0" y="0"/>
            <wp:positionH relativeFrom="page">
              <wp:posOffset>6487795</wp:posOffset>
            </wp:positionH>
            <wp:positionV relativeFrom="paragraph">
              <wp:posOffset>-856199</wp:posOffset>
            </wp:positionV>
            <wp:extent cx="103748" cy="98488"/>
            <wp:effectExtent l="0" t="0" r="0" b="0"/>
            <wp:wrapNone/>
            <wp:docPr id="20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8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2864">
            <wp:simplePos x="0" y="0"/>
            <wp:positionH relativeFrom="page">
              <wp:posOffset>4316095</wp:posOffset>
            </wp:positionH>
            <wp:positionV relativeFrom="paragraph">
              <wp:posOffset>-467335</wp:posOffset>
            </wp:positionV>
            <wp:extent cx="103984" cy="98488"/>
            <wp:effectExtent l="0" t="0" r="0" b="0"/>
            <wp:wrapNone/>
            <wp:docPr id="21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4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3376">
            <wp:simplePos x="0" y="0"/>
            <wp:positionH relativeFrom="page">
              <wp:posOffset>5573395</wp:posOffset>
            </wp:positionH>
            <wp:positionV relativeFrom="paragraph">
              <wp:posOffset>-467335</wp:posOffset>
            </wp:positionV>
            <wp:extent cx="103984" cy="98488"/>
            <wp:effectExtent l="0" t="0" r="0" b="0"/>
            <wp:wrapNone/>
            <wp:docPr id="21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4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3888">
            <wp:simplePos x="0" y="0"/>
            <wp:positionH relativeFrom="page">
              <wp:posOffset>6487795</wp:posOffset>
            </wp:positionH>
            <wp:positionV relativeFrom="paragraph">
              <wp:posOffset>-467335</wp:posOffset>
            </wp:positionV>
            <wp:extent cx="103984" cy="98488"/>
            <wp:effectExtent l="0" t="0" r="0" b="0"/>
            <wp:wrapNone/>
            <wp:docPr id="21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4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Corrected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16-</w:t>
      </w:r>
      <w:r>
        <w:rPr>
          <w:spacing w:val="-3"/>
          <w:sz w:val="20"/>
        </w:rPr>
        <w:t> </w:t>
      </w:r>
      <w:r>
        <w:rPr>
          <w:sz w:val="20"/>
        </w:rPr>
        <w:t>days</w:t>
      </w:r>
      <w:r>
        <w:rPr>
          <w:spacing w:val="-1"/>
          <w:sz w:val="20"/>
        </w:rPr>
        <w:t> </w:t>
      </w:r>
      <w:r>
        <w:rPr>
          <w:sz w:val="20"/>
        </w:rPr>
        <w:t>utilized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before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antimalarial</w:t>
      </w:r>
      <w:r>
        <w:rPr>
          <w:spacing w:val="-1"/>
          <w:sz w:val="20"/>
        </w:rPr>
        <w:t> </w:t>
      </w:r>
      <w:r>
        <w:rPr>
          <w:sz w:val="20"/>
        </w:rPr>
        <w:t>administration</w:t>
      </w:r>
      <w:r>
        <w:rPr>
          <w:spacing w:val="-47"/>
          <w:sz w:val="20"/>
        </w:rPr>
        <w:t> </w:t>
      </w:r>
      <w:r>
        <w:rPr>
          <w:sz w:val="20"/>
        </w:rPr>
        <w:t>n=6 rats, Bar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±</w:t>
      </w:r>
      <w:r>
        <w:rPr>
          <w:spacing w:val="-3"/>
          <w:sz w:val="20"/>
        </w:rPr>
        <w:t> </w:t>
      </w:r>
      <w:r>
        <w:rPr>
          <w:sz w:val="20"/>
        </w:rPr>
        <w:t>SEM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1380" w:bottom="280" w:left="1040" w:right="0"/>
        </w:sectPr>
      </w:pPr>
    </w:p>
    <w:p>
      <w:pPr>
        <w:pStyle w:val="Heading2"/>
        <w:spacing w:before="81"/>
        <w:ind w:left="1991" w:right="2308"/>
        <w:jc w:val="center"/>
      </w:pPr>
      <w:r>
        <w:rPr>
          <w:w w:val="105"/>
        </w:rPr>
        <w:t>APPENDIX</w:t>
      </w:r>
      <w:r>
        <w:rPr>
          <w:spacing w:val="-6"/>
          <w:w w:val="105"/>
        </w:rPr>
        <w:t> </w:t>
      </w:r>
      <w:r>
        <w:rPr>
          <w:w w:val="105"/>
        </w:rPr>
        <w:t>XIII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1991" w:right="2315"/>
        <w:jc w:val="center"/>
      </w:pPr>
      <w:r>
        <w:rPr>
          <w:w w:val="105"/>
        </w:rPr>
        <w:t>Dioestrous</w:t>
      </w:r>
      <w:r>
        <w:rPr>
          <w:spacing w:val="-7"/>
          <w:w w:val="105"/>
        </w:rPr>
        <w:t> </w:t>
      </w:r>
      <w:r>
        <w:rPr>
          <w:w w:val="105"/>
        </w:rPr>
        <w:t>stages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all</w:t>
      </w:r>
      <w:r>
        <w:rPr>
          <w:spacing w:val="-15"/>
          <w:w w:val="105"/>
        </w:rPr>
        <w:t> </w:t>
      </w:r>
      <w:r>
        <w:rPr>
          <w:w w:val="105"/>
        </w:rPr>
        <w:t>antimalarials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" w:lineRule="exact"/>
        <w:ind w:left="1013"/>
        <w:rPr>
          <w:sz w:val="2"/>
        </w:rPr>
      </w:pPr>
      <w:r>
        <w:rPr>
          <w:sz w:val="2"/>
        </w:rPr>
        <w:pict>
          <v:group style="width:489.55pt;height:.75pt;mso-position-horizontal-relative:char;mso-position-vertical-relative:line" coordorigin="0,0" coordsize="9791,15">
            <v:shape style="position:absolute;left:0;top:0;width:9791;height:15" coordorigin="0,0" coordsize="9791,15" path="m8126,0l6498,0,6484,0,6484,0,4675,0,4661,0,4661,0,3285,0,3271,0,0,0,0,14,3271,14,3285,14,4661,14,4661,14,4675,14,6484,14,6484,14,6498,14,8126,14,8126,0xm9791,0l8141,0,8126,0,8126,14,8141,14,9791,14,979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50"/>
          <w:pgMar w:header="0" w:footer="997" w:top="1360" w:bottom="1180" w:left="1040" w:right="0"/>
        </w:sectPr>
      </w:pPr>
    </w:p>
    <w:p>
      <w:pPr>
        <w:pStyle w:val="Heading2"/>
        <w:tabs>
          <w:tab w:pos="4392" w:val="left" w:leader="none"/>
          <w:tab w:pos="5782" w:val="left" w:leader="none"/>
        </w:tabs>
        <w:spacing w:before="10"/>
        <w:ind w:left="1121"/>
      </w:pPr>
      <w:r>
        <w:rPr>
          <w:w w:val="105"/>
        </w:rPr>
        <w:t>STAGES</w:t>
        <w:tab/>
        <w:t>BEFORE</w:t>
        <w:tab/>
      </w:r>
      <w:r>
        <w:rPr>
          <w:spacing w:val="-3"/>
          <w:w w:val="105"/>
        </w:rPr>
        <w:t>DURING</w:t>
      </w:r>
    </w:p>
    <w:p>
      <w:pPr>
        <w:spacing w:before="9"/>
        <w:ind w:left="0" w:right="133" w:firstLine="0"/>
        <w:jc w:val="right"/>
        <w:rPr>
          <w:b/>
          <w:sz w:val="23"/>
        </w:rPr>
      </w:pPr>
      <w:r>
        <w:rPr/>
        <w:pict>
          <v:group style="position:absolute;margin-left:102.669998pt;margin-top:13.70635pt;width:489.55pt;height:13.25pt;mso-position-horizontal-relative:page;mso-position-vertical-relative:paragraph;z-index:-19821056" coordorigin="2053,274" coordsize="9791,265">
            <v:shape style="position:absolute;left:5846;top:288;width:252;height:215" type="#_x0000_t75" stroked="false">
              <v:imagedata r:id="rId51" o:title=""/>
            </v:shape>
            <v:shape style="position:absolute;left:2053;top:274;width:4668;height:8" coordorigin="2053,274" coordsize="4668,8" path="m5331,274l5324,274,2053,274,2053,281,5324,281,5331,281,5331,274xm6721,274l6714,274,6714,274,5331,274,5331,281,6714,281,6714,281,6721,281,6721,274xe" filled="true" fillcolor="#000000" stroked="false">
              <v:path arrowok="t"/>
              <v:fill type="solid"/>
            </v:shape>
            <v:shape style="position:absolute;left:7301;top:331;width:164;height:158" type="#_x0000_t75" stroked="false">
              <v:imagedata r:id="rId50" o:title=""/>
            </v:shape>
            <v:shape style="position:absolute;left:6721;top:274;width:1823;height:8" coordorigin="6721,274" coordsize="1823,8" path="m8544,274l8537,274,6721,274,6721,281,8537,281,8544,281,8544,274xe" filled="true" fillcolor="#000000" stroked="false">
              <v:path arrowok="t"/>
              <v:fill type="solid"/>
            </v:shape>
            <v:shape style="position:absolute;left:9122;top:347;width:616;height:192" type="#_x0000_t75" stroked="false">
              <v:imagedata r:id="rId65" o:title=""/>
            </v:shape>
            <v:shape style="position:absolute;left:8544;top:274;width:1643;height:8" coordorigin="8544,274" coordsize="1643,8" path="m10180,274l8544,274,8544,281,10180,281,10180,274xm10187,274l10180,274,10180,281,10187,281,10187,274xe" filled="true" fillcolor="#000000" stroked="false">
              <v:path arrowok="t"/>
              <v:fill type="solid"/>
            </v:shape>
            <v:shape style="position:absolute;left:10757;top:331;width:164;height:158" type="#_x0000_t75" stroked="false">
              <v:imagedata r:id="rId50" o:title=""/>
            </v:shape>
            <v:rect style="position:absolute;left:10187;top:274;width:1657;height:8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495936">
            <wp:simplePos x="0" y="0"/>
            <wp:positionH relativeFrom="page">
              <wp:posOffset>3712209</wp:posOffset>
            </wp:positionH>
            <wp:positionV relativeFrom="paragraph">
              <wp:posOffset>571910</wp:posOffset>
            </wp:positionV>
            <wp:extent cx="159475" cy="135731"/>
            <wp:effectExtent l="0" t="0" r="0" b="0"/>
            <wp:wrapNone/>
            <wp:docPr id="21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5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6448">
            <wp:simplePos x="0" y="0"/>
            <wp:positionH relativeFrom="page">
              <wp:posOffset>4329429</wp:posOffset>
            </wp:positionH>
            <wp:positionV relativeFrom="paragraph">
              <wp:posOffset>609272</wp:posOffset>
            </wp:positionV>
            <wp:extent cx="468120" cy="121348"/>
            <wp:effectExtent l="0" t="0" r="0" b="0"/>
            <wp:wrapNone/>
            <wp:docPr id="21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5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2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7472">
            <wp:simplePos x="0" y="0"/>
            <wp:positionH relativeFrom="page">
              <wp:posOffset>6830694</wp:posOffset>
            </wp:positionH>
            <wp:positionV relativeFrom="paragraph">
              <wp:posOffset>599149</wp:posOffset>
            </wp:positionV>
            <wp:extent cx="103189" cy="99536"/>
            <wp:effectExtent l="0" t="0" r="0" b="0"/>
            <wp:wrapNone/>
            <wp:docPr id="22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(Actual)</w:t>
      </w:r>
    </w:p>
    <w:p>
      <w:pPr>
        <w:pStyle w:val="Heading2"/>
        <w:spacing w:before="10"/>
        <w:ind w:left="812"/>
      </w:pPr>
      <w:r>
        <w:rPr>
          <w:b w:val="0"/>
        </w:rPr>
        <w:br w:type="column"/>
      </w:r>
      <w:r>
        <w:rPr>
          <w:w w:val="105"/>
        </w:rPr>
        <w:t>DURING</w:t>
      </w:r>
    </w:p>
    <w:p>
      <w:pPr>
        <w:spacing w:before="9"/>
        <w:ind w:left="812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496960">
            <wp:simplePos x="0" y="0"/>
            <wp:positionH relativeFrom="page">
              <wp:posOffset>5792470</wp:posOffset>
            </wp:positionH>
            <wp:positionV relativeFrom="paragraph">
              <wp:posOffset>599149</wp:posOffset>
            </wp:positionV>
            <wp:extent cx="103189" cy="99536"/>
            <wp:effectExtent l="0" t="0" r="0" b="0"/>
            <wp:wrapNone/>
            <wp:docPr id="22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9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(Corrected)</w:t>
      </w:r>
    </w:p>
    <w:p>
      <w:pPr>
        <w:pStyle w:val="Heading2"/>
        <w:spacing w:before="10"/>
        <w:ind w:left="394"/>
      </w:pPr>
      <w:r>
        <w:rPr>
          <w:b w:val="0"/>
        </w:rPr>
        <w:br w:type="column"/>
      </w:r>
      <w:r>
        <w:rPr>
          <w:w w:val="105"/>
        </w:rPr>
        <w:t>AFTER</w:t>
      </w:r>
    </w:p>
    <w:p>
      <w:pPr>
        <w:spacing w:after="0"/>
        <w:sectPr>
          <w:type w:val="continuous"/>
          <w:pgSz w:w="11910" w:h="16850"/>
          <w:pgMar w:top="1380" w:bottom="280" w:left="1040" w:right="0"/>
          <w:cols w:num="3" w:equalWidth="0">
            <w:col w:w="6754" w:space="40"/>
            <w:col w:w="2014" w:space="39"/>
            <w:col w:w="2023"/>
          </w:cols>
        </w:sectPr>
      </w:pPr>
    </w:p>
    <w:tbl>
      <w:tblPr>
        <w:tblW w:w="0" w:type="auto"/>
        <w:jc w:val="left"/>
        <w:tblInd w:w="1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1341"/>
        <w:gridCol w:w="741"/>
        <w:gridCol w:w="1086"/>
        <w:gridCol w:w="736"/>
        <w:gridCol w:w="817"/>
        <w:gridCol w:w="817"/>
        <w:gridCol w:w="985"/>
      </w:tblGrid>
      <w:tr>
        <w:trPr>
          <w:trHeight w:val="485" w:hRule="atLeast"/>
        </w:trPr>
        <w:tc>
          <w:tcPr>
            <w:tcW w:w="7167" w:type="dxa"/>
            <w:gridSpan w:val="5"/>
          </w:tcPr>
          <w:p>
            <w:pPr>
              <w:pStyle w:val="TableParagraph"/>
              <w:tabs>
                <w:tab w:pos="3378" w:val="left" w:leader="none"/>
                <w:tab w:pos="4048" w:val="left" w:leader="none"/>
                <w:tab w:pos="4768" w:val="left" w:leader="none"/>
                <w:tab w:pos="5503" w:val="left" w:leader="none"/>
                <w:tab w:pos="6591" w:val="left" w:leader="none"/>
              </w:tabs>
              <w:spacing w:before="9"/>
              <w:ind w:left="10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Artemether</w:t>
              <w:tab/>
            </w:r>
            <w:r>
              <w:rPr>
                <w:w w:val="105"/>
                <w:position w:val="1"/>
                <w:sz w:val="23"/>
              </w:rPr>
              <w:t>4.00</w:t>
              <w:tab/>
              <w:t>0.00</w:t>
              <w:tab/>
              <w:t>1.66</w:t>
              <w:tab/>
              <w:t>0.19**</w:t>
              <w:tab/>
            </w:r>
            <w:r>
              <w:rPr>
                <w:w w:val="105"/>
                <w:position w:val="-5"/>
                <w:sz w:val="23"/>
              </w:rPr>
              <w:t>3.81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spacing w:before="12"/>
              <w:ind w:right="15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2.50</w:t>
            </w:r>
          </w:p>
        </w:tc>
        <w:tc>
          <w:tcPr>
            <w:tcW w:w="985" w:type="dxa"/>
          </w:tcPr>
          <w:p>
            <w:pPr>
              <w:pStyle w:val="TableParagraph"/>
              <w:spacing w:before="12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0.31</w:t>
            </w:r>
          </w:p>
        </w:tc>
      </w:tr>
      <w:tr>
        <w:trPr>
          <w:trHeight w:val="579" w:hRule="atLeast"/>
        </w:trPr>
        <w:tc>
          <w:tcPr>
            <w:tcW w:w="7167" w:type="dxa"/>
            <w:gridSpan w:val="5"/>
          </w:tcPr>
          <w:p>
            <w:pPr>
              <w:pStyle w:val="TableParagraph"/>
              <w:tabs>
                <w:tab w:pos="3378" w:val="left" w:leader="none"/>
                <w:tab w:pos="4048" w:val="left" w:leader="none"/>
                <w:tab w:pos="5597" w:val="left" w:leader="none"/>
                <w:tab w:pos="6591" w:val="left" w:leader="none"/>
              </w:tabs>
              <w:spacing w:before="136"/>
              <w:ind w:left="10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Chloroquine</w:t>
              <w:tab/>
            </w:r>
            <w:r>
              <w:rPr>
                <w:w w:val="105"/>
                <w:position w:val="1"/>
                <w:sz w:val="23"/>
              </w:rPr>
              <w:t>4.00</w:t>
              <w:tab/>
              <w:t>0.00</w:t>
              <w:tab/>
            </w:r>
            <w:r>
              <w:rPr>
                <w:w w:val="105"/>
                <w:position w:val="-5"/>
                <w:sz w:val="23"/>
              </w:rPr>
              <w:t>0.20***</w:t>
              <w:tab/>
            </w:r>
            <w:r>
              <w:rPr>
                <w:w w:val="105"/>
                <w:position w:val="1"/>
                <w:sz w:val="23"/>
              </w:rPr>
              <w:t>4.00</w:t>
            </w:r>
          </w:p>
        </w:tc>
        <w:tc>
          <w:tcPr>
            <w:tcW w:w="817" w:type="dxa"/>
          </w:tcPr>
          <w:p>
            <w:pPr>
              <w:pStyle w:val="TableParagraph"/>
              <w:spacing w:before="139"/>
              <w:ind w:left="159"/>
              <w:rPr>
                <w:sz w:val="23"/>
              </w:rPr>
            </w:pPr>
            <w:r>
              <w:rPr>
                <w:w w:val="105"/>
                <w:sz w:val="23"/>
              </w:rPr>
              <w:t>1.63</w:t>
            </w:r>
          </w:p>
        </w:tc>
        <w:tc>
          <w:tcPr>
            <w:tcW w:w="817" w:type="dxa"/>
          </w:tcPr>
          <w:p>
            <w:pPr>
              <w:pStyle w:val="TableParagraph"/>
              <w:spacing w:before="139"/>
              <w:ind w:right="15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4.33</w:t>
            </w:r>
          </w:p>
        </w:tc>
        <w:tc>
          <w:tcPr>
            <w:tcW w:w="985" w:type="dxa"/>
          </w:tcPr>
          <w:p>
            <w:pPr>
              <w:pStyle w:val="TableParagraph"/>
              <w:spacing w:before="139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0.30</w:t>
            </w:r>
          </w:p>
        </w:tc>
      </w:tr>
      <w:tr>
        <w:trPr>
          <w:trHeight w:val="437" w:hRule="atLeast"/>
        </w:trPr>
        <w:tc>
          <w:tcPr>
            <w:tcW w:w="7167" w:type="dxa"/>
            <w:gridSpan w:val="5"/>
          </w:tcPr>
          <w:p>
            <w:pPr>
              <w:pStyle w:val="TableParagraph"/>
              <w:tabs>
                <w:tab w:pos="3378" w:val="left" w:leader="none"/>
                <w:tab w:pos="4135" w:val="left" w:leader="none"/>
                <w:tab w:pos="4768" w:val="left" w:leader="none"/>
                <w:tab w:pos="5503" w:val="left" w:leader="none"/>
                <w:tab w:pos="6591" w:val="left" w:leader="none"/>
              </w:tabs>
              <w:spacing w:line="249" w:lineRule="exact" w:before="169"/>
              <w:ind w:left="10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Quinine</w:t>
              <w:tab/>
            </w:r>
            <w:r>
              <w:rPr>
                <w:w w:val="105"/>
                <w:position w:val="-5"/>
                <w:sz w:val="23"/>
              </w:rPr>
              <w:t>4</w:t>
              <w:tab/>
              <w:t>0.00</w:t>
              <w:tab/>
            </w:r>
            <w:r>
              <w:rPr>
                <w:w w:val="105"/>
                <w:position w:val="1"/>
                <w:sz w:val="23"/>
              </w:rPr>
              <w:t>1.50</w:t>
              <w:tab/>
              <w:t>0.39**</w:t>
              <w:tab/>
              <w:t>3.00</w:t>
            </w:r>
          </w:p>
        </w:tc>
        <w:tc>
          <w:tcPr>
            <w:tcW w:w="817" w:type="dxa"/>
          </w:tcPr>
          <w:p>
            <w:pPr>
              <w:pStyle w:val="TableParagraph"/>
              <w:spacing w:line="246" w:lineRule="exact" w:before="171"/>
              <w:ind w:left="159"/>
              <w:rPr>
                <w:sz w:val="23"/>
              </w:rPr>
            </w:pPr>
            <w:r>
              <w:rPr>
                <w:w w:val="105"/>
                <w:sz w:val="23"/>
              </w:rPr>
              <w:t>0.86</w:t>
            </w:r>
          </w:p>
        </w:tc>
        <w:tc>
          <w:tcPr>
            <w:tcW w:w="817" w:type="dxa"/>
          </w:tcPr>
          <w:p>
            <w:pPr>
              <w:pStyle w:val="TableParagraph"/>
              <w:spacing w:line="246" w:lineRule="exact" w:before="171"/>
              <w:ind w:right="15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3.83</w:t>
            </w:r>
          </w:p>
        </w:tc>
        <w:tc>
          <w:tcPr>
            <w:tcW w:w="985" w:type="dxa"/>
          </w:tcPr>
          <w:p>
            <w:pPr>
              <w:pStyle w:val="TableParagraph"/>
              <w:spacing w:line="246" w:lineRule="exact" w:before="171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0.44</w:t>
            </w:r>
          </w:p>
        </w:tc>
      </w:tr>
      <w:tr>
        <w:trPr>
          <w:trHeight w:val="620" w:hRule="atLeast"/>
        </w:trPr>
        <w:tc>
          <w:tcPr>
            <w:tcW w:w="3263" w:type="dxa"/>
          </w:tcPr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line="247" w:lineRule="exact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Sulphadoxine/Pyrimethamine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4" w:lineRule="exact"/>
              <w:ind w:left="115"/>
              <w:rPr>
                <w:sz w:val="23"/>
              </w:rPr>
            </w:pPr>
            <w:r>
              <w:rPr>
                <w:position w:val="1"/>
                <w:sz w:val="23"/>
              </w:rPr>
              <w:t>4.00</w:t>
            </w:r>
            <w:r>
              <w:rPr>
                <w:spacing w:val="-16"/>
                <w:position w:val="1"/>
                <w:sz w:val="23"/>
              </w:rPr>
              <w:t>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spacing w:val="4"/>
                <w:sz w:val="24"/>
              </w:rPr>
              <w:t> </w:t>
            </w:r>
            <w:r>
              <w:rPr>
                <w:position w:val="1"/>
                <w:sz w:val="23"/>
              </w:rPr>
              <w:t>0.00</w:t>
            </w:r>
          </w:p>
        </w:tc>
        <w:tc>
          <w:tcPr>
            <w:tcW w:w="741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4" w:lineRule="exact"/>
              <w:ind w:left="164"/>
              <w:rPr>
                <w:sz w:val="23"/>
              </w:rPr>
            </w:pPr>
            <w:r>
              <w:rPr>
                <w:w w:val="105"/>
                <w:sz w:val="23"/>
              </w:rPr>
              <w:t>0.16</w:t>
            </w:r>
          </w:p>
        </w:tc>
        <w:tc>
          <w:tcPr>
            <w:tcW w:w="1086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4" w:lineRule="exact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0.15***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4" w:lineRule="exact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2.66</w:t>
            </w:r>
          </w:p>
        </w:tc>
        <w:tc>
          <w:tcPr>
            <w:tcW w:w="817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4" w:lineRule="exact"/>
              <w:ind w:left="159"/>
              <w:rPr>
                <w:sz w:val="23"/>
              </w:rPr>
            </w:pPr>
            <w:r>
              <w:rPr>
                <w:w w:val="105"/>
                <w:sz w:val="23"/>
              </w:rPr>
              <w:t>0.99</w:t>
            </w:r>
          </w:p>
        </w:tc>
        <w:tc>
          <w:tcPr>
            <w:tcW w:w="817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4" w:lineRule="exact"/>
              <w:ind w:right="15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3.50</w:t>
            </w:r>
          </w:p>
        </w:tc>
        <w:tc>
          <w:tcPr>
            <w:tcW w:w="985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54" w:lineRule="exact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0.31</w:t>
            </w:r>
          </w:p>
        </w:tc>
      </w:tr>
    </w:tbl>
    <w:p>
      <w:pPr>
        <w:pStyle w:val="BodyText"/>
        <w:spacing w:before="10"/>
        <w:rPr>
          <w:b/>
          <w:sz w:val="21"/>
        </w:rPr>
      </w:pPr>
      <w:r>
        <w:rPr/>
        <w:pict>
          <v:rect style="position:absolute;margin-left:101.950005pt;margin-top:14.566407pt;width:490.248023pt;height:.72pt;mso-position-horizontal-relative:page;mso-position-vertical-relative:paragraph;z-index:-15650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8"/>
        </w:rPr>
      </w:pPr>
    </w:p>
    <w:p>
      <w:pPr>
        <w:spacing w:before="93"/>
        <w:ind w:left="25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497984">
            <wp:simplePos x="0" y="0"/>
            <wp:positionH relativeFrom="page">
              <wp:posOffset>3524884</wp:posOffset>
            </wp:positionH>
            <wp:positionV relativeFrom="paragraph">
              <wp:posOffset>-786422</wp:posOffset>
            </wp:positionV>
            <wp:extent cx="345448" cy="112014"/>
            <wp:effectExtent l="0" t="0" r="0" b="0"/>
            <wp:wrapNone/>
            <wp:docPr id="22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4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8496">
            <wp:simplePos x="0" y="0"/>
            <wp:positionH relativeFrom="page">
              <wp:posOffset>4636134</wp:posOffset>
            </wp:positionH>
            <wp:positionV relativeFrom="paragraph">
              <wp:posOffset>-805866</wp:posOffset>
            </wp:positionV>
            <wp:extent cx="103421" cy="99536"/>
            <wp:effectExtent l="0" t="0" r="0" b="0"/>
            <wp:wrapNone/>
            <wp:docPr id="22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1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9008">
            <wp:simplePos x="0" y="0"/>
            <wp:positionH relativeFrom="page">
              <wp:posOffset>5792470</wp:posOffset>
            </wp:positionH>
            <wp:positionV relativeFrom="paragraph">
              <wp:posOffset>-805866</wp:posOffset>
            </wp:positionV>
            <wp:extent cx="103421" cy="99536"/>
            <wp:effectExtent l="0" t="0" r="0" b="0"/>
            <wp:wrapNone/>
            <wp:docPr id="22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1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99520">
            <wp:simplePos x="0" y="0"/>
            <wp:positionH relativeFrom="page">
              <wp:posOffset>6830694</wp:posOffset>
            </wp:positionH>
            <wp:positionV relativeFrom="paragraph">
              <wp:posOffset>-805866</wp:posOffset>
            </wp:positionV>
            <wp:extent cx="103421" cy="99536"/>
            <wp:effectExtent l="0" t="0" r="0" b="0"/>
            <wp:wrapNone/>
            <wp:docPr id="23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1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500032">
            <wp:simplePos x="0" y="0"/>
            <wp:positionH relativeFrom="page">
              <wp:posOffset>4636134</wp:posOffset>
            </wp:positionH>
            <wp:positionV relativeFrom="paragraph">
              <wp:posOffset>-417287</wp:posOffset>
            </wp:positionV>
            <wp:extent cx="103382" cy="99536"/>
            <wp:effectExtent l="0" t="0" r="0" b="0"/>
            <wp:wrapNone/>
            <wp:docPr id="23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2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500544">
            <wp:simplePos x="0" y="0"/>
            <wp:positionH relativeFrom="page">
              <wp:posOffset>5792470</wp:posOffset>
            </wp:positionH>
            <wp:positionV relativeFrom="paragraph">
              <wp:posOffset>-417287</wp:posOffset>
            </wp:positionV>
            <wp:extent cx="103382" cy="99536"/>
            <wp:effectExtent l="0" t="0" r="0" b="0"/>
            <wp:wrapNone/>
            <wp:docPr id="23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2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501056">
            <wp:simplePos x="0" y="0"/>
            <wp:positionH relativeFrom="page">
              <wp:posOffset>6830694</wp:posOffset>
            </wp:positionH>
            <wp:positionV relativeFrom="paragraph">
              <wp:posOffset>-417287</wp:posOffset>
            </wp:positionV>
            <wp:extent cx="103382" cy="99536"/>
            <wp:effectExtent l="0" t="0" r="0" b="0"/>
            <wp:wrapNone/>
            <wp:docPr id="23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2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Actual</w:t>
      </w:r>
      <w:r>
        <w:rPr>
          <w:spacing w:val="-1"/>
          <w:sz w:val="20"/>
        </w:rPr>
        <w:t> </w:t>
      </w:r>
      <w:r>
        <w:rPr>
          <w:sz w:val="20"/>
        </w:rPr>
        <w:t>data</w:t>
      </w:r>
      <w:r>
        <w:rPr>
          <w:spacing w:val="-4"/>
          <w:sz w:val="20"/>
        </w:rPr>
        <w:t> </w:t>
      </w:r>
      <w:r>
        <w:rPr>
          <w:sz w:val="20"/>
        </w:rPr>
        <w:t>refers 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period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antimalarial administration</w:t>
      </w:r>
    </w:p>
    <w:p>
      <w:pPr>
        <w:spacing w:line="232" w:lineRule="auto" w:before="6"/>
        <w:ind w:left="2562" w:right="2023" w:firstLine="0"/>
        <w:jc w:val="left"/>
        <w:rPr>
          <w:sz w:val="20"/>
        </w:rPr>
      </w:pPr>
      <w:r>
        <w:rPr>
          <w:sz w:val="20"/>
        </w:rPr>
        <w:t>Corrected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16-</w:t>
      </w:r>
      <w:r>
        <w:rPr>
          <w:spacing w:val="-3"/>
          <w:sz w:val="20"/>
        </w:rPr>
        <w:t> </w:t>
      </w:r>
      <w:r>
        <w:rPr>
          <w:sz w:val="20"/>
        </w:rPr>
        <w:t>days</w:t>
      </w:r>
      <w:r>
        <w:rPr>
          <w:spacing w:val="-1"/>
          <w:sz w:val="20"/>
        </w:rPr>
        <w:t> </w:t>
      </w:r>
      <w:r>
        <w:rPr>
          <w:sz w:val="20"/>
        </w:rPr>
        <w:t>utilized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before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antimalarial</w:t>
      </w:r>
      <w:r>
        <w:rPr>
          <w:spacing w:val="-1"/>
          <w:sz w:val="20"/>
        </w:rPr>
        <w:t> </w:t>
      </w:r>
      <w:r>
        <w:rPr>
          <w:sz w:val="20"/>
        </w:rPr>
        <w:t>administration</w:t>
      </w:r>
      <w:r>
        <w:rPr>
          <w:spacing w:val="-47"/>
          <w:sz w:val="20"/>
        </w:rPr>
        <w:t> </w:t>
      </w:r>
      <w:r>
        <w:rPr>
          <w:sz w:val="20"/>
        </w:rPr>
        <w:t>n=6 rats, Bar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±</w:t>
      </w:r>
      <w:r>
        <w:rPr>
          <w:spacing w:val="-3"/>
          <w:sz w:val="20"/>
        </w:rPr>
        <w:t> </w:t>
      </w:r>
      <w:r>
        <w:rPr>
          <w:sz w:val="20"/>
        </w:rPr>
        <w:t>SEM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ind w:left="1516" w:right="2551"/>
        <w:jc w:val="center"/>
      </w:pPr>
      <w:r>
        <w:rPr>
          <w:w w:val="105"/>
        </w:rPr>
        <w:t>APPENDIX</w:t>
      </w:r>
      <w:r>
        <w:rPr>
          <w:spacing w:val="-6"/>
          <w:w w:val="105"/>
        </w:rPr>
        <w:t> </w:t>
      </w:r>
      <w:r>
        <w:rPr>
          <w:w w:val="105"/>
        </w:rPr>
        <w:t>XIV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561" w:lineRule="auto"/>
        <w:ind w:left="1503" w:right="2551"/>
        <w:jc w:val="center"/>
      </w:pP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 JALON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SOLUTION</w:t>
      </w:r>
      <w:r>
        <w:rPr>
          <w:spacing w:val="-55"/>
        </w:rPr>
        <w:t> </w:t>
      </w:r>
      <w:r>
        <w:rPr>
          <w:w w:val="105"/>
        </w:rPr>
        <w:t>QUANTITY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10 LITRES</w:t>
      </w:r>
    </w:p>
    <w:tbl>
      <w:tblPr>
        <w:tblW w:w="0" w:type="auto"/>
        <w:jc w:val="left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7"/>
        <w:gridCol w:w="4214"/>
      </w:tblGrid>
      <w:tr>
        <w:trPr>
          <w:trHeight w:val="415" w:hRule="atLeast"/>
        </w:trPr>
        <w:tc>
          <w:tcPr>
            <w:tcW w:w="4207" w:type="dxa"/>
          </w:tcPr>
          <w:p>
            <w:pPr>
              <w:pStyle w:val="TableParagraph"/>
              <w:spacing w:line="258" w:lineRule="exact"/>
              <w:ind w:left="1274" w:right="1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Nacl</w:t>
            </w:r>
          </w:p>
        </w:tc>
        <w:tc>
          <w:tcPr>
            <w:tcW w:w="4214" w:type="dxa"/>
          </w:tcPr>
          <w:p>
            <w:pPr>
              <w:pStyle w:val="TableParagraph"/>
              <w:spacing w:line="258" w:lineRule="exact"/>
              <w:ind w:left="1294" w:right="12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90g</w:t>
            </w:r>
          </w:p>
        </w:tc>
      </w:tr>
      <w:tr>
        <w:trPr>
          <w:trHeight w:val="414" w:hRule="atLeast"/>
        </w:trPr>
        <w:tc>
          <w:tcPr>
            <w:tcW w:w="4207" w:type="dxa"/>
          </w:tcPr>
          <w:p>
            <w:pPr>
              <w:pStyle w:val="TableParagraph"/>
              <w:spacing w:line="257" w:lineRule="exact"/>
              <w:ind w:left="1274" w:right="1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Kcl</w:t>
            </w:r>
          </w:p>
        </w:tc>
        <w:tc>
          <w:tcPr>
            <w:tcW w:w="4214" w:type="dxa"/>
          </w:tcPr>
          <w:p>
            <w:pPr>
              <w:pStyle w:val="TableParagraph"/>
              <w:spacing w:line="257" w:lineRule="exact"/>
              <w:ind w:left="1294" w:right="129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42ml</w:t>
            </w:r>
          </w:p>
        </w:tc>
      </w:tr>
      <w:tr>
        <w:trPr>
          <w:trHeight w:val="414" w:hRule="atLeast"/>
        </w:trPr>
        <w:tc>
          <w:tcPr>
            <w:tcW w:w="4207" w:type="dxa"/>
          </w:tcPr>
          <w:p>
            <w:pPr>
              <w:pStyle w:val="TableParagraph"/>
              <w:spacing w:line="257" w:lineRule="exact"/>
              <w:ind w:left="1274" w:right="1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D-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Glucose</w:t>
            </w:r>
          </w:p>
        </w:tc>
        <w:tc>
          <w:tcPr>
            <w:tcW w:w="4214" w:type="dxa"/>
          </w:tcPr>
          <w:p>
            <w:pPr>
              <w:pStyle w:val="TableParagraph"/>
              <w:spacing w:line="257" w:lineRule="exact"/>
              <w:ind w:left="1294" w:right="12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15g</w:t>
            </w:r>
          </w:p>
        </w:tc>
      </w:tr>
      <w:tr>
        <w:trPr>
          <w:trHeight w:val="408" w:hRule="atLeast"/>
        </w:trPr>
        <w:tc>
          <w:tcPr>
            <w:tcW w:w="4207" w:type="dxa"/>
          </w:tcPr>
          <w:p>
            <w:pPr>
              <w:pStyle w:val="TableParagraph"/>
              <w:spacing w:line="258" w:lineRule="exact"/>
              <w:ind w:left="1274" w:right="12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NaHCO</w:t>
            </w:r>
            <w:r>
              <w:rPr>
                <w:w w:val="105"/>
                <w:sz w:val="23"/>
                <w:vertAlign w:val="subscript"/>
              </w:rPr>
              <w:t>3</w:t>
            </w:r>
          </w:p>
        </w:tc>
        <w:tc>
          <w:tcPr>
            <w:tcW w:w="4214" w:type="dxa"/>
          </w:tcPr>
          <w:p>
            <w:pPr>
              <w:pStyle w:val="TableParagraph"/>
              <w:spacing w:line="258" w:lineRule="exact"/>
              <w:ind w:left="1294" w:right="12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5g</w:t>
            </w:r>
          </w:p>
        </w:tc>
      </w:tr>
      <w:tr>
        <w:trPr>
          <w:trHeight w:val="414" w:hRule="atLeast"/>
        </w:trPr>
        <w:tc>
          <w:tcPr>
            <w:tcW w:w="4207" w:type="dxa"/>
          </w:tcPr>
          <w:p>
            <w:pPr>
              <w:pStyle w:val="TableParagraph"/>
              <w:ind w:left="1274" w:right="12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Cacl</w:t>
            </w:r>
            <w:r>
              <w:rPr>
                <w:w w:val="105"/>
                <w:sz w:val="23"/>
                <w:vertAlign w:val="subscript"/>
              </w:rPr>
              <w:t>2</w:t>
            </w:r>
            <w:r>
              <w:rPr>
                <w:spacing w:val="-7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(MOLAR)</w:t>
            </w:r>
          </w:p>
        </w:tc>
        <w:tc>
          <w:tcPr>
            <w:tcW w:w="4214" w:type="dxa"/>
          </w:tcPr>
          <w:p>
            <w:pPr>
              <w:pStyle w:val="TableParagraph"/>
              <w:ind w:left="1294" w:right="129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2.7ml</w:t>
            </w:r>
          </w:p>
        </w:tc>
      </w:tr>
      <w:tr>
        <w:trPr>
          <w:trHeight w:val="415" w:hRule="atLeast"/>
        </w:trPr>
        <w:tc>
          <w:tcPr>
            <w:tcW w:w="4207" w:type="dxa"/>
          </w:tcPr>
          <w:p>
            <w:pPr>
              <w:pStyle w:val="TableParagraph"/>
              <w:ind w:left="1274" w:right="12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Aerating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gas</w:t>
            </w:r>
          </w:p>
        </w:tc>
        <w:tc>
          <w:tcPr>
            <w:tcW w:w="4214" w:type="dxa"/>
          </w:tcPr>
          <w:p>
            <w:pPr>
              <w:pStyle w:val="TableParagraph"/>
              <w:ind w:left="1294" w:right="1298"/>
              <w:jc w:val="center"/>
              <w:rPr>
                <w:sz w:val="23"/>
              </w:rPr>
            </w:pPr>
            <w:r>
              <w:rPr>
                <w:sz w:val="23"/>
              </w:rPr>
              <w:t>95%O</w:t>
            </w:r>
            <w:r>
              <w:rPr>
                <w:sz w:val="23"/>
                <w:vertAlign w:val="subscript"/>
              </w:rPr>
              <w:t>2</w:t>
            </w:r>
            <w:r>
              <w:rPr>
                <w:sz w:val="23"/>
                <w:vertAlign w:val="baseline"/>
              </w:rPr>
              <w:t>+5%</w:t>
            </w:r>
            <w:r>
              <w:rPr>
                <w:spacing w:val="2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</w:t>
            </w:r>
            <w:r>
              <w:rPr>
                <w:sz w:val="23"/>
                <w:vertAlign w:val="subscript"/>
              </w:rPr>
              <w:t>2</w:t>
            </w:r>
          </w:p>
        </w:tc>
      </w:tr>
      <w:tr>
        <w:trPr>
          <w:trHeight w:val="421" w:hRule="atLeast"/>
        </w:trPr>
        <w:tc>
          <w:tcPr>
            <w:tcW w:w="4207" w:type="dxa"/>
          </w:tcPr>
          <w:p>
            <w:pPr>
              <w:pStyle w:val="TableParagraph"/>
              <w:ind w:left="1274" w:right="1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Water</w:t>
            </w:r>
          </w:p>
        </w:tc>
        <w:tc>
          <w:tcPr>
            <w:tcW w:w="4214" w:type="dxa"/>
          </w:tcPr>
          <w:p>
            <w:pPr>
              <w:pStyle w:val="TableParagraph"/>
              <w:ind w:left="1294" w:right="12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litres</w:t>
            </w:r>
          </w:p>
        </w:tc>
      </w:tr>
    </w:tbl>
    <w:p>
      <w:pPr>
        <w:spacing w:after="0"/>
        <w:jc w:val="center"/>
        <w:rPr>
          <w:sz w:val="23"/>
        </w:rPr>
        <w:sectPr>
          <w:type w:val="continuous"/>
          <w:pgSz w:w="11910" w:h="16850"/>
          <w:pgMar w:top="1380" w:bottom="280" w:left="1040" w:right="0"/>
        </w:sectPr>
      </w:pPr>
    </w:p>
    <w:p>
      <w:pPr>
        <w:pStyle w:val="Heading2"/>
        <w:spacing w:before="68"/>
        <w:ind w:left="1509" w:right="2551"/>
        <w:jc w:val="center"/>
      </w:pPr>
      <w:r>
        <w:rPr>
          <w:w w:val="105"/>
        </w:rPr>
        <w:t>List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BodyText"/>
        <w:tabs>
          <w:tab w:pos="1350" w:val="left" w:leader="none"/>
        </w:tabs>
        <w:ind w:left="400"/>
      </w:pPr>
      <w:r>
        <w:rPr>
          <w:w w:val="105"/>
        </w:rPr>
        <w:t>µg/ml=</w:t>
        <w:tab/>
        <w:t>Microgram</w:t>
      </w:r>
      <w:r>
        <w:rPr>
          <w:spacing w:val="-12"/>
          <w:w w:val="105"/>
        </w:rPr>
        <w:t> </w:t>
      </w:r>
      <w:r>
        <w:rPr>
          <w:w w:val="105"/>
        </w:rPr>
        <w:t>per</w:t>
      </w:r>
      <w:r>
        <w:rPr>
          <w:spacing w:val="-2"/>
          <w:w w:val="105"/>
        </w:rPr>
        <w:t> </w:t>
      </w:r>
      <w:r>
        <w:rPr>
          <w:w w:val="105"/>
        </w:rPr>
        <w:t>millilitre.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556" w:lineRule="auto"/>
        <w:ind w:left="400" w:right="6242"/>
      </w:pPr>
      <w:r>
        <w:rPr>
          <w:w w:val="105"/>
        </w:rPr>
        <w:t>ACT=</w:t>
      </w:r>
      <w:r>
        <w:rPr>
          <w:spacing w:val="35"/>
          <w:w w:val="105"/>
        </w:rPr>
        <w:t> </w:t>
      </w:r>
      <w:r>
        <w:rPr>
          <w:w w:val="105"/>
        </w:rPr>
        <w:t>Artemisinin</w:t>
      </w:r>
      <w:r>
        <w:rPr>
          <w:spacing w:val="-9"/>
          <w:w w:val="105"/>
        </w:rPr>
        <w:t> </w:t>
      </w:r>
      <w:r>
        <w:rPr>
          <w:w w:val="105"/>
        </w:rPr>
        <w:t>combination</w:t>
      </w:r>
      <w:r>
        <w:rPr>
          <w:spacing w:val="-15"/>
          <w:w w:val="105"/>
        </w:rPr>
        <w:t> </w:t>
      </w:r>
      <w:r>
        <w:rPr>
          <w:w w:val="105"/>
        </w:rPr>
        <w:t>therapy.</w:t>
      </w:r>
      <w:r>
        <w:rPr>
          <w:spacing w:val="-58"/>
          <w:w w:val="105"/>
        </w:rPr>
        <w:t> </w:t>
      </w:r>
      <w:r>
        <w:rPr>
          <w:w w:val="105"/>
        </w:rPr>
        <w:t>ANOVA=Analysis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variance.</w:t>
      </w:r>
    </w:p>
    <w:p>
      <w:pPr>
        <w:pStyle w:val="BodyText"/>
        <w:tabs>
          <w:tab w:pos="1213" w:val="left" w:leader="none"/>
        </w:tabs>
        <w:spacing w:line="262" w:lineRule="exact"/>
        <w:ind w:left="400"/>
      </w:pPr>
      <w:r>
        <w:rPr>
          <w:w w:val="105"/>
        </w:rPr>
        <w:t>AT=</w:t>
        <w:tab/>
        <w:t>Artemether.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tabs>
          <w:tab w:pos="1220" w:val="left" w:leader="none"/>
        </w:tabs>
        <w:spacing w:line="554" w:lineRule="auto" w:before="1"/>
        <w:ind w:left="400" w:right="7379"/>
      </w:pPr>
      <w:r>
        <w:rPr>
          <w:w w:val="105"/>
        </w:rPr>
        <w:t>CNS=</w:t>
      </w:r>
      <w:r>
        <w:rPr>
          <w:spacing w:val="40"/>
          <w:w w:val="105"/>
        </w:rPr>
        <w:t> </w:t>
      </w:r>
      <w:r>
        <w:rPr>
          <w:w w:val="105"/>
        </w:rPr>
        <w:t>Central</w:t>
      </w:r>
      <w:r>
        <w:rPr>
          <w:spacing w:val="-6"/>
          <w:w w:val="105"/>
        </w:rPr>
        <w:t> </w:t>
      </w:r>
      <w:r>
        <w:rPr>
          <w:w w:val="105"/>
        </w:rPr>
        <w:t>nervous</w:t>
      </w:r>
      <w:r>
        <w:rPr>
          <w:spacing w:val="-9"/>
          <w:w w:val="105"/>
        </w:rPr>
        <w:t> </w:t>
      </w:r>
      <w:r>
        <w:rPr>
          <w:w w:val="105"/>
        </w:rPr>
        <w:t>system.</w:t>
      </w:r>
      <w:r>
        <w:rPr>
          <w:spacing w:val="-58"/>
          <w:w w:val="105"/>
        </w:rPr>
        <w:t> </w:t>
      </w:r>
      <w:r>
        <w:rPr>
          <w:w w:val="105"/>
        </w:rPr>
        <w:t>CQ=</w:t>
        <w:tab/>
        <w:t>Chloroquine.</w:t>
      </w:r>
    </w:p>
    <w:p>
      <w:pPr>
        <w:pStyle w:val="BodyText"/>
        <w:spacing w:before="2"/>
        <w:ind w:left="400"/>
      </w:pPr>
      <w:r>
        <w:rPr>
          <w:w w:val="105"/>
        </w:rPr>
        <w:t>DHA=</w:t>
      </w:r>
      <w:r>
        <w:rPr>
          <w:spacing w:val="-16"/>
          <w:w w:val="105"/>
        </w:rPr>
        <w:t> </w:t>
      </w:r>
      <w:r>
        <w:rPr>
          <w:w w:val="105"/>
        </w:rPr>
        <w:t>Dihydroartemisinin.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tabs>
          <w:tab w:pos="1170" w:val="left" w:leader="none"/>
          <w:tab w:pos="1270" w:val="left" w:leader="none"/>
        </w:tabs>
        <w:spacing w:line="561" w:lineRule="auto" w:before="1"/>
        <w:ind w:left="400" w:right="6753"/>
      </w:pPr>
      <w:r>
        <w:rPr>
          <w:w w:val="105"/>
        </w:rPr>
        <w:t>FSH=</w:t>
        <w:tab/>
        <w:tab/>
      </w:r>
      <w:r>
        <w:rPr/>
        <w:t>Follicle</w:t>
      </w:r>
      <w:r>
        <w:rPr>
          <w:spacing w:val="1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hormone.</w:t>
      </w:r>
      <w:r>
        <w:rPr>
          <w:spacing w:val="-55"/>
        </w:rPr>
        <w:t> </w:t>
      </w:r>
      <w:r>
        <w:rPr>
          <w:w w:val="105"/>
        </w:rPr>
        <w:t>GIT=</w:t>
        <w:tab/>
        <w:t>Gastro</w:t>
      </w:r>
      <w:r>
        <w:rPr>
          <w:spacing w:val="-9"/>
          <w:w w:val="105"/>
        </w:rPr>
        <w:t> </w:t>
      </w:r>
      <w:r>
        <w:rPr>
          <w:w w:val="105"/>
        </w:rPr>
        <w:t>intestinal</w:t>
      </w:r>
      <w:r>
        <w:rPr>
          <w:spacing w:val="1"/>
          <w:w w:val="105"/>
        </w:rPr>
        <w:t> </w:t>
      </w:r>
      <w:r>
        <w:rPr>
          <w:w w:val="105"/>
        </w:rPr>
        <w:t>tract.</w:t>
      </w:r>
    </w:p>
    <w:p>
      <w:pPr>
        <w:pStyle w:val="BodyText"/>
        <w:tabs>
          <w:tab w:pos="1328" w:val="left" w:leader="none"/>
        </w:tabs>
        <w:spacing w:line="554" w:lineRule="auto"/>
        <w:ind w:left="400" w:right="6242"/>
      </w:pPr>
      <w:r>
        <w:rPr>
          <w:w w:val="105"/>
        </w:rPr>
        <w:t>GnRH=</w:t>
      </w:r>
      <w:r>
        <w:rPr>
          <w:spacing w:val="36"/>
          <w:w w:val="105"/>
        </w:rPr>
        <w:t> </w:t>
      </w:r>
      <w:r>
        <w:rPr>
          <w:w w:val="105"/>
        </w:rPr>
        <w:t>Gonadotrophin</w:t>
      </w:r>
      <w:r>
        <w:rPr>
          <w:spacing w:val="-12"/>
          <w:w w:val="105"/>
        </w:rPr>
        <w:t> </w:t>
      </w:r>
      <w:r>
        <w:rPr>
          <w:w w:val="105"/>
        </w:rPr>
        <w:t>releasing</w:t>
      </w:r>
      <w:r>
        <w:rPr>
          <w:spacing w:val="-13"/>
          <w:w w:val="105"/>
        </w:rPr>
        <w:t> </w:t>
      </w:r>
      <w:r>
        <w:rPr>
          <w:w w:val="105"/>
        </w:rPr>
        <w:t>hormone.</w:t>
      </w:r>
      <w:r>
        <w:rPr>
          <w:spacing w:val="-58"/>
          <w:w w:val="105"/>
        </w:rPr>
        <w:t> </w:t>
      </w:r>
      <w:r>
        <w:rPr>
          <w:w w:val="105"/>
        </w:rPr>
        <w:t>LH=</w:t>
        <w:tab/>
        <w:t>Lutenizing</w:t>
      </w:r>
      <w:r>
        <w:rPr>
          <w:spacing w:val="-1"/>
          <w:w w:val="105"/>
        </w:rPr>
        <w:t> </w:t>
      </w:r>
      <w:r>
        <w:rPr>
          <w:w w:val="105"/>
        </w:rPr>
        <w:t>hormone.</w:t>
      </w:r>
    </w:p>
    <w:p>
      <w:pPr>
        <w:pStyle w:val="BodyText"/>
        <w:tabs>
          <w:tab w:pos="1178" w:val="left" w:leader="none"/>
          <w:tab w:pos="1386" w:val="left" w:leader="none"/>
        </w:tabs>
        <w:spacing w:line="554" w:lineRule="auto" w:before="4"/>
        <w:ind w:left="400" w:right="7140"/>
      </w:pPr>
      <w:r>
        <w:rPr>
          <w:w w:val="105"/>
        </w:rPr>
        <w:t>mg /ml=</w:t>
      </w:r>
      <w:r>
        <w:rPr>
          <w:spacing w:val="1"/>
          <w:w w:val="105"/>
        </w:rPr>
        <w:t> </w:t>
      </w:r>
      <w:r>
        <w:rPr>
          <w:w w:val="105"/>
        </w:rPr>
        <w:t>Milligram per millilitre.</w:t>
      </w:r>
      <w:r>
        <w:rPr>
          <w:spacing w:val="1"/>
          <w:w w:val="105"/>
        </w:rPr>
        <w:t> </w:t>
      </w:r>
      <w:r>
        <w:rPr>
          <w:w w:val="105"/>
        </w:rPr>
        <w:t>ng</w:t>
      </w:r>
      <w:r>
        <w:rPr>
          <w:spacing w:val="-12"/>
          <w:w w:val="105"/>
        </w:rPr>
        <w:t> </w:t>
      </w:r>
      <w:r>
        <w:rPr>
          <w:w w:val="105"/>
        </w:rPr>
        <w:t>/ml=</w:t>
        <w:tab/>
        <w:tab/>
        <w:t>Nanogram</w:t>
      </w:r>
      <w:r>
        <w:rPr>
          <w:spacing w:val="-12"/>
          <w:w w:val="105"/>
        </w:rPr>
        <w:t> </w:t>
      </w:r>
      <w:r>
        <w:rPr>
          <w:w w:val="105"/>
        </w:rPr>
        <w:t>per</w:t>
      </w:r>
      <w:r>
        <w:rPr>
          <w:spacing w:val="-9"/>
          <w:w w:val="105"/>
        </w:rPr>
        <w:t> </w:t>
      </w:r>
      <w:r>
        <w:rPr>
          <w:w w:val="105"/>
        </w:rPr>
        <w:t>millilitre.</w:t>
      </w:r>
      <w:r>
        <w:rPr>
          <w:spacing w:val="-58"/>
          <w:w w:val="105"/>
        </w:rPr>
        <w:t> </w:t>
      </w:r>
      <w:r>
        <w:rPr>
          <w:w w:val="105"/>
        </w:rPr>
        <w:t>QN=</w:t>
        <w:tab/>
        <w:t>Quinine.</w:t>
      </w:r>
    </w:p>
    <w:p>
      <w:pPr>
        <w:pStyle w:val="BodyText"/>
        <w:spacing w:line="561" w:lineRule="auto" w:before="4"/>
        <w:ind w:left="400" w:right="7498"/>
      </w:pPr>
      <w:r>
        <w:rPr>
          <w:w w:val="105"/>
        </w:rPr>
        <w:t>RBC=   Red blood cells.</w:t>
      </w:r>
      <w:r>
        <w:rPr>
          <w:spacing w:val="1"/>
          <w:w w:val="105"/>
        </w:rPr>
        <w:t> </w:t>
      </w:r>
      <w:r>
        <w:rPr>
          <w:w w:val="105"/>
        </w:rPr>
        <w:t>SEM=</w:t>
      </w:r>
      <w:r>
        <w:rPr>
          <w:spacing w:val="-11"/>
          <w:w w:val="105"/>
        </w:rPr>
        <w:t> </w:t>
      </w:r>
      <w:r>
        <w:rPr>
          <w:w w:val="105"/>
        </w:rPr>
        <w:t>Standard</w:t>
      </w:r>
      <w:r>
        <w:rPr>
          <w:spacing w:val="-11"/>
          <w:w w:val="105"/>
        </w:rPr>
        <w:t> </w:t>
      </w:r>
      <w:r>
        <w:rPr>
          <w:w w:val="105"/>
        </w:rPr>
        <w:t>error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mean.</w:t>
      </w:r>
    </w:p>
    <w:p>
      <w:pPr>
        <w:pStyle w:val="BodyText"/>
        <w:tabs>
          <w:tab w:pos="1155" w:val="left" w:leader="none"/>
        </w:tabs>
        <w:spacing w:line="556" w:lineRule="auto"/>
        <w:ind w:left="400" w:right="6753"/>
      </w:pPr>
      <w:r>
        <w:rPr>
          <w:w w:val="105"/>
        </w:rPr>
        <w:t>SP</w:t>
      </w:r>
      <w:r>
        <w:rPr>
          <w:spacing w:val="-9"/>
          <w:w w:val="105"/>
        </w:rPr>
        <w:t> </w:t>
      </w:r>
      <w:r>
        <w:rPr>
          <w:w w:val="105"/>
        </w:rPr>
        <w:t>=</w:t>
        <w:tab/>
      </w:r>
      <w:r>
        <w:rPr/>
        <w:t>Sulphadoxine</w:t>
      </w:r>
      <w:r>
        <w:rPr>
          <w:spacing w:val="1"/>
        </w:rPr>
        <w:t> </w:t>
      </w:r>
      <w:r>
        <w:rPr/>
        <w:t>/pyrimethamine.</w:t>
      </w:r>
      <w:r>
        <w:rPr>
          <w:spacing w:val="-55"/>
        </w:rPr>
        <w:t> </w:t>
      </w:r>
      <w:r>
        <w:rPr>
          <w:w w:val="105"/>
        </w:rPr>
        <w:t>ADH=</w:t>
      </w:r>
      <w:r>
        <w:rPr>
          <w:spacing w:val="3"/>
          <w:w w:val="105"/>
        </w:rPr>
        <w:t> </w:t>
      </w:r>
      <w:r>
        <w:rPr>
          <w:w w:val="105"/>
        </w:rPr>
        <w:t>Antidiuretic</w:t>
      </w:r>
      <w:r>
        <w:rPr>
          <w:spacing w:val="-3"/>
          <w:w w:val="105"/>
        </w:rPr>
        <w:t> </w:t>
      </w:r>
      <w:r>
        <w:rPr>
          <w:w w:val="105"/>
        </w:rPr>
        <w:t>hormone.</w:t>
      </w:r>
    </w:p>
    <w:p>
      <w:pPr>
        <w:pStyle w:val="BodyText"/>
        <w:spacing w:line="262" w:lineRule="exact"/>
        <w:ind w:left="400"/>
      </w:pPr>
      <w:r>
        <w:rPr>
          <w:spacing w:val="-1"/>
          <w:w w:val="105"/>
        </w:rPr>
        <w:t>ACTH=</w:t>
      </w:r>
      <w:r>
        <w:rPr>
          <w:spacing w:val="-10"/>
          <w:w w:val="105"/>
        </w:rPr>
        <w:t> </w:t>
      </w:r>
      <w:r>
        <w:rPr>
          <w:w w:val="105"/>
        </w:rPr>
        <w:t>Adrenocorticotrophic</w:t>
      </w:r>
      <w:r>
        <w:rPr>
          <w:spacing w:val="-15"/>
          <w:w w:val="105"/>
        </w:rPr>
        <w:t> </w:t>
      </w:r>
      <w:r>
        <w:rPr>
          <w:w w:val="105"/>
        </w:rPr>
        <w:t>hormone.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400"/>
      </w:pPr>
      <w:r>
        <w:rPr>
          <w:w w:val="105"/>
        </w:rPr>
        <w:t>NADPH=</w:t>
      </w:r>
      <w:r>
        <w:rPr>
          <w:spacing w:val="-14"/>
          <w:w w:val="105"/>
        </w:rPr>
        <w:t> </w:t>
      </w:r>
      <w:r>
        <w:rPr>
          <w:w w:val="105"/>
        </w:rPr>
        <w:t>Nicotinamide</w:t>
      </w:r>
      <w:r>
        <w:rPr>
          <w:spacing w:val="-14"/>
          <w:w w:val="105"/>
        </w:rPr>
        <w:t> </w:t>
      </w:r>
      <w:r>
        <w:rPr>
          <w:w w:val="105"/>
        </w:rPr>
        <w:t>adenine</w:t>
      </w:r>
      <w:r>
        <w:rPr>
          <w:spacing w:val="-13"/>
          <w:w w:val="105"/>
        </w:rPr>
        <w:t> </w:t>
      </w:r>
      <w:r>
        <w:rPr>
          <w:w w:val="105"/>
        </w:rPr>
        <w:t>dinucleotide</w:t>
      </w:r>
      <w:r>
        <w:rPr>
          <w:spacing w:val="-14"/>
          <w:w w:val="105"/>
        </w:rPr>
        <w:t> </w:t>
      </w:r>
      <w:r>
        <w:rPr>
          <w:w w:val="105"/>
        </w:rPr>
        <w:t>phosphate.</w:t>
      </w:r>
    </w:p>
    <w:sectPr>
      <w:pgSz w:w="11910" w:h="16850"/>
      <w:pgMar w:header="0" w:footer="997" w:top="1380" w:bottom="1180" w:left="10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Ink Free">
    <w:altName w:val="Ink Free"/>
    <w:charset w:val="1"/>
    <w:family w:val="script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6.429993pt;margin-top:781.165955pt;width:18.650pt;height:13.2pt;mso-position-horizontal-relative:page;mso-position-vertical-relative:page;z-index:-19899904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630005pt;margin-top:781.165955pt;width:22.85pt;height:13.2pt;mso-position-horizontal-relative:page;mso-position-vertical-relative:page;z-index:-19898880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149994pt;margin-top:781.165955pt;width:17.55pt;height:13.2pt;mso-position-horizontal-relative:page;mso-position-vertical-relative:page;z-index:-19899392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6"/>
      <w:numFmt w:val="decimal"/>
      <w:lvlText w:val="%1"/>
      <w:lvlJc w:val="left"/>
      <w:pPr>
        <w:ind w:left="3489" w:hanging="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89" w:hanging="361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9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5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0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36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448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482" w:hanging="36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5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467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670" w:hanging="36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1" w:hanging="54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7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6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5" w:hanging="5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2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3554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54" w:hanging="36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45" w:hanging="764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"/>
      <w:lvlJc w:val="left"/>
      <w:pPr>
        <w:ind w:left="2322" w:hanging="360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1962" w:hanging="108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962" w:hanging="108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962" w:hanging="1081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962" w:hanging="1081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962" w:hanging="1081"/>
        <w:jc w:val="left"/>
      </w:pPr>
      <w:rPr>
        <w:rFonts w:hint="default" w:ascii="Times New Roman" w:hAnsi="Times New Roman" w:eastAsia="Times New Roman" w:cs="Times New Roman"/>
        <w:i/>
        <w:iCs/>
        <w:spacing w:val="-2"/>
        <w:w w:val="103"/>
        <w:sz w:val="23"/>
        <w:szCs w:val="23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3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1" w:hanging="108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99" w:hanging="719"/>
        <w:jc w:val="left"/>
      </w:pPr>
      <w:rPr>
        <w:rFonts w:hint="default" w:ascii="Times New Roman" w:hAnsi="Times New Roman" w:eastAsia="Times New Roman" w:cs="Times New Roman"/>
        <w:i/>
        <w:iCs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-"/>
      <w:lvlJc w:val="left"/>
      <w:pPr>
        <w:ind w:left="1602" w:hanging="361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36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599" w:hanging="719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99" w:hanging="719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599" w:hanging="719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99" w:hanging="719"/>
        <w:jc w:val="left"/>
      </w:pPr>
      <w:rPr>
        <w:rFonts w:hint="default" w:ascii="Times New Roman" w:hAnsi="Times New Roman" w:eastAsia="Times New Roman" w:cs="Times New Roman"/>
        <w:i/>
        <w:iCs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-"/>
      <w:lvlJc w:val="left"/>
      <w:pPr>
        <w:ind w:left="1602" w:hanging="303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303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658" w:hanging="778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658" w:hanging="778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658" w:hanging="778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."/>
      <w:lvlJc w:val="left"/>
      <w:pPr>
        <w:ind w:left="1658" w:hanging="778"/>
        <w:jc w:val="left"/>
      </w:pPr>
      <w:rPr>
        <w:rFonts w:hint="default" w:ascii="Times New Roman" w:hAnsi="Times New Roman" w:eastAsia="Times New Roman" w:cs="Times New Roman"/>
        <w:i/>
        <w:iCs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"/>
      <w:lvlJc w:val="left"/>
      <w:pPr>
        <w:ind w:left="2322" w:hanging="360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1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659" w:hanging="303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8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7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6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5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4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3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2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30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782" w:hanging="181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5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3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2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1" w:hanging="18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99" w:hanging="719"/>
        <w:jc w:val="left"/>
      </w:pPr>
      <w:rPr>
        <w:rFonts w:hint="default" w:ascii="Times New Roman" w:hAnsi="Times New Roman" w:eastAsia="Times New Roman" w:cs="Times New Roman"/>
        <w:i/>
        <w:iCs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9" w:hanging="7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7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7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1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602" w:hanging="779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7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7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9" w:hanging="7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7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7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7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695" w:hanging="267"/>
        <w:jc w:val="righ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4" w:hanging="2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9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4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9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9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9" w:hanging="26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i/>
        <w:iCs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602" w:hanging="361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4008" w:hanging="77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008" w:hanging="779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35" w:hanging="654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4" w:hanging="6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6" w:hanging="6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8" w:hanging="6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0" w:hanging="6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2" w:hanging="6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65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02" w:hanging="721"/>
        <w:jc w:val="left"/>
      </w:pPr>
      <w:rPr>
        <w:rFonts w:hint="default"/>
        <w:spacing w:val="-2"/>
        <w:w w:val="103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659" w:hanging="303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8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2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30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3950" w:hanging="47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50" w:hanging="476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77" w:hanging="4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86" w:hanging="4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95" w:hanging="4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4" w:hanging="4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3" w:hanging="4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2" w:hanging="4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1" w:hanging="47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962" w:hanging="360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1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659" w:hanging="303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962" w:hanging="418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8" w:hanging="4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7" w:hanging="4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4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5" w:hanging="4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3" w:hanging="4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2" w:hanging="4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1" w:hanging="41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upperRoman"/>
      <w:lvlText w:val="%4."/>
      <w:lvlJc w:val="left"/>
      <w:pPr>
        <w:ind w:left="1602" w:hanging="498"/>
        <w:jc w:val="righ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"/>
      <w:lvlJc w:val="left"/>
      <w:pPr>
        <w:ind w:left="2322" w:hanging="360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1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253" w:hanging="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253" w:hanging="361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1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9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7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1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594" w:hanging="714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94" w:hanging="714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7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9" w:hanging="7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7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7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1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652" w:hanging="77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52" w:hanging="771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45" w:hanging="764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4" w:hanging="7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7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8" w:hanging="7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7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2" w:hanging="7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76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659" w:hanging="77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59" w:hanging="779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3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1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02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21"/>
      </w:pPr>
      <w:rPr>
        <w:rFonts w:hint="default"/>
        <w:lang w:val="en-US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3"/>
      <w:ind w:left="881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90"/>
      <w:ind w:left="1602" w:hanging="721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98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02"/>
      <w:outlineLvl w:val="2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02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hyperlink" Target="http://www.oecd.org/chemicalsafety/testing/43754782.pdf" TargetMode="External"/><Relationship Id="rId47" Type="http://schemas.openxmlformats.org/officeDocument/2006/relationships/hyperlink" Target="http://www.malariasite.com/malaria/combinations.htm" TargetMode="External"/><Relationship Id="rId48" Type="http://schemas.openxmlformats.org/officeDocument/2006/relationships/footer" Target="footer3.xml"/><Relationship Id="rId49" Type="http://schemas.openxmlformats.org/officeDocument/2006/relationships/footer" Target="footer4.xml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footer" Target="footer5.xml"/><Relationship Id="rId54" Type="http://schemas.openxmlformats.org/officeDocument/2006/relationships/footer" Target="footer6.xml"/><Relationship Id="rId55" Type="http://schemas.openxmlformats.org/officeDocument/2006/relationships/footer" Target="footer7.xml"/><Relationship Id="rId56" Type="http://schemas.openxmlformats.org/officeDocument/2006/relationships/footer" Target="footer8.xml"/><Relationship Id="rId57" Type="http://schemas.openxmlformats.org/officeDocument/2006/relationships/footer" Target="footer9.xml"/><Relationship Id="rId58" Type="http://schemas.openxmlformats.org/officeDocument/2006/relationships/footer" Target="footer10.xml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</dc:creator>
  <dc:title>EFFECT OF ANTIMALARIAL DRUGS ON OESTROUS CYCLE AND UTERINE MOTILITY IN RATS</dc:title>
  <dcterms:created xsi:type="dcterms:W3CDTF">2023-11-07T19:48:16Z</dcterms:created>
  <dcterms:modified xsi:type="dcterms:W3CDTF">2023-11-07T19:48:16Z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