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3" w:lineRule="auto" w:before="73"/>
        <w:ind w:left="374" w:right="605" w:firstLine="12"/>
        <w:jc w:val="center"/>
        <w:rPr>
          <w:sz w:val="28"/>
        </w:rPr>
      </w:pPr>
      <w:r>
        <w:rPr>
          <w:sz w:val="28"/>
        </w:rPr>
        <w:t>EFFECT OF GREEN TEA (</w:t>
      </w:r>
      <w:r>
        <w:rPr>
          <w:i/>
          <w:sz w:val="28"/>
        </w:rPr>
        <w:t>CAMELLIA SINENSIS</w:t>
      </w:r>
      <w:r>
        <w:rPr>
          <w:sz w:val="28"/>
        </w:rPr>
        <w:t>) ON THE PHARMACOKINETIC</w:t>
      </w:r>
      <w:r>
        <w:rPr>
          <w:spacing w:val="-8"/>
          <w:sz w:val="28"/>
        </w:rPr>
        <w:t> </w:t>
      </w:r>
      <w:r>
        <w:rPr>
          <w:sz w:val="28"/>
        </w:rPr>
        <w:t>PROFILE</w:t>
      </w:r>
      <w:r>
        <w:rPr>
          <w:spacing w:val="-10"/>
          <w:sz w:val="28"/>
        </w:rPr>
        <w:t> </w:t>
      </w:r>
      <w:r>
        <w:rPr>
          <w:sz w:val="28"/>
        </w:rPr>
        <w:t>OF</w:t>
      </w:r>
      <w:r>
        <w:rPr>
          <w:spacing w:val="-14"/>
          <w:sz w:val="28"/>
        </w:rPr>
        <w:t> </w:t>
      </w:r>
      <w:r>
        <w:rPr>
          <w:sz w:val="28"/>
        </w:rPr>
        <w:t>CEPHALEXIN</w:t>
      </w:r>
      <w:r>
        <w:rPr>
          <w:spacing w:val="-8"/>
          <w:sz w:val="28"/>
        </w:rPr>
        <w:t> </w:t>
      </w:r>
      <w:r>
        <w:rPr>
          <w:sz w:val="28"/>
        </w:rPr>
        <w:t>IN</w:t>
      </w:r>
      <w:r>
        <w:rPr>
          <w:spacing w:val="-8"/>
          <w:sz w:val="28"/>
        </w:rPr>
        <w:t> </w:t>
      </w:r>
      <w:r>
        <w:rPr>
          <w:sz w:val="28"/>
        </w:rPr>
        <w:t>HEALTHY</w:t>
      </w:r>
      <w:r>
        <w:rPr>
          <w:spacing w:val="-8"/>
          <w:sz w:val="28"/>
        </w:rPr>
        <w:t> </w:t>
      </w:r>
      <w:r>
        <w:rPr>
          <w:sz w:val="28"/>
        </w:rPr>
        <w:t>HUMAN </w:t>
      </w:r>
      <w:r>
        <w:rPr>
          <w:spacing w:val="-2"/>
          <w:sz w:val="28"/>
        </w:rPr>
        <w:t>VOLUNTEERS</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59"/>
        <w:rPr>
          <w:sz w:val="28"/>
        </w:rPr>
      </w:pPr>
    </w:p>
    <w:p>
      <w:pPr>
        <w:spacing w:before="0"/>
        <w:ind w:left="305" w:right="528" w:firstLine="0"/>
        <w:jc w:val="center"/>
        <w:rPr>
          <w:sz w:val="28"/>
        </w:rPr>
      </w:pPr>
      <w:r>
        <w:rPr>
          <w:spacing w:val="-5"/>
          <w:sz w:val="28"/>
        </w:rPr>
        <w:t>BY</w:t>
      </w:r>
    </w:p>
    <w:p>
      <w:pPr>
        <w:pStyle w:val="BodyText"/>
        <w:rPr>
          <w:sz w:val="28"/>
        </w:rPr>
      </w:pPr>
    </w:p>
    <w:p>
      <w:pPr>
        <w:pStyle w:val="BodyText"/>
        <w:rPr>
          <w:sz w:val="28"/>
        </w:rPr>
      </w:pPr>
    </w:p>
    <w:p>
      <w:pPr>
        <w:pStyle w:val="BodyText"/>
        <w:spacing w:before="229"/>
        <w:rPr>
          <w:sz w:val="28"/>
        </w:rPr>
      </w:pPr>
    </w:p>
    <w:p>
      <w:pPr>
        <w:spacing w:before="1"/>
        <w:ind w:left="308" w:right="525" w:firstLine="0"/>
        <w:jc w:val="center"/>
        <w:rPr>
          <w:sz w:val="28"/>
        </w:rPr>
      </w:pPr>
      <w:r>
        <w:rPr>
          <w:sz w:val="28"/>
        </w:rPr>
        <w:t>MOHAMMED</w:t>
      </w:r>
      <w:r>
        <w:rPr>
          <w:spacing w:val="-12"/>
          <w:sz w:val="28"/>
        </w:rPr>
        <w:t> </w:t>
      </w:r>
      <w:r>
        <w:rPr>
          <w:sz w:val="28"/>
        </w:rPr>
        <w:t>ADAMU</w:t>
      </w:r>
      <w:r>
        <w:rPr>
          <w:spacing w:val="-9"/>
          <w:sz w:val="28"/>
        </w:rPr>
        <w:t> </w:t>
      </w:r>
      <w:r>
        <w:rPr>
          <w:spacing w:val="-4"/>
          <w:sz w:val="28"/>
        </w:rPr>
        <w:t>AUWAL</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6"/>
        <w:rPr>
          <w:sz w:val="28"/>
        </w:rPr>
      </w:pPr>
    </w:p>
    <w:p>
      <w:pPr>
        <w:spacing w:line="276" w:lineRule="auto" w:before="1"/>
        <w:ind w:left="305" w:right="533" w:firstLine="0"/>
        <w:jc w:val="center"/>
        <w:rPr>
          <w:sz w:val="28"/>
        </w:rPr>
      </w:pPr>
      <w:r>
        <w:rPr>
          <w:sz w:val="28"/>
        </w:rPr>
        <w:t>DEPARTMENT</w:t>
      </w:r>
      <w:r>
        <w:rPr>
          <w:spacing w:val="-10"/>
          <w:sz w:val="28"/>
        </w:rPr>
        <w:t> </w:t>
      </w:r>
      <w:r>
        <w:rPr>
          <w:sz w:val="28"/>
        </w:rPr>
        <w:t>OF</w:t>
      </w:r>
      <w:r>
        <w:rPr>
          <w:spacing w:val="-13"/>
          <w:sz w:val="28"/>
        </w:rPr>
        <w:t> </w:t>
      </w:r>
      <w:r>
        <w:rPr>
          <w:sz w:val="28"/>
        </w:rPr>
        <w:t>PHARMACEUTICAL</w:t>
      </w:r>
      <w:r>
        <w:rPr>
          <w:spacing w:val="-9"/>
          <w:sz w:val="28"/>
        </w:rPr>
        <w:t> </w:t>
      </w:r>
      <w:r>
        <w:rPr>
          <w:sz w:val="28"/>
        </w:rPr>
        <w:t>AND</w:t>
      </w:r>
      <w:r>
        <w:rPr>
          <w:spacing w:val="-7"/>
          <w:sz w:val="28"/>
        </w:rPr>
        <w:t> </w:t>
      </w:r>
      <w:r>
        <w:rPr>
          <w:sz w:val="28"/>
        </w:rPr>
        <w:t>MEDICINAL</w:t>
      </w:r>
      <w:r>
        <w:rPr>
          <w:spacing w:val="-13"/>
          <w:sz w:val="28"/>
        </w:rPr>
        <w:t> </w:t>
      </w:r>
      <w:r>
        <w:rPr>
          <w:sz w:val="28"/>
        </w:rPr>
        <w:t>CHEMISTRY AHMADU BELLO UNIVERSITY,</w:t>
      </w:r>
    </w:p>
    <w:p>
      <w:pPr>
        <w:spacing w:line="321" w:lineRule="exact" w:before="0"/>
        <w:ind w:left="263" w:right="482" w:firstLine="0"/>
        <w:jc w:val="center"/>
        <w:rPr>
          <w:sz w:val="28"/>
        </w:rPr>
      </w:pPr>
      <w:r>
        <w:rPr>
          <w:sz w:val="28"/>
        </w:rPr>
        <w:t>ZARIA,</w:t>
      </w:r>
      <w:r>
        <w:rPr>
          <w:spacing w:val="-9"/>
          <w:sz w:val="28"/>
        </w:rPr>
        <w:t> </w:t>
      </w:r>
      <w:r>
        <w:rPr>
          <w:spacing w:val="-2"/>
          <w:sz w:val="28"/>
        </w:rPr>
        <w:t>NIGERIA</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95"/>
        <w:rPr>
          <w:sz w:val="28"/>
        </w:rPr>
      </w:pPr>
    </w:p>
    <w:p>
      <w:pPr>
        <w:spacing w:before="0"/>
        <w:ind w:left="312" w:right="525" w:firstLine="0"/>
        <w:jc w:val="center"/>
        <w:rPr>
          <w:sz w:val="28"/>
        </w:rPr>
      </w:pPr>
      <w:r>
        <w:rPr>
          <w:sz w:val="28"/>
        </w:rPr>
        <w:t>JUNE,</w:t>
      </w:r>
      <w:r>
        <w:rPr>
          <w:spacing w:val="-5"/>
          <w:sz w:val="28"/>
        </w:rPr>
        <w:t> </w:t>
      </w:r>
      <w:r>
        <w:rPr>
          <w:spacing w:val="-4"/>
          <w:sz w:val="28"/>
        </w:rPr>
        <w:t>2018</w:t>
      </w:r>
    </w:p>
    <w:p>
      <w:pPr>
        <w:spacing w:after="0"/>
        <w:jc w:val="center"/>
        <w:rPr>
          <w:sz w:val="28"/>
        </w:rPr>
        <w:sectPr>
          <w:type w:val="continuous"/>
          <w:pgSz w:w="12240" w:h="15840"/>
          <w:pgMar w:top="1360" w:bottom="280" w:left="1220" w:right="1000"/>
        </w:sectPr>
      </w:pPr>
    </w:p>
    <w:p>
      <w:pPr>
        <w:pStyle w:val="Heading1"/>
        <w:spacing w:line="355" w:lineRule="auto"/>
        <w:ind w:right="526"/>
      </w:pPr>
      <w:r>
        <w:rPr/>
        <w:t>EFFECT</w:t>
      </w:r>
      <w:r>
        <w:rPr>
          <w:spacing w:val="-6"/>
        </w:rPr>
        <w:t> </w:t>
      </w:r>
      <w:r>
        <w:rPr/>
        <w:t>OF</w:t>
      </w:r>
      <w:r>
        <w:rPr>
          <w:spacing w:val="-6"/>
        </w:rPr>
        <w:t> </w:t>
      </w:r>
      <w:r>
        <w:rPr/>
        <w:t>GREEN</w:t>
      </w:r>
      <w:r>
        <w:rPr>
          <w:spacing w:val="-6"/>
        </w:rPr>
        <w:t> </w:t>
      </w:r>
      <w:r>
        <w:rPr/>
        <w:t>TEA</w:t>
      </w:r>
      <w:r>
        <w:rPr>
          <w:spacing w:val="-6"/>
        </w:rPr>
        <w:t> </w:t>
      </w:r>
      <w:r>
        <w:rPr/>
        <w:t>(</w:t>
      </w:r>
      <w:r>
        <w:rPr>
          <w:i/>
        </w:rPr>
        <w:t>CAMELLIA</w:t>
      </w:r>
      <w:r>
        <w:rPr>
          <w:i/>
          <w:spacing w:val="-6"/>
        </w:rPr>
        <w:t> </w:t>
      </w:r>
      <w:r>
        <w:rPr>
          <w:i/>
        </w:rPr>
        <w:t>SINENSIS</w:t>
      </w:r>
      <w:r>
        <w:rPr/>
        <w:t>)</w:t>
      </w:r>
      <w:r>
        <w:rPr>
          <w:spacing w:val="-4"/>
        </w:rPr>
        <w:t> </w:t>
      </w:r>
      <w:r>
        <w:rPr/>
        <w:t>ON</w:t>
      </w:r>
      <w:r>
        <w:rPr>
          <w:spacing w:val="-5"/>
        </w:rPr>
        <w:t> </w:t>
      </w:r>
      <w:r>
        <w:rPr/>
        <w:t>THE</w:t>
      </w:r>
      <w:r>
        <w:rPr>
          <w:spacing w:val="-6"/>
        </w:rPr>
        <w:t> </w:t>
      </w:r>
      <w:r>
        <w:rPr/>
        <w:t>PHARMACOKINETIC PROFILE OF CEPHALEXIN IN HEALTHY HUMAN VOLUNTEERS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3"/>
        <w:rPr>
          <w:b/>
        </w:rPr>
      </w:pPr>
    </w:p>
    <w:p>
      <w:pPr>
        <w:spacing w:before="0"/>
        <w:ind w:left="313" w:right="525" w:firstLine="0"/>
        <w:jc w:val="center"/>
        <w:rPr>
          <w:b/>
          <w:sz w:val="24"/>
        </w:rPr>
      </w:pPr>
      <w:r>
        <w:rPr>
          <w:b/>
          <w:spacing w:val="-5"/>
          <w:sz w:val="24"/>
        </w:rPr>
        <w:t>BY</w:t>
      </w:r>
    </w:p>
    <w:p>
      <w:pPr>
        <w:pStyle w:val="BodyText"/>
        <w:rPr>
          <w:b/>
        </w:rPr>
      </w:pPr>
    </w:p>
    <w:p>
      <w:pPr>
        <w:pStyle w:val="BodyText"/>
        <w:spacing w:before="214"/>
        <w:rPr>
          <w:b/>
        </w:rPr>
      </w:pPr>
    </w:p>
    <w:p>
      <w:pPr>
        <w:spacing w:line="360" w:lineRule="auto" w:before="1"/>
        <w:ind w:left="1144" w:right="1364" w:firstLine="0"/>
        <w:jc w:val="center"/>
        <w:rPr>
          <w:b/>
          <w:sz w:val="24"/>
        </w:rPr>
      </w:pPr>
      <w:r>
        <w:rPr>
          <w:b/>
          <w:sz w:val="24"/>
        </w:rPr>
        <w:t>Mohammed</w:t>
      </w:r>
      <w:r>
        <w:rPr>
          <w:b/>
          <w:spacing w:val="-7"/>
          <w:sz w:val="24"/>
        </w:rPr>
        <w:t> </w:t>
      </w:r>
      <w:r>
        <w:rPr>
          <w:b/>
          <w:sz w:val="24"/>
        </w:rPr>
        <w:t>Adamu</w:t>
      </w:r>
      <w:r>
        <w:rPr>
          <w:b/>
          <w:spacing w:val="-7"/>
          <w:sz w:val="24"/>
        </w:rPr>
        <w:t> </w:t>
      </w:r>
      <w:r>
        <w:rPr>
          <w:b/>
          <w:sz w:val="24"/>
        </w:rPr>
        <w:t>AUWAL,</w:t>
      </w:r>
      <w:r>
        <w:rPr>
          <w:b/>
          <w:spacing w:val="-5"/>
          <w:sz w:val="24"/>
        </w:rPr>
        <w:t> </w:t>
      </w:r>
      <w:r>
        <w:rPr>
          <w:b/>
          <w:sz w:val="24"/>
        </w:rPr>
        <w:t>B.</w:t>
      </w:r>
      <w:r>
        <w:rPr>
          <w:b/>
          <w:spacing w:val="-5"/>
          <w:sz w:val="24"/>
        </w:rPr>
        <w:t> </w:t>
      </w:r>
      <w:r>
        <w:rPr>
          <w:b/>
          <w:sz w:val="24"/>
        </w:rPr>
        <w:t>Pharm</w:t>
      </w:r>
      <w:r>
        <w:rPr>
          <w:b/>
          <w:spacing w:val="-9"/>
          <w:sz w:val="24"/>
        </w:rPr>
        <w:t> </w:t>
      </w:r>
      <w:r>
        <w:rPr>
          <w:b/>
          <w:sz w:val="24"/>
        </w:rPr>
        <w:t>(UNIMAID)</w:t>
      </w:r>
      <w:r>
        <w:rPr>
          <w:b/>
          <w:spacing w:val="-6"/>
          <w:sz w:val="24"/>
        </w:rPr>
        <w:t> </w:t>
      </w:r>
      <w:r>
        <w:rPr>
          <w:b/>
          <w:sz w:val="24"/>
        </w:rPr>
        <w:t>2012 </w:t>
      </w:r>
      <w:r>
        <w:rPr>
          <w:b/>
          <w:spacing w:val="-2"/>
          <w:sz w:val="24"/>
        </w:rPr>
        <w:t>P15PHMC8008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4"/>
        <w:rPr>
          <w:b/>
        </w:rPr>
      </w:pPr>
    </w:p>
    <w:p>
      <w:pPr>
        <w:spacing w:line="360" w:lineRule="auto" w:before="0"/>
        <w:ind w:left="260" w:right="482" w:firstLine="0"/>
        <w:jc w:val="center"/>
        <w:rPr>
          <w:b/>
          <w:sz w:val="24"/>
        </w:rPr>
      </w:pPr>
      <w:r>
        <w:rPr>
          <w:b/>
          <w:sz w:val="24"/>
        </w:rPr>
        <w:t>A</w:t>
      </w:r>
      <w:r>
        <w:rPr>
          <w:b/>
          <w:spacing w:val="-6"/>
          <w:sz w:val="24"/>
        </w:rPr>
        <w:t> </w:t>
      </w:r>
      <w:r>
        <w:rPr>
          <w:b/>
          <w:sz w:val="24"/>
        </w:rPr>
        <w:t>THESIS</w:t>
      </w:r>
      <w:r>
        <w:rPr>
          <w:b/>
          <w:spacing w:val="-5"/>
          <w:sz w:val="24"/>
        </w:rPr>
        <w:t> </w:t>
      </w:r>
      <w:r>
        <w:rPr>
          <w:b/>
          <w:sz w:val="24"/>
        </w:rPr>
        <w:t>SUBMITTED</w:t>
      </w:r>
      <w:r>
        <w:rPr>
          <w:b/>
          <w:spacing w:val="-6"/>
          <w:sz w:val="24"/>
        </w:rPr>
        <w:t> </w:t>
      </w:r>
      <w:r>
        <w:rPr>
          <w:b/>
          <w:sz w:val="24"/>
        </w:rPr>
        <w:t>TO</w:t>
      </w:r>
      <w:r>
        <w:rPr>
          <w:b/>
          <w:spacing w:val="-5"/>
          <w:sz w:val="24"/>
        </w:rPr>
        <w:t> </w:t>
      </w:r>
      <w:r>
        <w:rPr>
          <w:b/>
          <w:sz w:val="24"/>
        </w:rPr>
        <w:t>THE</w:t>
      </w:r>
      <w:r>
        <w:rPr>
          <w:b/>
          <w:spacing w:val="-7"/>
          <w:sz w:val="24"/>
        </w:rPr>
        <w:t> </w:t>
      </w:r>
      <w:r>
        <w:rPr>
          <w:b/>
          <w:sz w:val="24"/>
        </w:rPr>
        <w:t>SCHOOL</w:t>
      </w:r>
      <w:r>
        <w:rPr>
          <w:b/>
          <w:spacing w:val="-7"/>
          <w:sz w:val="24"/>
        </w:rPr>
        <w:t> </w:t>
      </w:r>
      <w:r>
        <w:rPr>
          <w:b/>
          <w:sz w:val="24"/>
        </w:rPr>
        <w:t>OF</w:t>
      </w:r>
      <w:r>
        <w:rPr>
          <w:b/>
          <w:spacing w:val="-8"/>
          <w:sz w:val="24"/>
        </w:rPr>
        <w:t> </w:t>
      </w:r>
      <w:r>
        <w:rPr>
          <w:b/>
          <w:sz w:val="24"/>
        </w:rPr>
        <w:t>POSTGRADUATE</w:t>
      </w:r>
      <w:r>
        <w:rPr>
          <w:b/>
          <w:spacing w:val="-7"/>
          <w:sz w:val="24"/>
        </w:rPr>
        <w:t> </w:t>
      </w:r>
      <w:r>
        <w:rPr>
          <w:b/>
          <w:sz w:val="24"/>
        </w:rPr>
        <w:t>STUDIES, AHMADU BELLO UNIVERSITY, ZARIA</w:t>
      </w:r>
    </w:p>
    <w:p>
      <w:pPr>
        <w:spacing w:line="274" w:lineRule="exact" w:before="0"/>
        <w:ind w:left="305" w:right="533" w:firstLine="0"/>
        <w:jc w:val="center"/>
        <w:rPr>
          <w:b/>
          <w:sz w:val="24"/>
        </w:rPr>
      </w:pPr>
      <w:r>
        <w:rPr>
          <w:b/>
          <w:sz w:val="24"/>
        </w:rPr>
        <w:t>IN</w:t>
      </w:r>
      <w:r>
        <w:rPr>
          <w:b/>
          <w:spacing w:val="-3"/>
          <w:sz w:val="24"/>
        </w:rPr>
        <w:t> </w:t>
      </w:r>
      <w:r>
        <w:rPr>
          <w:b/>
          <w:sz w:val="24"/>
        </w:rPr>
        <w:t>PARTIAL</w:t>
      </w:r>
      <w:r>
        <w:rPr>
          <w:b/>
          <w:spacing w:val="-3"/>
          <w:sz w:val="24"/>
        </w:rPr>
        <w:t> </w:t>
      </w:r>
      <w:r>
        <w:rPr>
          <w:b/>
          <w:sz w:val="24"/>
        </w:rPr>
        <w:t>FULFILLMENT</w:t>
      </w:r>
      <w:r>
        <w:rPr>
          <w:b/>
          <w:spacing w:val="-4"/>
          <w:sz w:val="24"/>
        </w:rPr>
        <w:t> </w:t>
      </w:r>
      <w:r>
        <w:rPr>
          <w:b/>
          <w:sz w:val="24"/>
        </w:rPr>
        <w:t>OF</w:t>
      </w:r>
      <w:r>
        <w:rPr>
          <w:b/>
          <w:spacing w:val="-3"/>
          <w:sz w:val="24"/>
        </w:rPr>
        <w:t> </w:t>
      </w:r>
      <w:r>
        <w:rPr>
          <w:b/>
          <w:sz w:val="24"/>
        </w:rPr>
        <w:t>THE</w:t>
      </w:r>
      <w:r>
        <w:rPr>
          <w:b/>
          <w:spacing w:val="-3"/>
          <w:sz w:val="24"/>
        </w:rPr>
        <w:t> </w:t>
      </w:r>
      <w:r>
        <w:rPr>
          <w:b/>
          <w:sz w:val="24"/>
        </w:rPr>
        <w:t>REQUIREMENTS</w:t>
      </w:r>
      <w:r>
        <w:rPr>
          <w:b/>
          <w:spacing w:val="-2"/>
          <w:sz w:val="24"/>
        </w:rPr>
        <w:t> </w:t>
      </w:r>
      <w:r>
        <w:rPr>
          <w:b/>
          <w:sz w:val="24"/>
        </w:rPr>
        <w:t>FOR</w:t>
      </w:r>
      <w:r>
        <w:rPr>
          <w:b/>
          <w:spacing w:val="-1"/>
          <w:sz w:val="24"/>
        </w:rPr>
        <w:t> </w:t>
      </w:r>
      <w:r>
        <w:rPr>
          <w:b/>
          <w:sz w:val="24"/>
        </w:rPr>
        <w:t>THE</w:t>
      </w:r>
      <w:r>
        <w:rPr>
          <w:b/>
          <w:spacing w:val="-3"/>
          <w:sz w:val="24"/>
        </w:rPr>
        <w:t> </w:t>
      </w:r>
      <w:r>
        <w:rPr>
          <w:b/>
          <w:spacing w:val="-2"/>
          <w:sz w:val="24"/>
        </w:rPr>
        <w:t>AWARD</w:t>
      </w:r>
    </w:p>
    <w:p>
      <w:pPr>
        <w:spacing w:before="137"/>
        <w:ind w:left="260" w:right="489" w:firstLine="0"/>
        <w:jc w:val="center"/>
        <w:rPr>
          <w:b/>
          <w:sz w:val="24"/>
        </w:rPr>
      </w:pPr>
      <w:r>
        <w:rPr>
          <w:b/>
          <w:sz w:val="24"/>
        </w:rPr>
        <w:t>OF</w:t>
      </w:r>
      <w:r>
        <w:rPr>
          <w:b/>
          <w:spacing w:val="-5"/>
          <w:sz w:val="24"/>
        </w:rPr>
        <w:t> </w:t>
      </w:r>
      <w:r>
        <w:rPr>
          <w:b/>
          <w:sz w:val="24"/>
        </w:rPr>
        <w:t>THE</w:t>
      </w:r>
      <w:r>
        <w:rPr>
          <w:b/>
          <w:spacing w:val="-2"/>
          <w:sz w:val="24"/>
        </w:rPr>
        <w:t> </w:t>
      </w:r>
      <w:r>
        <w:rPr>
          <w:b/>
          <w:sz w:val="24"/>
        </w:rPr>
        <w:t>DEGREE</w:t>
      </w:r>
      <w:r>
        <w:rPr>
          <w:b/>
          <w:spacing w:val="-2"/>
          <w:sz w:val="24"/>
        </w:rPr>
        <w:t> </w:t>
      </w:r>
      <w:r>
        <w:rPr>
          <w:b/>
          <w:sz w:val="24"/>
        </w:rPr>
        <w:t>OF</w:t>
      </w:r>
      <w:r>
        <w:rPr>
          <w:b/>
          <w:spacing w:val="-2"/>
          <w:sz w:val="24"/>
        </w:rPr>
        <w:t> </w:t>
      </w:r>
      <w:r>
        <w:rPr>
          <w:b/>
          <w:sz w:val="24"/>
        </w:rPr>
        <w:t>MASTER</w:t>
      </w:r>
      <w:r>
        <w:rPr>
          <w:b/>
          <w:spacing w:val="-1"/>
          <w:sz w:val="24"/>
        </w:rPr>
        <w:t> </w:t>
      </w:r>
      <w:r>
        <w:rPr>
          <w:b/>
          <w:sz w:val="24"/>
        </w:rPr>
        <w:t>OF</w:t>
      </w:r>
      <w:r>
        <w:rPr>
          <w:b/>
          <w:spacing w:val="-2"/>
          <w:sz w:val="24"/>
        </w:rPr>
        <w:t> </w:t>
      </w:r>
      <w:r>
        <w:rPr>
          <w:b/>
          <w:sz w:val="24"/>
        </w:rPr>
        <w:t>SCIENCE</w:t>
      </w:r>
      <w:r>
        <w:rPr>
          <w:b/>
          <w:spacing w:val="-2"/>
          <w:sz w:val="24"/>
        </w:rPr>
        <w:t> </w:t>
      </w:r>
      <w:r>
        <w:rPr>
          <w:b/>
          <w:sz w:val="24"/>
        </w:rPr>
        <w:t>IN</w:t>
      </w:r>
      <w:r>
        <w:rPr>
          <w:b/>
          <w:spacing w:val="-1"/>
          <w:sz w:val="24"/>
        </w:rPr>
        <w:t> </w:t>
      </w:r>
      <w:r>
        <w:rPr>
          <w:b/>
          <w:sz w:val="24"/>
        </w:rPr>
        <w:t>PHARMACEUTICAL</w:t>
      </w:r>
      <w:r>
        <w:rPr>
          <w:b/>
          <w:spacing w:val="-2"/>
          <w:sz w:val="24"/>
        </w:rPr>
        <w:t> CHEMISTRY</w:t>
      </w:r>
    </w:p>
    <w:p>
      <w:pPr>
        <w:pStyle w:val="BodyText"/>
        <w:rPr>
          <w:b/>
        </w:rPr>
      </w:pPr>
    </w:p>
    <w:p>
      <w:pPr>
        <w:pStyle w:val="BodyText"/>
        <w:rPr>
          <w:b/>
        </w:rPr>
      </w:pPr>
    </w:p>
    <w:p>
      <w:pPr>
        <w:pStyle w:val="BodyText"/>
        <w:rPr>
          <w:b/>
        </w:rPr>
      </w:pPr>
    </w:p>
    <w:p>
      <w:pPr>
        <w:pStyle w:val="BodyText"/>
        <w:spacing w:before="3"/>
        <w:rPr>
          <w:b/>
        </w:rPr>
      </w:pPr>
    </w:p>
    <w:p>
      <w:pPr>
        <w:spacing w:line="360" w:lineRule="auto" w:before="0"/>
        <w:ind w:left="305" w:right="525" w:firstLine="0"/>
        <w:jc w:val="center"/>
        <w:rPr>
          <w:b/>
          <w:sz w:val="24"/>
        </w:rPr>
      </w:pPr>
      <w:r>
        <w:rPr>
          <w:b/>
          <w:sz w:val="24"/>
        </w:rPr>
        <w:t>DEPARTMENT</w:t>
      </w:r>
      <w:r>
        <w:rPr>
          <w:b/>
          <w:spacing w:val="-9"/>
          <w:sz w:val="24"/>
        </w:rPr>
        <w:t> </w:t>
      </w:r>
      <w:r>
        <w:rPr>
          <w:b/>
          <w:sz w:val="24"/>
        </w:rPr>
        <w:t>OF</w:t>
      </w:r>
      <w:r>
        <w:rPr>
          <w:b/>
          <w:spacing w:val="-9"/>
          <w:sz w:val="24"/>
        </w:rPr>
        <w:t> </w:t>
      </w:r>
      <w:r>
        <w:rPr>
          <w:b/>
          <w:sz w:val="24"/>
        </w:rPr>
        <w:t>PHARMACEUTICAL</w:t>
      </w:r>
      <w:r>
        <w:rPr>
          <w:b/>
          <w:spacing w:val="-9"/>
          <w:sz w:val="24"/>
        </w:rPr>
        <w:t> </w:t>
      </w:r>
      <w:r>
        <w:rPr>
          <w:b/>
          <w:sz w:val="24"/>
        </w:rPr>
        <w:t>AND</w:t>
      </w:r>
      <w:r>
        <w:rPr>
          <w:b/>
          <w:spacing w:val="-8"/>
          <w:sz w:val="24"/>
        </w:rPr>
        <w:t> </w:t>
      </w:r>
      <w:r>
        <w:rPr>
          <w:b/>
          <w:sz w:val="24"/>
        </w:rPr>
        <w:t>MEDICINAL</w:t>
      </w:r>
      <w:r>
        <w:rPr>
          <w:b/>
          <w:spacing w:val="-9"/>
          <w:sz w:val="24"/>
        </w:rPr>
        <w:t> </w:t>
      </w:r>
      <w:r>
        <w:rPr>
          <w:b/>
          <w:sz w:val="24"/>
        </w:rPr>
        <w:t>CHEMISTRY FACULTY OF PHARMACEUTICAL SCIENCES</w:t>
      </w:r>
    </w:p>
    <w:p>
      <w:pPr>
        <w:spacing w:line="362" w:lineRule="auto" w:before="0"/>
        <w:ind w:left="2709" w:right="2926"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spacing w:before="271"/>
        <w:rPr>
          <w:b/>
        </w:rPr>
      </w:pPr>
    </w:p>
    <w:p>
      <w:pPr>
        <w:spacing w:before="0"/>
        <w:ind w:left="268" w:right="482" w:firstLine="0"/>
        <w:jc w:val="center"/>
        <w:rPr>
          <w:b/>
          <w:sz w:val="24"/>
        </w:rPr>
      </w:pPr>
      <w:r>
        <w:rPr>
          <w:b/>
          <w:sz w:val="24"/>
        </w:rPr>
        <w:t>JUNE,</w:t>
      </w:r>
      <w:r>
        <w:rPr>
          <w:b/>
          <w:spacing w:val="1"/>
          <w:sz w:val="24"/>
        </w:rPr>
        <w:t> </w:t>
      </w:r>
      <w:r>
        <w:rPr>
          <w:b/>
          <w:spacing w:val="-4"/>
          <w:sz w:val="24"/>
        </w:rPr>
        <w:t>2018</w:t>
      </w:r>
    </w:p>
    <w:p>
      <w:pPr>
        <w:spacing w:after="0"/>
        <w:jc w:val="center"/>
        <w:rPr>
          <w:sz w:val="24"/>
        </w:rPr>
        <w:sectPr>
          <w:pgSz w:w="12240" w:h="15840"/>
          <w:pgMar w:top="1360" w:bottom="280" w:left="1220" w:right="1000"/>
        </w:sectPr>
      </w:pPr>
    </w:p>
    <w:p>
      <w:pPr>
        <w:pStyle w:val="Heading1"/>
        <w:ind w:right="528"/>
      </w:pPr>
      <w:bookmarkStart w:name="_TOC_250075" w:id="1"/>
      <w:bookmarkEnd w:id="1"/>
      <w:r>
        <w:rPr>
          <w:spacing w:val="-2"/>
        </w:rPr>
        <w:t>DECLARATION</w:t>
      </w:r>
    </w:p>
    <w:p>
      <w:pPr>
        <w:pStyle w:val="BodyText"/>
        <w:spacing w:before="196"/>
        <w:rPr>
          <w:b/>
        </w:rPr>
      </w:pPr>
    </w:p>
    <w:p>
      <w:pPr>
        <w:pStyle w:val="BodyText"/>
        <w:spacing w:line="480" w:lineRule="auto" w:before="1"/>
        <w:ind w:left="220" w:right="439"/>
        <w:jc w:val="both"/>
      </w:pPr>
      <w:r>
        <w:rPr/>
        <w:t>I declare that the work in this Dissertation titled “ Effect of</w:t>
      </w:r>
      <w:r>
        <w:rPr>
          <w:spacing w:val="-2"/>
        </w:rPr>
        <w:t> </w:t>
      </w:r>
      <w:r>
        <w:rPr/>
        <w:t>Green tea (</w:t>
      </w:r>
      <w:r>
        <w:rPr>
          <w:i/>
        </w:rPr>
        <w:t>Camellia sinensis</w:t>
      </w:r>
      <w:r>
        <w:rPr/>
        <w:t>) on the Pharmacokinetic profile of Cephalexin in Healthy Human Volunteers” has been carried out by me under the supervision of Dr. Aminu Musa and Prof. I.A Yakasai in the Department of Pharmaceutical</w:t>
      </w:r>
      <w:r>
        <w:rPr>
          <w:spacing w:val="-2"/>
        </w:rPr>
        <w:t> </w:t>
      </w:r>
      <w:r>
        <w:rPr/>
        <w:t>and Medicinal Chemistry. The information derived from</w:t>
      </w:r>
      <w:r>
        <w:rPr>
          <w:spacing w:val="-2"/>
        </w:rPr>
        <w:t> </w:t>
      </w:r>
      <w:r>
        <w:rPr/>
        <w:t>literature has been</w:t>
      </w:r>
      <w:r>
        <w:rPr>
          <w:spacing w:val="-2"/>
        </w:rPr>
        <w:t> </w:t>
      </w:r>
      <w:r>
        <w:rPr/>
        <w:t>duly acknowledged in the text and a list of references provided. No part of this dissertation was previously presented for another degree or diploma at this or any other institution.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BodyText"/>
        <w:tabs>
          <w:tab w:pos="3706" w:val="left" w:leader="none"/>
          <w:tab w:pos="4624" w:val="left" w:leader="none"/>
          <w:tab w:pos="6276" w:val="left" w:leader="none"/>
          <w:tab w:pos="6882" w:val="left" w:leader="none"/>
          <w:tab w:pos="7940" w:val="left" w:leader="none"/>
          <w:tab w:pos="9337" w:val="left" w:leader="none"/>
        </w:tabs>
        <w:spacing w:line="451" w:lineRule="auto"/>
        <w:ind w:left="465" w:right="680" w:hanging="245"/>
      </w:pPr>
      <w:r>
        <w:rPr>
          <w:u w:val="single"/>
        </w:rPr>
        <w:t>Mohammed Adamu AUWAL</w:t>
      </w:r>
      <w:r>
        <w:rPr/>
        <w:tab/>
      </w:r>
      <w:r>
        <w:rPr>
          <w:u w:val="single"/>
        </w:rPr>
        <w:tab/>
        <w:tab/>
      </w:r>
      <w:r>
        <w:rPr/>
        <w:tab/>
      </w:r>
      <w:r>
        <w:rPr>
          <w:u w:val="single"/>
        </w:rPr>
        <w:tab/>
        <w:tab/>
      </w:r>
      <w:r>
        <w:rPr/>
        <w:t> Name of student</w:t>
        <w:tab/>
        <w:tab/>
      </w:r>
      <w:r>
        <w:rPr>
          <w:spacing w:val="-2"/>
        </w:rPr>
        <w:t>Signature</w:t>
      </w:r>
      <w:r>
        <w:rPr/>
        <w:tab/>
        <w:tab/>
        <w:tab/>
      </w:r>
      <w:r>
        <w:rPr>
          <w:spacing w:val="-4"/>
        </w:rPr>
        <w:t>Date</w:t>
      </w:r>
    </w:p>
    <w:p>
      <w:pPr>
        <w:spacing w:after="0" w:line="451" w:lineRule="auto"/>
        <w:sectPr>
          <w:pgSz w:w="12240" w:h="15840"/>
          <w:pgMar w:top="1360" w:bottom="280" w:left="1220" w:right="1000"/>
        </w:sectPr>
      </w:pPr>
    </w:p>
    <w:p>
      <w:pPr>
        <w:pStyle w:val="Heading1"/>
        <w:ind w:left="263" w:right="482"/>
      </w:pPr>
      <w:bookmarkStart w:name="_TOC_250074" w:id="2"/>
      <w:bookmarkEnd w:id="2"/>
      <w:r>
        <w:rPr>
          <w:spacing w:val="-2"/>
        </w:rPr>
        <w:t>CERTIFICATION</w:t>
      </w:r>
    </w:p>
    <w:p>
      <w:pPr>
        <w:pStyle w:val="BodyText"/>
        <w:spacing w:before="196"/>
        <w:rPr>
          <w:b/>
        </w:rPr>
      </w:pPr>
    </w:p>
    <w:p>
      <w:pPr>
        <w:pStyle w:val="BodyText"/>
        <w:spacing w:line="480" w:lineRule="auto" w:before="1"/>
        <w:ind w:left="220" w:right="437"/>
        <w:jc w:val="both"/>
      </w:pPr>
      <w:r>
        <w:rPr/>
        <w:t>This Dissertation titled “EFFECT OF GREEN TEA (</w:t>
      </w:r>
      <w:r>
        <w:rPr>
          <w:i/>
        </w:rPr>
        <w:t>Camellia sinensis</w:t>
      </w:r>
      <w:r>
        <w:rPr/>
        <w:t>) ON THE PHARMACOKINETIC</w:t>
      </w:r>
      <w:r>
        <w:rPr>
          <w:spacing w:val="71"/>
          <w:w w:val="150"/>
        </w:rPr>
        <w:t>  </w:t>
      </w:r>
      <w:r>
        <w:rPr/>
        <w:t>PROFILE</w:t>
      </w:r>
      <w:r>
        <w:rPr>
          <w:spacing w:val="73"/>
          <w:w w:val="150"/>
        </w:rPr>
        <w:t>  </w:t>
      </w:r>
      <w:r>
        <w:rPr/>
        <w:t>OF</w:t>
      </w:r>
      <w:r>
        <w:rPr>
          <w:spacing w:val="69"/>
          <w:w w:val="150"/>
        </w:rPr>
        <w:t>  </w:t>
      </w:r>
      <w:r>
        <w:rPr/>
        <w:t>CEPHALEXIN</w:t>
      </w:r>
      <w:r>
        <w:rPr>
          <w:spacing w:val="72"/>
          <w:w w:val="150"/>
        </w:rPr>
        <w:t>  </w:t>
      </w:r>
      <w:r>
        <w:rPr/>
        <w:t>IN</w:t>
      </w:r>
      <w:r>
        <w:rPr>
          <w:spacing w:val="71"/>
          <w:w w:val="150"/>
        </w:rPr>
        <w:t>  </w:t>
      </w:r>
      <w:r>
        <w:rPr/>
        <w:t>HEALTHY</w:t>
      </w:r>
      <w:r>
        <w:rPr>
          <w:spacing w:val="72"/>
          <w:w w:val="150"/>
        </w:rPr>
        <w:t>  </w:t>
      </w:r>
      <w:r>
        <w:rPr>
          <w:spacing w:val="-2"/>
        </w:rPr>
        <w:t>HUMAN</w:t>
      </w:r>
    </w:p>
    <w:p>
      <w:pPr>
        <w:pStyle w:val="BodyText"/>
        <w:spacing w:line="480" w:lineRule="auto"/>
        <w:ind w:left="220" w:right="447"/>
        <w:jc w:val="both"/>
      </w:pPr>
      <w:r>
        <w:rPr/>
        <w:t>VOLUNTEERS” by MOHAMMED ADAMU AUWAL meets the regulations gorverning the award of the degree of Master of Science in Pharmaceutical Chemistry of the Ahmadu Bello University, and is approved for its contribution to knowledge and literary presentation.</w:t>
      </w:r>
    </w:p>
    <w:p>
      <w:pPr>
        <w:pStyle w:val="BodyText"/>
      </w:pPr>
    </w:p>
    <w:p>
      <w:pPr>
        <w:pStyle w:val="BodyText"/>
      </w:pPr>
    </w:p>
    <w:p>
      <w:pPr>
        <w:pStyle w:val="BodyText"/>
        <w:spacing w:before="119"/>
      </w:pPr>
    </w:p>
    <w:p>
      <w:pPr>
        <w:pStyle w:val="BodyText"/>
        <w:tabs>
          <w:tab w:pos="3637" w:val="left" w:leader="none"/>
          <w:tab w:pos="6592" w:val="left" w:leader="none"/>
          <w:tab w:pos="9383" w:val="left" w:leader="none"/>
        </w:tabs>
        <w:spacing w:line="451" w:lineRule="auto"/>
        <w:ind w:left="220" w:right="634"/>
      </w:pPr>
      <w:r>
        <w:rPr/>
        <w:t>Dr. A. Musa</w:t>
        <w:tab/>
      </w:r>
      <w:r>
        <w:rPr>
          <w:spacing w:val="-2"/>
        </w:rPr>
        <w:t>Signature</w:t>
      </w:r>
      <w:r>
        <w:rPr>
          <w:u w:val="single"/>
        </w:rPr>
        <w:tab/>
      </w:r>
      <w:r>
        <w:rPr>
          <w:spacing w:val="-4"/>
        </w:rPr>
        <w:t>Date</w:t>
      </w:r>
      <w:r>
        <w:rPr>
          <w:u w:val="single"/>
        </w:rPr>
        <w:tab/>
      </w:r>
      <w:r>
        <w:rPr/>
        <w:t> Chairman, Supervisory Committee</w:t>
      </w:r>
    </w:p>
    <w:p>
      <w:pPr>
        <w:pStyle w:val="BodyText"/>
        <w:spacing w:line="275" w:lineRule="exact"/>
        <w:ind w:left="220"/>
      </w:pPr>
      <w:r>
        <w:rPr/>
        <w:t>Dept.</w:t>
      </w:r>
      <w:r>
        <w:rPr>
          <w:spacing w:val="-3"/>
        </w:rPr>
        <w:t> </w:t>
      </w:r>
      <w:r>
        <w:rPr/>
        <w:t>Of</w:t>
      </w:r>
      <w:r>
        <w:rPr>
          <w:spacing w:val="-8"/>
        </w:rPr>
        <w:t> </w:t>
      </w:r>
      <w:r>
        <w:rPr/>
        <w:t>Pharmaceutical</w:t>
      </w:r>
      <w:r>
        <w:rPr>
          <w:spacing w:val="-8"/>
        </w:rPr>
        <w:t> </w:t>
      </w:r>
      <w:r>
        <w:rPr/>
        <w:t>and</w:t>
      </w:r>
      <w:r>
        <w:rPr>
          <w:spacing w:val="1"/>
        </w:rPr>
        <w:t> </w:t>
      </w:r>
      <w:r>
        <w:rPr/>
        <w:t>Medicinal</w:t>
      </w:r>
      <w:r>
        <w:rPr>
          <w:spacing w:val="-4"/>
        </w:rPr>
        <w:t> </w:t>
      </w:r>
      <w:r>
        <w:rPr>
          <w:spacing w:val="-2"/>
        </w:rPr>
        <w:t>Chemistry</w:t>
      </w:r>
    </w:p>
    <w:p>
      <w:pPr>
        <w:pStyle w:val="BodyText"/>
      </w:pPr>
    </w:p>
    <w:p>
      <w:pPr>
        <w:pStyle w:val="BodyText"/>
      </w:pPr>
    </w:p>
    <w:p>
      <w:pPr>
        <w:pStyle w:val="BodyText"/>
        <w:spacing w:before="164"/>
      </w:pPr>
    </w:p>
    <w:p>
      <w:pPr>
        <w:pStyle w:val="BodyText"/>
        <w:tabs>
          <w:tab w:pos="3876" w:val="left" w:leader="none"/>
          <w:tab w:pos="6841" w:val="left" w:leader="none"/>
          <w:tab w:pos="9632" w:val="left" w:leader="none"/>
        </w:tabs>
        <w:spacing w:line="451" w:lineRule="auto"/>
        <w:ind w:left="220" w:right="385"/>
      </w:pPr>
      <w:r>
        <w:rPr/>
        <w:t>Prof. I.A. Yakasai</w:t>
        <w:tab/>
      </w:r>
      <w:r>
        <w:rPr>
          <w:spacing w:val="-2"/>
        </w:rPr>
        <w:t>Signature</w:t>
      </w:r>
      <w:r>
        <w:rPr>
          <w:u w:val="single"/>
        </w:rPr>
        <w:tab/>
      </w:r>
      <w:r>
        <w:rPr>
          <w:spacing w:val="-4"/>
        </w:rPr>
        <w:t>Date</w:t>
      </w:r>
      <w:r>
        <w:rPr>
          <w:u w:val="single"/>
        </w:rPr>
        <w:tab/>
      </w:r>
      <w:r>
        <w:rPr/>
        <w:t> Member, Supervisory Committee</w:t>
      </w:r>
    </w:p>
    <w:p>
      <w:pPr>
        <w:pStyle w:val="BodyText"/>
        <w:spacing w:line="276" w:lineRule="exact"/>
        <w:ind w:left="220"/>
      </w:pPr>
      <w:r>
        <w:rPr/>
        <w:t>Dept.</w:t>
      </w:r>
      <w:r>
        <w:rPr>
          <w:spacing w:val="-3"/>
        </w:rPr>
        <w:t> </w:t>
      </w:r>
      <w:r>
        <w:rPr/>
        <w:t>Of</w:t>
      </w:r>
      <w:r>
        <w:rPr>
          <w:spacing w:val="-8"/>
        </w:rPr>
        <w:t> </w:t>
      </w:r>
      <w:r>
        <w:rPr/>
        <w:t>Pharmaceutical</w:t>
      </w:r>
      <w:r>
        <w:rPr>
          <w:spacing w:val="-8"/>
        </w:rPr>
        <w:t> </w:t>
      </w:r>
      <w:r>
        <w:rPr/>
        <w:t>and</w:t>
      </w:r>
      <w:r>
        <w:rPr>
          <w:spacing w:val="1"/>
        </w:rPr>
        <w:t> </w:t>
      </w:r>
      <w:r>
        <w:rPr/>
        <w:t>Medicinal</w:t>
      </w:r>
      <w:r>
        <w:rPr>
          <w:spacing w:val="-4"/>
        </w:rPr>
        <w:t> </w:t>
      </w:r>
      <w:r>
        <w:rPr>
          <w:spacing w:val="-2"/>
        </w:rPr>
        <w:t>Chemistry.</w:t>
      </w:r>
    </w:p>
    <w:p>
      <w:pPr>
        <w:pStyle w:val="BodyText"/>
      </w:pPr>
    </w:p>
    <w:p>
      <w:pPr>
        <w:pStyle w:val="BodyText"/>
      </w:pPr>
    </w:p>
    <w:p>
      <w:pPr>
        <w:pStyle w:val="BodyText"/>
        <w:spacing w:before="163"/>
      </w:pPr>
    </w:p>
    <w:p>
      <w:pPr>
        <w:pStyle w:val="BodyText"/>
        <w:tabs>
          <w:tab w:pos="3828" w:val="left" w:leader="none"/>
          <w:tab w:pos="6904" w:val="left" w:leader="none"/>
          <w:tab w:pos="9575" w:val="left" w:leader="none"/>
        </w:tabs>
        <w:spacing w:line="451" w:lineRule="auto"/>
        <w:ind w:left="220" w:right="442"/>
      </w:pPr>
      <w:r>
        <w:rPr/>
        <w:t>Prof. A.M. Musa</w:t>
        <w:tab/>
      </w:r>
      <w:r>
        <w:rPr>
          <w:spacing w:val="-2"/>
        </w:rPr>
        <w:t>Signature</w:t>
      </w:r>
      <w:r>
        <w:rPr>
          <w:u w:val="single"/>
        </w:rPr>
        <w:tab/>
      </w:r>
      <w:r>
        <w:rPr>
          <w:spacing w:val="-4"/>
        </w:rPr>
        <w:t>Date</w:t>
      </w:r>
      <w:r>
        <w:rPr>
          <w:u w:val="single"/>
        </w:rPr>
        <w:tab/>
      </w:r>
      <w:r>
        <w:rPr/>
        <w:t> Head of Department</w:t>
      </w:r>
    </w:p>
    <w:p>
      <w:pPr>
        <w:pStyle w:val="BodyText"/>
        <w:spacing w:line="276" w:lineRule="exact"/>
        <w:ind w:left="220"/>
      </w:pPr>
      <w:r>
        <w:rPr/>
        <w:t>Dept.</w:t>
      </w:r>
      <w:r>
        <w:rPr>
          <w:spacing w:val="-3"/>
        </w:rPr>
        <w:t> </w:t>
      </w:r>
      <w:r>
        <w:rPr/>
        <w:t>Of</w:t>
      </w:r>
      <w:r>
        <w:rPr>
          <w:spacing w:val="-8"/>
        </w:rPr>
        <w:t> </w:t>
      </w:r>
      <w:r>
        <w:rPr/>
        <w:t>Pharmaceutical</w:t>
      </w:r>
      <w:r>
        <w:rPr>
          <w:spacing w:val="-8"/>
        </w:rPr>
        <w:t> </w:t>
      </w:r>
      <w:r>
        <w:rPr/>
        <w:t>and</w:t>
      </w:r>
      <w:r>
        <w:rPr>
          <w:spacing w:val="5"/>
        </w:rPr>
        <w:t> </w:t>
      </w:r>
      <w:r>
        <w:rPr/>
        <w:t>Medicinal</w:t>
      </w:r>
      <w:r>
        <w:rPr>
          <w:spacing w:val="-4"/>
        </w:rPr>
        <w:t> </w:t>
      </w:r>
      <w:r>
        <w:rPr>
          <w:spacing w:val="-2"/>
        </w:rPr>
        <w:t>Chemistry.</w:t>
      </w:r>
    </w:p>
    <w:p>
      <w:pPr>
        <w:pStyle w:val="BodyText"/>
      </w:pPr>
    </w:p>
    <w:p>
      <w:pPr>
        <w:pStyle w:val="BodyText"/>
        <w:spacing w:before="204"/>
      </w:pPr>
    </w:p>
    <w:p>
      <w:pPr>
        <w:pStyle w:val="BodyText"/>
        <w:tabs>
          <w:tab w:pos="3536" w:val="left" w:leader="none"/>
          <w:tab w:pos="6547" w:val="left" w:leader="none"/>
          <w:tab w:pos="9225" w:val="left" w:leader="none"/>
        </w:tabs>
        <w:spacing w:line="451" w:lineRule="auto" w:before="1"/>
        <w:ind w:left="220" w:right="792"/>
      </w:pPr>
      <w:r>
        <w:rPr/>
        <w:t>Prof. S.Z. Abubakar</w:t>
        <w:tab/>
      </w:r>
      <w:r>
        <w:rPr>
          <w:spacing w:val="-2"/>
        </w:rPr>
        <w:t>Signature</w:t>
      </w:r>
      <w:r>
        <w:rPr>
          <w:u w:val="single"/>
        </w:rPr>
        <w:tab/>
      </w:r>
      <w:r>
        <w:rPr>
          <w:spacing w:val="-4"/>
        </w:rPr>
        <w:t>Date</w:t>
      </w:r>
      <w:r>
        <w:rPr>
          <w:u w:val="single"/>
        </w:rPr>
        <w:tab/>
      </w:r>
      <w:r>
        <w:rPr/>
        <w:t> Dean, School of Postgraduate Studies</w:t>
      </w:r>
    </w:p>
    <w:p>
      <w:pPr>
        <w:pStyle w:val="BodyText"/>
        <w:spacing w:line="275" w:lineRule="exact"/>
        <w:ind w:left="220"/>
      </w:pPr>
      <w:r>
        <w:rPr/>
        <w:t>Ahmadu</w:t>
      </w:r>
      <w:r>
        <w:rPr>
          <w:spacing w:val="-6"/>
        </w:rPr>
        <w:t> </w:t>
      </w:r>
      <w:r>
        <w:rPr/>
        <w:t>Bello</w:t>
      </w:r>
      <w:r>
        <w:rPr>
          <w:spacing w:val="-2"/>
        </w:rPr>
        <w:t> </w:t>
      </w:r>
      <w:r>
        <w:rPr/>
        <w:t>University,</w:t>
      </w:r>
      <w:r>
        <w:rPr>
          <w:spacing w:val="-4"/>
        </w:rPr>
        <w:t> </w:t>
      </w:r>
      <w:r>
        <w:rPr>
          <w:spacing w:val="-2"/>
        </w:rPr>
        <w:t>Zaria.</w:t>
      </w:r>
    </w:p>
    <w:p>
      <w:pPr>
        <w:spacing w:after="0" w:line="275" w:lineRule="exact"/>
        <w:sectPr>
          <w:pgSz w:w="12240" w:h="15840"/>
          <w:pgMar w:top="1360" w:bottom="280" w:left="1220" w:right="1000"/>
        </w:sectPr>
      </w:pPr>
    </w:p>
    <w:p>
      <w:pPr>
        <w:pStyle w:val="Heading1"/>
        <w:ind w:left="308"/>
      </w:pPr>
      <w:r>
        <w:rPr>
          <w:spacing w:val="-2"/>
        </w:rPr>
        <w:t>ACKNOWLEDGEMENT</w:t>
      </w:r>
    </w:p>
    <w:p>
      <w:pPr>
        <w:pStyle w:val="BodyText"/>
        <w:spacing w:before="196"/>
        <w:rPr>
          <w:b/>
        </w:rPr>
      </w:pPr>
    </w:p>
    <w:p>
      <w:pPr>
        <w:pStyle w:val="BodyText"/>
        <w:spacing w:line="480" w:lineRule="auto" w:before="1"/>
        <w:ind w:left="220" w:right="385"/>
      </w:pPr>
      <w:r>
        <w:rPr/>
        <w:t>In</w:t>
      </w:r>
      <w:r>
        <w:rPr>
          <w:spacing w:val="-7"/>
        </w:rPr>
        <w:t> </w:t>
      </w:r>
      <w:r>
        <w:rPr/>
        <w:t>the</w:t>
      </w:r>
      <w:r>
        <w:rPr>
          <w:spacing w:val="-2"/>
        </w:rPr>
        <w:t> </w:t>
      </w:r>
      <w:r>
        <w:rPr/>
        <w:t>name</w:t>
      </w:r>
      <w:r>
        <w:rPr>
          <w:spacing w:val="-3"/>
        </w:rPr>
        <w:t> </w:t>
      </w:r>
      <w:r>
        <w:rPr/>
        <w:t>of</w:t>
      </w:r>
      <w:r>
        <w:rPr>
          <w:spacing w:val="-5"/>
        </w:rPr>
        <w:t> </w:t>
      </w:r>
      <w:r>
        <w:rPr/>
        <w:t>Allah, the most Gracious,</w:t>
      </w:r>
      <w:r>
        <w:rPr>
          <w:spacing w:val="-5"/>
        </w:rPr>
        <w:t> </w:t>
      </w:r>
      <w:r>
        <w:rPr/>
        <w:t>the most</w:t>
      </w:r>
      <w:r>
        <w:rPr>
          <w:spacing w:val="-2"/>
        </w:rPr>
        <w:t> </w:t>
      </w:r>
      <w:r>
        <w:rPr/>
        <w:t>Merciful;</w:t>
      </w:r>
      <w:r>
        <w:rPr>
          <w:spacing w:val="-7"/>
        </w:rPr>
        <w:t> </w:t>
      </w:r>
      <w:r>
        <w:rPr/>
        <w:t>all</w:t>
      </w:r>
      <w:r>
        <w:rPr>
          <w:spacing w:val="-6"/>
        </w:rPr>
        <w:t> </w:t>
      </w:r>
      <w:r>
        <w:rPr/>
        <w:t>praises</w:t>
      </w:r>
      <w:r>
        <w:rPr>
          <w:spacing w:val="-4"/>
        </w:rPr>
        <w:t> </w:t>
      </w:r>
      <w:r>
        <w:rPr/>
        <w:t>and</w:t>
      </w:r>
      <w:r>
        <w:rPr>
          <w:spacing w:val="-2"/>
        </w:rPr>
        <w:t> </w:t>
      </w:r>
      <w:r>
        <w:rPr/>
        <w:t>adorations</w:t>
      </w:r>
      <w:r>
        <w:rPr>
          <w:spacing w:val="-4"/>
        </w:rPr>
        <w:t> </w:t>
      </w:r>
      <w:r>
        <w:rPr/>
        <w:t>are</w:t>
      </w:r>
      <w:r>
        <w:rPr>
          <w:spacing w:val="-3"/>
        </w:rPr>
        <w:t> </w:t>
      </w:r>
      <w:r>
        <w:rPr/>
        <w:t>due</w:t>
      </w:r>
      <w:r>
        <w:rPr>
          <w:spacing w:val="-3"/>
        </w:rPr>
        <w:t> </w:t>
      </w:r>
      <w:r>
        <w:rPr/>
        <w:t>to Allah the most High. Peace and blessings of Allah be upon the noble prophet Muhammad (S.A.W), his family, companions and all those that follows him with kindness.</w:t>
      </w:r>
    </w:p>
    <w:p>
      <w:pPr>
        <w:pStyle w:val="BodyText"/>
        <w:spacing w:line="480" w:lineRule="auto" w:before="198"/>
        <w:ind w:left="220"/>
      </w:pPr>
      <w:r>
        <w:rPr/>
        <w:t>My</w:t>
      </w:r>
      <w:r>
        <w:rPr>
          <w:spacing w:val="-11"/>
        </w:rPr>
        <w:t> </w:t>
      </w:r>
      <w:r>
        <w:rPr/>
        <w:t>appreciation</w:t>
      </w:r>
      <w:r>
        <w:rPr>
          <w:spacing w:val="-6"/>
        </w:rPr>
        <w:t> </w:t>
      </w:r>
      <w:r>
        <w:rPr/>
        <w:t>goes</w:t>
      </w:r>
      <w:r>
        <w:rPr>
          <w:spacing w:val="-3"/>
        </w:rPr>
        <w:t> </w:t>
      </w:r>
      <w:r>
        <w:rPr/>
        <w:t>to</w:t>
      </w:r>
      <w:r>
        <w:rPr>
          <w:spacing w:val="-1"/>
        </w:rPr>
        <w:t> </w:t>
      </w:r>
      <w:r>
        <w:rPr/>
        <w:t>my</w:t>
      </w:r>
      <w:r>
        <w:rPr>
          <w:spacing w:val="-11"/>
        </w:rPr>
        <w:t> </w:t>
      </w:r>
      <w:r>
        <w:rPr/>
        <w:t>parents for</w:t>
      </w:r>
      <w:r>
        <w:rPr>
          <w:spacing w:val="-4"/>
        </w:rPr>
        <w:t> </w:t>
      </w:r>
      <w:r>
        <w:rPr/>
        <w:t>their continous</w:t>
      </w:r>
      <w:r>
        <w:rPr>
          <w:spacing w:val="-3"/>
        </w:rPr>
        <w:t> </w:t>
      </w:r>
      <w:r>
        <w:rPr/>
        <w:t>support, advice</w:t>
      </w:r>
      <w:r>
        <w:rPr>
          <w:spacing w:val="-2"/>
        </w:rPr>
        <w:t> </w:t>
      </w:r>
      <w:r>
        <w:rPr/>
        <w:t>and</w:t>
      </w:r>
      <w:r>
        <w:rPr>
          <w:spacing w:val="-1"/>
        </w:rPr>
        <w:t> </w:t>
      </w:r>
      <w:r>
        <w:rPr/>
        <w:t>prayers. May</w:t>
      </w:r>
      <w:r>
        <w:rPr>
          <w:spacing w:val="-6"/>
        </w:rPr>
        <w:t> </w:t>
      </w:r>
      <w:r>
        <w:rPr/>
        <w:t>Allah continue to guide , protect, and bestow His bounties upon you, amin.</w:t>
      </w:r>
    </w:p>
    <w:p>
      <w:pPr>
        <w:pStyle w:val="BodyText"/>
        <w:spacing w:line="480" w:lineRule="auto" w:before="201"/>
        <w:ind w:left="220" w:right="385"/>
      </w:pPr>
      <w:r>
        <w:rPr/>
        <w:t>I am</w:t>
      </w:r>
      <w:r>
        <w:rPr>
          <w:spacing w:val="-6"/>
        </w:rPr>
        <w:t> </w:t>
      </w:r>
      <w:r>
        <w:rPr/>
        <w:t>highly</w:t>
      </w:r>
      <w:r>
        <w:rPr>
          <w:spacing w:val="-1"/>
        </w:rPr>
        <w:t> </w:t>
      </w:r>
      <w:r>
        <w:rPr/>
        <w:t>indebted</w:t>
      </w:r>
      <w:r>
        <w:rPr>
          <w:spacing w:val="-1"/>
        </w:rPr>
        <w:t> </w:t>
      </w:r>
      <w:r>
        <w:rPr/>
        <w:t>to</w:t>
      </w:r>
      <w:r>
        <w:rPr>
          <w:spacing w:val="-1"/>
        </w:rPr>
        <w:t> </w:t>
      </w:r>
      <w:r>
        <w:rPr/>
        <w:t>members</w:t>
      </w:r>
      <w:r>
        <w:rPr>
          <w:spacing w:val="-3"/>
        </w:rPr>
        <w:t> </w:t>
      </w:r>
      <w:r>
        <w:rPr/>
        <w:t>of</w:t>
      </w:r>
      <w:r>
        <w:rPr>
          <w:spacing w:val="-4"/>
        </w:rPr>
        <w:t> </w:t>
      </w:r>
      <w:r>
        <w:rPr/>
        <w:t>my</w:t>
      </w:r>
      <w:r>
        <w:rPr>
          <w:spacing w:val="-6"/>
        </w:rPr>
        <w:t> </w:t>
      </w:r>
      <w:r>
        <w:rPr/>
        <w:t>supervisory</w:t>
      </w:r>
      <w:r>
        <w:rPr>
          <w:spacing w:val="-11"/>
        </w:rPr>
        <w:t> </w:t>
      </w:r>
      <w:r>
        <w:rPr/>
        <w:t>team</w:t>
      </w:r>
      <w:r>
        <w:rPr>
          <w:spacing w:val="-10"/>
        </w:rPr>
        <w:t> </w:t>
      </w:r>
      <w:r>
        <w:rPr/>
        <w:t>Dr. Aminu</w:t>
      </w:r>
      <w:r>
        <w:rPr>
          <w:spacing w:val="-1"/>
        </w:rPr>
        <w:t> </w:t>
      </w:r>
      <w:r>
        <w:rPr/>
        <w:t>Musa</w:t>
      </w:r>
      <w:r>
        <w:rPr>
          <w:spacing w:val="-2"/>
        </w:rPr>
        <w:t> </w:t>
      </w:r>
      <w:r>
        <w:rPr/>
        <w:t>and</w:t>
      </w:r>
      <w:r>
        <w:rPr>
          <w:spacing w:val="-1"/>
        </w:rPr>
        <w:t> </w:t>
      </w:r>
      <w:r>
        <w:rPr/>
        <w:t>Prof. I.A</w:t>
      </w:r>
      <w:r>
        <w:rPr>
          <w:spacing w:val="-7"/>
        </w:rPr>
        <w:t> </w:t>
      </w:r>
      <w:r>
        <w:rPr/>
        <w:t>Yakasai for their time, concern and valuable contributions towards the success of my work.</w:t>
      </w:r>
    </w:p>
    <w:p>
      <w:pPr>
        <w:pStyle w:val="BodyText"/>
        <w:spacing w:line="480" w:lineRule="auto" w:before="203"/>
        <w:ind w:left="220" w:right="385"/>
      </w:pPr>
      <w:r>
        <w:rPr/>
        <w:t>My</w:t>
      </w:r>
      <w:r>
        <w:rPr>
          <w:spacing w:val="-12"/>
        </w:rPr>
        <w:t> </w:t>
      </w:r>
      <w:r>
        <w:rPr/>
        <w:t>warmest regards</w:t>
      </w:r>
      <w:r>
        <w:rPr>
          <w:spacing w:val="-4"/>
        </w:rPr>
        <w:t> </w:t>
      </w:r>
      <w:r>
        <w:rPr/>
        <w:t>and</w:t>
      </w:r>
      <w:r>
        <w:rPr>
          <w:spacing w:val="-3"/>
        </w:rPr>
        <w:t> </w:t>
      </w:r>
      <w:r>
        <w:rPr/>
        <w:t>appreciation</w:t>
      </w:r>
      <w:r>
        <w:rPr>
          <w:spacing w:val="-7"/>
        </w:rPr>
        <w:t> </w:t>
      </w:r>
      <w:r>
        <w:rPr/>
        <w:t>goes</w:t>
      </w:r>
      <w:r>
        <w:rPr>
          <w:spacing w:val="-4"/>
        </w:rPr>
        <w:t> </w:t>
      </w:r>
      <w:r>
        <w:rPr/>
        <w:t>to</w:t>
      </w:r>
      <w:r>
        <w:rPr>
          <w:spacing w:val="-3"/>
        </w:rPr>
        <w:t> </w:t>
      </w:r>
      <w:r>
        <w:rPr/>
        <w:t>Dr.</w:t>
      </w:r>
      <w:r>
        <w:rPr>
          <w:spacing w:val="-5"/>
        </w:rPr>
        <w:t> </w:t>
      </w:r>
      <w:r>
        <w:rPr/>
        <w:t>M.A.</w:t>
      </w:r>
      <w:r>
        <w:rPr>
          <w:spacing w:val="-1"/>
        </w:rPr>
        <w:t> </w:t>
      </w:r>
      <w:r>
        <w:rPr/>
        <w:t>Usman</w:t>
      </w:r>
      <w:r>
        <w:rPr>
          <w:spacing w:val="-7"/>
        </w:rPr>
        <w:t> </w:t>
      </w:r>
      <w:r>
        <w:rPr/>
        <w:t>and his</w:t>
      </w:r>
      <w:r>
        <w:rPr>
          <w:spacing w:val="-1"/>
        </w:rPr>
        <w:t> </w:t>
      </w:r>
      <w:r>
        <w:rPr/>
        <w:t>family</w:t>
      </w:r>
      <w:r>
        <w:rPr>
          <w:spacing w:val="-3"/>
        </w:rPr>
        <w:t> </w:t>
      </w:r>
      <w:r>
        <w:rPr/>
        <w:t>for</w:t>
      </w:r>
      <w:r>
        <w:rPr>
          <w:spacing w:val="-5"/>
        </w:rPr>
        <w:t> </w:t>
      </w:r>
      <w:r>
        <w:rPr/>
        <w:t>their</w:t>
      </w:r>
      <w:r>
        <w:rPr>
          <w:spacing w:val="-2"/>
        </w:rPr>
        <w:t> </w:t>
      </w:r>
      <w:r>
        <w:rPr/>
        <w:t>support. and advice. May Almighty Allah reward you abundantly.</w:t>
      </w:r>
    </w:p>
    <w:p>
      <w:pPr>
        <w:pStyle w:val="BodyText"/>
        <w:spacing w:line="480" w:lineRule="auto" w:before="197"/>
        <w:ind w:left="220" w:right="385"/>
      </w:pPr>
      <w:r>
        <w:rPr/>
        <w:t>I acknowledged the supports and encouragement given to me by my wife Walida (Ummu Zuhriya), my</w:t>
      </w:r>
      <w:r>
        <w:rPr>
          <w:spacing w:val="-9"/>
        </w:rPr>
        <w:t> </w:t>
      </w:r>
      <w:r>
        <w:rPr/>
        <w:t>sisters</w:t>
      </w:r>
      <w:r>
        <w:rPr>
          <w:spacing w:val="-6"/>
        </w:rPr>
        <w:t> </w:t>
      </w:r>
      <w:r>
        <w:rPr/>
        <w:t>and</w:t>
      </w:r>
      <w:r>
        <w:rPr>
          <w:spacing w:val="-5"/>
        </w:rPr>
        <w:t> </w:t>
      </w:r>
      <w:r>
        <w:rPr/>
        <w:t>brothers</w:t>
      </w:r>
      <w:r>
        <w:rPr>
          <w:spacing w:val="-6"/>
        </w:rPr>
        <w:t> </w:t>
      </w:r>
      <w:r>
        <w:rPr/>
        <w:t>especially</w:t>
      </w:r>
      <w:r>
        <w:rPr>
          <w:spacing w:val="-9"/>
        </w:rPr>
        <w:t> </w:t>
      </w:r>
      <w:r>
        <w:rPr/>
        <w:t>Aunty</w:t>
      </w:r>
      <w:r>
        <w:rPr>
          <w:spacing w:val="-9"/>
        </w:rPr>
        <w:t> </w:t>
      </w:r>
      <w:r>
        <w:rPr/>
        <w:t>Suwaiba,</w:t>
      </w:r>
      <w:r>
        <w:rPr>
          <w:spacing w:val="-3"/>
        </w:rPr>
        <w:t> </w:t>
      </w:r>
      <w:r>
        <w:rPr/>
        <w:t>Ummi,</w:t>
      </w:r>
      <w:r>
        <w:rPr>
          <w:spacing w:val="-3"/>
        </w:rPr>
        <w:t> </w:t>
      </w:r>
      <w:r>
        <w:rPr/>
        <w:t>Innayo,</w:t>
      </w:r>
      <w:r>
        <w:rPr>
          <w:spacing w:val="-3"/>
        </w:rPr>
        <w:t> </w:t>
      </w:r>
      <w:r>
        <w:rPr/>
        <w:t>Balkisu,</w:t>
      </w:r>
      <w:r>
        <w:rPr>
          <w:spacing w:val="-3"/>
        </w:rPr>
        <w:t> </w:t>
      </w:r>
      <w:r>
        <w:rPr/>
        <w:t>Walida</w:t>
      </w:r>
      <w:r>
        <w:rPr>
          <w:spacing w:val="-5"/>
        </w:rPr>
        <w:t> </w:t>
      </w:r>
      <w:r>
        <w:rPr/>
        <w:t>Dr. Kabir Yahaya, Abba and Sadiq Litufira.</w:t>
      </w:r>
    </w:p>
    <w:p>
      <w:pPr>
        <w:pStyle w:val="BodyText"/>
        <w:spacing w:line="480" w:lineRule="auto" w:before="202"/>
        <w:ind w:left="220" w:right="385"/>
      </w:pPr>
      <w:r>
        <w:rPr/>
        <w:t>With</w:t>
      </w:r>
      <w:r>
        <w:rPr>
          <w:spacing w:val="-6"/>
        </w:rPr>
        <w:t> </w:t>
      </w:r>
      <w:r>
        <w:rPr/>
        <w:t>due</w:t>
      </w:r>
      <w:r>
        <w:rPr>
          <w:spacing w:val="-2"/>
        </w:rPr>
        <w:t> </w:t>
      </w:r>
      <w:r>
        <w:rPr/>
        <w:t>respect,</w:t>
      </w:r>
      <w:r>
        <w:rPr>
          <w:spacing w:val="-4"/>
        </w:rPr>
        <w:t> </w:t>
      </w:r>
      <w:r>
        <w:rPr/>
        <w:t>I appreciate</w:t>
      </w:r>
      <w:r>
        <w:rPr>
          <w:spacing w:val="-2"/>
        </w:rPr>
        <w:t> </w:t>
      </w:r>
      <w:r>
        <w:rPr/>
        <w:t>the</w:t>
      </w:r>
      <w:r>
        <w:rPr>
          <w:spacing w:val="-2"/>
        </w:rPr>
        <w:t> </w:t>
      </w:r>
      <w:r>
        <w:rPr/>
        <w:t>assistance</w:t>
      </w:r>
      <w:r>
        <w:rPr>
          <w:spacing w:val="-2"/>
        </w:rPr>
        <w:t> </w:t>
      </w:r>
      <w:r>
        <w:rPr/>
        <w:t>given</w:t>
      </w:r>
      <w:r>
        <w:rPr>
          <w:spacing w:val="-6"/>
        </w:rPr>
        <w:t> </w:t>
      </w:r>
      <w:r>
        <w:rPr/>
        <w:t>to</w:t>
      </w:r>
      <w:r>
        <w:rPr>
          <w:spacing w:val="-1"/>
        </w:rPr>
        <w:t> </w:t>
      </w:r>
      <w:r>
        <w:rPr/>
        <w:t>me by</w:t>
      </w:r>
      <w:r>
        <w:rPr>
          <w:spacing w:val="-11"/>
        </w:rPr>
        <w:t> </w:t>
      </w:r>
      <w:r>
        <w:rPr/>
        <w:t>the</w:t>
      </w:r>
      <w:r>
        <w:rPr>
          <w:spacing w:val="-2"/>
        </w:rPr>
        <w:t> </w:t>
      </w:r>
      <w:r>
        <w:rPr/>
        <w:t>entire</w:t>
      </w:r>
      <w:r>
        <w:rPr>
          <w:spacing w:val="-2"/>
        </w:rPr>
        <w:t> </w:t>
      </w:r>
      <w:r>
        <w:rPr/>
        <w:t>staff</w:t>
      </w:r>
      <w:r>
        <w:rPr>
          <w:spacing w:val="-4"/>
        </w:rPr>
        <w:t> </w:t>
      </w:r>
      <w:r>
        <w:rPr/>
        <w:t>of</w:t>
      </w:r>
      <w:r>
        <w:rPr>
          <w:spacing w:val="-9"/>
        </w:rPr>
        <w:t> </w:t>
      </w:r>
      <w:r>
        <w:rPr/>
        <w:t>the</w:t>
      </w:r>
      <w:r>
        <w:rPr>
          <w:spacing w:val="-2"/>
        </w:rPr>
        <w:t> </w:t>
      </w:r>
      <w:r>
        <w:rPr/>
        <w:t>Department of Pharmaceutical and Medicinal Chemistry (ABU Zaria) for all their advice and guidance from which I benefited tremendously during the course of my study.</w:t>
      </w:r>
    </w:p>
    <w:p>
      <w:pPr>
        <w:pStyle w:val="BodyText"/>
        <w:spacing w:line="477" w:lineRule="auto" w:before="202"/>
        <w:ind w:left="220" w:right="385"/>
      </w:pPr>
      <w:r>
        <w:rPr/>
        <w:t>Special</w:t>
      </w:r>
      <w:r>
        <w:rPr>
          <w:spacing w:val="-7"/>
        </w:rPr>
        <w:t> </w:t>
      </w:r>
      <w:r>
        <w:rPr/>
        <w:t>thanks</w:t>
      </w:r>
      <w:r>
        <w:rPr>
          <w:spacing w:val="-5"/>
        </w:rPr>
        <w:t> </w:t>
      </w:r>
      <w:r>
        <w:rPr/>
        <w:t>goes</w:t>
      </w:r>
      <w:r>
        <w:rPr>
          <w:spacing w:val="-5"/>
        </w:rPr>
        <w:t> </w:t>
      </w:r>
      <w:r>
        <w:rPr/>
        <w:t>to</w:t>
      </w:r>
      <w:r>
        <w:rPr>
          <w:spacing w:val="-3"/>
        </w:rPr>
        <w:t> </w:t>
      </w:r>
      <w:r>
        <w:rPr/>
        <w:t>my</w:t>
      </w:r>
      <w:r>
        <w:rPr>
          <w:spacing w:val="-7"/>
        </w:rPr>
        <w:t> </w:t>
      </w:r>
      <w:r>
        <w:rPr/>
        <w:t>colleagues</w:t>
      </w:r>
      <w:r>
        <w:rPr>
          <w:spacing w:val="-5"/>
        </w:rPr>
        <w:t> </w:t>
      </w:r>
      <w:r>
        <w:rPr/>
        <w:t>Ibrahim</w:t>
      </w:r>
      <w:r>
        <w:rPr>
          <w:spacing w:val="-7"/>
        </w:rPr>
        <w:t> </w:t>
      </w:r>
      <w:r>
        <w:rPr/>
        <w:t>Nasir,</w:t>
      </w:r>
      <w:r>
        <w:rPr>
          <w:spacing w:val="-6"/>
        </w:rPr>
        <w:t> </w:t>
      </w:r>
      <w:r>
        <w:rPr/>
        <w:t>Sulaiman</w:t>
      </w:r>
      <w:r>
        <w:rPr>
          <w:spacing w:val="-7"/>
        </w:rPr>
        <w:t> </w:t>
      </w:r>
      <w:r>
        <w:rPr/>
        <w:t>Danladi,</w:t>
      </w:r>
      <w:r>
        <w:rPr>
          <w:spacing w:val="-1"/>
        </w:rPr>
        <w:t> </w:t>
      </w:r>
      <w:r>
        <w:rPr/>
        <w:t>Kabiru</w:t>
      </w:r>
      <w:r>
        <w:rPr>
          <w:spacing w:val="-3"/>
        </w:rPr>
        <w:t> </w:t>
      </w:r>
      <w:r>
        <w:rPr/>
        <w:t>Babayo,</w:t>
      </w:r>
      <w:r>
        <w:rPr>
          <w:spacing w:val="-1"/>
        </w:rPr>
        <w:t> </w:t>
      </w:r>
      <w:r>
        <w:rPr/>
        <w:t>Ibrahim Yusuf</w:t>
      </w:r>
      <w:r>
        <w:rPr>
          <w:spacing w:val="-2"/>
        </w:rPr>
        <w:t> </w:t>
      </w:r>
      <w:r>
        <w:rPr/>
        <w:t>Abdulhamid, Ahmad Muhammad Shehu, Malam</w:t>
      </w:r>
      <w:r>
        <w:rPr>
          <w:spacing w:val="-4"/>
        </w:rPr>
        <w:t> </w:t>
      </w:r>
      <w:r>
        <w:rPr/>
        <w:t>Hassan, Mukhtar, Lawan Aminu Tama, Abdulrazaq Sunusi, Fatimah Mujtafa Malumfashi among others for their kindness, assistance, encouragement and useful contributions.</w:t>
      </w:r>
    </w:p>
    <w:p>
      <w:pPr>
        <w:spacing w:after="0" w:line="477" w:lineRule="auto"/>
        <w:sectPr>
          <w:pgSz w:w="12240" w:h="15840"/>
          <w:pgMar w:top="1360" w:bottom="280" w:left="1220" w:right="1000"/>
        </w:sectPr>
      </w:pPr>
    </w:p>
    <w:p>
      <w:pPr>
        <w:pStyle w:val="Heading1"/>
        <w:ind w:left="313"/>
      </w:pPr>
      <w:bookmarkStart w:name="_TOC_250073" w:id="3"/>
      <w:bookmarkEnd w:id="3"/>
      <w:r>
        <w:rPr>
          <w:spacing w:val="-2"/>
        </w:rPr>
        <w:t>ABSTRACT</w:t>
      </w:r>
    </w:p>
    <w:p>
      <w:pPr>
        <w:pStyle w:val="BodyText"/>
        <w:spacing w:before="196"/>
        <w:rPr>
          <w:b/>
        </w:rPr>
      </w:pPr>
    </w:p>
    <w:p>
      <w:pPr>
        <w:pStyle w:val="BodyText"/>
        <w:spacing w:line="480" w:lineRule="auto" w:before="1"/>
        <w:ind w:left="220" w:right="436"/>
        <w:jc w:val="both"/>
      </w:pPr>
      <w:r>
        <w:rPr/>
        <w:t>Tea is a herb commonly consumed globally. Herbs are often taken concurrently with conventional medicines which results in increased potential of drug-herb interactions, and this may have important clinical significance based on an increasing number of reports of such interactions. This research work, determines the effects of green tea (</w:t>
      </w:r>
      <w:r>
        <w:rPr>
          <w:i/>
        </w:rPr>
        <w:t>Camellia sinensis</w:t>
      </w:r>
      <w:r>
        <w:rPr/>
        <w:t>) on the pharmacokinetic profile of</w:t>
      </w:r>
      <w:r>
        <w:rPr>
          <w:spacing w:val="-3"/>
        </w:rPr>
        <w:t> </w:t>
      </w:r>
      <w:r>
        <w:rPr/>
        <w:t>cephalexin in healthy human volunteers. Quality</w:t>
      </w:r>
      <w:r>
        <w:rPr>
          <w:spacing w:val="-1"/>
        </w:rPr>
        <w:t> </w:t>
      </w:r>
      <w:r>
        <w:rPr/>
        <w:t>control</w:t>
      </w:r>
      <w:r>
        <w:rPr>
          <w:spacing w:val="-5"/>
        </w:rPr>
        <w:t> </w:t>
      </w:r>
      <w:r>
        <w:rPr/>
        <w:t>studies were conducted on a sample of cephalexin</w:t>
      </w:r>
      <w:r>
        <w:rPr>
          <w:spacing w:val="40"/>
        </w:rPr>
        <w:t> </w:t>
      </w:r>
      <w:r>
        <w:rPr/>
        <w:t>(500 mg) capsule to establish identity, weight uniformity, disintegration time, dissolution, and as well as assay using the methods of BP 1993 and BP 2013.A UV spectrophotometric method for determining cephalexin in plasma using water as a solvent at</w:t>
      </w:r>
      <w:r>
        <w:rPr>
          <w:spacing w:val="80"/>
        </w:rPr>
        <w:t> </w:t>
      </w:r>
      <w:r>
        <w:rPr/>
        <w:t>pH 4 was developed and validated based on international conference on</w:t>
      </w:r>
      <w:r>
        <w:rPr>
          <w:spacing w:val="40"/>
        </w:rPr>
        <w:t> </w:t>
      </w:r>
      <w:r>
        <w:rPr/>
        <w:t>harmonization (ICH) guidelines.</w:t>
      </w:r>
      <w:r>
        <w:rPr>
          <w:spacing w:val="40"/>
        </w:rPr>
        <w:t> </w:t>
      </w:r>
      <w:r>
        <w:rPr/>
        <w:t>For the </w:t>
      </w:r>
      <w:r>
        <w:rPr>
          <w:i/>
        </w:rPr>
        <w:t>in vivo </w:t>
      </w:r>
      <w:r>
        <w:rPr/>
        <w:t>study, six apparently healthy human volunteers were used throughout the study. The study involved four phases with one week washout period between the phases; phase I (administration of cephalexin alone), phase II (concurrent administration of cephalexin with aqueous extract of green tea), phase III (administration of cephalexin one hour after ingestion of</w:t>
      </w:r>
      <w:r>
        <w:rPr>
          <w:spacing w:val="80"/>
        </w:rPr>
        <w:t> </w:t>
      </w:r>
      <w:r>
        <w:rPr/>
        <w:t>aqueous extract of green tea) and phase IV (administration of cephalexin one hour before ingestion of aqueous extract of green tea). Blood samples</w:t>
      </w:r>
      <w:r>
        <w:rPr>
          <w:spacing w:val="-2"/>
        </w:rPr>
        <w:t> </w:t>
      </w:r>
      <w:r>
        <w:rPr/>
        <w:t>(2 mL) were</w:t>
      </w:r>
      <w:r>
        <w:rPr>
          <w:spacing w:val="-1"/>
        </w:rPr>
        <w:t> </w:t>
      </w:r>
      <w:r>
        <w:rPr/>
        <w:t>collected in</w:t>
      </w:r>
      <w:r>
        <w:rPr>
          <w:spacing w:val="-5"/>
        </w:rPr>
        <w:t> </w:t>
      </w:r>
      <w:r>
        <w:rPr/>
        <w:t>a heparinized sample bottles</w:t>
      </w:r>
      <w:r>
        <w:rPr>
          <w:spacing w:val="40"/>
        </w:rPr>
        <w:t> </w:t>
      </w:r>
      <w:r>
        <w:rPr/>
        <w:t>from</w:t>
      </w:r>
      <w:r>
        <w:rPr>
          <w:spacing w:val="-9"/>
        </w:rPr>
        <w:t> </w:t>
      </w:r>
      <w:r>
        <w:rPr/>
        <w:t>each</w:t>
      </w:r>
      <w:r>
        <w:rPr>
          <w:spacing w:val="-5"/>
        </w:rPr>
        <w:t> </w:t>
      </w:r>
      <w:r>
        <w:rPr/>
        <w:t>of</w:t>
      </w:r>
      <w:r>
        <w:rPr>
          <w:spacing w:val="-8"/>
        </w:rPr>
        <w:t> </w:t>
      </w:r>
      <w:r>
        <w:rPr/>
        <w:t>the six volunteers</w:t>
      </w:r>
      <w:r>
        <w:rPr>
          <w:spacing w:val="-2"/>
        </w:rPr>
        <w:t> </w:t>
      </w:r>
      <w:r>
        <w:rPr/>
        <w:t>at 0, 0.5, 1, 2, 3, 4 and 6 hours. Plasma proteins were precipitated using 20 </w:t>
      </w:r>
      <w:r>
        <w:rPr>
          <w:rFonts w:ascii="Calibri" w:hAnsi="Calibri"/>
        </w:rPr>
        <w:t>µ</w:t>
      </w:r>
      <w:r>
        <w:rPr/>
        <w:t>L of 40 % perchloric acid, followed by centrifugation and buffering of the supernatant with 1 ml phosphate buffer pH 4, and subsequently volumes were adjusted to 5 ml with distilled water. Samples were analysed for cephalexin content using the developed UV method and pharmacokinetic parameters generated for each of these phases. The results of quality control studies revealed that the cephalexin</w:t>
      </w:r>
      <w:r>
        <w:rPr>
          <w:spacing w:val="80"/>
        </w:rPr>
        <w:t> </w:t>
      </w:r>
      <w:r>
        <w:rPr/>
        <w:t>500</w:t>
      </w:r>
      <w:r>
        <w:rPr>
          <w:spacing w:val="80"/>
        </w:rPr>
        <w:t> </w:t>
      </w:r>
      <w:r>
        <w:rPr/>
        <w:t>mg</w:t>
      </w:r>
      <w:r>
        <w:rPr>
          <w:spacing w:val="80"/>
        </w:rPr>
        <w:t> </w:t>
      </w:r>
      <w:r>
        <w:rPr/>
        <w:t>capsule</w:t>
      </w:r>
      <w:r>
        <w:rPr>
          <w:spacing w:val="80"/>
        </w:rPr>
        <w:t> </w:t>
      </w:r>
      <w:r>
        <w:rPr/>
        <w:t>passed</w:t>
      </w:r>
      <w:r>
        <w:rPr>
          <w:spacing w:val="80"/>
        </w:rPr>
        <w:t> </w:t>
      </w:r>
      <w:r>
        <w:rPr/>
        <w:t>the</w:t>
      </w:r>
      <w:r>
        <w:rPr>
          <w:spacing w:val="80"/>
        </w:rPr>
        <w:t> </w:t>
      </w:r>
      <w:r>
        <w:rPr/>
        <w:t>test.</w:t>
      </w:r>
      <w:r>
        <w:rPr>
          <w:spacing w:val="80"/>
        </w:rPr>
        <w:t> </w:t>
      </w:r>
      <w:r>
        <w:rPr/>
        <w:t>It</w:t>
      </w:r>
      <w:r>
        <w:rPr>
          <w:spacing w:val="80"/>
        </w:rPr>
        <w:t> </w:t>
      </w:r>
      <w:r>
        <w:rPr/>
        <w:t>was</w:t>
      </w:r>
      <w:r>
        <w:rPr>
          <w:spacing w:val="80"/>
        </w:rPr>
        <w:t> </w:t>
      </w:r>
      <w:r>
        <w:rPr/>
        <w:t>found</w:t>
      </w:r>
      <w:r>
        <w:rPr>
          <w:spacing w:val="80"/>
        </w:rPr>
        <w:t> </w:t>
      </w:r>
      <w:r>
        <w:rPr/>
        <w:t>to</w:t>
      </w:r>
      <w:r>
        <w:rPr>
          <w:spacing w:val="80"/>
        </w:rPr>
        <w:t> </w:t>
      </w:r>
      <w:r>
        <w:rPr/>
        <w:t>contain</w:t>
      </w:r>
      <w:r>
        <w:rPr>
          <w:spacing w:val="80"/>
        </w:rPr>
        <w:t> </w:t>
      </w:r>
      <w:r>
        <w:rPr/>
        <w:t>the</w:t>
      </w:r>
      <w:r>
        <w:rPr>
          <w:spacing w:val="80"/>
        </w:rPr>
        <w:t> </w:t>
      </w:r>
      <w:r>
        <w:rPr/>
        <w:t>labeled</w:t>
      </w:r>
      <w:r>
        <w:rPr>
          <w:spacing w:val="80"/>
        </w:rPr>
        <w:t> </w:t>
      </w:r>
      <w:r>
        <w:rPr/>
        <w:t>active</w:t>
      </w:r>
    </w:p>
    <w:p>
      <w:pPr>
        <w:spacing w:after="0" w:line="480" w:lineRule="auto"/>
        <w:jc w:val="both"/>
        <w:sectPr>
          <w:pgSz w:w="12240" w:h="15840"/>
          <w:pgMar w:top="1360" w:bottom="280" w:left="1220" w:right="1000"/>
        </w:sectPr>
      </w:pPr>
    </w:p>
    <w:p>
      <w:pPr>
        <w:pStyle w:val="BodyText"/>
        <w:spacing w:line="480" w:lineRule="auto" w:before="72"/>
        <w:ind w:left="220" w:right="434"/>
        <w:jc w:val="both"/>
      </w:pPr>
      <w:r>
        <w:rPr/>
        <w:t>pharmaceutical ingredient and results for uniformity of weight, dissolution, and desintegration time were within the accepted range of 92.5 - 110 % , </w:t>
      </w:r>
      <w:r>
        <w:rPr>
          <w:rFonts w:ascii="Calibri" w:hAnsi="Calibri"/>
        </w:rPr>
        <w:t>˂ </w:t>
      </w:r>
      <w:r>
        <w:rPr/>
        <w:t>7.5 %, </w:t>
      </w:r>
      <w:r>
        <w:rPr>
          <w:rFonts w:ascii="Calibri" w:hAnsi="Calibri"/>
        </w:rPr>
        <w:t>≥ 90 </w:t>
      </w:r>
      <w:r>
        <w:rPr/>
        <w:t>% and </w:t>
      </w:r>
      <w:r>
        <w:rPr>
          <w:rFonts w:ascii="Calibri" w:hAnsi="Calibri"/>
        </w:rPr>
        <w:t>˂ </w:t>
      </w:r>
      <w:r>
        <w:rPr/>
        <w:t>15 minutes respectively. The calibration curve was found to be linear within the range of 5</w:t>
      </w:r>
      <w:r>
        <w:rPr>
          <w:spacing w:val="26"/>
        </w:rPr>
        <w:t> </w:t>
      </w:r>
      <w:r>
        <w:rPr/>
        <w:t>- 150 </w:t>
      </w:r>
      <w:r>
        <w:rPr>
          <w:rFonts w:ascii="Calibri" w:hAnsi="Calibri"/>
        </w:rPr>
        <w:t>µ</w:t>
      </w:r>
      <w:r>
        <w:rPr/>
        <w:t>g/mL as its coefficient of determination (r</w:t>
      </w:r>
      <w:r>
        <w:rPr>
          <w:vertAlign w:val="superscript"/>
        </w:rPr>
        <w:t>2</w:t>
      </w:r>
      <w:r>
        <w:rPr>
          <w:vertAlign w:val="baseline"/>
        </w:rPr>
        <w:t> = 0.9994) close to unity with a regression equation of y = 0.0045 - 0.0178. UV spectral analysis revealed 261 nm as the wavelength of maximum absorption of cephalexin in water at pH 4. Percentage recovery was found to be 84.5 - 85.5 % which is</w:t>
      </w:r>
      <w:r>
        <w:rPr>
          <w:spacing w:val="-1"/>
          <w:vertAlign w:val="baseline"/>
        </w:rPr>
        <w:t> </w:t>
      </w:r>
      <w:r>
        <w:rPr>
          <w:vertAlign w:val="baseline"/>
        </w:rPr>
        <w:t>outside</w:t>
      </w:r>
      <w:r>
        <w:rPr>
          <w:spacing w:val="-1"/>
          <w:vertAlign w:val="baseline"/>
        </w:rPr>
        <w:t> </w:t>
      </w:r>
      <w:r>
        <w:rPr>
          <w:vertAlign w:val="baseline"/>
        </w:rPr>
        <w:t>the</w:t>
      </w:r>
      <w:r>
        <w:rPr>
          <w:spacing w:val="-1"/>
          <w:vertAlign w:val="baseline"/>
        </w:rPr>
        <w:t> </w:t>
      </w:r>
      <w:r>
        <w:rPr>
          <w:vertAlign w:val="baseline"/>
        </w:rPr>
        <w:t>accepted range</w:t>
      </w:r>
      <w:r>
        <w:rPr>
          <w:spacing w:val="-1"/>
          <w:vertAlign w:val="baseline"/>
        </w:rPr>
        <w:t> </w:t>
      </w:r>
      <w:r>
        <w:rPr>
          <w:vertAlign w:val="baseline"/>
        </w:rPr>
        <w:t>of</w:t>
      </w:r>
      <w:r>
        <w:rPr>
          <w:spacing w:val="-7"/>
          <w:vertAlign w:val="baseline"/>
        </w:rPr>
        <w:t> </w:t>
      </w:r>
      <w:r>
        <w:rPr>
          <w:vertAlign w:val="baseline"/>
        </w:rPr>
        <w:t>98 - 102 %. The mean</w:t>
      </w:r>
      <w:r>
        <w:rPr>
          <w:spacing w:val="-4"/>
          <w:vertAlign w:val="baseline"/>
        </w:rPr>
        <w:t> </w:t>
      </w:r>
      <w:r>
        <w:rPr>
          <w:vertAlign w:val="baseline"/>
        </w:rPr>
        <w:t>plasma concentration</w:t>
      </w:r>
      <w:r>
        <w:rPr>
          <w:spacing w:val="-4"/>
          <w:vertAlign w:val="baseline"/>
        </w:rPr>
        <w:t> </w:t>
      </w:r>
      <w:r>
        <w:rPr>
          <w:vertAlign w:val="baseline"/>
        </w:rPr>
        <w:t>of</w:t>
      </w:r>
      <w:r>
        <w:rPr>
          <w:spacing w:val="-7"/>
          <w:vertAlign w:val="baseline"/>
        </w:rPr>
        <w:t> </w:t>
      </w:r>
      <w:r>
        <w:rPr>
          <w:vertAlign w:val="baseline"/>
        </w:rPr>
        <w:t>cephalexin in</w:t>
      </w:r>
      <w:r>
        <w:rPr>
          <w:spacing w:val="-7"/>
          <w:vertAlign w:val="baseline"/>
        </w:rPr>
        <w:t> </w:t>
      </w:r>
      <w:r>
        <w:rPr>
          <w:vertAlign w:val="baseline"/>
        </w:rPr>
        <w:t>phase</w:t>
      </w:r>
      <w:r>
        <w:rPr>
          <w:spacing w:val="-3"/>
          <w:vertAlign w:val="baseline"/>
        </w:rPr>
        <w:t> </w:t>
      </w:r>
      <w:r>
        <w:rPr>
          <w:vertAlign w:val="baseline"/>
        </w:rPr>
        <w:t>I</w:t>
      </w:r>
      <w:r>
        <w:rPr>
          <w:spacing w:val="-1"/>
          <w:vertAlign w:val="baseline"/>
        </w:rPr>
        <w:t> </w:t>
      </w:r>
      <w:r>
        <w:rPr>
          <w:vertAlign w:val="baseline"/>
        </w:rPr>
        <w:t>were found</w:t>
      </w:r>
      <w:r>
        <w:rPr>
          <w:spacing w:val="-2"/>
          <w:vertAlign w:val="baseline"/>
        </w:rPr>
        <w:t> </w:t>
      </w:r>
      <w:r>
        <w:rPr>
          <w:vertAlign w:val="baseline"/>
        </w:rPr>
        <w:t>to be</w:t>
      </w:r>
      <w:r>
        <w:rPr>
          <w:spacing w:val="-3"/>
          <w:vertAlign w:val="baseline"/>
        </w:rPr>
        <w:t> </w:t>
      </w:r>
      <w:r>
        <w:rPr>
          <w:vertAlign w:val="baseline"/>
        </w:rPr>
        <w:t>13.50, 69.00, 58.60,</w:t>
      </w:r>
      <w:r>
        <w:rPr>
          <w:spacing w:val="-5"/>
          <w:vertAlign w:val="baseline"/>
        </w:rPr>
        <w:t> </w:t>
      </w:r>
      <w:r>
        <w:rPr>
          <w:vertAlign w:val="baseline"/>
        </w:rPr>
        <w:t>48.00, 42.60</w:t>
      </w:r>
      <w:r>
        <w:rPr>
          <w:spacing w:val="-2"/>
          <w:vertAlign w:val="baseline"/>
        </w:rPr>
        <w:t> </w:t>
      </w:r>
      <w:r>
        <w:rPr>
          <w:vertAlign w:val="baseline"/>
        </w:rPr>
        <w:t>and</w:t>
      </w:r>
      <w:r>
        <w:rPr>
          <w:spacing w:val="-2"/>
          <w:vertAlign w:val="baseline"/>
        </w:rPr>
        <w:t> </w:t>
      </w:r>
      <w:r>
        <w:rPr>
          <w:vertAlign w:val="baseline"/>
        </w:rPr>
        <w:t>12.40</w:t>
      </w:r>
      <w:r>
        <w:rPr>
          <w:spacing w:val="-7"/>
          <w:vertAlign w:val="baseline"/>
        </w:rPr>
        <w:t> </w:t>
      </w:r>
      <w:r>
        <w:rPr>
          <w:vertAlign w:val="baseline"/>
        </w:rPr>
        <w:t>(</w:t>
      </w:r>
      <w:r>
        <w:rPr>
          <w:rFonts w:ascii="Calibri" w:hAnsi="Calibri"/>
          <w:vertAlign w:val="baseline"/>
        </w:rPr>
        <w:t>µ</w:t>
      </w:r>
      <w:r>
        <w:rPr>
          <w:vertAlign w:val="baseline"/>
        </w:rPr>
        <w:t>g/mL)</w:t>
      </w:r>
      <w:r>
        <w:rPr>
          <w:spacing w:val="-1"/>
          <w:vertAlign w:val="baseline"/>
        </w:rPr>
        <w:t> </w:t>
      </w:r>
      <w:r>
        <w:rPr>
          <w:vertAlign w:val="baseline"/>
        </w:rPr>
        <w:t>at</w:t>
      </w:r>
      <w:r>
        <w:rPr>
          <w:spacing w:val="-2"/>
          <w:vertAlign w:val="baseline"/>
        </w:rPr>
        <w:t> </w:t>
      </w:r>
      <w:r>
        <w:rPr>
          <w:vertAlign w:val="baseline"/>
        </w:rPr>
        <w:t>time</w:t>
      </w:r>
      <w:r>
        <w:rPr>
          <w:spacing w:val="-3"/>
          <w:vertAlign w:val="baseline"/>
        </w:rPr>
        <w:t> </w:t>
      </w:r>
      <w:r>
        <w:rPr>
          <w:vertAlign w:val="baseline"/>
        </w:rPr>
        <w:t>0.5, 1, 2, 3, 4 and 6 (hours) respectively. The Cmax (</w:t>
      </w:r>
      <w:r>
        <w:rPr>
          <w:rFonts w:ascii="Calibri" w:hAnsi="Calibri"/>
          <w:vertAlign w:val="baseline"/>
        </w:rPr>
        <w:t>µ</w:t>
      </w:r>
      <w:r>
        <w:rPr>
          <w:vertAlign w:val="baseline"/>
        </w:rPr>
        <w:t>g/mL) for phases I, II, III and IV were found to be 69.00,</w:t>
      </w:r>
      <w:r>
        <w:rPr>
          <w:spacing w:val="17"/>
          <w:vertAlign w:val="baseline"/>
        </w:rPr>
        <w:t> </w:t>
      </w:r>
      <w:r>
        <w:rPr>
          <w:vertAlign w:val="baseline"/>
        </w:rPr>
        <w:t>79.95,</w:t>
      </w:r>
      <w:r>
        <w:rPr>
          <w:spacing w:val="19"/>
          <w:vertAlign w:val="baseline"/>
        </w:rPr>
        <w:t> </w:t>
      </w:r>
      <w:r>
        <w:rPr>
          <w:vertAlign w:val="baseline"/>
        </w:rPr>
        <w:t>68.00</w:t>
      </w:r>
      <w:r>
        <w:rPr>
          <w:spacing w:val="12"/>
          <w:vertAlign w:val="baseline"/>
        </w:rPr>
        <w:t> </w:t>
      </w:r>
      <w:r>
        <w:rPr>
          <w:vertAlign w:val="baseline"/>
        </w:rPr>
        <w:t>and</w:t>
      </w:r>
      <w:r>
        <w:rPr>
          <w:spacing w:val="18"/>
          <w:vertAlign w:val="baseline"/>
        </w:rPr>
        <w:t> </w:t>
      </w:r>
      <w:r>
        <w:rPr>
          <w:vertAlign w:val="baseline"/>
        </w:rPr>
        <w:t>87.07</w:t>
      </w:r>
      <w:r>
        <w:rPr>
          <w:spacing w:val="12"/>
          <w:vertAlign w:val="baseline"/>
        </w:rPr>
        <w:t> </w:t>
      </w:r>
      <w:r>
        <w:rPr>
          <w:vertAlign w:val="baseline"/>
        </w:rPr>
        <w:t>(</w:t>
      </w:r>
      <w:r>
        <w:rPr>
          <w:rFonts w:ascii="Calibri" w:hAnsi="Calibri"/>
          <w:vertAlign w:val="baseline"/>
        </w:rPr>
        <w:t>µ</w:t>
      </w:r>
      <w:r>
        <w:rPr>
          <w:vertAlign w:val="baseline"/>
        </w:rPr>
        <w:t>g/mL)</w:t>
      </w:r>
      <w:r>
        <w:rPr>
          <w:spacing w:val="18"/>
          <w:vertAlign w:val="baseline"/>
        </w:rPr>
        <w:t> </w:t>
      </w:r>
      <w:r>
        <w:rPr>
          <w:vertAlign w:val="baseline"/>
        </w:rPr>
        <w:t>respectively</w:t>
      </w:r>
      <w:r>
        <w:rPr>
          <w:spacing w:val="14"/>
          <w:vertAlign w:val="baseline"/>
        </w:rPr>
        <w:t> </w:t>
      </w:r>
      <w:r>
        <w:rPr>
          <w:vertAlign w:val="baseline"/>
        </w:rPr>
        <w:t>at</w:t>
      </w:r>
      <w:r>
        <w:rPr>
          <w:spacing w:val="17"/>
          <w:vertAlign w:val="baseline"/>
        </w:rPr>
        <w:t> </w:t>
      </w:r>
      <w:r>
        <w:rPr>
          <w:vertAlign w:val="baseline"/>
        </w:rPr>
        <w:t>time</w:t>
      </w:r>
      <w:r>
        <w:rPr>
          <w:spacing w:val="20"/>
          <w:vertAlign w:val="baseline"/>
        </w:rPr>
        <w:t> </w:t>
      </w:r>
      <w:r>
        <w:rPr>
          <w:vertAlign w:val="baseline"/>
        </w:rPr>
        <w:t>1</w:t>
      </w:r>
      <w:r>
        <w:rPr>
          <w:spacing w:val="17"/>
          <w:vertAlign w:val="baseline"/>
        </w:rPr>
        <w:t> </w:t>
      </w:r>
      <w:r>
        <w:rPr>
          <w:vertAlign w:val="baseline"/>
        </w:rPr>
        <w:t>hour</w:t>
      </w:r>
      <w:r>
        <w:rPr>
          <w:spacing w:val="19"/>
          <w:vertAlign w:val="baseline"/>
        </w:rPr>
        <w:t> </w:t>
      </w:r>
      <w:r>
        <w:rPr>
          <w:vertAlign w:val="baseline"/>
        </w:rPr>
        <w:t>(Tmax)</w:t>
      </w:r>
      <w:r>
        <w:rPr>
          <w:spacing w:val="18"/>
          <w:vertAlign w:val="baseline"/>
        </w:rPr>
        <w:t> </w:t>
      </w:r>
      <w:r>
        <w:rPr>
          <w:vertAlign w:val="baseline"/>
        </w:rPr>
        <w:t>except</w:t>
      </w:r>
      <w:r>
        <w:rPr>
          <w:spacing w:val="22"/>
          <w:vertAlign w:val="baseline"/>
        </w:rPr>
        <w:t> </w:t>
      </w:r>
      <w:r>
        <w:rPr>
          <w:vertAlign w:val="baseline"/>
        </w:rPr>
        <w:t>for</w:t>
      </w:r>
      <w:r>
        <w:rPr>
          <w:spacing w:val="18"/>
          <w:vertAlign w:val="baseline"/>
        </w:rPr>
        <w:t> </w:t>
      </w:r>
      <w:r>
        <w:rPr>
          <w:vertAlign w:val="baseline"/>
        </w:rPr>
        <w:t>phase</w:t>
      </w:r>
      <w:r>
        <w:rPr>
          <w:spacing w:val="17"/>
          <w:vertAlign w:val="baseline"/>
        </w:rPr>
        <w:t> </w:t>
      </w:r>
      <w:r>
        <w:rPr>
          <w:spacing w:val="-5"/>
          <w:vertAlign w:val="baseline"/>
        </w:rPr>
        <w:t>III</w:t>
      </w:r>
    </w:p>
    <w:p>
      <w:pPr>
        <w:pStyle w:val="BodyText"/>
        <w:spacing w:line="480" w:lineRule="auto"/>
        <w:ind w:left="220" w:right="439"/>
        <w:jc w:val="both"/>
      </w:pPr>
      <w:r>
        <w:rPr/>
        <w:t>with Tmax of 2 hours. Their AUCs were found to be 235172, 302982, 354333 and 244449 </w:t>
      </w:r>
      <w:r>
        <w:rPr>
          <w:rFonts w:ascii="Calibri" w:hAnsi="Calibri"/>
        </w:rPr>
        <w:t>µ</w:t>
      </w:r>
      <w:r>
        <w:rPr/>
        <w:t>g/L</w:t>
      </w:r>
      <w:r>
        <w:rPr>
          <w:rFonts w:ascii="Calibri" w:hAnsi="Calibri"/>
        </w:rPr>
        <w:t>*</w:t>
      </w:r>
      <w:r>
        <w:rPr/>
        <w:t>h</w:t>
      </w:r>
      <w:r>
        <w:rPr>
          <w:spacing w:val="80"/>
        </w:rPr>
        <w:t> </w:t>
      </w:r>
      <w:r>
        <w:rPr/>
        <w:t>respectively.</w:t>
      </w:r>
      <w:r>
        <w:rPr>
          <w:spacing w:val="31"/>
        </w:rPr>
        <w:t> </w:t>
      </w:r>
      <w:r>
        <w:rPr/>
        <w:t>With the exception of Tmax of phase II and IV, Cmax of phase III, and also the</w:t>
      </w:r>
      <w:r>
        <w:rPr>
          <w:spacing w:val="-1"/>
        </w:rPr>
        <w:t> </w:t>
      </w:r>
      <w:r>
        <w:rPr/>
        <w:t>clearance</w:t>
      </w:r>
      <w:r>
        <w:rPr>
          <w:spacing w:val="-1"/>
        </w:rPr>
        <w:t> </w:t>
      </w:r>
      <w:r>
        <w:rPr/>
        <w:t>(Cl) of</w:t>
      </w:r>
      <w:r>
        <w:rPr>
          <w:spacing w:val="-8"/>
        </w:rPr>
        <w:t> </w:t>
      </w:r>
      <w:r>
        <w:rPr/>
        <w:t>phase</w:t>
      </w:r>
      <w:r>
        <w:rPr>
          <w:spacing w:val="-1"/>
        </w:rPr>
        <w:t> </w:t>
      </w:r>
      <w:r>
        <w:rPr/>
        <w:t>IV, all</w:t>
      </w:r>
      <w:r>
        <w:rPr>
          <w:spacing w:val="-5"/>
        </w:rPr>
        <w:t> </w:t>
      </w:r>
      <w:r>
        <w:rPr/>
        <w:t>other</w:t>
      </w:r>
      <w:r>
        <w:rPr>
          <w:spacing w:val="40"/>
        </w:rPr>
        <w:t> </w:t>
      </w:r>
      <w:r>
        <w:rPr/>
        <w:t>pharmacokinetic</w:t>
      </w:r>
      <w:r>
        <w:rPr>
          <w:spacing w:val="-1"/>
        </w:rPr>
        <w:t> </w:t>
      </w:r>
      <w:r>
        <w:rPr/>
        <w:t>parameters</w:t>
      </w:r>
      <w:r>
        <w:rPr>
          <w:spacing w:val="-2"/>
        </w:rPr>
        <w:t> </w:t>
      </w:r>
      <w:r>
        <w:rPr/>
        <w:t>of</w:t>
      </w:r>
      <w:r>
        <w:rPr>
          <w:spacing w:val="-8"/>
        </w:rPr>
        <w:t> </w:t>
      </w:r>
      <w:r>
        <w:rPr/>
        <w:t>phases</w:t>
      </w:r>
      <w:r>
        <w:rPr>
          <w:spacing w:val="-2"/>
        </w:rPr>
        <w:t> </w:t>
      </w:r>
      <w:r>
        <w:rPr/>
        <w:t>II, III and IV determined were found to be significantly different (</w:t>
      </w:r>
      <w:r>
        <w:rPr>
          <w:i/>
        </w:rPr>
        <w:t>p </w:t>
      </w:r>
      <w:r>
        <w:rPr>
          <w:rFonts w:ascii="Calibri" w:hAnsi="Calibri"/>
          <w:i/>
        </w:rPr>
        <w:t>˂ </w:t>
      </w:r>
      <w:r>
        <w:rPr>
          <w:i/>
        </w:rPr>
        <w:t>0.05</w:t>
      </w:r>
      <w:r>
        <w:rPr/>
        <w:t>) from those of phase I (control) . Therefore, it can be concluded that </w:t>
      </w:r>
      <w:r>
        <w:rPr>
          <w:i/>
        </w:rPr>
        <w:t>Camellia sinensis </w:t>
      </w:r>
      <w:r>
        <w:rPr/>
        <w:t>(green tea) aqueous extract was found to significantly (</w:t>
      </w:r>
      <w:r>
        <w:rPr>
          <w:i/>
        </w:rPr>
        <w:t>p </w:t>
      </w:r>
      <w:r>
        <w:rPr>
          <w:rFonts w:ascii="Calibri" w:hAnsi="Calibri"/>
          <w:i/>
        </w:rPr>
        <w:t>˂ </w:t>
      </w:r>
      <w:r>
        <w:rPr>
          <w:i/>
        </w:rPr>
        <w:t>0.05</w:t>
      </w:r>
      <w:r>
        <w:rPr/>
        <w:t>) enhance the extent and the rate of absorption, decreased elimination rate of cephalexin as well as increase in its volume of distribution to the peripheral compartments.</w:t>
      </w:r>
    </w:p>
    <w:p>
      <w:pPr>
        <w:spacing w:after="0" w:line="480" w:lineRule="auto"/>
        <w:jc w:val="both"/>
        <w:sectPr>
          <w:pgSz w:w="12240" w:h="15840"/>
          <w:pgMar w:top="1360" w:bottom="280" w:left="1220" w:right="1000"/>
        </w:sectPr>
      </w:pPr>
    </w:p>
    <w:p>
      <w:pPr>
        <w:pStyle w:val="Heading1"/>
        <w:spacing w:before="72"/>
        <w:ind w:right="530"/>
      </w:pPr>
      <w:bookmarkStart w:name="_TOC_250072" w:id="4"/>
      <w:r>
        <w:rPr/>
        <w:t>TABLE</w:t>
      </w:r>
      <w:r>
        <w:rPr>
          <w:spacing w:val="-1"/>
        </w:rPr>
        <w:t> </w:t>
      </w:r>
      <w:r>
        <w:rPr/>
        <w:t>OF</w:t>
      </w:r>
      <w:r>
        <w:rPr>
          <w:spacing w:val="-1"/>
        </w:rPr>
        <w:t> </w:t>
      </w:r>
      <w:bookmarkEnd w:id="4"/>
      <w:r>
        <w:rPr>
          <w:spacing w:val="-2"/>
        </w:rPr>
        <w:t>CONTENTS</w:t>
      </w:r>
    </w:p>
    <w:p>
      <w:pPr>
        <w:spacing w:after="0"/>
        <w:sectPr>
          <w:pgSz w:w="12240" w:h="15840"/>
          <w:pgMar w:top="1360" w:bottom="1430" w:left="1220" w:right="1000"/>
        </w:sectPr>
      </w:pPr>
    </w:p>
    <w:sdt>
      <w:sdtPr>
        <w:docPartObj>
          <w:docPartGallery w:val="Table of Contents"/>
          <w:docPartUnique/>
        </w:docPartObj>
      </w:sdtPr>
      <w:sdtEndPr/>
      <w:sdtContent>
        <w:p>
          <w:pPr>
            <w:pStyle w:val="TOC4"/>
            <w:tabs>
              <w:tab w:pos="9179" w:val="right" w:leader="dot"/>
            </w:tabs>
            <w:spacing w:before="242"/>
          </w:pPr>
          <w:r>
            <w:rPr/>
            <w:t>Title</w:t>
          </w:r>
          <w:r>
            <w:rPr>
              <w:spacing w:val="-9"/>
            </w:rPr>
            <w:t> </w:t>
          </w:r>
          <w:r>
            <w:rPr>
              <w:spacing w:val="-4"/>
            </w:rPr>
            <w:t>page</w:t>
          </w:r>
          <w:r>
            <w:rPr/>
            <w:tab/>
          </w:r>
          <w:r>
            <w:rPr>
              <w:spacing w:val="-10"/>
            </w:rPr>
            <w:t>i</w:t>
          </w:r>
        </w:p>
        <w:p>
          <w:pPr>
            <w:pStyle w:val="TOC4"/>
            <w:tabs>
              <w:tab w:pos="9215" w:val="right" w:leader="dot"/>
            </w:tabs>
            <w:spacing w:before="474"/>
          </w:pPr>
          <w:hyperlink w:history="true" w:anchor="_TOC_250075">
            <w:r>
              <w:rPr>
                <w:spacing w:val="-2"/>
              </w:rPr>
              <w:t>Declaration</w:t>
            </w:r>
            <w:r>
              <w:rPr/>
              <w:tab/>
            </w:r>
            <w:r>
              <w:rPr>
                <w:spacing w:val="-5"/>
              </w:rPr>
              <w:t>ii</w:t>
            </w:r>
          </w:hyperlink>
        </w:p>
        <w:p>
          <w:pPr>
            <w:pStyle w:val="TOC4"/>
            <w:tabs>
              <w:tab w:pos="9253" w:val="right" w:leader="dot"/>
            </w:tabs>
          </w:pPr>
          <w:hyperlink w:history="true" w:anchor="_TOC_250074">
            <w:r>
              <w:rPr>
                <w:spacing w:val="-2"/>
              </w:rPr>
              <w:t>Certification</w:t>
            </w:r>
            <w:r>
              <w:rPr/>
              <w:tab/>
            </w:r>
            <w:r>
              <w:rPr>
                <w:spacing w:val="-5"/>
              </w:rPr>
              <w:t>iii</w:t>
            </w:r>
          </w:hyperlink>
        </w:p>
        <w:p>
          <w:pPr>
            <w:pStyle w:val="TOC4"/>
            <w:tabs>
              <w:tab w:pos="9188" w:val="right" w:leader="dot"/>
            </w:tabs>
          </w:pPr>
          <w:r>
            <w:rPr>
              <w:spacing w:val="-2"/>
            </w:rPr>
            <w:t>Aknowledgement</w:t>
          </w:r>
          <w:r>
            <w:rPr/>
            <w:tab/>
          </w:r>
          <w:r>
            <w:rPr>
              <w:spacing w:val="-5"/>
            </w:rPr>
            <w:t>iv</w:t>
          </w:r>
        </w:p>
        <w:p>
          <w:pPr>
            <w:pStyle w:val="TOC4"/>
            <w:tabs>
              <w:tab w:pos="9134" w:val="right" w:leader="dot"/>
            </w:tabs>
            <w:spacing w:before="472"/>
          </w:pPr>
          <w:hyperlink w:history="true" w:anchor="_TOC_250073">
            <w:r>
              <w:rPr>
                <w:spacing w:val="-2"/>
              </w:rPr>
              <w:t>Abstract</w:t>
            </w:r>
            <w:r>
              <w:rPr/>
              <w:tab/>
            </w:r>
            <w:r>
              <w:rPr>
                <w:spacing w:val="-10"/>
              </w:rPr>
              <w:t>v</w:t>
            </w:r>
          </w:hyperlink>
        </w:p>
        <w:p>
          <w:pPr>
            <w:pStyle w:val="TOC4"/>
            <w:tabs>
              <w:tab w:pos="9213" w:val="right" w:leader="dot"/>
            </w:tabs>
            <w:spacing w:before="479"/>
          </w:pPr>
          <w:hyperlink w:history="true" w:anchor="_TOC_250072">
            <w:r>
              <w:rPr/>
              <w:t>Table of</w:t>
            </w:r>
            <w:r>
              <w:rPr>
                <w:spacing w:val="-6"/>
              </w:rPr>
              <w:t> </w:t>
            </w:r>
            <w:r>
              <w:rPr>
                <w:spacing w:val="-2"/>
              </w:rPr>
              <w:t>contents</w:t>
            </w:r>
            <w:r>
              <w:rPr/>
              <w:tab/>
            </w:r>
            <w:r>
              <w:rPr>
                <w:spacing w:val="-5"/>
              </w:rPr>
              <w:t>vii</w:t>
            </w:r>
          </w:hyperlink>
        </w:p>
        <w:p>
          <w:pPr>
            <w:pStyle w:val="TOC4"/>
            <w:tabs>
              <w:tab w:pos="9225" w:val="right" w:leader="dot"/>
            </w:tabs>
            <w:spacing w:before="477"/>
          </w:pPr>
          <w:hyperlink w:history="true" w:anchor="_TOC_250071">
            <w:r>
              <w:rPr/>
              <w:t>List</w:t>
            </w:r>
            <w:r>
              <w:rPr>
                <w:spacing w:val="-2"/>
              </w:rPr>
              <w:t> </w:t>
            </w:r>
            <w:r>
              <w:rPr/>
              <w:t>of</w:t>
            </w:r>
            <w:r>
              <w:rPr>
                <w:spacing w:val="-7"/>
              </w:rPr>
              <w:t> </w:t>
            </w:r>
            <w:r>
              <w:rPr>
                <w:spacing w:val="-2"/>
              </w:rPr>
              <w:t>tables</w:t>
            </w:r>
            <w:r>
              <w:rPr/>
              <w:tab/>
            </w:r>
            <w:r>
              <w:rPr>
                <w:spacing w:val="-5"/>
              </w:rPr>
              <w:t>xii</w:t>
            </w:r>
          </w:hyperlink>
        </w:p>
        <w:p>
          <w:pPr>
            <w:pStyle w:val="TOC4"/>
            <w:tabs>
              <w:tab w:pos="9222" w:val="right" w:leader="dot"/>
            </w:tabs>
            <w:spacing w:before="473"/>
          </w:pPr>
          <w:hyperlink w:history="true" w:anchor="_TOC_250070">
            <w:r>
              <w:rPr/>
              <w:t>List of</w:t>
            </w:r>
            <w:r>
              <w:rPr>
                <w:spacing w:val="-1"/>
              </w:rPr>
              <w:t> </w:t>
            </w:r>
            <w:r>
              <w:rPr>
                <w:spacing w:val="-2"/>
              </w:rPr>
              <w:t>figures</w:t>
            </w:r>
            <w:r>
              <w:rPr/>
              <w:tab/>
            </w:r>
            <w:r>
              <w:rPr>
                <w:spacing w:val="-4"/>
              </w:rPr>
              <w:t>xiii</w:t>
            </w:r>
          </w:hyperlink>
        </w:p>
        <w:p>
          <w:pPr>
            <w:pStyle w:val="TOC4"/>
            <w:tabs>
              <w:tab w:pos="9207" w:val="right" w:leader="dot"/>
            </w:tabs>
          </w:pPr>
          <w:hyperlink w:history="true" w:anchor="_TOC_250069">
            <w:r>
              <w:rPr>
                <w:spacing w:val="-2"/>
              </w:rPr>
              <w:t>Abbreviations</w:t>
            </w:r>
            <w:r>
              <w:rPr/>
              <w:tab/>
            </w:r>
            <w:r>
              <w:rPr>
                <w:spacing w:val="-5"/>
              </w:rPr>
              <w:t>xiv</w:t>
            </w:r>
          </w:hyperlink>
        </w:p>
        <w:p>
          <w:pPr>
            <w:pStyle w:val="TOC4"/>
            <w:tabs>
              <w:tab w:pos="9163" w:val="right" w:leader="dot"/>
            </w:tabs>
          </w:pPr>
          <w:hyperlink w:history="true" w:anchor="_TOC_250068">
            <w:r>
              <w:rPr>
                <w:spacing w:val="-2"/>
              </w:rPr>
              <w:t>Equations</w:t>
            </w:r>
            <w:r>
              <w:rPr/>
              <w:tab/>
            </w:r>
            <w:r>
              <w:rPr>
                <w:spacing w:val="-5"/>
              </w:rPr>
              <w:t>xvi</w:t>
            </w:r>
          </w:hyperlink>
        </w:p>
        <w:p>
          <w:pPr>
            <w:pStyle w:val="TOC4"/>
            <w:tabs>
              <w:tab w:pos="9198" w:val="right" w:leader="dot"/>
            </w:tabs>
            <w:spacing w:before="473"/>
          </w:pPr>
          <w:r>
            <w:rPr/>
            <w:t>List of</w:t>
          </w:r>
          <w:r>
            <w:rPr>
              <w:spacing w:val="-2"/>
            </w:rPr>
            <w:t> Appendices</w:t>
          </w:r>
          <w:r>
            <w:rPr/>
            <w:tab/>
          </w:r>
          <w:r>
            <w:rPr>
              <w:spacing w:val="-4"/>
            </w:rPr>
            <w:t>xvii</w:t>
          </w:r>
        </w:p>
        <w:p>
          <w:pPr>
            <w:pStyle w:val="TOC2"/>
          </w:pPr>
          <w:hyperlink w:history="true" w:anchor="_TOC_250067">
            <w:r>
              <w:rPr/>
              <w:t>CHAPTER</w:t>
            </w:r>
            <w:r>
              <w:rPr>
                <w:spacing w:val="-9"/>
              </w:rPr>
              <w:t> </w:t>
            </w:r>
            <w:r>
              <w:rPr>
                <w:spacing w:val="-5"/>
              </w:rPr>
              <w:t>ONE</w:t>
            </w:r>
          </w:hyperlink>
        </w:p>
        <w:p>
          <w:pPr>
            <w:pStyle w:val="TOC2"/>
            <w:numPr>
              <w:ilvl w:val="1"/>
              <w:numId w:val="1"/>
            </w:numPr>
            <w:tabs>
              <w:tab w:pos="579" w:val="left" w:leader="none"/>
              <w:tab w:pos="9101" w:val="right" w:leader="dot"/>
            </w:tabs>
            <w:spacing w:line="240" w:lineRule="auto" w:before="247" w:after="0"/>
            <w:ind w:left="579" w:right="0" w:hanging="359"/>
            <w:jc w:val="left"/>
          </w:pPr>
          <w:hyperlink w:history="true" w:anchor="_TOC_250066">
            <w:r>
              <w:rPr>
                <w:spacing w:val="-2"/>
              </w:rPr>
              <w:t>INTRODUCTION</w:t>
            </w:r>
            <w:r>
              <w:rPr/>
              <w:tab/>
            </w:r>
            <w:r>
              <w:rPr>
                <w:spacing w:val="-10"/>
              </w:rPr>
              <w:t>1</w:t>
            </w:r>
          </w:hyperlink>
        </w:p>
        <w:p>
          <w:pPr>
            <w:pStyle w:val="TOC3"/>
            <w:numPr>
              <w:ilvl w:val="1"/>
              <w:numId w:val="1"/>
            </w:numPr>
            <w:tabs>
              <w:tab w:pos="584" w:val="left" w:leader="none"/>
              <w:tab w:pos="9200" w:val="right" w:leader="dot"/>
            </w:tabs>
            <w:spacing w:line="240" w:lineRule="auto" w:before="473" w:after="0"/>
            <w:ind w:left="584" w:right="0" w:hanging="364"/>
            <w:jc w:val="left"/>
          </w:pPr>
          <w:hyperlink w:history="true" w:anchor="_TOC_250065">
            <w:r>
              <w:rPr>
                <w:spacing w:val="-2"/>
              </w:rPr>
              <w:t>Pharmacokinetics</w:t>
            </w:r>
            <w:r>
              <w:rPr/>
              <w:tab/>
            </w:r>
            <w:r>
              <w:rPr>
                <w:spacing w:val="-10"/>
              </w:rPr>
              <w:t>1</w:t>
            </w:r>
          </w:hyperlink>
        </w:p>
        <w:p>
          <w:pPr>
            <w:pStyle w:val="TOC1"/>
            <w:numPr>
              <w:ilvl w:val="2"/>
              <w:numId w:val="1"/>
            </w:numPr>
            <w:tabs>
              <w:tab w:pos="761" w:val="left" w:leader="none"/>
              <w:tab w:pos="9165" w:val="right" w:leader="dot"/>
            </w:tabs>
            <w:spacing w:line="240" w:lineRule="auto" w:before="473" w:after="0"/>
            <w:ind w:left="761" w:right="0" w:hanging="541"/>
            <w:jc w:val="left"/>
          </w:pPr>
          <w:hyperlink w:history="true" w:anchor="_TOC_250064">
            <w:r>
              <w:rPr>
                <w:spacing w:val="-2"/>
              </w:rPr>
              <w:t>Absorption</w:t>
            </w:r>
            <w:r>
              <w:rPr/>
              <w:tab/>
            </w:r>
            <w:r>
              <w:rPr>
                <w:spacing w:val="-10"/>
              </w:rPr>
              <w:t>2</w:t>
            </w:r>
          </w:hyperlink>
        </w:p>
        <w:p>
          <w:pPr>
            <w:pStyle w:val="TOC1"/>
            <w:numPr>
              <w:ilvl w:val="2"/>
              <w:numId w:val="1"/>
            </w:numPr>
            <w:tabs>
              <w:tab w:pos="761" w:val="left" w:leader="none"/>
              <w:tab w:pos="9247" w:val="right" w:leader="dot"/>
            </w:tabs>
            <w:spacing w:line="240" w:lineRule="auto" w:before="276" w:after="0"/>
            <w:ind w:left="761" w:right="0" w:hanging="541"/>
            <w:jc w:val="left"/>
          </w:pPr>
          <w:hyperlink w:history="true" w:anchor="_TOC_250063">
            <w:r>
              <w:rPr>
                <w:spacing w:val="-2"/>
              </w:rPr>
              <w:t>Distribution</w:t>
            </w:r>
            <w:r>
              <w:rPr/>
              <w:tab/>
            </w:r>
            <w:r>
              <w:rPr>
                <w:spacing w:val="-10"/>
              </w:rPr>
              <w:t>3</w:t>
            </w:r>
          </w:hyperlink>
        </w:p>
        <w:p>
          <w:pPr>
            <w:pStyle w:val="TOC1"/>
            <w:numPr>
              <w:ilvl w:val="2"/>
              <w:numId w:val="1"/>
            </w:numPr>
            <w:tabs>
              <w:tab w:pos="761" w:val="left" w:leader="none"/>
              <w:tab w:pos="9229" w:val="right" w:leader="dot"/>
            </w:tabs>
            <w:spacing w:line="240" w:lineRule="auto" w:before="276" w:after="0"/>
            <w:ind w:left="761" w:right="0" w:hanging="541"/>
            <w:jc w:val="left"/>
          </w:pPr>
          <w:hyperlink w:history="true" w:anchor="_TOC_250062">
            <w:r>
              <w:rPr>
                <w:spacing w:val="-2"/>
              </w:rPr>
              <w:t>Metabolism</w:t>
            </w:r>
            <w:r>
              <w:rPr/>
              <w:tab/>
            </w:r>
            <w:r>
              <w:rPr>
                <w:spacing w:val="-10"/>
              </w:rPr>
              <w:t>3</w:t>
            </w:r>
          </w:hyperlink>
        </w:p>
        <w:p>
          <w:pPr>
            <w:pStyle w:val="TOC1"/>
            <w:numPr>
              <w:ilvl w:val="2"/>
              <w:numId w:val="1"/>
            </w:numPr>
            <w:tabs>
              <w:tab w:pos="761" w:val="left" w:leader="none"/>
              <w:tab w:pos="9221" w:val="right" w:leader="dot"/>
            </w:tabs>
            <w:spacing w:line="240" w:lineRule="auto" w:before="276" w:after="231"/>
            <w:ind w:left="761" w:right="0" w:hanging="541"/>
            <w:jc w:val="left"/>
          </w:pPr>
          <w:hyperlink w:history="true" w:anchor="_TOC_250061">
            <w:r>
              <w:rPr>
                <w:spacing w:val="-2"/>
              </w:rPr>
              <w:t>Elimination</w:t>
            </w:r>
            <w:r>
              <w:rPr/>
              <w:tab/>
            </w:r>
            <w:r>
              <w:rPr>
                <w:spacing w:val="-10"/>
              </w:rPr>
              <w:t>4</w:t>
            </w:r>
          </w:hyperlink>
        </w:p>
        <w:p>
          <w:pPr>
            <w:pStyle w:val="TOC3"/>
            <w:numPr>
              <w:ilvl w:val="1"/>
              <w:numId w:val="1"/>
            </w:numPr>
            <w:tabs>
              <w:tab w:pos="584" w:val="left" w:leader="none"/>
              <w:tab w:pos="9217" w:val="right" w:leader="dot"/>
            </w:tabs>
            <w:spacing w:line="240" w:lineRule="auto" w:before="77" w:after="0"/>
            <w:ind w:left="584" w:right="0" w:hanging="364"/>
            <w:jc w:val="left"/>
          </w:pPr>
          <w:hyperlink w:history="true" w:anchor="_TOC_250060">
            <w:r>
              <w:rPr/>
              <w:t>Drug</w:t>
            </w:r>
            <w:r>
              <w:rPr>
                <w:spacing w:val="-5"/>
              </w:rPr>
              <w:t> </w:t>
            </w:r>
            <w:r>
              <w:rPr>
                <w:spacing w:val="-2"/>
              </w:rPr>
              <w:t>Interaction</w:t>
            </w:r>
            <w:r>
              <w:rPr>
                <w:b w:val="0"/>
              </w:rPr>
              <w:tab/>
            </w:r>
            <w:r>
              <w:rPr>
                <w:spacing w:val="-10"/>
              </w:rPr>
              <w:t>4</w:t>
            </w:r>
          </w:hyperlink>
        </w:p>
        <w:p>
          <w:pPr>
            <w:pStyle w:val="TOC4"/>
            <w:numPr>
              <w:ilvl w:val="2"/>
              <w:numId w:val="1"/>
            </w:numPr>
            <w:tabs>
              <w:tab w:pos="762" w:val="left" w:leader="none"/>
              <w:tab w:pos="9213" w:val="right" w:leader="dot"/>
            </w:tabs>
            <w:spacing w:line="240" w:lineRule="auto" w:before="266" w:after="0"/>
            <w:ind w:left="762" w:right="0" w:hanging="542"/>
            <w:jc w:val="left"/>
          </w:pPr>
          <w:hyperlink w:history="true" w:anchor="_TOC_250059">
            <w:r>
              <w:rPr/>
              <w:t>Classification</w:t>
            </w:r>
            <w:r>
              <w:rPr>
                <w:spacing w:val="-4"/>
              </w:rPr>
              <w:t> </w:t>
            </w:r>
            <w:r>
              <w:rPr/>
              <w:t>of</w:t>
            </w:r>
            <w:r>
              <w:rPr>
                <w:spacing w:val="-7"/>
              </w:rPr>
              <w:t> </w:t>
            </w:r>
            <w:r>
              <w:rPr/>
              <w:t>drug</w:t>
            </w:r>
            <w:r>
              <w:rPr>
                <w:spacing w:val="1"/>
              </w:rPr>
              <w:t> </w:t>
            </w:r>
            <w:r>
              <w:rPr>
                <w:spacing w:val="-2"/>
              </w:rPr>
              <w:t>interaction</w:t>
            </w:r>
            <w:r>
              <w:rPr/>
              <w:tab/>
            </w:r>
            <w:r>
              <w:rPr>
                <w:spacing w:val="-10"/>
              </w:rPr>
              <w:t>4</w:t>
            </w:r>
          </w:hyperlink>
        </w:p>
        <w:p>
          <w:pPr>
            <w:pStyle w:val="TOC1"/>
            <w:numPr>
              <w:ilvl w:val="2"/>
              <w:numId w:val="1"/>
            </w:numPr>
            <w:tabs>
              <w:tab w:pos="761" w:val="left" w:leader="none"/>
              <w:tab w:pos="9203" w:val="right" w:leader="dot"/>
            </w:tabs>
            <w:spacing w:line="240" w:lineRule="auto" w:before="339" w:after="0"/>
            <w:ind w:left="761" w:right="0" w:hanging="541"/>
            <w:jc w:val="left"/>
          </w:pPr>
          <w:r>
            <w:rPr/>
            <w:t>Consequences</w:t>
          </w:r>
          <w:r>
            <w:rPr>
              <w:spacing w:val="-1"/>
            </w:rPr>
            <w:t> </w:t>
          </w:r>
          <w:r>
            <w:rPr/>
            <w:t>of</w:t>
          </w:r>
          <w:r>
            <w:rPr>
              <w:spacing w:val="-3"/>
            </w:rPr>
            <w:t> </w:t>
          </w:r>
          <w:r>
            <w:rPr/>
            <w:t>drug</w:t>
          </w:r>
          <w:r>
            <w:rPr>
              <w:spacing w:val="2"/>
            </w:rPr>
            <w:t> </w:t>
          </w:r>
          <w:r>
            <w:rPr>
              <w:spacing w:val="-2"/>
            </w:rPr>
            <w:t>interaction</w:t>
          </w:r>
          <w:r>
            <w:rPr/>
            <w:tab/>
          </w:r>
          <w:r>
            <w:rPr>
              <w:spacing w:val="-10"/>
            </w:rPr>
            <w:t>4</w:t>
          </w:r>
        </w:p>
        <w:p>
          <w:pPr>
            <w:pStyle w:val="TOC4"/>
            <w:numPr>
              <w:ilvl w:val="2"/>
              <w:numId w:val="1"/>
            </w:numPr>
            <w:tabs>
              <w:tab w:pos="704" w:val="left" w:leader="none"/>
              <w:tab w:pos="9192" w:val="right" w:leader="dot"/>
            </w:tabs>
            <w:spacing w:line="240" w:lineRule="auto" w:before="339" w:after="0"/>
            <w:ind w:left="704" w:right="0" w:hanging="484"/>
            <w:jc w:val="left"/>
          </w:pPr>
          <w:hyperlink w:history="true" w:anchor="_TOC_250058">
            <w:r>
              <w:rPr/>
              <w:t>Mechanism</w:t>
            </w:r>
            <w:r>
              <w:rPr>
                <w:spacing w:val="-5"/>
              </w:rPr>
              <w:t> </w:t>
            </w:r>
            <w:r>
              <w:rPr/>
              <w:t>of</w:t>
            </w:r>
            <w:r>
              <w:rPr>
                <w:spacing w:val="-8"/>
              </w:rPr>
              <w:t> </w:t>
            </w:r>
            <w:r>
              <w:rPr/>
              <w:t>drug</w:t>
            </w:r>
            <w:r>
              <w:rPr>
                <w:spacing w:val="5"/>
              </w:rPr>
              <w:t> </w:t>
            </w:r>
            <w:r>
              <w:rPr>
                <w:spacing w:val="-2"/>
              </w:rPr>
              <w:t>interaction</w:t>
            </w:r>
            <w:r>
              <w:rPr/>
              <w:tab/>
            </w:r>
            <w:r>
              <w:rPr>
                <w:spacing w:val="-10"/>
              </w:rPr>
              <w:t>5</w:t>
            </w:r>
          </w:hyperlink>
        </w:p>
        <w:p>
          <w:pPr>
            <w:pStyle w:val="TOC3"/>
            <w:numPr>
              <w:ilvl w:val="1"/>
              <w:numId w:val="1"/>
            </w:numPr>
            <w:tabs>
              <w:tab w:pos="584" w:val="left" w:leader="none"/>
              <w:tab w:pos="9241" w:val="right" w:leader="dot"/>
            </w:tabs>
            <w:spacing w:line="240" w:lineRule="auto" w:before="343" w:after="0"/>
            <w:ind w:left="584" w:right="0" w:hanging="364"/>
            <w:jc w:val="left"/>
          </w:pPr>
          <w:hyperlink w:history="true" w:anchor="_TOC_250057">
            <w:r>
              <w:rPr/>
              <w:t>Herbal</w:t>
            </w:r>
            <w:r>
              <w:rPr>
                <w:spacing w:val="-10"/>
              </w:rPr>
              <w:t> </w:t>
            </w:r>
            <w:r>
              <w:rPr>
                <w:spacing w:val="-2"/>
              </w:rPr>
              <w:t>Medicines</w:t>
            </w:r>
            <w:r>
              <w:rPr>
                <w:b w:val="0"/>
              </w:rPr>
              <w:tab/>
            </w:r>
            <w:r>
              <w:rPr>
                <w:spacing w:val="-10"/>
              </w:rPr>
              <w:t>7</w:t>
            </w:r>
          </w:hyperlink>
        </w:p>
        <w:p>
          <w:pPr>
            <w:pStyle w:val="TOC1"/>
            <w:numPr>
              <w:ilvl w:val="2"/>
              <w:numId w:val="1"/>
            </w:numPr>
            <w:tabs>
              <w:tab w:pos="761" w:val="left" w:leader="none"/>
              <w:tab w:pos="9251" w:val="right" w:leader="dot"/>
            </w:tabs>
            <w:spacing w:line="240" w:lineRule="auto" w:before="334" w:after="0"/>
            <w:ind w:left="761" w:right="0" w:hanging="541"/>
            <w:jc w:val="left"/>
          </w:pPr>
          <w:hyperlink w:history="true" w:anchor="_TOC_250056">
            <w:r>
              <w:rPr/>
              <w:t>Green</w:t>
            </w:r>
            <w:r>
              <w:rPr>
                <w:spacing w:val="-5"/>
              </w:rPr>
              <w:t> tea</w:t>
            </w:r>
            <w:r>
              <w:rPr/>
              <w:tab/>
            </w:r>
            <w:r>
              <w:rPr>
                <w:spacing w:val="-10"/>
              </w:rPr>
              <w:t>8</w:t>
            </w:r>
          </w:hyperlink>
        </w:p>
        <w:p>
          <w:pPr>
            <w:pStyle w:val="TOC3"/>
            <w:numPr>
              <w:ilvl w:val="1"/>
              <w:numId w:val="1"/>
            </w:numPr>
            <w:tabs>
              <w:tab w:pos="584" w:val="left" w:leader="none"/>
              <w:tab w:pos="9251" w:val="right" w:leader="dot"/>
            </w:tabs>
            <w:spacing w:line="240" w:lineRule="auto" w:before="348" w:after="0"/>
            <w:ind w:left="584" w:right="0" w:hanging="364"/>
            <w:jc w:val="left"/>
          </w:pPr>
          <w:hyperlink w:history="true" w:anchor="_TOC_250055">
            <w:r>
              <w:rPr/>
              <w:t>Statement</w:t>
            </w:r>
            <w:r>
              <w:rPr>
                <w:spacing w:val="-1"/>
              </w:rPr>
              <w:t> </w:t>
            </w:r>
            <w:r>
              <w:rPr/>
              <w:t>of</w:t>
            </w:r>
            <w:r>
              <w:rPr>
                <w:spacing w:val="-5"/>
              </w:rPr>
              <w:t> </w:t>
            </w:r>
            <w:r>
              <w:rPr/>
              <w:t>the</w:t>
            </w:r>
            <w:r>
              <w:rPr>
                <w:spacing w:val="-8"/>
              </w:rPr>
              <w:t> </w:t>
            </w:r>
            <w:r>
              <w:rPr/>
              <w:t>Research</w:t>
            </w:r>
            <w:r>
              <w:rPr>
                <w:spacing w:val="-1"/>
              </w:rPr>
              <w:t> </w:t>
            </w:r>
            <w:r>
              <w:rPr>
                <w:spacing w:val="-2"/>
              </w:rPr>
              <w:t>Problem</w:t>
            </w:r>
            <w:r>
              <w:rPr>
                <w:b w:val="0"/>
              </w:rPr>
              <w:tab/>
            </w:r>
            <w:r>
              <w:rPr>
                <w:spacing w:val="-10"/>
              </w:rPr>
              <w:t>8</w:t>
            </w:r>
          </w:hyperlink>
        </w:p>
        <w:p>
          <w:pPr>
            <w:pStyle w:val="TOC3"/>
            <w:numPr>
              <w:ilvl w:val="1"/>
              <w:numId w:val="1"/>
            </w:numPr>
            <w:tabs>
              <w:tab w:pos="584" w:val="left" w:leader="none"/>
              <w:tab w:pos="9258" w:val="right" w:leader="dot"/>
            </w:tabs>
            <w:spacing w:line="240" w:lineRule="auto" w:before="276" w:after="0"/>
            <w:ind w:left="584" w:right="0" w:hanging="364"/>
            <w:jc w:val="left"/>
          </w:pPr>
          <w:hyperlink w:history="true" w:anchor="_TOC_250054">
            <w:r>
              <w:rPr/>
              <w:t>Justification</w:t>
            </w:r>
            <w:r>
              <w:rPr>
                <w:spacing w:val="-4"/>
              </w:rPr>
              <w:t> </w:t>
            </w:r>
            <w:r>
              <w:rPr/>
              <w:t>of</w:t>
            </w:r>
            <w:r>
              <w:rPr>
                <w:spacing w:val="-2"/>
              </w:rPr>
              <w:t> </w:t>
            </w:r>
            <w:r>
              <w:rPr/>
              <w:t>the </w:t>
            </w:r>
            <w:r>
              <w:rPr>
                <w:spacing w:val="-2"/>
              </w:rPr>
              <w:t>Research</w:t>
            </w:r>
            <w:r>
              <w:rPr/>
              <w:tab/>
            </w:r>
            <w:r>
              <w:rPr>
                <w:spacing w:val="-12"/>
              </w:rPr>
              <w:t>9</w:t>
            </w:r>
          </w:hyperlink>
        </w:p>
        <w:p>
          <w:pPr>
            <w:pStyle w:val="TOC3"/>
            <w:numPr>
              <w:ilvl w:val="1"/>
              <w:numId w:val="1"/>
            </w:numPr>
            <w:tabs>
              <w:tab w:pos="584" w:val="left" w:leader="none"/>
              <w:tab w:pos="9264" w:val="right" w:leader="dot"/>
            </w:tabs>
            <w:spacing w:line="240" w:lineRule="auto" w:before="277" w:after="0"/>
            <w:ind w:left="584" w:right="0" w:hanging="364"/>
            <w:jc w:val="left"/>
          </w:pPr>
          <w:hyperlink w:history="true" w:anchor="_TOC_250053">
            <w:r>
              <w:rPr/>
              <w:t>Aim</w:t>
            </w:r>
            <w:r>
              <w:rPr>
                <w:spacing w:val="-4"/>
              </w:rPr>
              <w:t> </w:t>
            </w:r>
            <w:r>
              <w:rPr/>
              <w:t>and</w:t>
            </w:r>
            <w:r>
              <w:rPr>
                <w:spacing w:val="-2"/>
              </w:rPr>
              <w:t> Objectives</w:t>
            </w:r>
            <w:r>
              <w:rPr>
                <w:b w:val="0"/>
              </w:rPr>
              <w:tab/>
            </w:r>
            <w:r>
              <w:rPr>
                <w:spacing w:val="-10"/>
              </w:rPr>
              <w:t>9</w:t>
            </w:r>
          </w:hyperlink>
        </w:p>
        <w:p>
          <w:pPr>
            <w:pStyle w:val="TOC4"/>
            <w:numPr>
              <w:ilvl w:val="2"/>
              <w:numId w:val="1"/>
            </w:numPr>
            <w:tabs>
              <w:tab w:pos="762" w:val="left" w:leader="none"/>
              <w:tab w:pos="9233" w:val="right" w:leader="dot"/>
            </w:tabs>
            <w:spacing w:line="240" w:lineRule="auto" w:before="468" w:after="0"/>
            <w:ind w:left="762" w:right="0" w:hanging="542"/>
            <w:jc w:val="left"/>
          </w:pPr>
          <w:hyperlink w:history="true" w:anchor="_TOC_250052">
            <w:r>
              <w:rPr>
                <w:spacing w:val="-5"/>
              </w:rPr>
              <w:t>Aim</w:t>
            </w:r>
            <w:r>
              <w:rPr/>
              <w:tab/>
            </w:r>
            <w:r>
              <w:rPr>
                <w:spacing w:val="-10"/>
              </w:rPr>
              <w:t>9</w:t>
            </w:r>
          </w:hyperlink>
        </w:p>
        <w:p>
          <w:pPr>
            <w:pStyle w:val="TOC4"/>
            <w:numPr>
              <w:ilvl w:val="2"/>
              <w:numId w:val="1"/>
            </w:numPr>
            <w:tabs>
              <w:tab w:pos="940" w:val="left" w:leader="none"/>
              <w:tab w:pos="9231" w:val="right" w:leader="dot"/>
            </w:tabs>
            <w:spacing w:line="240" w:lineRule="auto" w:before="478" w:after="0"/>
            <w:ind w:left="940" w:right="0" w:hanging="720"/>
            <w:jc w:val="left"/>
          </w:pPr>
          <w:hyperlink w:history="true" w:anchor="_TOC_250051">
            <w:r>
              <w:rPr>
                <w:spacing w:val="-2"/>
              </w:rPr>
              <w:t>Objectives</w:t>
            </w:r>
            <w:r>
              <w:rPr/>
              <w:tab/>
            </w:r>
            <w:r>
              <w:rPr>
                <w:spacing w:val="-10"/>
              </w:rPr>
              <w:t>9</w:t>
            </w:r>
          </w:hyperlink>
        </w:p>
        <w:p>
          <w:pPr>
            <w:pStyle w:val="TOC3"/>
            <w:numPr>
              <w:ilvl w:val="1"/>
              <w:numId w:val="1"/>
            </w:numPr>
            <w:tabs>
              <w:tab w:pos="699" w:val="left" w:leader="none"/>
              <w:tab w:pos="9352" w:val="right" w:leader="dot"/>
            </w:tabs>
            <w:spacing w:line="240" w:lineRule="auto" w:before="280" w:after="0"/>
            <w:ind w:left="699" w:right="0" w:hanging="479"/>
            <w:jc w:val="left"/>
          </w:pPr>
          <w:r>
            <w:rPr/>
            <w:t>Research</w:t>
          </w:r>
          <w:r>
            <w:rPr>
              <w:spacing w:val="-7"/>
            </w:rPr>
            <w:t> </w:t>
          </w:r>
          <w:r>
            <w:rPr>
              <w:spacing w:val="-2"/>
            </w:rPr>
            <w:t>Question/Hypothesis</w:t>
          </w:r>
          <w:r>
            <w:rPr>
              <w:b w:val="0"/>
            </w:rPr>
            <w:tab/>
          </w:r>
          <w:r>
            <w:rPr>
              <w:spacing w:val="-5"/>
            </w:rPr>
            <w:t>10</w:t>
          </w:r>
        </w:p>
        <w:p>
          <w:pPr>
            <w:pStyle w:val="TOC1"/>
            <w:numPr>
              <w:ilvl w:val="2"/>
              <w:numId w:val="1"/>
            </w:numPr>
            <w:tabs>
              <w:tab w:pos="761" w:val="left" w:leader="none"/>
              <w:tab w:pos="9300" w:val="right" w:leader="dot"/>
            </w:tabs>
            <w:spacing w:line="240" w:lineRule="auto" w:before="469" w:after="0"/>
            <w:ind w:left="761" w:right="0" w:hanging="541"/>
            <w:jc w:val="left"/>
          </w:pPr>
          <w:hyperlink w:history="true" w:anchor="_TOC_250050">
            <w:r>
              <w:rPr/>
              <w:t>Null</w:t>
            </w:r>
            <w:r>
              <w:rPr>
                <w:spacing w:val="-3"/>
              </w:rPr>
              <w:t> </w:t>
            </w:r>
            <w:r>
              <w:rPr>
                <w:spacing w:val="-2"/>
              </w:rPr>
              <w:t>hypothesis</w:t>
            </w:r>
            <w:r>
              <w:rPr/>
              <w:tab/>
            </w:r>
            <w:r>
              <w:rPr>
                <w:spacing w:val="-5"/>
              </w:rPr>
              <w:t>10</w:t>
            </w:r>
          </w:hyperlink>
        </w:p>
        <w:p>
          <w:pPr>
            <w:pStyle w:val="TOC1"/>
            <w:numPr>
              <w:ilvl w:val="2"/>
              <w:numId w:val="1"/>
            </w:numPr>
            <w:tabs>
              <w:tab w:pos="761" w:val="left" w:leader="none"/>
              <w:tab w:pos="9285" w:val="right" w:leader="dot"/>
            </w:tabs>
            <w:spacing w:line="240" w:lineRule="auto" w:before="478" w:after="0"/>
            <w:ind w:left="761" w:right="0" w:hanging="541"/>
            <w:jc w:val="left"/>
          </w:pPr>
          <w:hyperlink w:history="true" w:anchor="_TOC_250049">
            <w:r>
              <w:rPr/>
              <w:t>Alternate</w:t>
            </w:r>
            <w:r>
              <w:rPr>
                <w:spacing w:val="-5"/>
              </w:rPr>
              <w:t> </w:t>
            </w:r>
            <w:r>
              <w:rPr>
                <w:spacing w:val="-2"/>
              </w:rPr>
              <w:t>hypothesis</w:t>
            </w:r>
            <w:r>
              <w:rPr/>
              <w:tab/>
            </w:r>
            <w:r>
              <w:rPr>
                <w:spacing w:val="-5"/>
              </w:rPr>
              <w:t>10</w:t>
            </w:r>
          </w:hyperlink>
        </w:p>
        <w:p>
          <w:pPr>
            <w:pStyle w:val="TOC2"/>
            <w:spacing w:before="482"/>
          </w:pPr>
          <w:hyperlink w:history="true" w:anchor="_TOC_250048">
            <w:r>
              <w:rPr/>
              <w:t>CHAPTER</w:t>
            </w:r>
            <w:r>
              <w:rPr>
                <w:spacing w:val="-9"/>
              </w:rPr>
              <w:t> </w:t>
            </w:r>
            <w:r>
              <w:rPr>
                <w:spacing w:val="-5"/>
              </w:rPr>
              <w:t>TWO</w:t>
            </w:r>
          </w:hyperlink>
        </w:p>
        <w:p>
          <w:pPr>
            <w:pStyle w:val="TOC2"/>
            <w:numPr>
              <w:ilvl w:val="1"/>
              <w:numId w:val="2"/>
            </w:numPr>
            <w:tabs>
              <w:tab w:pos="579" w:val="left" w:leader="none"/>
              <w:tab w:pos="9167" w:val="right" w:leader="dot"/>
            </w:tabs>
            <w:spacing w:line="240" w:lineRule="auto" w:before="277" w:after="0"/>
            <w:ind w:left="579" w:right="0" w:hanging="359"/>
            <w:jc w:val="left"/>
          </w:pPr>
          <w:hyperlink w:history="true" w:anchor="_TOC_250047">
            <w:r>
              <w:rPr/>
              <w:t>LITERATURE</w:t>
            </w:r>
            <w:r>
              <w:rPr>
                <w:spacing w:val="-5"/>
              </w:rPr>
              <w:t> </w:t>
            </w:r>
            <w:r>
              <w:rPr>
                <w:spacing w:val="-2"/>
              </w:rPr>
              <w:t>REVIEW</w:t>
            </w:r>
            <w:r>
              <w:rPr/>
              <w:tab/>
            </w:r>
            <w:r>
              <w:rPr>
                <w:spacing w:val="-5"/>
              </w:rPr>
              <w:t>11</w:t>
            </w:r>
          </w:hyperlink>
        </w:p>
        <w:p>
          <w:pPr>
            <w:pStyle w:val="TOC3"/>
            <w:numPr>
              <w:ilvl w:val="1"/>
              <w:numId w:val="2"/>
            </w:numPr>
            <w:tabs>
              <w:tab w:pos="584" w:val="left" w:leader="none"/>
              <w:tab w:pos="9264" w:val="right" w:leader="dot"/>
            </w:tabs>
            <w:spacing w:line="240" w:lineRule="auto" w:before="472" w:after="0"/>
            <w:ind w:left="584" w:right="0" w:hanging="364"/>
            <w:jc w:val="left"/>
          </w:pPr>
          <w:r>
            <w:rPr/>
            <w:t>Chemistry</w:t>
          </w:r>
          <w:r>
            <w:rPr>
              <w:spacing w:val="-4"/>
            </w:rPr>
            <w:t> </w:t>
          </w:r>
          <w:r>
            <w:rPr/>
            <w:t>of</w:t>
          </w:r>
          <w:r>
            <w:rPr>
              <w:spacing w:val="-6"/>
            </w:rPr>
            <w:t> </w:t>
          </w:r>
          <w:r>
            <w:rPr>
              <w:spacing w:val="-2"/>
            </w:rPr>
            <w:t>Cephalexin</w:t>
          </w:r>
          <w:r>
            <w:rPr/>
            <w:tab/>
          </w:r>
          <w:r>
            <w:rPr>
              <w:spacing w:val="-5"/>
            </w:rPr>
            <w:t>11</w:t>
          </w:r>
        </w:p>
        <w:p>
          <w:pPr>
            <w:pStyle w:val="TOC1"/>
            <w:numPr>
              <w:ilvl w:val="2"/>
              <w:numId w:val="2"/>
            </w:numPr>
            <w:tabs>
              <w:tab w:pos="761" w:val="left" w:leader="none"/>
              <w:tab w:pos="9227" w:val="right" w:leader="dot"/>
            </w:tabs>
            <w:spacing w:line="240" w:lineRule="auto" w:before="474" w:after="0"/>
            <w:ind w:left="761" w:right="0" w:hanging="541"/>
            <w:jc w:val="left"/>
          </w:pPr>
          <w:hyperlink w:history="true" w:anchor="_TOC_250046">
            <w:r>
              <w:rPr/>
              <w:t>Pharmacokinetics</w:t>
            </w:r>
            <w:r>
              <w:rPr>
                <w:spacing w:val="-2"/>
              </w:rPr>
              <w:t> </w:t>
            </w:r>
            <w:r>
              <w:rPr/>
              <w:t>of</w:t>
            </w:r>
            <w:r>
              <w:rPr>
                <w:spacing w:val="-10"/>
              </w:rPr>
              <w:t> </w:t>
            </w:r>
            <w:r>
              <w:rPr>
                <w:spacing w:val="-2"/>
              </w:rPr>
              <w:t>cephalexin.</w:t>
            </w:r>
            <w:r>
              <w:rPr/>
              <w:tab/>
            </w:r>
            <w:r>
              <w:rPr>
                <w:spacing w:val="-5"/>
              </w:rPr>
              <w:t>12</w:t>
            </w:r>
          </w:hyperlink>
        </w:p>
        <w:p>
          <w:pPr>
            <w:pStyle w:val="TOC4"/>
            <w:numPr>
              <w:ilvl w:val="2"/>
              <w:numId w:val="2"/>
            </w:numPr>
            <w:tabs>
              <w:tab w:pos="762" w:val="left" w:leader="none"/>
              <w:tab w:pos="9209" w:val="right" w:leader="dot"/>
            </w:tabs>
            <w:spacing w:line="240" w:lineRule="auto" w:before="477" w:after="0"/>
            <w:ind w:left="762" w:right="0" w:hanging="542"/>
            <w:jc w:val="left"/>
          </w:pPr>
          <w:hyperlink w:history="true" w:anchor="_TOC_250045">
            <w:r>
              <w:rPr/>
              <w:t>Mechanism</w:t>
            </w:r>
            <w:r>
              <w:rPr>
                <w:spacing w:val="-6"/>
              </w:rPr>
              <w:t> </w:t>
            </w:r>
            <w:r>
              <w:rPr/>
              <w:t>of</w:t>
            </w:r>
            <w:r>
              <w:rPr>
                <w:spacing w:val="-3"/>
              </w:rPr>
              <w:t> </w:t>
            </w:r>
            <w:r>
              <w:rPr>
                <w:spacing w:val="-2"/>
              </w:rPr>
              <w:t>action</w:t>
            </w:r>
            <w:r>
              <w:rPr/>
              <w:tab/>
            </w:r>
            <w:r>
              <w:rPr>
                <w:spacing w:val="-5"/>
              </w:rPr>
              <w:t>12</w:t>
            </w:r>
          </w:hyperlink>
        </w:p>
        <w:p>
          <w:pPr>
            <w:pStyle w:val="TOC1"/>
            <w:numPr>
              <w:ilvl w:val="2"/>
              <w:numId w:val="2"/>
            </w:numPr>
            <w:tabs>
              <w:tab w:pos="761" w:val="left" w:leader="none"/>
              <w:tab w:pos="9265" w:val="right" w:leader="dot"/>
            </w:tabs>
            <w:spacing w:line="240" w:lineRule="auto" w:before="555" w:after="20"/>
            <w:ind w:left="761" w:right="0" w:hanging="541"/>
            <w:jc w:val="left"/>
          </w:pPr>
          <w:hyperlink w:history="true" w:anchor="_TOC_250044">
            <w:r>
              <w:rPr/>
              <w:t>Uses</w:t>
            </w:r>
            <w:r>
              <w:rPr>
                <w:spacing w:val="-5"/>
              </w:rPr>
              <w:t> </w:t>
            </w:r>
            <w:r>
              <w:rPr/>
              <w:t>and</w:t>
            </w:r>
            <w:r>
              <w:rPr>
                <w:spacing w:val="-3"/>
              </w:rPr>
              <w:t> </w:t>
            </w:r>
            <w:r>
              <w:rPr>
                <w:spacing w:val="-2"/>
              </w:rPr>
              <w:t>administration</w:t>
            </w:r>
            <w:r>
              <w:rPr/>
              <w:tab/>
            </w:r>
            <w:r>
              <w:rPr>
                <w:spacing w:val="-7"/>
              </w:rPr>
              <w:t>13</w:t>
            </w:r>
          </w:hyperlink>
        </w:p>
        <w:p>
          <w:pPr>
            <w:pStyle w:val="TOC1"/>
            <w:numPr>
              <w:ilvl w:val="2"/>
              <w:numId w:val="2"/>
            </w:numPr>
            <w:tabs>
              <w:tab w:pos="761" w:val="left" w:leader="none"/>
              <w:tab w:pos="9228" w:val="right" w:leader="dot"/>
            </w:tabs>
            <w:spacing w:line="240" w:lineRule="auto" w:before="77" w:after="0"/>
            <w:ind w:left="761" w:right="0" w:hanging="541"/>
            <w:jc w:val="left"/>
          </w:pPr>
          <w:hyperlink w:history="true" w:anchor="_TOC_250043">
            <w:r>
              <w:rPr/>
              <w:t>Adverse</w:t>
            </w:r>
            <w:r>
              <w:rPr>
                <w:spacing w:val="-9"/>
              </w:rPr>
              <w:t> </w:t>
            </w:r>
            <w:r>
              <w:rPr>
                <w:spacing w:val="-2"/>
              </w:rPr>
              <w:t>effects</w:t>
            </w:r>
            <w:r>
              <w:rPr/>
              <w:tab/>
            </w:r>
            <w:r>
              <w:rPr>
                <w:spacing w:val="-5"/>
              </w:rPr>
              <w:t>13</w:t>
            </w:r>
          </w:hyperlink>
        </w:p>
        <w:p>
          <w:pPr>
            <w:pStyle w:val="TOC1"/>
            <w:numPr>
              <w:ilvl w:val="2"/>
              <w:numId w:val="2"/>
            </w:numPr>
            <w:tabs>
              <w:tab w:pos="761" w:val="left" w:leader="none"/>
              <w:tab w:pos="9260" w:val="right" w:leader="dot"/>
            </w:tabs>
            <w:spacing w:line="240" w:lineRule="auto" w:before="554" w:after="0"/>
            <w:ind w:left="761" w:right="0" w:hanging="541"/>
            <w:jc w:val="left"/>
          </w:pPr>
          <w:hyperlink w:history="true" w:anchor="_TOC_250042">
            <w:r>
              <w:rPr/>
              <w:t>Interactions</w:t>
            </w:r>
            <w:r>
              <w:rPr>
                <w:spacing w:val="-2"/>
              </w:rPr>
              <w:t> </w:t>
            </w:r>
            <w:r>
              <w:rPr/>
              <w:t>of</w:t>
            </w:r>
            <w:r>
              <w:rPr>
                <w:spacing w:val="-7"/>
              </w:rPr>
              <w:t> </w:t>
            </w:r>
            <w:r>
              <w:rPr>
                <w:spacing w:val="-2"/>
              </w:rPr>
              <w:t>cephalexin…</w:t>
            </w:r>
            <w:r>
              <w:rPr/>
              <w:tab/>
            </w:r>
            <w:r>
              <w:rPr>
                <w:spacing w:val="-5"/>
              </w:rPr>
              <w:t>14</w:t>
            </w:r>
          </w:hyperlink>
        </w:p>
        <w:p>
          <w:pPr>
            <w:pStyle w:val="TOC3"/>
            <w:numPr>
              <w:ilvl w:val="1"/>
              <w:numId w:val="2"/>
            </w:numPr>
            <w:tabs>
              <w:tab w:pos="584" w:val="left" w:leader="none"/>
              <w:tab w:pos="9220" w:val="right" w:leader="dot"/>
            </w:tabs>
            <w:spacing w:line="240" w:lineRule="auto" w:before="565" w:after="0"/>
            <w:ind w:left="584" w:right="0" w:hanging="364"/>
            <w:jc w:val="left"/>
          </w:pPr>
          <w:hyperlink w:history="true" w:anchor="_TOC_250041">
            <w:r>
              <w:rPr/>
              <w:t>Green</w:t>
            </w:r>
            <w:r>
              <w:rPr>
                <w:spacing w:val="-2"/>
              </w:rPr>
              <w:t> </w:t>
            </w:r>
            <w:r>
              <w:rPr/>
              <w:t>Tea</w:t>
            </w:r>
            <w:r>
              <w:rPr>
                <w:spacing w:val="-1"/>
              </w:rPr>
              <w:t> </w:t>
            </w:r>
            <w:r>
              <w:rPr/>
              <w:t>Constituents</w:t>
            </w:r>
            <w:r>
              <w:rPr>
                <w:spacing w:val="-5"/>
              </w:rPr>
              <w:t> </w:t>
            </w:r>
            <w:r>
              <w:rPr/>
              <w:t>and</w:t>
            </w:r>
            <w:r>
              <w:rPr>
                <w:spacing w:val="-6"/>
              </w:rPr>
              <w:t> </w:t>
            </w:r>
            <w:r>
              <w:rPr/>
              <w:t>their</w:t>
            </w:r>
            <w:r>
              <w:rPr>
                <w:spacing w:val="-7"/>
              </w:rPr>
              <w:t> </w:t>
            </w:r>
            <w:r>
              <w:rPr>
                <w:spacing w:val="-2"/>
              </w:rPr>
              <w:t>Interactions</w:t>
            </w:r>
            <w:r>
              <w:rPr>
                <w:b w:val="0"/>
              </w:rPr>
              <w:tab/>
            </w:r>
            <w:r>
              <w:rPr>
                <w:spacing w:val="-5"/>
              </w:rPr>
              <w:t>14</w:t>
            </w:r>
          </w:hyperlink>
        </w:p>
        <w:p>
          <w:pPr>
            <w:pStyle w:val="TOC1"/>
            <w:numPr>
              <w:ilvl w:val="2"/>
              <w:numId w:val="2"/>
            </w:numPr>
            <w:tabs>
              <w:tab w:pos="761" w:val="left" w:leader="none"/>
              <w:tab w:pos="9187" w:val="right" w:leader="dot"/>
            </w:tabs>
            <w:spacing w:line="240" w:lineRule="auto" w:before="545" w:after="0"/>
            <w:ind w:left="761" w:right="0" w:hanging="541"/>
            <w:jc w:val="left"/>
          </w:pPr>
          <w:hyperlink w:history="true" w:anchor="_TOC_250040">
            <w:r>
              <w:rPr/>
              <w:t>Pharmacodynamic</w:t>
            </w:r>
            <w:r>
              <w:rPr>
                <w:spacing w:val="1"/>
              </w:rPr>
              <w:t> </w:t>
            </w:r>
            <w:r>
              <w:rPr/>
              <w:t>interactions</w:t>
            </w:r>
            <w:r>
              <w:rPr>
                <w:spacing w:val="-3"/>
              </w:rPr>
              <w:t> </w:t>
            </w:r>
            <w:r>
              <w:rPr/>
              <w:t>of</w:t>
            </w:r>
            <w:r>
              <w:rPr>
                <w:spacing w:val="-8"/>
              </w:rPr>
              <w:t> </w:t>
            </w:r>
            <w:r>
              <w:rPr/>
              <w:t>green</w:t>
            </w:r>
            <w:r>
              <w:rPr>
                <w:spacing w:val="-6"/>
              </w:rPr>
              <w:t> </w:t>
            </w:r>
            <w:r>
              <w:rPr/>
              <w:t>tea</w:t>
            </w:r>
            <w:r>
              <w:rPr>
                <w:spacing w:val="-6"/>
              </w:rPr>
              <w:t> </w:t>
            </w:r>
            <w:r>
              <w:rPr/>
              <w:t>with</w:t>
            </w:r>
            <w:r>
              <w:rPr>
                <w:spacing w:val="-5"/>
              </w:rPr>
              <w:t> </w:t>
            </w:r>
            <w:r>
              <w:rPr>
                <w:spacing w:val="-2"/>
              </w:rPr>
              <w:t>cephalosporins</w:t>
            </w:r>
            <w:r>
              <w:rPr/>
              <w:tab/>
            </w:r>
            <w:r>
              <w:rPr>
                <w:spacing w:val="-5"/>
              </w:rPr>
              <w:t>16</w:t>
            </w:r>
          </w:hyperlink>
        </w:p>
        <w:p>
          <w:pPr>
            <w:pStyle w:val="TOC4"/>
            <w:numPr>
              <w:ilvl w:val="2"/>
              <w:numId w:val="2"/>
            </w:numPr>
            <w:tabs>
              <w:tab w:pos="762" w:val="left" w:leader="none"/>
              <w:tab w:pos="9125" w:val="right" w:leader="dot"/>
            </w:tabs>
            <w:spacing w:line="240" w:lineRule="auto" w:before="276" w:after="0"/>
            <w:ind w:left="762" w:right="0" w:hanging="542"/>
            <w:jc w:val="left"/>
          </w:pPr>
          <w:hyperlink w:history="true" w:anchor="_TOC_250039">
            <w:r>
              <w:rPr/>
              <w:t>Pharmacodynamicinteractions</w:t>
            </w:r>
            <w:r>
              <w:rPr>
                <w:spacing w:val="-5"/>
              </w:rPr>
              <w:t> </w:t>
            </w:r>
            <w:r>
              <w:rPr/>
              <w:t>of</w:t>
            </w:r>
            <w:r>
              <w:rPr>
                <w:spacing w:val="-7"/>
              </w:rPr>
              <w:t> </w:t>
            </w:r>
            <w:r>
              <w:rPr/>
              <w:t>green</w:t>
            </w:r>
            <w:r>
              <w:rPr>
                <w:spacing w:val="-5"/>
              </w:rPr>
              <w:t> </w:t>
            </w:r>
            <w:r>
              <w:rPr/>
              <w:t>tea</w:t>
            </w:r>
            <w:r>
              <w:rPr>
                <w:spacing w:val="-1"/>
              </w:rPr>
              <w:t> </w:t>
            </w:r>
            <w:r>
              <w:rPr/>
              <w:t>with</w:t>
            </w:r>
            <w:r>
              <w:rPr>
                <w:spacing w:val="-5"/>
              </w:rPr>
              <w:t> </w:t>
            </w:r>
            <w:r>
              <w:rPr/>
              <w:t>other</w:t>
            </w:r>
            <w:r>
              <w:rPr>
                <w:spacing w:val="1"/>
              </w:rPr>
              <w:t> </w:t>
            </w:r>
            <w:r>
              <w:rPr>
                <w:spacing w:val="-2"/>
              </w:rPr>
              <w:t>antibiotics</w:t>
            </w:r>
            <w:r>
              <w:rPr/>
              <w:tab/>
            </w:r>
            <w:r>
              <w:rPr>
                <w:spacing w:val="-5"/>
              </w:rPr>
              <w:t>16</w:t>
            </w:r>
          </w:hyperlink>
        </w:p>
        <w:p>
          <w:pPr>
            <w:pStyle w:val="TOC4"/>
            <w:numPr>
              <w:ilvl w:val="2"/>
              <w:numId w:val="2"/>
            </w:numPr>
            <w:tabs>
              <w:tab w:pos="704" w:val="left" w:leader="none"/>
              <w:tab w:pos="9222" w:val="right" w:leader="dot"/>
            </w:tabs>
            <w:spacing w:line="240" w:lineRule="auto" w:before="276" w:after="0"/>
            <w:ind w:left="704" w:right="0" w:hanging="484"/>
            <w:jc w:val="left"/>
          </w:pPr>
          <w:hyperlink w:history="true" w:anchor="_TOC_250038">
            <w:r>
              <w:rPr/>
              <w:t>Mechanism</w:t>
            </w:r>
            <w:r>
              <w:rPr>
                <w:spacing w:val="-2"/>
              </w:rPr>
              <w:t> </w:t>
            </w:r>
            <w:r>
              <w:rPr/>
              <w:t>of</w:t>
            </w:r>
            <w:r>
              <w:rPr>
                <w:spacing w:val="-2"/>
              </w:rPr>
              <w:t> </w:t>
            </w:r>
            <w:r>
              <w:rPr/>
              <w:t>interaction</w:t>
            </w:r>
            <w:r>
              <w:rPr>
                <w:spacing w:val="-4"/>
              </w:rPr>
              <w:t> </w:t>
            </w:r>
            <w:r>
              <w:rPr/>
              <w:t>of</w:t>
            </w:r>
            <w:r>
              <w:rPr>
                <w:spacing w:val="-7"/>
              </w:rPr>
              <w:t> </w:t>
            </w:r>
            <w:r>
              <w:rPr/>
              <w:t>green</w:t>
            </w:r>
            <w:r>
              <w:rPr>
                <w:spacing w:val="-3"/>
              </w:rPr>
              <w:t> </w:t>
            </w:r>
            <w:r>
              <w:rPr>
                <w:spacing w:val="-5"/>
              </w:rPr>
              <w:t>tea</w:t>
            </w:r>
            <w:r>
              <w:rPr/>
              <w:tab/>
            </w:r>
            <w:r>
              <w:rPr>
                <w:spacing w:val="-5"/>
              </w:rPr>
              <w:t>17</w:t>
            </w:r>
          </w:hyperlink>
        </w:p>
        <w:p>
          <w:pPr>
            <w:pStyle w:val="TOC3"/>
            <w:numPr>
              <w:ilvl w:val="1"/>
              <w:numId w:val="2"/>
            </w:numPr>
            <w:tabs>
              <w:tab w:pos="584" w:val="left" w:leader="none"/>
              <w:tab w:pos="9224" w:val="right" w:leader="dot"/>
            </w:tabs>
            <w:spacing w:line="240" w:lineRule="auto" w:before="281" w:after="0"/>
            <w:ind w:left="584" w:right="0" w:hanging="364"/>
            <w:jc w:val="left"/>
          </w:pPr>
          <w:hyperlink w:history="true" w:anchor="_TOC_250037">
            <w:r>
              <w:rPr/>
              <w:t>Reported</w:t>
            </w:r>
            <w:r>
              <w:rPr>
                <w:spacing w:val="-4"/>
              </w:rPr>
              <w:t> </w:t>
            </w:r>
            <w:r>
              <w:rPr/>
              <w:t>Methods</w:t>
            </w:r>
            <w:r>
              <w:rPr>
                <w:spacing w:val="-6"/>
              </w:rPr>
              <w:t> </w:t>
            </w:r>
            <w:r>
              <w:rPr/>
              <w:t>of</w:t>
            </w:r>
            <w:r>
              <w:rPr>
                <w:spacing w:val="-4"/>
              </w:rPr>
              <w:t> </w:t>
            </w:r>
            <w:r>
              <w:rPr/>
              <w:t>Cephalexin</w:t>
            </w:r>
            <w:r>
              <w:rPr>
                <w:spacing w:val="-1"/>
              </w:rPr>
              <w:t> </w:t>
            </w:r>
            <w:r>
              <w:rPr>
                <w:spacing w:val="-2"/>
              </w:rPr>
              <w:t>Analysis</w:t>
            </w:r>
            <w:r>
              <w:rPr>
                <w:b w:val="0"/>
              </w:rPr>
              <w:tab/>
            </w:r>
            <w:r>
              <w:rPr>
                <w:spacing w:val="-5"/>
              </w:rPr>
              <w:t>17</w:t>
            </w:r>
          </w:hyperlink>
        </w:p>
        <w:p>
          <w:pPr>
            <w:pStyle w:val="TOC1"/>
            <w:numPr>
              <w:ilvl w:val="2"/>
              <w:numId w:val="2"/>
            </w:numPr>
            <w:tabs>
              <w:tab w:pos="761" w:val="left" w:leader="none"/>
              <w:tab w:pos="9207" w:val="right" w:leader="dot"/>
            </w:tabs>
            <w:spacing w:line="240" w:lineRule="auto" w:before="272" w:after="0"/>
            <w:ind w:left="761" w:right="0" w:hanging="541"/>
            <w:jc w:val="left"/>
          </w:pPr>
          <w:r>
            <w:rPr>
              <w:spacing w:val="-2"/>
            </w:rPr>
            <w:t>Spectrophotometry</w:t>
          </w:r>
          <w:r>
            <w:rPr/>
            <w:tab/>
          </w:r>
          <w:r>
            <w:rPr>
              <w:spacing w:val="-5"/>
            </w:rPr>
            <w:t>18</w:t>
          </w:r>
        </w:p>
        <w:p>
          <w:pPr>
            <w:pStyle w:val="TOC1"/>
            <w:numPr>
              <w:ilvl w:val="2"/>
              <w:numId w:val="2"/>
            </w:numPr>
            <w:tabs>
              <w:tab w:pos="761" w:val="left" w:leader="none"/>
              <w:tab w:pos="9244" w:val="right" w:leader="dot"/>
            </w:tabs>
            <w:spacing w:line="240" w:lineRule="auto" w:before="276" w:after="0"/>
            <w:ind w:left="761" w:right="0" w:hanging="541"/>
            <w:jc w:val="left"/>
          </w:pPr>
          <w:hyperlink w:history="true" w:anchor="_TOC_250036">
            <w:r>
              <w:rPr/>
              <w:t>HPLC:</w:t>
            </w:r>
            <w:r>
              <w:rPr>
                <w:spacing w:val="-3"/>
              </w:rPr>
              <w:t> </w:t>
            </w:r>
            <w:r>
              <w:rPr/>
              <w:t>The modern</w:t>
            </w:r>
            <w:r>
              <w:rPr>
                <w:spacing w:val="-2"/>
              </w:rPr>
              <w:t> </w:t>
            </w:r>
            <w:r>
              <w:rPr/>
              <w:t>method</w:t>
            </w:r>
            <w:r>
              <w:rPr>
                <w:spacing w:val="-3"/>
              </w:rPr>
              <w:t> </w:t>
            </w:r>
            <w:r>
              <w:rPr/>
              <w:t>of</w:t>
            </w:r>
            <w:r>
              <w:rPr>
                <w:spacing w:val="-11"/>
              </w:rPr>
              <w:t> </w:t>
            </w:r>
            <w:r>
              <w:rPr/>
              <w:t>cephalexin</w:t>
            </w:r>
            <w:r>
              <w:rPr>
                <w:spacing w:val="-2"/>
              </w:rPr>
              <w:t> analysis</w:t>
            </w:r>
            <w:r>
              <w:rPr/>
              <w:tab/>
            </w:r>
            <w:r>
              <w:rPr>
                <w:spacing w:val="-5"/>
              </w:rPr>
              <w:t>19</w:t>
            </w:r>
          </w:hyperlink>
        </w:p>
        <w:p>
          <w:pPr>
            <w:pStyle w:val="TOC2"/>
            <w:spacing w:before="281"/>
          </w:pPr>
          <w:hyperlink w:history="true" w:anchor="_TOC_250035">
            <w:r>
              <w:rPr/>
              <w:t>CHAPTER</w:t>
            </w:r>
            <w:r>
              <w:rPr>
                <w:spacing w:val="-9"/>
              </w:rPr>
              <w:t> </w:t>
            </w:r>
            <w:r>
              <w:rPr>
                <w:spacing w:val="-4"/>
              </w:rPr>
              <w:t>THREE</w:t>
            </w:r>
          </w:hyperlink>
        </w:p>
        <w:p>
          <w:pPr>
            <w:pStyle w:val="TOC2"/>
            <w:numPr>
              <w:ilvl w:val="1"/>
              <w:numId w:val="3"/>
            </w:numPr>
            <w:tabs>
              <w:tab w:pos="579" w:val="left" w:leader="none"/>
              <w:tab w:pos="9183" w:val="right" w:leader="dot"/>
            </w:tabs>
            <w:spacing w:line="240" w:lineRule="auto" w:before="478" w:after="0"/>
            <w:ind w:left="579" w:right="0" w:hanging="359"/>
            <w:jc w:val="left"/>
          </w:pPr>
          <w:hyperlink w:history="true" w:anchor="_TOC_250034">
            <w:r>
              <w:rPr/>
              <w:t>MATERIALS</w:t>
            </w:r>
            <w:r>
              <w:rPr>
                <w:spacing w:val="-3"/>
              </w:rPr>
              <w:t> </w:t>
            </w:r>
            <w:r>
              <w:rPr/>
              <w:t>AND</w:t>
            </w:r>
            <w:r>
              <w:rPr>
                <w:spacing w:val="-3"/>
              </w:rPr>
              <w:t> </w:t>
            </w:r>
            <w:r>
              <w:rPr>
                <w:spacing w:val="-2"/>
              </w:rPr>
              <w:t>METHODS</w:t>
            </w:r>
            <w:r>
              <w:rPr/>
              <w:tab/>
            </w:r>
            <w:r>
              <w:rPr>
                <w:spacing w:val="-5"/>
              </w:rPr>
              <w:t>22</w:t>
            </w:r>
          </w:hyperlink>
        </w:p>
        <w:p>
          <w:pPr>
            <w:pStyle w:val="TOC3"/>
            <w:numPr>
              <w:ilvl w:val="1"/>
              <w:numId w:val="3"/>
            </w:numPr>
            <w:tabs>
              <w:tab w:pos="579" w:val="left" w:leader="none"/>
              <w:tab w:pos="9248" w:val="right" w:leader="dot"/>
            </w:tabs>
            <w:spacing w:line="240" w:lineRule="auto" w:before="472" w:after="0"/>
            <w:ind w:left="579" w:right="0" w:hanging="359"/>
            <w:jc w:val="left"/>
          </w:pPr>
          <w:hyperlink w:history="true" w:anchor="_TOC_250033">
            <w:r>
              <w:rPr>
                <w:spacing w:val="-2"/>
              </w:rPr>
              <w:t>Materials</w:t>
            </w:r>
            <w:r>
              <w:rPr/>
              <w:tab/>
            </w:r>
            <w:r>
              <w:rPr>
                <w:spacing w:val="-5"/>
              </w:rPr>
              <w:t>22</w:t>
            </w:r>
          </w:hyperlink>
        </w:p>
        <w:p>
          <w:pPr>
            <w:pStyle w:val="TOC1"/>
            <w:numPr>
              <w:ilvl w:val="2"/>
              <w:numId w:val="3"/>
            </w:numPr>
            <w:tabs>
              <w:tab w:pos="761" w:val="left" w:leader="none"/>
              <w:tab w:pos="9213" w:val="right" w:leader="dot"/>
            </w:tabs>
            <w:spacing w:line="240" w:lineRule="auto" w:before="474" w:after="0"/>
            <w:ind w:left="761" w:right="0" w:hanging="541"/>
            <w:jc w:val="left"/>
            <w:rPr>
              <w:b/>
            </w:rPr>
          </w:pPr>
          <w:hyperlink w:history="true" w:anchor="_TOC_250032">
            <w:r>
              <w:rPr>
                <w:spacing w:val="-4"/>
              </w:rPr>
              <w:t>Drugs</w:t>
            </w:r>
            <w:r>
              <w:rPr/>
              <w:tab/>
            </w:r>
            <w:r>
              <w:rPr>
                <w:spacing w:val="-5"/>
              </w:rPr>
              <w:t>22</w:t>
            </w:r>
          </w:hyperlink>
        </w:p>
        <w:p>
          <w:pPr>
            <w:pStyle w:val="TOC1"/>
            <w:numPr>
              <w:ilvl w:val="2"/>
              <w:numId w:val="3"/>
            </w:numPr>
            <w:tabs>
              <w:tab w:pos="761" w:val="left" w:leader="none"/>
              <w:tab w:pos="9179" w:val="right" w:leader="dot"/>
            </w:tabs>
            <w:spacing w:line="240" w:lineRule="auto" w:before="477" w:after="0"/>
            <w:ind w:left="761" w:right="0" w:hanging="541"/>
            <w:jc w:val="left"/>
          </w:pPr>
          <w:hyperlink w:history="true" w:anchor="_TOC_250031">
            <w:r>
              <w:rPr/>
              <w:t>Glass</w:t>
            </w:r>
            <w:r>
              <w:rPr>
                <w:spacing w:val="-7"/>
              </w:rPr>
              <w:t> </w:t>
            </w:r>
            <w:r>
              <w:rPr>
                <w:spacing w:val="-2"/>
              </w:rPr>
              <w:t>wares</w:t>
            </w:r>
            <w:r>
              <w:rPr/>
              <w:tab/>
            </w:r>
            <w:r>
              <w:rPr>
                <w:spacing w:val="-5"/>
              </w:rPr>
              <w:t>22</w:t>
            </w:r>
          </w:hyperlink>
        </w:p>
        <w:p>
          <w:pPr>
            <w:pStyle w:val="TOC4"/>
            <w:numPr>
              <w:ilvl w:val="2"/>
              <w:numId w:val="3"/>
            </w:numPr>
            <w:tabs>
              <w:tab w:pos="762" w:val="left" w:leader="none"/>
              <w:tab w:pos="9198" w:val="right" w:leader="dot"/>
            </w:tabs>
            <w:spacing w:line="240" w:lineRule="auto" w:before="474" w:after="0"/>
            <w:ind w:left="762" w:right="0" w:hanging="542"/>
            <w:jc w:val="left"/>
          </w:pPr>
          <w:hyperlink w:history="true" w:anchor="_TOC_250030">
            <w:r>
              <w:rPr>
                <w:spacing w:val="-2"/>
              </w:rPr>
              <w:t>Equipment</w:t>
            </w:r>
            <w:r>
              <w:rPr/>
              <w:tab/>
            </w:r>
            <w:r>
              <w:rPr>
                <w:spacing w:val="-5"/>
              </w:rPr>
              <w:t>23</w:t>
            </w:r>
          </w:hyperlink>
        </w:p>
        <w:p>
          <w:pPr>
            <w:pStyle w:val="TOC1"/>
            <w:numPr>
              <w:ilvl w:val="2"/>
              <w:numId w:val="3"/>
            </w:numPr>
            <w:tabs>
              <w:tab w:pos="761" w:val="left" w:leader="none"/>
              <w:tab w:pos="9264" w:val="right" w:leader="dot"/>
            </w:tabs>
            <w:spacing w:line="240" w:lineRule="auto" w:before="477" w:after="0"/>
            <w:ind w:left="761" w:right="0" w:hanging="541"/>
            <w:jc w:val="left"/>
          </w:pPr>
          <w:r>
            <w:rPr/>
            <w:t>Chemical</w:t>
          </w:r>
          <w:r>
            <w:rPr>
              <w:spacing w:val="-9"/>
            </w:rPr>
            <w:t> </w:t>
          </w:r>
          <w:r>
            <w:rPr>
              <w:spacing w:val="-2"/>
            </w:rPr>
            <w:t>reagents</w:t>
          </w:r>
          <w:r>
            <w:rPr/>
            <w:tab/>
          </w:r>
          <w:r>
            <w:rPr>
              <w:spacing w:val="-5"/>
            </w:rPr>
            <w:t>23</w:t>
          </w:r>
        </w:p>
        <w:p>
          <w:pPr>
            <w:pStyle w:val="TOC3"/>
            <w:numPr>
              <w:ilvl w:val="1"/>
              <w:numId w:val="3"/>
            </w:numPr>
            <w:tabs>
              <w:tab w:pos="579" w:val="left" w:leader="none"/>
              <w:tab w:pos="9214" w:val="right" w:leader="dot"/>
            </w:tabs>
            <w:spacing w:line="240" w:lineRule="auto" w:before="483" w:after="0"/>
            <w:ind w:left="579" w:right="0" w:hanging="359"/>
            <w:jc w:val="left"/>
          </w:pPr>
          <w:hyperlink w:history="true" w:anchor="_TOC_250029">
            <w:r>
              <w:rPr>
                <w:spacing w:val="-2"/>
              </w:rPr>
              <w:t>Methods</w:t>
            </w:r>
            <w:r>
              <w:rPr>
                <w:b w:val="0"/>
              </w:rPr>
              <w:tab/>
            </w:r>
            <w:r>
              <w:rPr>
                <w:spacing w:val="-5"/>
              </w:rPr>
              <w:t>24</w:t>
            </w:r>
          </w:hyperlink>
        </w:p>
        <w:p>
          <w:pPr>
            <w:pStyle w:val="TOC1"/>
            <w:numPr>
              <w:ilvl w:val="2"/>
              <w:numId w:val="3"/>
            </w:numPr>
            <w:tabs>
              <w:tab w:pos="761" w:val="left" w:leader="none"/>
              <w:tab w:pos="9212" w:val="right" w:leader="dot"/>
            </w:tabs>
            <w:spacing w:line="240" w:lineRule="auto" w:before="468" w:after="0"/>
            <w:ind w:left="761" w:right="0" w:hanging="541"/>
            <w:jc w:val="left"/>
          </w:pPr>
          <w:hyperlink w:history="true" w:anchor="_TOC_250028">
            <w:r>
              <w:rPr/>
              <w:t>Sample</w:t>
            </w:r>
            <w:r>
              <w:rPr>
                <w:spacing w:val="-11"/>
              </w:rPr>
              <w:t> </w:t>
            </w:r>
            <w:r>
              <w:rPr>
                <w:spacing w:val="-2"/>
              </w:rPr>
              <w:t>collection</w:t>
            </w:r>
            <w:r>
              <w:rPr/>
              <w:tab/>
            </w:r>
            <w:r>
              <w:rPr>
                <w:spacing w:val="-5"/>
              </w:rPr>
              <w:t>24</w:t>
            </w:r>
          </w:hyperlink>
        </w:p>
        <w:p>
          <w:pPr>
            <w:pStyle w:val="TOC1"/>
            <w:numPr>
              <w:ilvl w:val="2"/>
              <w:numId w:val="3"/>
            </w:numPr>
            <w:tabs>
              <w:tab w:pos="761" w:val="left" w:leader="none"/>
              <w:tab w:pos="9135" w:val="right" w:leader="dot"/>
            </w:tabs>
            <w:spacing w:line="240" w:lineRule="auto" w:before="478" w:after="120"/>
            <w:ind w:left="761" w:right="0" w:hanging="541"/>
            <w:jc w:val="left"/>
          </w:pPr>
          <w:hyperlink w:history="true" w:anchor="_TOC_250027">
            <w:r>
              <w:rPr/>
              <w:t>Quality</w:t>
            </w:r>
            <w:r>
              <w:rPr>
                <w:spacing w:val="-8"/>
              </w:rPr>
              <w:t> </w:t>
            </w:r>
            <w:r>
              <w:rPr/>
              <w:t>control</w:t>
            </w:r>
            <w:r>
              <w:rPr>
                <w:spacing w:val="-7"/>
              </w:rPr>
              <w:t> </w:t>
            </w:r>
            <w:r>
              <w:rPr/>
              <w:t>of</w:t>
            </w:r>
            <w:r>
              <w:rPr>
                <w:spacing w:val="-5"/>
              </w:rPr>
              <w:t> </w:t>
            </w:r>
            <w:r>
              <w:rPr/>
              <w:t>cephalexin</w:t>
            </w:r>
            <w:r>
              <w:rPr>
                <w:spacing w:val="2"/>
              </w:rPr>
              <w:t> </w:t>
            </w:r>
            <w:r>
              <w:rPr/>
              <w:t>standard</w:t>
            </w:r>
            <w:r>
              <w:rPr>
                <w:spacing w:val="3"/>
              </w:rPr>
              <w:t> </w:t>
            </w:r>
            <w:r>
              <w:rPr>
                <w:spacing w:val="-2"/>
              </w:rPr>
              <w:t>powder</w:t>
            </w:r>
            <w:r>
              <w:rPr/>
              <w:tab/>
            </w:r>
            <w:r>
              <w:rPr>
                <w:spacing w:val="-5"/>
              </w:rPr>
              <w:t>25</w:t>
            </w:r>
          </w:hyperlink>
        </w:p>
        <w:p>
          <w:pPr>
            <w:pStyle w:val="TOC4"/>
            <w:numPr>
              <w:ilvl w:val="2"/>
              <w:numId w:val="3"/>
            </w:numPr>
            <w:tabs>
              <w:tab w:pos="762" w:val="left" w:leader="none"/>
              <w:tab w:pos="9164" w:val="right" w:leader="dot"/>
            </w:tabs>
            <w:spacing w:line="240" w:lineRule="auto" w:before="72" w:after="0"/>
            <w:ind w:left="762" w:right="0" w:hanging="542"/>
            <w:jc w:val="left"/>
          </w:pPr>
          <w:hyperlink w:history="true" w:anchor="_TOC_250026">
            <w:r>
              <w:rPr/>
              <w:t>Quality</w:t>
            </w:r>
            <w:r>
              <w:rPr>
                <w:spacing w:val="-8"/>
              </w:rPr>
              <w:t> </w:t>
            </w:r>
            <w:r>
              <w:rPr/>
              <w:t>control</w:t>
            </w:r>
            <w:r>
              <w:rPr>
                <w:spacing w:val="-7"/>
              </w:rPr>
              <w:t> </w:t>
            </w:r>
            <w:r>
              <w:rPr/>
              <w:t>of</w:t>
            </w:r>
            <w:r>
              <w:rPr>
                <w:spacing w:val="-5"/>
              </w:rPr>
              <w:t> </w:t>
            </w:r>
            <w:r>
              <w:rPr/>
              <w:t>cephalexin</w:t>
            </w:r>
            <w:r>
              <w:rPr>
                <w:spacing w:val="-2"/>
              </w:rPr>
              <w:t> capsule</w:t>
            </w:r>
            <w:r>
              <w:rPr/>
              <w:tab/>
            </w:r>
            <w:r>
              <w:rPr>
                <w:spacing w:val="-5"/>
              </w:rPr>
              <w:t>26</w:t>
            </w:r>
          </w:hyperlink>
        </w:p>
        <w:p>
          <w:pPr>
            <w:pStyle w:val="TOC4"/>
            <w:numPr>
              <w:ilvl w:val="2"/>
              <w:numId w:val="3"/>
            </w:numPr>
            <w:tabs>
              <w:tab w:pos="762" w:val="left" w:leader="none"/>
              <w:tab w:pos="9145" w:val="right" w:leader="dot"/>
            </w:tabs>
            <w:spacing w:line="240" w:lineRule="auto" w:before="478" w:after="0"/>
            <w:ind w:left="762" w:right="0" w:hanging="542"/>
            <w:jc w:val="left"/>
          </w:pPr>
          <w:hyperlink w:history="true" w:anchor="_TOC_250025">
            <w:r>
              <w:rPr/>
              <w:t>Analytical</w:t>
            </w:r>
            <w:r>
              <w:rPr>
                <w:spacing w:val="-10"/>
              </w:rPr>
              <w:t> </w:t>
            </w:r>
            <w:r>
              <w:rPr>
                <w:spacing w:val="-2"/>
              </w:rPr>
              <w:t>method</w:t>
            </w:r>
            <w:r>
              <w:rPr/>
              <w:tab/>
            </w:r>
            <w:r>
              <w:rPr>
                <w:spacing w:val="-5"/>
              </w:rPr>
              <w:t>29</w:t>
            </w:r>
          </w:hyperlink>
        </w:p>
        <w:p>
          <w:pPr>
            <w:pStyle w:val="TOC4"/>
            <w:numPr>
              <w:ilvl w:val="2"/>
              <w:numId w:val="3"/>
            </w:numPr>
            <w:tabs>
              <w:tab w:pos="762" w:val="left" w:leader="none"/>
              <w:tab w:pos="9116" w:val="right" w:leader="dot"/>
            </w:tabs>
            <w:spacing w:line="240" w:lineRule="auto" w:before="473" w:after="0"/>
            <w:ind w:left="762" w:right="0" w:hanging="542"/>
            <w:jc w:val="left"/>
          </w:pPr>
          <w:hyperlink w:history="true" w:anchor="_TOC_250024">
            <w:r>
              <w:rPr/>
              <w:t>Validation</w:t>
            </w:r>
            <w:r>
              <w:rPr>
                <w:spacing w:val="-6"/>
              </w:rPr>
              <w:t> </w:t>
            </w:r>
            <w:r>
              <w:rPr/>
              <w:t>of</w:t>
            </w:r>
            <w:r>
              <w:rPr>
                <w:spacing w:val="-9"/>
              </w:rPr>
              <w:t> </w:t>
            </w:r>
            <w:r>
              <w:rPr/>
              <w:t>the</w:t>
            </w:r>
            <w:r>
              <w:rPr>
                <w:spacing w:val="-2"/>
              </w:rPr>
              <w:t> </w:t>
            </w:r>
            <w:r>
              <w:rPr/>
              <w:t>developed</w:t>
            </w:r>
            <w:r>
              <w:rPr>
                <w:spacing w:val="-1"/>
              </w:rPr>
              <w:t> </w:t>
            </w:r>
            <w:r>
              <w:rPr/>
              <w:t>analytical</w:t>
            </w:r>
            <w:r>
              <w:rPr>
                <w:spacing w:val="-5"/>
              </w:rPr>
              <w:t> </w:t>
            </w:r>
            <w:r>
              <w:rPr>
                <w:spacing w:val="-2"/>
              </w:rPr>
              <w:t>method</w:t>
            </w:r>
            <w:r>
              <w:rPr/>
              <w:tab/>
            </w:r>
            <w:r>
              <w:rPr>
                <w:spacing w:val="-5"/>
              </w:rPr>
              <w:t>30</w:t>
            </w:r>
          </w:hyperlink>
        </w:p>
        <w:p>
          <w:pPr>
            <w:pStyle w:val="TOC4"/>
            <w:numPr>
              <w:ilvl w:val="2"/>
              <w:numId w:val="3"/>
            </w:numPr>
            <w:tabs>
              <w:tab w:pos="704" w:val="left" w:leader="none"/>
              <w:tab w:pos="9077" w:val="right" w:leader="dot"/>
            </w:tabs>
            <w:spacing w:line="240" w:lineRule="auto" w:before="478" w:after="0"/>
            <w:ind w:left="704" w:right="0" w:hanging="484"/>
            <w:jc w:val="left"/>
            <w:rPr>
              <w:sz w:val="22"/>
            </w:rPr>
          </w:pPr>
          <w:hyperlink w:history="true" w:anchor="_TOC_250023">
            <w:r>
              <w:rPr>
                <w:i/>
              </w:rPr>
              <w:t>In-vivo</w:t>
            </w:r>
            <w:r>
              <w:rPr>
                <w:i/>
                <w:spacing w:val="-3"/>
              </w:rPr>
              <w:t> </w:t>
            </w:r>
            <w:r>
              <w:rPr/>
              <w:t>interaction</w:t>
            </w:r>
            <w:r>
              <w:rPr>
                <w:spacing w:val="-4"/>
              </w:rPr>
              <w:t> </w:t>
            </w:r>
            <w:r>
              <w:rPr/>
              <w:t>studies</w:t>
            </w:r>
            <w:r>
              <w:rPr>
                <w:spacing w:val="-3"/>
              </w:rPr>
              <w:t> </w:t>
            </w:r>
            <w:r>
              <w:rPr/>
              <w:t>of</w:t>
            </w:r>
            <w:r>
              <w:rPr>
                <w:spacing w:val="-8"/>
              </w:rPr>
              <w:t> </w:t>
            </w:r>
            <w:r>
              <w:rPr/>
              <w:t>cephalexin and</w:t>
            </w:r>
            <w:r>
              <w:rPr>
                <w:spacing w:val="3"/>
              </w:rPr>
              <w:t> </w:t>
            </w:r>
            <w:r>
              <w:rPr/>
              <w:t>green</w:t>
            </w:r>
            <w:r>
              <w:rPr>
                <w:spacing w:val="-4"/>
              </w:rPr>
              <w:t> </w:t>
            </w:r>
            <w:r>
              <w:rPr/>
              <w:t>tea</w:t>
            </w:r>
            <w:r>
              <w:rPr>
                <w:spacing w:val="-2"/>
              </w:rPr>
              <w:t> </w:t>
            </w:r>
            <w:r>
              <w:rPr/>
              <w:t>aqueous</w:t>
            </w:r>
            <w:r>
              <w:rPr>
                <w:spacing w:val="-2"/>
              </w:rPr>
              <w:t> extract</w:t>
            </w:r>
            <w:r>
              <w:rPr/>
              <w:tab/>
            </w:r>
            <w:r>
              <w:rPr>
                <w:spacing w:val="-5"/>
              </w:rPr>
              <w:t>32</w:t>
            </w:r>
          </w:hyperlink>
        </w:p>
        <w:p>
          <w:pPr>
            <w:pStyle w:val="TOC4"/>
            <w:numPr>
              <w:ilvl w:val="2"/>
              <w:numId w:val="3"/>
            </w:numPr>
            <w:tabs>
              <w:tab w:pos="762" w:val="left" w:leader="none"/>
              <w:tab w:pos="9188" w:val="right" w:leader="dot"/>
            </w:tabs>
            <w:spacing w:line="240" w:lineRule="auto" w:before="478" w:after="0"/>
            <w:ind w:left="762" w:right="0" w:hanging="542"/>
            <w:jc w:val="left"/>
          </w:pPr>
          <w:hyperlink w:history="true" w:anchor="_TOC_250022">
            <w:r>
              <w:rPr/>
              <w:t>Data</w:t>
            </w:r>
            <w:r>
              <w:rPr>
                <w:spacing w:val="-1"/>
              </w:rPr>
              <w:t> </w:t>
            </w:r>
            <w:r>
              <w:rPr>
                <w:spacing w:val="-2"/>
              </w:rPr>
              <w:t>analysis</w:t>
            </w:r>
            <w:r>
              <w:rPr/>
              <w:tab/>
            </w:r>
            <w:r>
              <w:rPr>
                <w:spacing w:val="-5"/>
              </w:rPr>
              <w:t>34</w:t>
            </w:r>
          </w:hyperlink>
        </w:p>
        <w:p>
          <w:pPr>
            <w:pStyle w:val="TOC2"/>
            <w:spacing w:before="473"/>
          </w:pPr>
          <w:hyperlink w:history="true" w:anchor="_TOC_250021">
            <w:r>
              <w:rPr/>
              <w:t>CHAPTER</w:t>
            </w:r>
            <w:r>
              <w:rPr>
                <w:spacing w:val="-9"/>
              </w:rPr>
              <w:t> </w:t>
            </w:r>
            <w:r>
              <w:rPr>
                <w:spacing w:val="-4"/>
              </w:rPr>
              <w:t>FOUR</w:t>
            </w:r>
          </w:hyperlink>
        </w:p>
        <w:p>
          <w:pPr>
            <w:pStyle w:val="TOC2"/>
            <w:numPr>
              <w:ilvl w:val="1"/>
              <w:numId w:val="4"/>
            </w:numPr>
            <w:tabs>
              <w:tab w:pos="579" w:val="left" w:leader="none"/>
              <w:tab w:pos="9104" w:val="right" w:leader="dot"/>
            </w:tabs>
            <w:spacing w:line="240" w:lineRule="auto" w:before="343" w:after="0"/>
            <w:ind w:left="579" w:right="0" w:hanging="359"/>
            <w:jc w:val="left"/>
          </w:pPr>
          <w:hyperlink w:history="true" w:anchor="_TOC_250020">
            <w:r>
              <w:rPr>
                <w:spacing w:val="-2"/>
              </w:rPr>
              <w:t>RESULT</w:t>
            </w:r>
            <w:r>
              <w:rPr/>
              <w:tab/>
            </w:r>
            <w:r>
              <w:rPr>
                <w:spacing w:val="-5"/>
              </w:rPr>
              <w:t>35</w:t>
            </w:r>
          </w:hyperlink>
        </w:p>
        <w:p>
          <w:pPr>
            <w:pStyle w:val="TOC3"/>
            <w:numPr>
              <w:ilvl w:val="1"/>
              <w:numId w:val="4"/>
            </w:numPr>
            <w:tabs>
              <w:tab w:pos="584" w:val="left" w:leader="none"/>
              <w:tab w:pos="9158" w:val="right" w:leader="dot"/>
            </w:tabs>
            <w:spacing w:line="240" w:lineRule="auto" w:before="276" w:after="0"/>
            <w:ind w:left="584" w:right="0" w:hanging="364"/>
            <w:jc w:val="left"/>
          </w:pPr>
          <w:hyperlink w:history="true" w:anchor="_TOC_250019">
            <w:r>
              <w:rPr/>
              <w:t>Quality</w:t>
            </w:r>
            <w:r>
              <w:rPr>
                <w:spacing w:val="-3"/>
              </w:rPr>
              <w:t> </w:t>
            </w:r>
            <w:r>
              <w:rPr/>
              <w:t>control</w:t>
            </w:r>
            <w:r>
              <w:rPr>
                <w:spacing w:val="-5"/>
              </w:rPr>
              <w:t> </w:t>
            </w:r>
            <w:r>
              <w:rPr/>
              <w:t>of</w:t>
            </w:r>
            <w:r>
              <w:rPr>
                <w:spacing w:val="-5"/>
              </w:rPr>
              <w:t> </w:t>
            </w:r>
            <w:r>
              <w:rPr/>
              <w:t>Cephalexin</w:t>
            </w:r>
            <w:r>
              <w:rPr>
                <w:spacing w:val="-2"/>
              </w:rPr>
              <w:t> </w:t>
            </w:r>
            <w:r>
              <w:rPr/>
              <w:t>Standard</w:t>
            </w:r>
            <w:r>
              <w:rPr>
                <w:spacing w:val="-2"/>
              </w:rPr>
              <w:t> Powder</w:t>
            </w:r>
            <w:r>
              <w:rPr/>
              <w:tab/>
            </w:r>
            <w:r>
              <w:rPr>
                <w:spacing w:val="-7"/>
              </w:rPr>
              <w:t>35</w:t>
            </w:r>
          </w:hyperlink>
        </w:p>
        <w:p>
          <w:pPr>
            <w:pStyle w:val="TOC1"/>
            <w:numPr>
              <w:ilvl w:val="2"/>
              <w:numId w:val="4"/>
            </w:numPr>
            <w:tabs>
              <w:tab w:pos="761" w:val="left" w:leader="none"/>
              <w:tab w:pos="9149" w:val="right" w:leader="dot"/>
            </w:tabs>
            <w:spacing w:line="240" w:lineRule="auto" w:before="473" w:after="0"/>
            <w:ind w:left="761" w:right="0" w:hanging="541"/>
            <w:jc w:val="left"/>
          </w:pPr>
          <w:hyperlink w:history="true" w:anchor="_TOC_250018">
            <w:r>
              <w:rPr/>
              <w:t>Identification</w:t>
            </w:r>
            <w:r>
              <w:rPr>
                <w:spacing w:val="-7"/>
              </w:rPr>
              <w:t> </w:t>
            </w:r>
            <w:r>
              <w:rPr/>
              <w:t>of</w:t>
            </w:r>
            <w:r>
              <w:rPr>
                <w:spacing w:val="-10"/>
              </w:rPr>
              <w:t> </w:t>
            </w:r>
            <w:r>
              <w:rPr/>
              <w:t>cephalexin</w:t>
            </w:r>
            <w:r>
              <w:rPr>
                <w:spacing w:val="-2"/>
              </w:rPr>
              <w:t> </w:t>
            </w:r>
            <w:r>
              <w:rPr/>
              <w:t>standard</w:t>
            </w:r>
            <w:r>
              <w:rPr>
                <w:spacing w:val="-1"/>
              </w:rPr>
              <w:t> </w:t>
            </w:r>
            <w:r>
              <w:rPr>
                <w:spacing w:val="-2"/>
              </w:rPr>
              <w:t>powder</w:t>
            </w:r>
            <w:r>
              <w:rPr/>
              <w:tab/>
            </w:r>
            <w:r>
              <w:rPr>
                <w:spacing w:val="-5"/>
              </w:rPr>
              <w:t>35</w:t>
            </w:r>
          </w:hyperlink>
        </w:p>
        <w:p>
          <w:pPr>
            <w:pStyle w:val="TOC3"/>
            <w:numPr>
              <w:ilvl w:val="1"/>
              <w:numId w:val="4"/>
            </w:numPr>
            <w:tabs>
              <w:tab w:pos="584" w:val="left" w:leader="none"/>
              <w:tab w:pos="9191" w:val="right" w:leader="dot"/>
            </w:tabs>
            <w:spacing w:line="240" w:lineRule="auto" w:before="478" w:after="0"/>
            <w:ind w:left="584" w:right="0" w:hanging="364"/>
            <w:jc w:val="left"/>
          </w:pPr>
          <w:hyperlink w:history="true" w:anchor="_TOC_250017">
            <w:r>
              <w:rPr/>
              <w:t>Quality</w:t>
            </w:r>
            <w:r>
              <w:rPr>
                <w:spacing w:val="-4"/>
              </w:rPr>
              <w:t> </w:t>
            </w:r>
            <w:r>
              <w:rPr/>
              <w:t>Control</w:t>
            </w:r>
            <w:r>
              <w:rPr>
                <w:spacing w:val="-7"/>
              </w:rPr>
              <w:t> </w:t>
            </w:r>
            <w:r>
              <w:rPr/>
              <w:t>of</w:t>
            </w:r>
            <w:r>
              <w:rPr>
                <w:spacing w:val="-6"/>
              </w:rPr>
              <w:t> </w:t>
            </w:r>
            <w:r>
              <w:rPr/>
              <w:t>Cephalexin</w:t>
            </w:r>
            <w:r>
              <w:rPr>
                <w:spacing w:val="-2"/>
              </w:rPr>
              <w:t> capsule</w:t>
            </w:r>
            <w:r>
              <w:rPr>
                <w:b w:val="0"/>
              </w:rPr>
              <w:tab/>
            </w:r>
            <w:r>
              <w:rPr>
                <w:spacing w:val="-5"/>
              </w:rPr>
              <w:t>36</w:t>
            </w:r>
          </w:hyperlink>
        </w:p>
        <w:p>
          <w:pPr>
            <w:pStyle w:val="TOC4"/>
            <w:numPr>
              <w:ilvl w:val="2"/>
              <w:numId w:val="4"/>
            </w:numPr>
            <w:tabs>
              <w:tab w:pos="762" w:val="left" w:leader="none"/>
              <w:tab w:pos="9237" w:val="right" w:leader="dot"/>
            </w:tabs>
            <w:spacing w:line="240" w:lineRule="auto" w:before="473" w:after="0"/>
            <w:ind w:left="762" w:right="0" w:hanging="542"/>
            <w:jc w:val="left"/>
          </w:pPr>
          <w:hyperlink w:history="true" w:anchor="_TOC_250016">
            <w:r>
              <w:rPr/>
              <w:t>Physical</w:t>
            </w:r>
            <w:r>
              <w:rPr>
                <w:spacing w:val="-6"/>
              </w:rPr>
              <w:t> </w:t>
            </w:r>
            <w:r>
              <w:rPr/>
              <w:t>evaluation</w:t>
            </w:r>
            <w:r>
              <w:rPr>
                <w:spacing w:val="-6"/>
              </w:rPr>
              <w:t> </w:t>
            </w:r>
            <w:r>
              <w:rPr/>
              <w:t>of</w:t>
            </w:r>
            <w:r>
              <w:rPr>
                <w:spacing w:val="-9"/>
              </w:rPr>
              <w:t> </w:t>
            </w:r>
            <w:r>
              <w:rPr/>
              <w:t>cephalexin</w:t>
            </w:r>
            <w:r>
              <w:rPr>
                <w:spacing w:val="-6"/>
              </w:rPr>
              <w:t> </w:t>
            </w:r>
            <w:r>
              <w:rPr/>
              <w:t>capsule</w:t>
            </w:r>
            <w:r>
              <w:rPr>
                <w:spacing w:val="-1"/>
              </w:rPr>
              <w:t> </w:t>
            </w:r>
            <w:r>
              <w:rPr>
                <w:spacing w:val="-2"/>
              </w:rPr>
              <w:t>sample</w:t>
            </w:r>
            <w:r>
              <w:rPr/>
              <w:tab/>
            </w:r>
            <w:r>
              <w:rPr>
                <w:spacing w:val="-5"/>
              </w:rPr>
              <w:t>36</w:t>
            </w:r>
          </w:hyperlink>
        </w:p>
        <w:p>
          <w:pPr>
            <w:pStyle w:val="TOC1"/>
            <w:numPr>
              <w:ilvl w:val="2"/>
              <w:numId w:val="4"/>
            </w:numPr>
            <w:tabs>
              <w:tab w:pos="761" w:val="left" w:leader="none"/>
              <w:tab w:pos="9236" w:val="right" w:leader="dot"/>
            </w:tabs>
            <w:spacing w:line="240" w:lineRule="auto" w:before="276" w:after="0"/>
            <w:ind w:left="761" w:right="0" w:hanging="541"/>
            <w:jc w:val="left"/>
          </w:pPr>
          <w:hyperlink w:history="true" w:anchor="_TOC_250015">
            <w:r>
              <w:rPr/>
              <w:t>Identification</w:t>
            </w:r>
            <w:r>
              <w:rPr>
                <w:spacing w:val="-6"/>
              </w:rPr>
              <w:t> </w:t>
            </w:r>
            <w:r>
              <w:rPr/>
              <w:t>of</w:t>
            </w:r>
            <w:r>
              <w:rPr>
                <w:spacing w:val="-9"/>
              </w:rPr>
              <w:t> </w:t>
            </w:r>
            <w:r>
              <w:rPr/>
              <w:t>cephalexin </w:t>
            </w:r>
            <w:r>
              <w:rPr>
                <w:spacing w:val="-2"/>
              </w:rPr>
              <w:t>capsule</w:t>
            </w:r>
            <w:r>
              <w:rPr/>
              <w:tab/>
            </w:r>
            <w:r>
              <w:rPr>
                <w:spacing w:val="-5"/>
              </w:rPr>
              <w:t>37</w:t>
            </w:r>
          </w:hyperlink>
        </w:p>
        <w:p>
          <w:pPr>
            <w:pStyle w:val="TOC1"/>
            <w:numPr>
              <w:ilvl w:val="2"/>
              <w:numId w:val="4"/>
            </w:numPr>
            <w:tabs>
              <w:tab w:pos="761" w:val="left" w:leader="none"/>
              <w:tab w:pos="9193" w:val="right" w:leader="dot"/>
            </w:tabs>
            <w:spacing w:line="240" w:lineRule="auto" w:before="478" w:after="0"/>
            <w:ind w:left="761" w:right="0" w:hanging="541"/>
            <w:jc w:val="left"/>
          </w:pPr>
          <w:hyperlink w:history="true" w:anchor="_TOC_250014">
            <w:r>
              <w:rPr/>
              <w:t>Assay</w:t>
            </w:r>
            <w:r>
              <w:rPr>
                <w:spacing w:val="-8"/>
              </w:rPr>
              <w:t> </w:t>
            </w:r>
            <w:r>
              <w:rPr/>
              <w:t>of</w:t>
            </w:r>
            <w:r>
              <w:rPr>
                <w:spacing w:val="-6"/>
              </w:rPr>
              <w:t> </w:t>
            </w:r>
            <w:r>
              <w:rPr/>
              <w:t>cephalexin</w:t>
            </w:r>
            <w:r>
              <w:rPr>
                <w:spacing w:val="2"/>
              </w:rPr>
              <w:t> </w:t>
            </w:r>
            <w:r>
              <w:rPr>
                <w:spacing w:val="-2"/>
              </w:rPr>
              <w:t>capsule</w:t>
            </w:r>
            <w:r>
              <w:rPr/>
              <w:tab/>
            </w:r>
            <w:r>
              <w:rPr>
                <w:spacing w:val="-5"/>
              </w:rPr>
              <w:t>38</w:t>
            </w:r>
          </w:hyperlink>
        </w:p>
        <w:p>
          <w:pPr>
            <w:pStyle w:val="TOC1"/>
            <w:numPr>
              <w:ilvl w:val="2"/>
              <w:numId w:val="4"/>
            </w:numPr>
            <w:tabs>
              <w:tab w:pos="761" w:val="left" w:leader="none"/>
              <w:tab w:pos="9169" w:val="right" w:leader="dot"/>
            </w:tabs>
            <w:spacing w:line="240" w:lineRule="auto" w:before="474" w:after="0"/>
            <w:ind w:left="761" w:right="0" w:hanging="541"/>
            <w:jc w:val="left"/>
          </w:pPr>
          <w:r>
            <w:rPr/>
            <w:t>Results for uniformity</w:t>
          </w:r>
          <w:r>
            <w:rPr>
              <w:spacing w:val="-10"/>
            </w:rPr>
            <w:t> </w:t>
          </w:r>
          <w:r>
            <w:rPr/>
            <w:t>of</w:t>
          </w:r>
          <w:r>
            <w:rPr>
              <w:spacing w:val="-9"/>
            </w:rPr>
            <w:t> </w:t>
          </w:r>
          <w:r>
            <w:rPr/>
            <w:t>weight</w:t>
          </w:r>
          <w:r>
            <w:rPr>
              <w:spacing w:val="7"/>
            </w:rPr>
            <w:t> </w:t>
          </w:r>
          <w:r>
            <w:rPr/>
            <w:t>and</w:t>
          </w:r>
          <w:r>
            <w:rPr>
              <w:spacing w:val="-1"/>
            </w:rPr>
            <w:t> </w:t>
          </w:r>
          <w:r>
            <w:rPr>
              <w:spacing w:val="-2"/>
            </w:rPr>
            <w:t>dissolution</w:t>
          </w:r>
          <w:r>
            <w:rPr/>
            <w:tab/>
          </w:r>
          <w:r>
            <w:rPr>
              <w:spacing w:val="-5"/>
            </w:rPr>
            <w:t>38</w:t>
          </w:r>
        </w:p>
        <w:p>
          <w:pPr>
            <w:pStyle w:val="TOC1"/>
            <w:numPr>
              <w:ilvl w:val="2"/>
              <w:numId w:val="4"/>
            </w:numPr>
            <w:tabs>
              <w:tab w:pos="761" w:val="left" w:leader="none"/>
              <w:tab w:pos="9203" w:val="right" w:leader="dot"/>
            </w:tabs>
            <w:spacing w:line="240" w:lineRule="auto" w:before="276" w:after="0"/>
            <w:ind w:left="761" w:right="0" w:hanging="541"/>
            <w:jc w:val="left"/>
          </w:pPr>
          <w:r>
            <w:rPr/>
            <w:t>Disintegration</w:t>
          </w:r>
          <w:r>
            <w:rPr>
              <w:spacing w:val="-6"/>
            </w:rPr>
            <w:t> </w:t>
          </w:r>
          <w:r>
            <w:rPr/>
            <w:t>time</w:t>
          </w:r>
          <w:r>
            <w:rPr>
              <w:spacing w:val="-2"/>
            </w:rPr>
            <w:t> </w:t>
          </w:r>
          <w:r>
            <w:rPr/>
            <w:t>of</w:t>
          </w:r>
          <w:r>
            <w:rPr>
              <w:spacing w:val="-8"/>
            </w:rPr>
            <w:t> </w:t>
          </w:r>
          <w:r>
            <w:rPr/>
            <w:t>cephalexin </w:t>
          </w:r>
          <w:r>
            <w:rPr>
              <w:spacing w:val="-2"/>
            </w:rPr>
            <w:t>capsule</w:t>
          </w:r>
          <w:r>
            <w:rPr/>
            <w:tab/>
          </w:r>
          <w:r>
            <w:rPr>
              <w:spacing w:val="-5"/>
            </w:rPr>
            <w:t>39</w:t>
          </w:r>
        </w:p>
        <w:p>
          <w:pPr>
            <w:pStyle w:val="TOC3"/>
            <w:numPr>
              <w:ilvl w:val="1"/>
              <w:numId w:val="4"/>
            </w:numPr>
            <w:tabs>
              <w:tab w:pos="584" w:val="left" w:leader="none"/>
              <w:tab w:pos="9223" w:val="right" w:leader="dot"/>
            </w:tabs>
            <w:spacing w:line="240" w:lineRule="auto" w:before="280" w:after="0"/>
            <w:ind w:left="584" w:right="0" w:hanging="364"/>
            <w:jc w:val="left"/>
          </w:pPr>
          <w:r>
            <w:rPr/>
            <w:t>Results</w:t>
          </w:r>
          <w:r>
            <w:rPr>
              <w:spacing w:val="-3"/>
            </w:rPr>
            <w:t> </w:t>
          </w:r>
          <w:r>
            <w:rPr/>
            <w:t>of</w:t>
          </w:r>
          <w:r>
            <w:rPr>
              <w:spacing w:val="-3"/>
            </w:rPr>
            <w:t> </w:t>
          </w:r>
          <w:r>
            <w:rPr/>
            <w:t>Analytical</w:t>
          </w:r>
          <w:r>
            <w:rPr>
              <w:spacing w:val="-4"/>
            </w:rPr>
            <w:t> </w:t>
          </w:r>
          <w:r>
            <w:rPr/>
            <w:t>Method</w:t>
          </w:r>
          <w:r>
            <w:rPr>
              <w:spacing w:val="-3"/>
            </w:rPr>
            <w:t> </w:t>
          </w:r>
          <w:r>
            <w:rPr>
              <w:spacing w:val="-2"/>
            </w:rPr>
            <w:t>Development</w:t>
          </w:r>
          <w:r>
            <w:rPr>
              <w:b w:val="0"/>
            </w:rPr>
            <w:tab/>
          </w:r>
          <w:r>
            <w:rPr>
              <w:spacing w:val="-5"/>
            </w:rPr>
            <w:t>40</w:t>
          </w:r>
        </w:p>
        <w:p>
          <w:pPr>
            <w:pStyle w:val="TOC1"/>
            <w:numPr>
              <w:ilvl w:val="2"/>
              <w:numId w:val="4"/>
            </w:numPr>
            <w:tabs>
              <w:tab w:pos="761" w:val="left" w:leader="none"/>
              <w:tab w:pos="9182" w:val="right" w:leader="dot"/>
            </w:tabs>
            <w:spacing w:line="240" w:lineRule="auto" w:before="272" w:after="0"/>
            <w:ind w:left="761" w:right="0" w:hanging="541"/>
            <w:jc w:val="left"/>
          </w:pPr>
          <w:r>
            <w:rPr/>
            <w:t>Determination</w:t>
          </w:r>
          <w:r>
            <w:rPr>
              <w:spacing w:val="-4"/>
            </w:rPr>
            <w:t> </w:t>
          </w:r>
          <w:r>
            <w:rPr/>
            <w:t>of</w:t>
          </w:r>
          <w:r>
            <w:rPr>
              <w:spacing w:val="-7"/>
            </w:rPr>
            <w:t> </w:t>
          </w:r>
          <w:r>
            <w:rPr/>
            <w:t>wavelength</w:t>
          </w:r>
          <w:r>
            <w:rPr>
              <w:spacing w:val="-4"/>
            </w:rPr>
            <w:t> </w:t>
          </w:r>
          <w:r>
            <w:rPr/>
            <w:t>of</w:t>
          </w:r>
          <w:r>
            <w:rPr>
              <w:spacing w:val="3"/>
            </w:rPr>
            <w:t> </w:t>
          </w:r>
          <w:r>
            <w:rPr/>
            <w:t>maximum</w:t>
          </w:r>
          <w:r>
            <w:rPr>
              <w:spacing w:val="-7"/>
            </w:rPr>
            <w:t> </w:t>
          </w:r>
          <w:r>
            <w:rPr>
              <w:spacing w:val="-2"/>
            </w:rPr>
            <w:t>absorption</w:t>
          </w:r>
          <w:r>
            <w:rPr/>
            <w:tab/>
          </w:r>
          <w:r>
            <w:rPr>
              <w:spacing w:val="-5"/>
            </w:rPr>
            <w:t>40</w:t>
          </w:r>
        </w:p>
        <w:p>
          <w:pPr>
            <w:pStyle w:val="TOC1"/>
            <w:numPr>
              <w:ilvl w:val="2"/>
              <w:numId w:val="4"/>
            </w:numPr>
            <w:tabs>
              <w:tab w:pos="761" w:val="left" w:leader="none"/>
              <w:tab w:pos="9211" w:val="right" w:leader="dot"/>
            </w:tabs>
            <w:spacing w:line="240" w:lineRule="auto" w:before="276" w:after="0"/>
            <w:ind w:left="761" w:right="0" w:hanging="541"/>
            <w:jc w:val="left"/>
          </w:pPr>
          <w:hyperlink w:history="true" w:anchor="_TOC_250013">
            <w:r>
              <w:rPr/>
              <w:t>Determination</w:t>
            </w:r>
            <w:r>
              <w:rPr>
                <w:spacing w:val="-6"/>
              </w:rPr>
              <w:t> </w:t>
            </w:r>
            <w:r>
              <w:rPr/>
              <w:t>of</w:t>
            </w:r>
            <w:r>
              <w:rPr>
                <w:spacing w:val="-8"/>
              </w:rPr>
              <w:t> </w:t>
            </w:r>
            <w:r>
              <w:rPr/>
              <w:t>pH</w:t>
            </w:r>
            <w:r>
              <w:rPr>
                <w:spacing w:val="-1"/>
              </w:rPr>
              <w:t> </w:t>
            </w:r>
            <w:r>
              <w:rPr/>
              <w:t>of</w:t>
            </w:r>
            <w:r>
              <w:rPr>
                <w:spacing w:val="-3"/>
              </w:rPr>
              <w:t> </w:t>
            </w:r>
            <w:r>
              <w:rPr/>
              <w:t>maximum</w:t>
            </w:r>
            <w:r>
              <w:rPr>
                <w:spacing w:val="-5"/>
              </w:rPr>
              <w:t> </w:t>
            </w:r>
            <w:r>
              <w:rPr>
                <w:spacing w:val="-2"/>
              </w:rPr>
              <w:t>absorption…</w:t>
            </w:r>
            <w:r>
              <w:rPr/>
              <w:tab/>
            </w:r>
            <w:r>
              <w:rPr>
                <w:spacing w:val="-5"/>
              </w:rPr>
              <w:t>41</w:t>
            </w:r>
          </w:hyperlink>
        </w:p>
        <w:p>
          <w:pPr>
            <w:pStyle w:val="TOC1"/>
            <w:numPr>
              <w:ilvl w:val="2"/>
              <w:numId w:val="4"/>
            </w:numPr>
            <w:tabs>
              <w:tab w:pos="761" w:val="left" w:leader="none"/>
              <w:tab w:pos="9216" w:val="right" w:leader="dot"/>
            </w:tabs>
            <w:spacing w:line="240" w:lineRule="auto" w:before="276" w:after="240"/>
            <w:ind w:left="761" w:right="0" w:hanging="541"/>
            <w:jc w:val="left"/>
          </w:pPr>
          <w:hyperlink w:history="true" w:anchor="_TOC_250012">
            <w:r>
              <w:rPr/>
              <w:t>Calibration</w:t>
            </w:r>
            <w:r>
              <w:rPr>
                <w:spacing w:val="-13"/>
              </w:rPr>
              <w:t> </w:t>
            </w:r>
            <w:r>
              <w:rPr>
                <w:spacing w:val="-4"/>
              </w:rPr>
              <w:t>curve</w:t>
            </w:r>
            <w:r>
              <w:rPr/>
              <w:tab/>
            </w:r>
            <w:r>
              <w:rPr>
                <w:spacing w:val="-5"/>
              </w:rPr>
              <w:t>42</w:t>
            </w:r>
          </w:hyperlink>
        </w:p>
        <w:p>
          <w:pPr>
            <w:pStyle w:val="TOC3"/>
            <w:numPr>
              <w:ilvl w:val="1"/>
              <w:numId w:val="4"/>
            </w:numPr>
            <w:tabs>
              <w:tab w:pos="584" w:val="left" w:leader="none"/>
              <w:tab w:pos="9195" w:val="right" w:leader="dot"/>
            </w:tabs>
            <w:spacing w:line="240" w:lineRule="auto" w:before="77" w:after="0"/>
            <w:ind w:left="584" w:right="0" w:hanging="364"/>
            <w:jc w:val="left"/>
          </w:pPr>
          <w:hyperlink w:history="true" w:anchor="_TOC_250011">
            <w:r>
              <w:rPr/>
              <w:t>Validation</w:t>
            </w:r>
            <w:r>
              <w:rPr>
                <w:spacing w:val="-4"/>
              </w:rPr>
              <w:t> </w:t>
            </w:r>
            <w:r>
              <w:rPr/>
              <w:t>of</w:t>
            </w:r>
            <w:r>
              <w:rPr>
                <w:spacing w:val="-2"/>
              </w:rPr>
              <w:t> </w:t>
            </w:r>
            <w:r>
              <w:rPr/>
              <w:t>the Analytical</w:t>
            </w:r>
            <w:r>
              <w:rPr>
                <w:spacing w:val="-4"/>
              </w:rPr>
              <w:t> </w:t>
            </w:r>
            <w:r>
              <w:rPr>
                <w:spacing w:val="-2"/>
              </w:rPr>
              <w:t>Method</w:t>
            </w:r>
            <w:r>
              <w:rPr/>
              <w:tab/>
            </w:r>
            <w:r>
              <w:rPr>
                <w:spacing w:val="-5"/>
              </w:rPr>
              <w:t>43</w:t>
            </w:r>
          </w:hyperlink>
        </w:p>
        <w:p>
          <w:pPr>
            <w:pStyle w:val="TOC1"/>
            <w:numPr>
              <w:ilvl w:val="2"/>
              <w:numId w:val="4"/>
            </w:numPr>
            <w:tabs>
              <w:tab w:pos="761" w:val="left" w:leader="none"/>
              <w:tab w:pos="9202" w:val="right" w:leader="dot"/>
            </w:tabs>
            <w:spacing w:line="240" w:lineRule="auto" w:before="473" w:after="0"/>
            <w:ind w:left="761" w:right="0" w:hanging="541"/>
            <w:jc w:val="left"/>
          </w:pPr>
          <w:hyperlink w:history="true" w:anchor="_TOC_250010">
            <w:r>
              <w:rPr/>
              <w:t>Precision</w:t>
            </w:r>
            <w:r>
              <w:rPr>
                <w:spacing w:val="-5"/>
              </w:rPr>
              <w:t> </w:t>
            </w:r>
            <w:r>
              <w:rPr/>
              <w:t>of</w:t>
            </w:r>
            <w:r>
              <w:rPr>
                <w:spacing w:val="-8"/>
              </w:rPr>
              <w:t> </w:t>
            </w:r>
            <w:r>
              <w:rPr/>
              <w:t>the</w:t>
            </w:r>
            <w:r>
              <w:rPr>
                <w:spacing w:val="-1"/>
              </w:rPr>
              <w:t> </w:t>
            </w:r>
            <w:r>
              <w:rPr/>
              <w:t>analytical </w:t>
            </w:r>
            <w:r>
              <w:rPr>
                <w:spacing w:val="-2"/>
              </w:rPr>
              <w:t>method…</w:t>
            </w:r>
            <w:r>
              <w:rPr/>
              <w:tab/>
            </w:r>
            <w:r>
              <w:rPr>
                <w:spacing w:val="-5"/>
              </w:rPr>
              <w:t>43</w:t>
            </w:r>
          </w:hyperlink>
        </w:p>
        <w:p>
          <w:pPr>
            <w:pStyle w:val="TOC4"/>
            <w:numPr>
              <w:ilvl w:val="2"/>
              <w:numId w:val="4"/>
            </w:numPr>
            <w:tabs>
              <w:tab w:pos="704" w:val="left" w:leader="none"/>
              <w:tab w:pos="9255" w:val="right" w:leader="dot"/>
            </w:tabs>
            <w:spacing w:line="240" w:lineRule="auto" w:before="276" w:after="0"/>
            <w:ind w:left="704" w:right="0" w:hanging="484"/>
            <w:jc w:val="left"/>
          </w:pPr>
          <w:r>
            <w:rPr/>
            <w:t>Accuracy</w:t>
          </w:r>
          <w:r>
            <w:rPr>
              <w:spacing w:val="-10"/>
            </w:rPr>
            <w:t> </w:t>
          </w:r>
          <w:r>
            <w:rPr/>
            <w:t>and percentage recovery</w:t>
          </w:r>
          <w:r>
            <w:rPr>
              <w:spacing w:val="-9"/>
            </w:rPr>
            <w:t> </w:t>
          </w:r>
          <w:r>
            <w:rPr>
              <w:spacing w:val="-2"/>
            </w:rPr>
            <w:t>studies</w:t>
          </w:r>
          <w:r>
            <w:rPr/>
            <w:tab/>
          </w:r>
          <w:r>
            <w:rPr>
              <w:spacing w:val="-5"/>
            </w:rPr>
            <w:t>45</w:t>
          </w:r>
        </w:p>
        <w:p>
          <w:pPr>
            <w:pStyle w:val="TOC1"/>
            <w:numPr>
              <w:ilvl w:val="2"/>
              <w:numId w:val="4"/>
            </w:numPr>
            <w:tabs>
              <w:tab w:pos="761" w:val="left" w:leader="none"/>
              <w:tab w:pos="9154" w:val="right" w:leader="dot"/>
            </w:tabs>
            <w:spacing w:line="240" w:lineRule="auto" w:before="276" w:after="0"/>
            <w:ind w:left="761" w:right="0" w:hanging="541"/>
            <w:jc w:val="left"/>
          </w:pPr>
          <w:r>
            <w:rPr/>
            <w:t>LOQ</w:t>
          </w:r>
          <w:r>
            <w:rPr>
              <w:spacing w:val="-2"/>
            </w:rPr>
            <w:t> </w:t>
          </w:r>
          <w:r>
            <w:rPr/>
            <w:t>and LOD of</w:t>
          </w:r>
          <w:r>
            <w:rPr>
              <w:spacing w:val="-8"/>
            </w:rPr>
            <w:t> </w:t>
          </w:r>
          <w:r>
            <w:rPr/>
            <w:t>the</w:t>
          </w:r>
          <w:r>
            <w:rPr>
              <w:spacing w:val="-1"/>
            </w:rPr>
            <w:t> </w:t>
          </w:r>
          <w:r>
            <w:rPr/>
            <w:t>developed</w:t>
          </w:r>
          <w:r>
            <w:rPr>
              <w:spacing w:val="4"/>
            </w:rPr>
            <w:t> </w:t>
          </w:r>
          <w:r>
            <w:rPr>
              <w:spacing w:val="-2"/>
            </w:rPr>
            <w:t>method…</w:t>
          </w:r>
          <w:r>
            <w:rPr/>
            <w:tab/>
          </w:r>
          <w:r>
            <w:rPr>
              <w:spacing w:val="-5"/>
            </w:rPr>
            <w:t>46</w:t>
          </w:r>
        </w:p>
        <w:p>
          <w:pPr>
            <w:pStyle w:val="TOC5"/>
            <w:numPr>
              <w:ilvl w:val="1"/>
              <w:numId w:val="4"/>
            </w:numPr>
            <w:tabs>
              <w:tab w:pos="584" w:val="left" w:leader="none"/>
              <w:tab w:pos="9304" w:val="right" w:leader="dot"/>
            </w:tabs>
            <w:spacing w:line="240" w:lineRule="auto" w:before="478" w:after="0"/>
            <w:ind w:left="584" w:right="0" w:hanging="364"/>
            <w:jc w:val="left"/>
            <w:rPr>
              <w:i w:val="0"/>
              <w:sz w:val="24"/>
            </w:rPr>
          </w:pPr>
          <w:r>
            <w:rPr>
              <w:i w:val="0"/>
              <w:sz w:val="24"/>
            </w:rPr>
            <w:t>Results</w:t>
          </w:r>
          <w:r>
            <w:rPr>
              <w:i w:val="0"/>
              <w:spacing w:val="-5"/>
              <w:sz w:val="24"/>
            </w:rPr>
            <w:t> </w:t>
          </w:r>
          <w:r>
            <w:rPr>
              <w:i w:val="0"/>
              <w:sz w:val="24"/>
            </w:rPr>
            <w:t>of</w:t>
          </w:r>
          <w:r>
            <w:rPr>
              <w:i w:val="0"/>
              <w:spacing w:val="-4"/>
              <w:sz w:val="24"/>
            </w:rPr>
            <w:t> </w:t>
          </w:r>
          <w:r>
            <w:rPr>
              <w:sz w:val="24"/>
            </w:rPr>
            <w:t>In-vivo</w:t>
          </w:r>
          <w:r>
            <w:rPr>
              <w:spacing w:val="-2"/>
              <w:sz w:val="24"/>
            </w:rPr>
            <w:t> </w:t>
          </w:r>
          <w:r>
            <w:rPr>
              <w:i w:val="0"/>
              <w:spacing w:val="-2"/>
              <w:sz w:val="24"/>
            </w:rPr>
            <w:t>studies</w:t>
          </w:r>
          <w:r>
            <w:rPr>
              <w:i w:val="0"/>
              <w:sz w:val="24"/>
            </w:rPr>
            <w:tab/>
          </w:r>
          <w:r>
            <w:rPr>
              <w:i w:val="0"/>
              <w:spacing w:val="-5"/>
              <w:sz w:val="24"/>
            </w:rPr>
            <w:t>47</w:t>
          </w:r>
        </w:p>
        <w:p>
          <w:pPr>
            <w:pStyle w:val="TOC2"/>
          </w:pPr>
          <w:hyperlink w:history="true" w:anchor="_TOC_250009">
            <w:r>
              <w:rPr/>
              <w:t>CHAPTER</w:t>
            </w:r>
            <w:r>
              <w:rPr>
                <w:spacing w:val="-9"/>
              </w:rPr>
              <w:t> </w:t>
            </w:r>
            <w:r>
              <w:rPr>
                <w:spacing w:val="-4"/>
              </w:rPr>
              <w:t>FIVE</w:t>
            </w:r>
          </w:hyperlink>
        </w:p>
        <w:p>
          <w:pPr>
            <w:pStyle w:val="TOC2"/>
            <w:numPr>
              <w:ilvl w:val="1"/>
              <w:numId w:val="5"/>
            </w:numPr>
            <w:tabs>
              <w:tab w:pos="584" w:val="left" w:leader="none"/>
              <w:tab w:pos="9251" w:val="right" w:leader="dot"/>
            </w:tabs>
            <w:spacing w:line="240" w:lineRule="auto" w:before="478" w:after="0"/>
            <w:ind w:left="584" w:right="0" w:hanging="364"/>
            <w:jc w:val="left"/>
          </w:pPr>
          <w:hyperlink w:history="true" w:anchor="_TOC_250008">
            <w:r>
              <w:rPr>
                <w:spacing w:val="-2"/>
              </w:rPr>
              <w:t>DISCUSSION</w:t>
            </w:r>
            <w:r>
              <w:rPr/>
              <w:tab/>
            </w:r>
            <w:r>
              <w:rPr>
                <w:spacing w:val="-5"/>
              </w:rPr>
              <w:t>52</w:t>
            </w:r>
          </w:hyperlink>
        </w:p>
        <w:p>
          <w:pPr>
            <w:pStyle w:val="TOC3"/>
            <w:numPr>
              <w:ilvl w:val="1"/>
              <w:numId w:val="5"/>
            </w:numPr>
            <w:tabs>
              <w:tab w:pos="584" w:val="left" w:leader="none"/>
              <w:tab w:pos="9295" w:val="right" w:leader="dot"/>
            </w:tabs>
            <w:spacing w:line="240" w:lineRule="auto" w:before="473" w:after="0"/>
            <w:ind w:left="584" w:right="0" w:hanging="364"/>
            <w:jc w:val="left"/>
          </w:pPr>
          <w:hyperlink w:history="true" w:anchor="_TOC_250007">
            <w:r>
              <w:rPr/>
              <w:t>Quality</w:t>
            </w:r>
            <w:r>
              <w:rPr>
                <w:spacing w:val="-4"/>
              </w:rPr>
              <w:t> </w:t>
            </w:r>
            <w:r>
              <w:rPr/>
              <w:t>Control</w:t>
            </w:r>
            <w:r>
              <w:rPr>
                <w:spacing w:val="-7"/>
              </w:rPr>
              <w:t> </w:t>
            </w:r>
            <w:r>
              <w:rPr/>
              <w:t>of</w:t>
            </w:r>
            <w:r>
              <w:rPr>
                <w:spacing w:val="-5"/>
              </w:rPr>
              <w:t> </w:t>
            </w:r>
            <w:r>
              <w:rPr/>
              <w:t>Cephalexin</w:t>
            </w:r>
            <w:r>
              <w:rPr>
                <w:spacing w:val="-1"/>
              </w:rPr>
              <w:t> </w:t>
            </w:r>
            <w:r>
              <w:rPr/>
              <w:t>Standard</w:t>
            </w:r>
            <w:r>
              <w:rPr>
                <w:spacing w:val="-2"/>
              </w:rPr>
              <w:t> </w:t>
            </w:r>
            <w:r>
              <w:rPr/>
              <w:t>Powder</w:t>
            </w:r>
            <w:r>
              <w:rPr>
                <w:spacing w:val="-8"/>
              </w:rPr>
              <w:t> </w:t>
            </w:r>
            <w:r>
              <w:rPr/>
              <w:t>and</w:t>
            </w:r>
            <w:r>
              <w:rPr>
                <w:spacing w:val="7"/>
              </w:rPr>
              <w:t> </w:t>
            </w:r>
            <w:r>
              <w:rPr>
                <w:spacing w:val="-2"/>
              </w:rPr>
              <w:t>Capsule</w:t>
            </w:r>
            <w:r>
              <w:rPr>
                <w:b w:val="0"/>
              </w:rPr>
              <w:tab/>
            </w:r>
            <w:r>
              <w:rPr>
                <w:spacing w:val="-5"/>
              </w:rPr>
              <w:t>52</w:t>
            </w:r>
          </w:hyperlink>
        </w:p>
        <w:p>
          <w:pPr>
            <w:pStyle w:val="TOC3"/>
            <w:numPr>
              <w:ilvl w:val="1"/>
              <w:numId w:val="5"/>
            </w:numPr>
            <w:tabs>
              <w:tab w:pos="584" w:val="left" w:leader="none"/>
              <w:tab w:pos="9175" w:val="right" w:leader="dot"/>
            </w:tabs>
            <w:spacing w:line="240" w:lineRule="auto" w:before="478" w:after="0"/>
            <w:ind w:left="584" w:right="0" w:hanging="364"/>
            <w:jc w:val="left"/>
          </w:pPr>
          <w:hyperlink w:history="true" w:anchor="_TOC_250006">
            <w:r>
              <w:rPr/>
              <w:t>Analytical</w:t>
            </w:r>
            <w:r>
              <w:rPr>
                <w:spacing w:val="-4"/>
              </w:rPr>
              <w:t> </w:t>
            </w:r>
            <w:r>
              <w:rPr/>
              <w:t>Method</w:t>
            </w:r>
            <w:r>
              <w:rPr>
                <w:spacing w:val="-2"/>
              </w:rPr>
              <w:t> Development</w:t>
            </w:r>
            <w:r>
              <w:rPr>
                <w:b w:val="0"/>
              </w:rPr>
              <w:tab/>
            </w:r>
            <w:r>
              <w:rPr>
                <w:spacing w:val="-5"/>
              </w:rPr>
              <w:t>53</w:t>
            </w:r>
          </w:hyperlink>
        </w:p>
        <w:p>
          <w:pPr>
            <w:pStyle w:val="TOC5"/>
            <w:numPr>
              <w:ilvl w:val="1"/>
              <w:numId w:val="6"/>
            </w:numPr>
            <w:tabs>
              <w:tab w:pos="584" w:val="left" w:leader="none"/>
              <w:tab w:pos="9197" w:val="right" w:leader="dot"/>
            </w:tabs>
            <w:spacing w:line="240" w:lineRule="auto" w:before="478" w:after="0"/>
            <w:ind w:left="584" w:right="0" w:hanging="364"/>
            <w:jc w:val="left"/>
            <w:rPr>
              <w:i w:val="0"/>
              <w:sz w:val="24"/>
            </w:rPr>
          </w:pPr>
          <w:r>
            <w:rPr>
              <w:sz w:val="24"/>
            </w:rPr>
            <w:t>In-vivo</w:t>
          </w:r>
          <w:r>
            <w:rPr>
              <w:spacing w:val="-5"/>
              <w:sz w:val="24"/>
            </w:rPr>
            <w:t> </w:t>
          </w:r>
          <w:r>
            <w:rPr>
              <w:i w:val="0"/>
              <w:sz w:val="24"/>
            </w:rPr>
            <w:t>Studies</w:t>
          </w:r>
          <w:r>
            <w:rPr>
              <w:i w:val="0"/>
              <w:spacing w:val="-2"/>
              <w:sz w:val="24"/>
            </w:rPr>
            <w:t> Results</w:t>
          </w:r>
          <w:r>
            <w:rPr>
              <w:b w:val="0"/>
              <w:i w:val="0"/>
              <w:sz w:val="24"/>
            </w:rPr>
            <w:tab/>
          </w:r>
          <w:r>
            <w:rPr>
              <w:i w:val="0"/>
              <w:spacing w:val="-5"/>
              <w:sz w:val="24"/>
            </w:rPr>
            <w:t>54</w:t>
          </w:r>
        </w:p>
        <w:p>
          <w:pPr>
            <w:pStyle w:val="TOC2"/>
            <w:spacing w:before="554"/>
          </w:pPr>
          <w:hyperlink w:history="true" w:anchor="_TOC_250005">
            <w:r>
              <w:rPr/>
              <w:t>CHAPTER</w:t>
            </w:r>
            <w:r>
              <w:rPr>
                <w:spacing w:val="-9"/>
              </w:rPr>
              <w:t> </w:t>
            </w:r>
            <w:r>
              <w:rPr>
                <w:spacing w:val="-5"/>
              </w:rPr>
              <w:t>SIX</w:t>
            </w:r>
          </w:hyperlink>
        </w:p>
        <w:p>
          <w:pPr>
            <w:pStyle w:val="TOC2"/>
            <w:numPr>
              <w:ilvl w:val="1"/>
              <w:numId w:val="7"/>
            </w:numPr>
            <w:tabs>
              <w:tab w:pos="579" w:val="left" w:leader="none"/>
              <w:tab w:pos="9105" w:val="right" w:leader="dot"/>
            </w:tabs>
            <w:spacing w:line="240" w:lineRule="auto" w:before="560" w:after="0"/>
            <w:ind w:left="579" w:right="0" w:hanging="359"/>
            <w:jc w:val="left"/>
          </w:pPr>
          <w:hyperlink w:history="true" w:anchor="_TOC_250004">
            <w:r>
              <w:rPr/>
              <w:t>SUMMARY AND</w:t>
            </w:r>
            <w:r>
              <w:rPr>
                <w:spacing w:val="3"/>
              </w:rPr>
              <w:t> </w:t>
            </w:r>
            <w:r>
              <w:rPr>
                <w:spacing w:val="-2"/>
              </w:rPr>
              <w:t>CONCLUSION…</w:t>
            </w:r>
            <w:r>
              <w:rPr>
                <w:b w:val="0"/>
              </w:rPr>
              <w:tab/>
            </w:r>
            <w:r>
              <w:rPr>
                <w:spacing w:val="-5"/>
              </w:rPr>
              <w:t>56</w:t>
            </w:r>
          </w:hyperlink>
        </w:p>
        <w:p>
          <w:pPr>
            <w:pStyle w:val="TOC3"/>
            <w:numPr>
              <w:ilvl w:val="1"/>
              <w:numId w:val="7"/>
            </w:numPr>
            <w:tabs>
              <w:tab w:pos="584" w:val="left" w:leader="none"/>
              <w:tab w:pos="9161" w:val="right" w:leader="dot"/>
            </w:tabs>
            <w:spacing w:line="240" w:lineRule="auto" w:before="559" w:after="0"/>
            <w:ind w:left="584" w:right="0" w:hanging="364"/>
            <w:jc w:val="left"/>
          </w:pPr>
          <w:hyperlink w:history="true" w:anchor="_TOC_250003">
            <w:r>
              <w:rPr>
                <w:spacing w:val="-2"/>
              </w:rPr>
              <w:t>Summary.</w:t>
            </w:r>
            <w:r>
              <w:rPr/>
              <w:tab/>
            </w:r>
            <w:r>
              <w:rPr>
                <w:spacing w:val="-5"/>
              </w:rPr>
              <w:t>56</w:t>
            </w:r>
          </w:hyperlink>
        </w:p>
        <w:p>
          <w:pPr>
            <w:pStyle w:val="TOC3"/>
            <w:numPr>
              <w:ilvl w:val="1"/>
              <w:numId w:val="7"/>
            </w:numPr>
            <w:tabs>
              <w:tab w:pos="584" w:val="left" w:leader="none"/>
              <w:tab w:pos="9174" w:val="right" w:leader="dot"/>
            </w:tabs>
            <w:spacing w:line="240" w:lineRule="auto" w:before="555" w:after="0"/>
            <w:ind w:left="584" w:right="0" w:hanging="364"/>
            <w:jc w:val="left"/>
          </w:pPr>
          <w:hyperlink w:history="true" w:anchor="_TOC_250002">
            <w:r>
              <w:rPr>
                <w:spacing w:val="-2"/>
              </w:rPr>
              <w:t>Conclusion</w:t>
            </w:r>
            <w:r>
              <w:rPr/>
              <w:tab/>
            </w:r>
            <w:r>
              <w:rPr>
                <w:spacing w:val="-5"/>
              </w:rPr>
              <w:t>57</w:t>
            </w:r>
          </w:hyperlink>
        </w:p>
        <w:p>
          <w:pPr>
            <w:pStyle w:val="TOC3"/>
            <w:numPr>
              <w:ilvl w:val="1"/>
              <w:numId w:val="7"/>
            </w:numPr>
            <w:tabs>
              <w:tab w:pos="584" w:val="left" w:leader="none"/>
              <w:tab w:pos="9120" w:val="right" w:leader="dot"/>
            </w:tabs>
            <w:spacing w:line="240" w:lineRule="auto" w:before="550" w:after="0"/>
            <w:ind w:left="584" w:right="0" w:hanging="364"/>
            <w:jc w:val="left"/>
          </w:pPr>
          <w:hyperlink w:history="true" w:anchor="_TOC_250001">
            <w:r>
              <w:rPr>
                <w:spacing w:val="-2"/>
              </w:rPr>
              <w:t>Recommendations</w:t>
            </w:r>
            <w:r>
              <w:rPr/>
              <w:tab/>
            </w:r>
            <w:r>
              <w:rPr>
                <w:spacing w:val="-5"/>
              </w:rPr>
              <w:t>57</w:t>
            </w:r>
          </w:hyperlink>
        </w:p>
        <w:p>
          <w:pPr>
            <w:pStyle w:val="TOC2"/>
            <w:tabs>
              <w:tab w:pos="9037" w:val="right" w:leader="dot"/>
            </w:tabs>
            <w:spacing w:before="276"/>
          </w:pPr>
          <w:hyperlink w:history="true" w:anchor="_TOC_250000">
            <w:r>
              <w:rPr>
                <w:spacing w:val="-2"/>
              </w:rPr>
              <w:t>REFERENCES</w:t>
            </w:r>
            <w:r>
              <w:rPr/>
              <w:tab/>
            </w:r>
            <w:r>
              <w:rPr>
                <w:spacing w:val="-5"/>
              </w:rPr>
              <w:t>58</w:t>
            </w:r>
          </w:hyperlink>
        </w:p>
        <w:p>
          <w:pPr>
            <w:pStyle w:val="TOC2"/>
            <w:tabs>
              <w:tab w:pos="9073" w:val="right" w:leader="dot"/>
            </w:tabs>
            <w:spacing w:before="276"/>
          </w:pPr>
          <w:r>
            <w:rPr>
              <w:spacing w:val="-2"/>
            </w:rPr>
            <w:t>APPENDICES</w:t>
          </w:r>
          <w:r>
            <w:rPr/>
            <w:tab/>
          </w:r>
          <w:r>
            <w:rPr>
              <w:spacing w:val="-5"/>
            </w:rPr>
            <w:t>66</w:t>
          </w:r>
        </w:p>
      </w:sdtContent>
    </w:sdt>
    <w:p>
      <w:pPr>
        <w:spacing w:after="0"/>
        <w:sectPr>
          <w:type w:val="continuous"/>
          <w:pgSz w:w="12240" w:h="15840"/>
          <w:pgMar w:top="1360" w:bottom="1430" w:left="1220" w:right="1000"/>
        </w:sectPr>
      </w:pPr>
    </w:p>
    <w:p>
      <w:pPr>
        <w:pStyle w:val="Heading1"/>
      </w:pPr>
      <w:bookmarkStart w:name="_TOC_250071" w:id="5"/>
      <w:r>
        <w:rPr/>
        <w:t>LIST</w:t>
      </w:r>
      <w:r>
        <w:rPr>
          <w:spacing w:val="-3"/>
        </w:rPr>
        <w:t> </w:t>
      </w:r>
      <w:r>
        <w:rPr/>
        <w:t>OF</w:t>
      </w:r>
      <w:bookmarkEnd w:id="5"/>
      <w:r>
        <w:rPr>
          <w:spacing w:val="-2"/>
        </w:rPr>
        <w:t> TABLES</w:t>
      </w:r>
    </w:p>
    <w:p>
      <w:pPr>
        <w:pStyle w:val="BodyText"/>
        <w:spacing w:before="196"/>
        <w:rPr>
          <w:b/>
        </w:rPr>
      </w:pPr>
    </w:p>
    <w:p>
      <w:pPr>
        <w:pStyle w:val="BodyText"/>
        <w:tabs>
          <w:tab w:pos="8852" w:val="left" w:leader="dot"/>
        </w:tabs>
        <w:spacing w:before="1"/>
        <w:ind w:left="220"/>
      </w:pPr>
      <w:r>
        <w:rPr/>
        <w:t>Table</w:t>
      </w:r>
      <w:r>
        <w:rPr>
          <w:spacing w:val="-4"/>
        </w:rPr>
        <w:t> </w:t>
      </w:r>
      <w:r>
        <w:rPr/>
        <w:t>4.1</w:t>
      </w:r>
      <w:r>
        <w:rPr>
          <w:spacing w:val="-2"/>
        </w:rPr>
        <w:t> </w:t>
      </w:r>
      <w:r>
        <w:rPr/>
        <w:t>Labeled</w:t>
      </w:r>
      <w:r>
        <w:rPr>
          <w:spacing w:val="2"/>
        </w:rPr>
        <w:t> </w:t>
      </w:r>
      <w:r>
        <w:rPr/>
        <w:t>information</w:t>
      </w:r>
      <w:r>
        <w:rPr>
          <w:spacing w:val="-7"/>
        </w:rPr>
        <w:t> </w:t>
      </w:r>
      <w:r>
        <w:rPr/>
        <w:t>on</w:t>
      </w:r>
      <w:r>
        <w:rPr>
          <w:spacing w:val="-6"/>
        </w:rPr>
        <w:t> </w:t>
      </w:r>
      <w:r>
        <w:rPr/>
        <w:t>the</w:t>
      </w:r>
      <w:r>
        <w:rPr>
          <w:spacing w:val="-3"/>
        </w:rPr>
        <w:t> </w:t>
      </w:r>
      <w:r>
        <w:rPr/>
        <w:t>capsule</w:t>
      </w:r>
      <w:r>
        <w:rPr>
          <w:spacing w:val="-3"/>
        </w:rPr>
        <w:t> </w:t>
      </w:r>
      <w:r>
        <w:rPr>
          <w:spacing w:val="-2"/>
        </w:rPr>
        <w:t>sample</w:t>
      </w:r>
      <w:r>
        <w:rPr/>
        <w:tab/>
      </w:r>
      <w:r>
        <w:rPr>
          <w:spacing w:val="-5"/>
        </w:rPr>
        <w:t>36</w:t>
      </w:r>
    </w:p>
    <w:p>
      <w:pPr>
        <w:pStyle w:val="BodyText"/>
        <w:spacing w:before="197"/>
      </w:pPr>
    </w:p>
    <w:p>
      <w:pPr>
        <w:pStyle w:val="BodyText"/>
        <w:tabs>
          <w:tab w:pos="8811" w:val="left" w:leader="dot"/>
        </w:tabs>
        <w:ind w:left="220"/>
      </w:pPr>
      <w:r>
        <w:rPr/>
        <w:t>Table</w:t>
      </w:r>
      <w:r>
        <w:rPr>
          <w:spacing w:val="-5"/>
        </w:rPr>
        <w:t> </w:t>
      </w:r>
      <w:r>
        <w:rPr/>
        <w:t>4.2</w:t>
      </w:r>
      <w:r>
        <w:rPr>
          <w:spacing w:val="-1"/>
        </w:rPr>
        <w:t> </w:t>
      </w:r>
      <w:r>
        <w:rPr/>
        <w:t>Uniformity</w:t>
      </w:r>
      <w:r>
        <w:rPr>
          <w:spacing w:val="-6"/>
        </w:rPr>
        <w:t> </w:t>
      </w:r>
      <w:r>
        <w:rPr/>
        <w:t>of</w:t>
      </w:r>
      <w:r>
        <w:rPr>
          <w:spacing w:val="-9"/>
        </w:rPr>
        <w:t> </w:t>
      </w:r>
      <w:r>
        <w:rPr/>
        <w:t>weight</w:t>
      </w:r>
      <w:r>
        <w:rPr>
          <w:spacing w:val="4"/>
        </w:rPr>
        <w:t> </w:t>
      </w:r>
      <w:r>
        <w:rPr/>
        <w:t>and</w:t>
      </w:r>
      <w:r>
        <w:rPr>
          <w:spacing w:val="-1"/>
        </w:rPr>
        <w:t> </w:t>
      </w:r>
      <w:r>
        <w:rPr/>
        <w:t>dissolution</w:t>
      </w:r>
      <w:r>
        <w:rPr>
          <w:spacing w:val="1"/>
        </w:rPr>
        <w:t> </w:t>
      </w:r>
      <w:r>
        <w:rPr>
          <w:spacing w:val="-4"/>
        </w:rPr>
        <w:t>test.</w:t>
      </w:r>
      <w:r>
        <w:rPr/>
        <w:tab/>
      </w:r>
      <w:r>
        <w:rPr>
          <w:spacing w:val="-5"/>
        </w:rPr>
        <w:t>38</w:t>
      </w:r>
    </w:p>
    <w:p>
      <w:pPr>
        <w:pStyle w:val="BodyText"/>
        <w:spacing w:before="202"/>
      </w:pPr>
    </w:p>
    <w:p>
      <w:pPr>
        <w:pStyle w:val="BodyText"/>
        <w:tabs>
          <w:tab w:pos="8873" w:val="left" w:leader="dot"/>
        </w:tabs>
        <w:ind w:left="220"/>
      </w:pPr>
      <w:r>
        <w:rPr/>
        <w:t>Table</w:t>
      </w:r>
      <w:r>
        <w:rPr>
          <w:spacing w:val="-4"/>
        </w:rPr>
        <w:t> </w:t>
      </w:r>
      <w:r>
        <w:rPr/>
        <w:t>4.3</w:t>
      </w:r>
      <w:r>
        <w:rPr>
          <w:spacing w:val="-2"/>
        </w:rPr>
        <w:t> </w:t>
      </w:r>
      <w:r>
        <w:rPr/>
        <w:t>Disintegration</w:t>
      </w:r>
      <w:r>
        <w:rPr>
          <w:spacing w:val="-7"/>
        </w:rPr>
        <w:t> </w:t>
      </w:r>
      <w:r>
        <w:rPr>
          <w:spacing w:val="-4"/>
        </w:rPr>
        <w:t>time</w:t>
      </w:r>
      <w:r>
        <w:rPr/>
        <w:tab/>
      </w:r>
      <w:r>
        <w:rPr>
          <w:spacing w:val="-5"/>
        </w:rPr>
        <w:t>39</w:t>
      </w:r>
    </w:p>
    <w:p>
      <w:pPr>
        <w:pStyle w:val="BodyText"/>
        <w:spacing w:before="202"/>
      </w:pPr>
    </w:p>
    <w:p>
      <w:pPr>
        <w:pStyle w:val="BodyText"/>
        <w:tabs>
          <w:tab w:pos="8857" w:val="left" w:leader="dot"/>
        </w:tabs>
        <w:ind w:left="220"/>
      </w:pPr>
      <w:r>
        <w:rPr/>
        <w:t>Table</w:t>
      </w:r>
      <w:r>
        <w:rPr>
          <w:spacing w:val="-4"/>
        </w:rPr>
        <w:t> </w:t>
      </w:r>
      <w:r>
        <w:rPr/>
        <w:t>4.4</w:t>
      </w:r>
      <w:r>
        <w:rPr>
          <w:spacing w:val="-1"/>
        </w:rPr>
        <w:t> </w:t>
      </w:r>
      <w:r>
        <w:rPr/>
        <w:t>Effect</w:t>
      </w:r>
      <w:r>
        <w:rPr>
          <w:spacing w:val="4"/>
        </w:rPr>
        <w:t> </w:t>
      </w:r>
      <w:r>
        <w:rPr/>
        <w:t>of</w:t>
      </w:r>
      <w:r>
        <w:rPr>
          <w:spacing w:val="-8"/>
        </w:rPr>
        <w:t> </w:t>
      </w:r>
      <w:r>
        <w:rPr/>
        <w:t>pH</w:t>
      </w:r>
      <w:r>
        <w:rPr>
          <w:spacing w:val="-1"/>
        </w:rPr>
        <w:t> </w:t>
      </w:r>
      <w:r>
        <w:rPr/>
        <w:t>on</w:t>
      </w:r>
      <w:r>
        <w:rPr>
          <w:spacing w:val="-6"/>
        </w:rPr>
        <w:t> </w:t>
      </w:r>
      <w:r>
        <w:rPr/>
        <w:t>wavelenght</w:t>
      </w:r>
      <w:r>
        <w:rPr>
          <w:spacing w:val="-1"/>
        </w:rPr>
        <w:t> </w:t>
      </w:r>
      <w:r>
        <w:rPr/>
        <w:t>of</w:t>
      </w:r>
      <w:r>
        <w:rPr>
          <w:spacing w:val="-3"/>
        </w:rPr>
        <w:t> </w:t>
      </w:r>
      <w:r>
        <w:rPr/>
        <w:t>maximum</w:t>
      </w:r>
      <w:r>
        <w:rPr>
          <w:spacing w:val="-5"/>
        </w:rPr>
        <w:t> </w:t>
      </w:r>
      <w:r>
        <w:rPr>
          <w:spacing w:val="-2"/>
        </w:rPr>
        <w:t>absorption</w:t>
      </w:r>
      <w:r>
        <w:rPr/>
        <w:tab/>
      </w:r>
      <w:r>
        <w:rPr>
          <w:spacing w:val="-5"/>
        </w:rPr>
        <w:t>41</w:t>
      </w:r>
    </w:p>
    <w:p>
      <w:pPr>
        <w:pStyle w:val="BodyText"/>
        <w:spacing w:before="202"/>
      </w:pPr>
    </w:p>
    <w:p>
      <w:pPr>
        <w:pStyle w:val="BodyText"/>
        <w:tabs>
          <w:tab w:pos="8871" w:val="left" w:leader="dot"/>
        </w:tabs>
        <w:ind w:left="220"/>
      </w:pPr>
      <w:r>
        <w:rPr/>
        <w:t>Table</w:t>
      </w:r>
      <w:r>
        <w:rPr>
          <w:spacing w:val="-5"/>
        </w:rPr>
        <w:t> </w:t>
      </w:r>
      <w:r>
        <w:rPr/>
        <w:t>4.5</w:t>
      </w:r>
      <w:r>
        <w:rPr>
          <w:spacing w:val="-1"/>
        </w:rPr>
        <w:t> </w:t>
      </w:r>
      <w:r>
        <w:rPr/>
        <w:t>Within-day</w:t>
      </w:r>
      <w:r>
        <w:rPr>
          <w:spacing w:val="-10"/>
        </w:rPr>
        <w:t> </w:t>
      </w:r>
      <w:r>
        <w:rPr/>
        <w:t>precision</w:t>
      </w:r>
      <w:r>
        <w:rPr>
          <w:spacing w:val="-1"/>
        </w:rPr>
        <w:t> </w:t>
      </w:r>
      <w:r>
        <w:rPr/>
        <w:t>for</w:t>
      </w:r>
      <w:r>
        <w:rPr>
          <w:spacing w:val="-1"/>
        </w:rPr>
        <w:t> </w:t>
      </w:r>
      <w:r>
        <w:rPr/>
        <w:t>15,</w:t>
      </w:r>
      <w:r>
        <w:rPr>
          <w:spacing w:val="1"/>
        </w:rPr>
        <w:t> </w:t>
      </w:r>
      <w:r>
        <w:rPr/>
        <w:t>20,</w:t>
      </w:r>
      <w:r>
        <w:rPr>
          <w:spacing w:val="1"/>
        </w:rPr>
        <w:t> </w:t>
      </w:r>
      <w:r>
        <w:rPr/>
        <w:t>and</w:t>
      </w:r>
      <w:r>
        <w:rPr>
          <w:spacing w:val="-1"/>
        </w:rPr>
        <w:t> </w:t>
      </w:r>
      <w:r>
        <w:rPr/>
        <w:t>40</w:t>
      </w:r>
      <w:r>
        <w:rPr>
          <w:spacing w:val="-1"/>
        </w:rPr>
        <w:t> </w:t>
      </w:r>
      <w:r>
        <w:rPr>
          <w:rFonts w:ascii="Calibri" w:hAnsi="Calibri"/>
        </w:rPr>
        <w:t>µ</w:t>
      </w:r>
      <w:r>
        <w:rPr/>
        <w:t>g/ml</w:t>
      </w:r>
      <w:r>
        <w:rPr>
          <w:spacing w:val="-6"/>
        </w:rPr>
        <w:t> </w:t>
      </w:r>
      <w:r>
        <w:rPr/>
        <w:t>cephalexin</w:t>
      </w:r>
      <w:r>
        <w:rPr>
          <w:spacing w:val="-1"/>
        </w:rPr>
        <w:t> </w:t>
      </w:r>
      <w:r>
        <w:rPr>
          <w:spacing w:val="-2"/>
        </w:rPr>
        <w:t>solution</w:t>
      </w:r>
      <w:r>
        <w:rPr/>
        <w:tab/>
      </w:r>
      <w:r>
        <w:rPr>
          <w:spacing w:val="-5"/>
        </w:rPr>
        <w:t>43</w:t>
      </w:r>
    </w:p>
    <w:p>
      <w:pPr>
        <w:pStyle w:val="BodyText"/>
        <w:spacing w:before="218"/>
      </w:pPr>
    </w:p>
    <w:p>
      <w:pPr>
        <w:pStyle w:val="BodyText"/>
        <w:tabs>
          <w:tab w:pos="8873" w:val="left" w:leader="dot"/>
        </w:tabs>
        <w:spacing w:before="1"/>
        <w:ind w:left="220"/>
      </w:pPr>
      <w:r>
        <w:rPr/>
        <w:t>Table</w:t>
      </w:r>
      <w:r>
        <w:rPr>
          <w:spacing w:val="-4"/>
        </w:rPr>
        <w:t> </w:t>
      </w:r>
      <w:r>
        <w:rPr/>
        <w:t>4.6 Between-day</w:t>
      </w:r>
      <w:r>
        <w:rPr>
          <w:spacing w:val="-10"/>
        </w:rPr>
        <w:t> </w:t>
      </w:r>
      <w:r>
        <w:rPr/>
        <w:t>precision</w:t>
      </w:r>
      <w:r>
        <w:rPr>
          <w:spacing w:val="-5"/>
        </w:rPr>
        <w:t> </w:t>
      </w:r>
      <w:r>
        <w:rPr/>
        <w:t>using 40</w:t>
      </w:r>
      <w:r>
        <w:rPr>
          <w:spacing w:val="3"/>
        </w:rPr>
        <w:t> </w:t>
      </w:r>
      <w:r>
        <w:rPr>
          <w:rFonts w:ascii="Calibri" w:hAnsi="Calibri"/>
        </w:rPr>
        <w:t>µ</w:t>
      </w:r>
      <w:r>
        <w:rPr/>
        <w:t>g/ml</w:t>
      </w:r>
      <w:r>
        <w:rPr>
          <w:spacing w:val="-9"/>
        </w:rPr>
        <w:t> </w:t>
      </w:r>
      <w:r>
        <w:rPr/>
        <w:t>cephalexin </w:t>
      </w:r>
      <w:r>
        <w:rPr>
          <w:spacing w:val="-2"/>
        </w:rPr>
        <w:t>solution</w:t>
      </w:r>
      <w:r>
        <w:rPr/>
        <w:tab/>
      </w:r>
      <w:r>
        <w:rPr>
          <w:spacing w:val="-5"/>
        </w:rPr>
        <w:t>44</w:t>
      </w:r>
    </w:p>
    <w:p>
      <w:pPr>
        <w:pStyle w:val="BodyText"/>
        <w:spacing w:before="213"/>
      </w:pPr>
    </w:p>
    <w:p>
      <w:pPr>
        <w:pStyle w:val="BodyText"/>
        <w:tabs>
          <w:tab w:pos="8865" w:val="left" w:leader="dot"/>
        </w:tabs>
        <w:ind w:left="220"/>
      </w:pPr>
      <w:r>
        <w:rPr/>
        <w:t>Table</w:t>
      </w:r>
      <w:r>
        <w:rPr>
          <w:spacing w:val="-3"/>
        </w:rPr>
        <w:t> </w:t>
      </w:r>
      <w:r>
        <w:rPr/>
        <w:t>4.7</w:t>
      </w:r>
      <w:r>
        <w:rPr>
          <w:spacing w:val="1"/>
        </w:rPr>
        <w:t> </w:t>
      </w:r>
      <w:r>
        <w:rPr/>
        <w:t>Accuracy</w:t>
      </w:r>
      <w:r>
        <w:rPr>
          <w:spacing w:val="-8"/>
        </w:rPr>
        <w:t> </w:t>
      </w:r>
      <w:r>
        <w:rPr/>
        <w:t>and percentage recovery</w:t>
      </w:r>
      <w:r>
        <w:rPr>
          <w:spacing w:val="-8"/>
        </w:rPr>
        <w:t> </w:t>
      </w:r>
      <w:r>
        <w:rPr/>
        <w:t>of</w:t>
      </w:r>
      <w:r>
        <w:rPr>
          <w:spacing w:val="-7"/>
        </w:rPr>
        <w:t> </w:t>
      </w:r>
      <w:r>
        <w:rPr/>
        <w:t>standard</w:t>
      </w:r>
      <w:r>
        <w:rPr>
          <w:spacing w:val="1"/>
        </w:rPr>
        <w:t> </w:t>
      </w:r>
      <w:r>
        <w:rPr/>
        <w:t>cephalexin</w:t>
      </w:r>
      <w:r>
        <w:rPr>
          <w:spacing w:val="-4"/>
        </w:rPr>
        <w:t> </w:t>
      </w:r>
      <w:r>
        <w:rPr/>
        <w:t>powder</w:t>
      </w:r>
      <w:r>
        <w:rPr>
          <w:spacing w:val="2"/>
        </w:rPr>
        <w:t> </w:t>
      </w:r>
      <w:r>
        <w:rPr>
          <w:spacing w:val="-2"/>
        </w:rPr>
        <w:t>spiked.</w:t>
      </w:r>
      <w:r>
        <w:rPr/>
        <w:tab/>
      </w:r>
      <w:r>
        <w:rPr>
          <w:spacing w:val="-5"/>
        </w:rPr>
        <w:t>45</w:t>
      </w:r>
    </w:p>
    <w:p>
      <w:pPr>
        <w:pStyle w:val="BodyText"/>
        <w:spacing w:before="199"/>
        <w:ind w:left="1363"/>
      </w:pPr>
      <w:r>
        <w:rPr/>
        <w:t>in</w:t>
      </w:r>
      <w:r>
        <w:rPr>
          <w:spacing w:val="-4"/>
        </w:rPr>
        <w:t> </w:t>
      </w:r>
      <w:r>
        <w:rPr/>
        <w:t>blank</w:t>
      </w:r>
      <w:r>
        <w:rPr>
          <w:spacing w:val="-4"/>
        </w:rPr>
        <w:t> </w:t>
      </w:r>
      <w:r>
        <w:rPr>
          <w:spacing w:val="-2"/>
        </w:rPr>
        <w:t>plasma</w:t>
      </w:r>
    </w:p>
    <w:p>
      <w:pPr>
        <w:pStyle w:val="BodyText"/>
        <w:tabs>
          <w:tab w:pos="8848" w:val="left" w:leader="dot"/>
        </w:tabs>
        <w:spacing w:before="200"/>
        <w:ind w:left="220"/>
      </w:pPr>
      <w:r>
        <w:rPr/>
        <w:t>Table</w:t>
      </w:r>
      <w:r>
        <w:rPr>
          <w:spacing w:val="-1"/>
        </w:rPr>
        <w:t> </w:t>
      </w:r>
      <w:r>
        <w:rPr/>
        <w:t>4.8</w:t>
      </w:r>
      <w:r>
        <w:rPr>
          <w:spacing w:val="-1"/>
        </w:rPr>
        <w:t> </w:t>
      </w:r>
      <w:r>
        <w:rPr/>
        <w:t>LOD</w:t>
      </w:r>
      <w:r>
        <w:rPr>
          <w:spacing w:val="-1"/>
        </w:rPr>
        <w:t> </w:t>
      </w:r>
      <w:r>
        <w:rPr/>
        <w:t>and LOQ</w:t>
      </w:r>
      <w:r>
        <w:rPr>
          <w:spacing w:val="-1"/>
        </w:rPr>
        <w:t> </w:t>
      </w:r>
      <w:r>
        <w:rPr/>
        <w:t>of</w:t>
      </w:r>
      <w:r>
        <w:rPr>
          <w:spacing w:val="-7"/>
        </w:rPr>
        <w:t> </w:t>
      </w:r>
      <w:r>
        <w:rPr/>
        <w:t>the</w:t>
      </w:r>
      <w:r>
        <w:rPr>
          <w:spacing w:val="-1"/>
        </w:rPr>
        <w:t> </w:t>
      </w:r>
      <w:r>
        <w:rPr/>
        <w:t>developed</w:t>
      </w:r>
      <w:r>
        <w:rPr>
          <w:spacing w:val="4"/>
        </w:rPr>
        <w:t> </w:t>
      </w:r>
      <w:r>
        <w:rPr>
          <w:spacing w:val="-2"/>
        </w:rPr>
        <w:t>method.</w:t>
      </w:r>
      <w:r>
        <w:rPr/>
        <w:tab/>
      </w:r>
      <w:r>
        <w:rPr>
          <w:spacing w:val="-5"/>
        </w:rPr>
        <w:t>46</w:t>
      </w:r>
    </w:p>
    <w:p>
      <w:pPr>
        <w:pStyle w:val="BodyText"/>
        <w:spacing w:before="201"/>
      </w:pPr>
    </w:p>
    <w:p>
      <w:pPr>
        <w:pStyle w:val="BodyText"/>
        <w:tabs>
          <w:tab w:pos="8894" w:val="left" w:leader="dot"/>
        </w:tabs>
        <w:ind w:left="220"/>
      </w:pPr>
      <w:r>
        <w:rPr/>
        <w:t>Table</w:t>
      </w:r>
      <w:r>
        <w:rPr>
          <w:spacing w:val="-3"/>
        </w:rPr>
        <w:t> </w:t>
      </w:r>
      <w:r>
        <w:rPr/>
        <w:t>4.9</w:t>
      </w:r>
      <w:r>
        <w:rPr>
          <w:spacing w:val="1"/>
        </w:rPr>
        <w:t> </w:t>
      </w:r>
      <w:r>
        <w:rPr/>
        <w:t>Mean</w:t>
      </w:r>
      <w:r>
        <w:rPr>
          <w:spacing w:val="-5"/>
        </w:rPr>
        <w:t> </w:t>
      </w:r>
      <w:r>
        <w:rPr/>
        <w:t>plasma</w:t>
      </w:r>
      <w:r>
        <w:rPr>
          <w:spacing w:val="3"/>
        </w:rPr>
        <w:t> </w:t>
      </w:r>
      <w:r>
        <w:rPr/>
        <w:t>concentration</w:t>
      </w:r>
      <w:r>
        <w:rPr>
          <w:spacing w:val="-5"/>
        </w:rPr>
        <w:t> </w:t>
      </w:r>
      <w:r>
        <w:rPr/>
        <w:t>of</w:t>
      </w:r>
      <w:r>
        <w:rPr>
          <w:spacing w:val="-7"/>
        </w:rPr>
        <w:t> </w:t>
      </w:r>
      <w:r>
        <w:rPr/>
        <w:t>cephalexin</w:t>
      </w:r>
      <w:r>
        <w:rPr>
          <w:spacing w:val="1"/>
        </w:rPr>
        <w:t> </w:t>
      </w:r>
      <w:r>
        <w:rPr/>
        <w:t>in</w:t>
      </w:r>
      <w:r>
        <w:rPr>
          <w:spacing w:val="-5"/>
        </w:rPr>
        <w:t> </w:t>
      </w:r>
      <w:r>
        <w:rPr/>
        <w:t>all</w:t>
      </w:r>
      <w:r>
        <w:rPr>
          <w:spacing w:val="-8"/>
        </w:rPr>
        <w:t> </w:t>
      </w:r>
      <w:r>
        <w:rPr/>
        <w:t>the </w:t>
      </w:r>
      <w:r>
        <w:rPr>
          <w:spacing w:val="-2"/>
        </w:rPr>
        <w:t>phases</w:t>
      </w:r>
      <w:r>
        <w:rPr/>
        <w:tab/>
      </w:r>
      <w:r>
        <w:rPr>
          <w:spacing w:val="-5"/>
        </w:rPr>
        <w:t>47</w:t>
      </w:r>
    </w:p>
    <w:p>
      <w:pPr>
        <w:pStyle w:val="BodyText"/>
        <w:spacing w:before="197"/>
      </w:pPr>
    </w:p>
    <w:p>
      <w:pPr>
        <w:pStyle w:val="BodyText"/>
        <w:tabs>
          <w:tab w:pos="8858" w:val="left" w:leader="dot"/>
        </w:tabs>
        <w:spacing w:before="1"/>
        <w:ind w:left="220"/>
      </w:pPr>
      <w:r>
        <w:rPr/>
        <w:t>Table</w:t>
      </w:r>
      <w:r>
        <w:rPr>
          <w:spacing w:val="-4"/>
        </w:rPr>
        <w:t> </w:t>
      </w:r>
      <w:r>
        <w:rPr/>
        <w:t>4.10</w:t>
      </w:r>
      <w:r>
        <w:rPr>
          <w:spacing w:val="-1"/>
        </w:rPr>
        <w:t> </w:t>
      </w:r>
      <w:r>
        <w:rPr/>
        <w:t>Mean</w:t>
      </w:r>
      <w:r>
        <w:rPr>
          <w:spacing w:val="-1"/>
        </w:rPr>
        <w:t> </w:t>
      </w:r>
      <w:r>
        <w:rPr/>
        <w:t>values</w:t>
      </w:r>
      <w:r>
        <w:rPr>
          <w:spacing w:val="-3"/>
        </w:rPr>
        <w:t> </w:t>
      </w:r>
      <w:r>
        <w:rPr/>
        <w:t>of</w:t>
      </w:r>
      <w:r>
        <w:rPr>
          <w:spacing w:val="-8"/>
        </w:rPr>
        <w:t> </w:t>
      </w:r>
      <w:r>
        <w:rPr/>
        <w:t>pharmacokinetic</w:t>
      </w:r>
      <w:r>
        <w:rPr>
          <w:spacing w:val="-2"/>
        </w:rPr>
        <w:t> </w:t>
      </w:r>
      <w:r>
        <w:rPr/>
        <w:t>parameters</w:t>
      </w:r>
      <w:r>
        <w:rPr>
          <w:spacing w:val="-2"/>
        </w:rPr>
        <w:t> </w:t>
      </w:r>
      <w:r>
        <w:rPr/>
        <w:t>for all</w:t>
      </w:r>
      <w:r>
        <w:rPr>
          <w:spacing w:val="-10"/>
        </w:rPr>
        <w:t> </w:t>
      </w:r>
      <w:r>
        <w:rPr/>
        <w:t>the</w:t>
      </w:r>
      <w:r>
        <w:rPr>
          <w:spacing w:val="-1"/>
        </w:rPr>
        <w:t> </w:t>
      </w:r>
      <w:r>
        <w:rPr>
          <w:spacing w:val="-2"/>
        </w:rPr>
        <w:t>phases</w:t>
      </w:r>
      <w:r>
        <w:rPr/>
        <w:tab/>
      </w:r>
      <w:r>
        <w:rPr>
          <w:spacing w:val="-5"/>
        </w:rPr>
        <w:t>51</w:t>
      </w:r>
    </w:p>
    <w:p>
      <w:pPr>
        <w:spacing w:after="0"/>
        <w:sectPr>
          <w:pgSz w:w="12240" w:h="15840"/>
          <w:pgMar w:top="1360" w:bottom="280" w:left="1220" w:right="1000"/>
        </w:sectPr>
      </w:pPr>
    </w:p>
    <w:p>
      <w:pPr>
        <w:pStyle w:val="Heading1"/>
        <w:ind w:right="530"/>
      </w:pPr>
      <w:bookmarkStart w:name="_TOC_250070" w:id="6"/>
      <w:r>
        <w:rPr/>
        <w:t>LIST</w:t>
      </w:r>
      <w:r>
        <w:rPr>
          <w:spacing w:val="-3"/>
        </w:rPr>
        <w:t> </w:t>
      </w:r>
      <w:r>
        <w:rPr/>
        <w:t>OF</w:t>
      </w:r>
      <w:bookmarkEnd w:id="6"/>
      <w:r>
        <w:rPr>
          <w:spacing w:val="-2"/>
        </w:rPr>
        <w:t> FIGURES</w:t>
      </w:r>
    </w:p>
    <w:p>
      <w:pPr>
        <w:pStyle w:val="BodyText"/>
        <w:tabs>
          <w:tab w:pos="9362" w:val="right" w:leader="dot"/>
        </w:tabs>
        <w:spacing w:before="473"/>
        <w:ind w:left="220"/>
      </w:pPr>
      <w:r>
        <w:rPr/>
        <w:t>Figure</w:t>
      </w:r>
      <w:r>
        <w:rPr>
          <w:spacing w:val="1"/>
        </w:rPr>
        <w:t> </w:t>
      </w:r>
      <w:r>
        <w:rPr/>
        <w:t>2.1</w:t>
      </w:r>
      <w:r>
        <w:rPr>
          <w:spacing w:val="1"/>
        </w:rPr>
        <w:t> </w:t>
      </w:r>
      <w:r>
        <w:rPr/>
        <w:t>Chemical</w:t>
      </w:r>
      <w:r>
        <w:rPr>
          <w:spacing w:val="-3"/>
        </w:rPr>
        <w:t> </w:t>
      </w:r>
      <w:r>
        <w:rPr/>
        <w:t>structure</w:t>
      </w:r>
      <w:r>
        <w:rPr>
          <w:spacing w:val="-10"/>
        </w:rPr>
        <w:t> </w:t>
      </w:r>
      <w:r>
        <w:rPr/>
        <w:t>of</w:t>
      </w:r>
      <w:r>
        <w:rPr>
          <w:spacing w:val="-6"/>
        </w:rPr>
        <w:t> </w:t>
      </w:r>
      <w:r>
        <w:rPr>
          <w:spacing w:val="-2"/>
        </w:rPr>
        <w:t>cephalexin.</w:t>
      </w:r>
      <w:r>
        <w:rPr/>
        <w:tab/>
      </w:r>
      <w:r>
        <w:rPr>
          <w:spacing w:val="-5"/>
        </w:rPr>
        <w:t>11</w:t>
      </w:r>
    </w:p>
    <w:p>
      <w:pPr>
        <w:pStyle w:val="BodyText"/>
        <w:tabs>
          <w:tab w:pos="9403" w:val="right" w:leader="dot"/>
        </w:tabs>
        <w:spacing w:before="473"/>
        <w:ind w:left="220"/>
      </w:pPr>
      <w:r>
        <w:rPr/>
        <w:t>Figure</w:t>
      </w:r>
      <w:r>
        <w:rPr>
          <w:spacing w:val="-1"/>
        </w:rPr>
        <w:t> </w:t>
      </w:r>
      <w:r>
        <w:rPr/>
        <w:t>2.2</w:t>
      </w:r>
      <w:r>
        <w:rPr>
          <w:spacing w:val="1"/>
        </w:rPr>
        <w:t> </w:t>
      </w:r>
      <w:r>
        <w:rPr/>
        <w:t>Chemical</w:t>
      </w:r>
      <w:r>
        <w:rPr>
          <w:spacing w:val="-4"/>
        </w:rPr>
        <w:t> </w:t>
      </w:r>
      <w:r>
        <w:rPr/>
        <w:t>structure</w:t>
      </w:r>
      <w:r>
        <w:rPr>
          <w:spacing w:val="-9"/>
        </w:rPr>
        <w:t> </w:t>
      </w:r>
      <w:r>
        <w:rPr/>
        <w:t>of</w:t>
      </w:r>
      <w:r>
        <w:rPr>
          <w:spacing w:val="-7"/>
        </w:rPr>
        <w:t> </w:t>
      </w:r>
      <w:r>
        <w:rPr/>
        <w:t>catechins</w:t>
      </w:r>
      <w:r>
        <w:rPr>
          <w:spacing w:val="-1"/>
        </w:rPr>
        <w:t> </w:t>
      </w:r>
      <w:r>
        <w:rPr/>
        <w:t>present in</w:t>
      </w:r>
      <w:r>
        <w:rPr>
          <w:spacing w:val="-4"/>
        </w:rPr>
        <w:t> </w:t>
      </w:r>
      <w:r>
        <w:rPr/>
        <w:t>green</w:t>
      </w:r>
      <w:r>
        <w:rPr>
          <w:spacing w:val="-3"/>
        </w:rPr>
        <w:t> </w:t>
      </w:r>
      <w:r>
        <w:rPr>
          <w:spacing w:val="-5"/>
        </w:rPr>
        <w:t>tea</w:t>
      </w:r>
      <w:r>
        <w:rPr/>
        <w:tab/>
      </w:r>
      <w:r>
        <w:rPr>
          <w:spacing w:val="-5"/>
        </w:rPr>
        <w:t>15</w:t>
      </w:r>
    </w:p>
    <w:p>
      <w:pPr>
        <w:pStyle w:val="BodyText"/>
        <w:tabs>
          <w:tab w:pos="9434" w:val="right" w:leader="dot"/>
        </w:tabs>
        <w:spacing w:line="275" w:lineRule="exact" w:before="478"/>
        <w:ind w:left="220"/>
      </w:pPr>
      <w:r>
        <w:rPr/>
        <w:t>Figure</w:t>
      </w:r>
      <w:r>
        <w:rPr>
          <w:spacing w:val="-4"/>
        </w:rPr>
        <w:t> </w:t>
      </w:r>
      <w:r>
        <w:rPr/>
        <w:t>4.1</w:t>
      </w:r>
      <w:r>
        <w:rPr>
          <w:spacing w:val="-1"/>
        </w:rPr>
        <w:t> </w:t>
      </w:r>
      <w:r>
        <w:rPr/>
        <w:t>Superimposed</w:t>
      </w:r>
      <w:r>
        <w:rPr>
          <w:spacing w:val="-1"/>
        </w:rPr>
        <w:t> </w:t>
      </w:r>
      <w:r>
        <w:rPr/>
        <w:t>FTIR</w:t>
      </w:r>
      <w:r>
        <w:rPr>
          <w:spacing w:val="-3"/>
        </w:rPr>
        <w:t> </w:t>
      </w:r>
      <w:r>
        <w:rPr/>
        <w:t>spectrum</w:t>
      </w:r>
      <w:r>
        <w:rPr>
          <w:spacing w:val="-9"/>
        </w:rPr>
        <w:t> </w:t>
      </w:r>
      <w:r>
        <w:rPr/>
        <w:t>of</w:t>
      </w:r>
      <w:r>
        <w:rPr>
          <w:spacing w:val="-9"/>
        </w:rPr>
        <w:t> </w:t>
      </w:r>
      <w:r>
        <w:rPr/>
        <w:t>Standard</w:t>
      </w:r>
      <w:r>
        <w:rPr>
          <w:spacing w:val="-1"/>
        </w:rPr>
        <w:t> </w:t>
      </w:r>
      <w:r>
        <w:rPr/>
        <w:t>cephalexin</w:t>
      </w:r>
      <w:r>
        <w:rPr>
          <w:spacing w:val="-5"/>
        </w:rPr>
        <w:t> </w:t>
      </w:r>
      <w:r>
        <w:rPr>
          <w:spacing w:val="-2"/>
        </w:rPr>
        <w:t>powder</w:t>
      </w:r>
      <w:r>
        <w:rPr/>
        <w:tab/>
      </w:r>
      <w:r>
        <w:rPr>
          <w:spacing w:val="-5"/>
        </w:rPr>
        <w:t>35</w:t>
      </w:r>
    </w:p>
    <w:p>
      <w:pPr>
        <w:pStyle w:val="BodyText"/>
        <w:spacing w:line="275" w:lineRule="exact"/>
        <w:ind w:left="1665"/>
      </w:pPr>
      <w:r>
        <w:rPr/>
        <w:t>and</w:t>
      </w:r>
      <w:r>
        <w:rPr>
          <w:spacing w:val="-4"/>
        </w:rPr>
        <w:t> </w:t>
      </w:r>
      <w:r>
        <w:rPr/>
        <w:t>a</w:t>
      </w:r>
      <w:r>
        <w:rPr>
          <w:spacing w:val="-5"/>
        </w:rPr>
        <w:t> </w:t>
      </w:r>
      <w:r>
        <w:rPr/>
        <w:t>reference</w:t>
      </w:r>
      <w:r>
        <w:rPr>
          <w:spacing w:val="-4"/>
        </w:rPr>
        <w:t> </w:t>
      </w:r>
      <w:r>
        <w:rPr>
          <w:spacing w:val="-2"/>
        </w:rPr>
        <w:t>spectrum</w:t>
      </w:r>
    </w:p>
    <w:p>
      <w:pPr>
        <w:pStyle w:val="BodyText"/>
        <w:tabs>
          <w:tab w:pos="9420" w:val="right" w:leader="dot"/>
        </w:tabs>
        <w:spacing w:before="276"/>
        <w:ind w:left="220"/>
      </w:pPr>
      <w:r>
        <w:rPr/>
        <w:t>Figure</w:t>
      </w:r>
      <w:r>
        <w:rPr>
          <w:spacing w:val="-3"/>
        </w:rPr>
        <w:t> </w:t>
      </w:r>
      <w:r>
        <w:rPr/>
        <w:t>4.2</w:t>
      </w:r>
      <w:r>
        <w:rPr>
          <w:spacing w:val="-1"/>
        </w:rPr>
        <w:t> </w:t>
      </w:r>
      <w:r>
        <w:rPr/>
        <w:t>Superimposed</w:t>
      </w:r>
      <w:r>
        <w:rPr>
          <w:spacing w:val="-1"/>
        </w:rPr>
        <w:t> </w:t>
      </w:r>
      <w:r>
        <w:rPr/>
        <w:t>FTIR</w:t>
      </w:r>
      <w:r>
        <w:rPr>
          <w:spacing w:val="-3"/>
        </w:rPr>
        <w:t> </w:t>
      </w:r>
      <w:r>
        <w:rPr/>
        <w:t>spectrum</w:t>
      </w:r>
      <w:r>
        <w:rPr>
          <w:spacing w:val="-10"/>
        </w:rPr>
        <w:t> </w:t>
      </w:r>
      <w:r>
        <w:rPr/>
        <w:t>of</w:t>
      </w:r>
      <w:r>
        <w:rPr>
          <w:spacing w:val="-8"/>
        </w:rPr>
        <w:t> </w:t>
      </w:r>
      <w:r>
        <w:rPr/>
        <w:t>cephalexin</w:t>
      </w:r>
      <w:r>
        <w:rPr>
          <w:spacing w:val="-1"/>
        </w:rPr>
        <w:t> </w:t>
      </w:r>
      <w:r>
        <w:rPr/>
        <w:t>capsule</w:t>
      </w:r>
      <w:r>
        <w:rPr>
          <w:spacing w:val="-2"/>
        </w:rPr>
        <w:t> </w:t>
      </w:r>
      <w:r>
        <w:rPr/>
        <w:t>sample</w:t>
      </w:r>
      <w:r>
        <w:rPr>
          <w:spacing w:val="-2"/>
        </w:rPr>
        <w:t> </w:t>
      </w:r>
      <w:r>
        <w:rPr>
          <w:spacing w:val="-5"/>
        </w:rPr>
        <w:t>and</w:t>
      </w:r>
      <w:r>
        <w:rPr/>
        <w:tab/>
      </w:r>
      <w:r>
        <w:rPr>
          <w:spacing w:val="-5"/>
        </w:rPr>
        <w:t>37</w:t>
      </w:r>
    </w:p>
    <w:p>
      <w:pPr>
        <w:pStyle w:val="BodyText"/>
        <w:spacing w:before="2"/>
        <w:ind w:left="1603"/>
      </w:pPr>
      <w:r>
        <w:rPr/>
        <w:t>cephalexin</w:t>
      </w:r>
      <w:r>
        <w:rPr>
          <w:spacing w:val="-6"/>
        </w:rPr>
        <w:t> </w:t>
      </w:r>
      <w:r>
        <w:rPr/>
        <w:t>standard</w:t>
      </w:r>
      <w:r>
        <w:rPr>
          <w:spacing w:val="-5"/>
        </w:rPr>
        <w:t> </w:t>
      </w:r>
      <w:r>
        <w:rPr>
          <w:spacing w:val="-2"/>
        </w:rPr>
        <w:t>powder</w:t>
      </w:r>
    </w:p>
    <w:p>
      <w:pPr>
        <w:pStyle w:val="BodyText"/>
        <w:tabs>
          <w:tab w:pos="9390" w:val="right" w:leader="dot"/>
        </w:tabs>
        <w:spacing w:line="288" w:lineRule="exact" w:before="286"/>
        <w:ind w:left="220"/>
      </w:pPr>
      <w:r>
        <w:rPr/>
        <w:t>Figure 4.3</w:t>
      </w:r>
      <w:r>
        <w:rPr>
          <w:spacing w:val="2"/>
        </w:rPr>
        <w:t> </w:t>
      </w:r>
      <w:r>
        <w:rPr/>
        <w:t>Spectrum</w:t>
      </w:r>
      <w:r>
        <w:rPr>
          <w:spacing w:val="-7"/>
        </w:rPr>
        <w:t> </w:t>
      </w:r>
      <w:r>
        <w:rPr/>
        <w:t>of</w:t>
      </w:r>
      <w:r>
        <w:rPr>
          <w:spacing w:val="-7"/>
        </w:rPr>
        <w:t> </w:t>
      </w:r>
      <w:r>
        <w:rPr/>
        <w:t>15</w:t>
      </w:r>
      <w:r>
        <w:rPr>
          <w:spacing w:val="3"/>
        </w:rPr>
        <w:t> </w:t>
      </w:r>
      <w:r>
        <w:rPr>
          <w:rFonts w:ascii="Calibri" w:hAnsi="Calibri"/>
        </w:rPr>
        <w:t>µ</w:t>
      </w:r>
      <w:r>
        <w:rPr/>
        <w:t>g/ml</w:t>
      </w:r>
      <w:r>
        <w:rPr>
          <w:spacing w:val="-3"/>
        </w:rPr>
        <w:t> </w:t>
      </w:r>
      <w:r>
        <w:rPr/>
        <w:t>solution</w:t>
      </w:r>
      <w:r>
        <w:rPr>
          <w:spacing w:val="-3"/>
        </w:rPr>
        <w:t> </w:t>
      </w:r>
      <w:r>
        <w:rPr/>
        <w:t>of</w:t>
      </w:r>
      <w:r>
        <w:rPr>
          <w:spacing w:val="-7"/>
        </w:rPr>
        <w:t> </w:t>
      </w:r>
      <w:r>
        <w:rPr/>
        <w:t>cephalexin</w:t>
      </w:r>
      <w:r>
        <w:rPr>
          <w:spacing w:val="2"/>
        </w:rPr>
        <w:t> </w:t>
      </w:r>
      <w:r>
        <w:rPr/>
        <w:t>standard</w:t>
      </w:r>
      <w:r>
        <w:rPr>
          <w:spacing w:val="2"/>
        </w:rPr>
        <w:t> </w:t>
      </w:r>
      <w:r>
        <w:rPr/>
        <w:t>powder</w:t>
      </w:r>
      <w:r>
        <w:rPr>
          <w:spacing w:val="3"/>
        </w:rPr>
        <w:t> </w:t>
      </w:r>
      <w:r>
        <w:rPr>
          <w:spacing w:val="-5"/>
        </w:rPr>
        <w:t>in</w:t>
      </w:r>
      <w:r>
        <w:rPr/>
        <w:tab/>
      </w:r>
      <w:r>
        <w:rPr>
          <w:spacing w:val="-5"/>
        </w:rPr>
        <w:t>40</w:t>
      </w:r>
    </w:p>
    <w:p>
      <w:pPr>
        <w:pStyle w:val="BodyText"/>
        <w:spacing w:line="271" w:lineRule="exact"/>
        <w:ind w:left="1363"/>
      </w:pPr>
      <w:r>
        <w:rPr/>
        <w:t>water</w:t>
      </w:r>
      <w:r>
        <w:rPr>
          <w:spacing w:val="-1"/>
        </w:rPr>
        <w:t> </w:t>
      </w:r>
      <w:r>
        <w:rPr/>
        <w:t>at</w:t>
      </w:r>
      <w:r>
        <w:rPr>
          <w:spacing w:val="4"/>
        </w:rPr>
        <w:t> </w:t>
      </w:r>
      <w:r>
        <w:rPr/>
        <w:t>261</w:t>
      </w:r>
      <w:r>
        <w:rPr>
          <w:spacing w:val="-5"/>
        </w:rPr>
        <w:t> nm.</w:t>
      </w:r>
    </w:p>
    <w:p>
      <w:pPr>
        <w:pStyle w:val="BodyText"/>
        <w:tabs>
          <w:tab w:pos="9414" w:val="right" w:leader="dot"/>
        </w:tabs>
        <w:spacing w:before="276"/>
        <w:ind w:left="220"/>
      </w:pPr>
      <w:r>
        <w:rPr/>
        <w:t>Figure</w:t>
      </w:r>
      <w:r>
        <w:rPr>
          <w:spacing w:val="-2"/>
        </w:rPr>
        <w:t> </w:t>
      </w:r>
      <w:r>
        <w:rPr/>
        <w:t>4.4 Calibration</w:t>
      </w:r>
      <w:r>
        <w:rPr>
          <w:spacing w:val="-5"/>
        </w:rPr>
        <w:t> </w:t>
      </w:r>
      <w:r>
        <w:rPr/>
        <w:t>curve</w:t>
      </w:r>
      <w:r>
        <w:rPr>
          <w:spacing w:val="-1"/>
        </w:rPr>
        <w:t> </w:t>
      </w:r>
      <w:r>
        <w:rPr/>
        <w:t>of</w:t>
      </w:r>
      <w:r>
        <w:rPr>
          <w:spacing w:val="-8"/>
        </w:rPr>
        <w:t> </w:t>
      </w:r>
      <w:r>
        <w:rPr/>
        <w:t>cephalexin in</w:t>
      </w:r>
      <w:r>
        <w:rPr>
          <w:spacing w:val="-5"/>
        </w:rPr>
        <w:t> </w:t>
      </w:r>
      <w:r>
        <w:rPr/>
        <w:t>plasma</w:t>
      </w:r>
      <w:r>
        <w:rPr>
          <w:spacing w:val="-1"/>
        </w:rPr>
        <w:t> </w:t>
      </w:r>
      <w:r>
        <w:rPr/>
        <w:t>at</w:t>
      </w:r>
      <w:r>
        <w:rPr>
          <w:spacing w:val="5"/>
        </w:rPr>
        <w:t> </w:t>
      </w:r>
      <w:r>
        <w:rPr/>
        <w:t>261 </w:t>
      </w:r>
      <w:r>
        <w:rPr>
          <w:spacing w:val="-5"/>
        </w:rPr>
        <w:t>nm</w:t>
      </w:r>
      <w:r>
        <w:rPr/>
        <w:tab/>
      </w:r>
      <w:r>
        <w:rPr>
          <w:spacing w:val="-5"/>
        </w:rPr>
        <w:t>42</w:t>
      </w:r>
    </w:p>
    <w:p>
      <w:pPr>
        <w:pStyle w:val="BodyText"/>
        <w:tabs>
          <w:tab w:pos="9407" w:val="right" w:leader="dot"/>
        </w:tabs>
        <w:spacing w:before="199"/>
        <w:ind w:left="220"/>
      </w:pPr>
      <w:r>
        <w:rPr/>
        <w:t>Figure</w:t>
      </w:r>
      <w:r>
        <w:rPr>
          <w:spacing w:val="-1"/>
        </w:rPr>
        <w:t> </w:t>
      </w:r>
      <w:r>
        <w:rPr/>
        <w:t>4.5</w:t>
      </w:r>
      <w:r>
        <w:rPr>
          <w:spacing w:val="1"/>
        </w:rPr>
        <w:t> </w:t>
      </w:r>
      <w:r>
        <w:rPr/>
        <w:t>Mean</w:t>
      </w:r>
      <w:r>
        <w:rPr>
          <w:spacing w:val="-5"/>
        </w:rPr>
        <w:t> </w:t>
      </w:r>
      <w:r>
        <w:rPr/>
        <w:t>plasma concentration</w:t>
      </w:r>
      <w:r>
        <w:rPr>
          <w:spacing w:val="-5"/>
        </w:rPr>
        <w:t> </w:t>
      </w:r>
      <w:r>
        <w:rPr/>
        <w:t>of</w:t>
      </w:r>
      <w:r>
        <w:rPr>
          <w:spacing w:val="54"/>
        </w:rPr>
        <w:t> </w:t>
      </w:r>
      <w:r>
        <w:rPr>
          <w:spacing w:val="-2"/>
        </w:rPr>
        <w:t>cephalexin</w:t>
      </w:r>
      <w:r>
        <w:rPr/>
        <w:tab/>
      </w:r>
      <w:r>
        <w:rPr>
          <w:spacing w:val="-5"/>
        </w:rPr>
        <w:t>48</w:t>
      </w:r>
    </w:p>
    <w:p>
      <w:pPr>
        <w:pStyle w:val="BodyText"/>
        <w:spacing w:before="204"/>
        <w:ind w:left="1243"/>
      </w:pPr>
      <w:r>
        <w:rPr/>
        <w:t>alone + green</w:t>
      </w:r>
      <w:r>
        <w:rPr>
          <w:spacing w:val="-3"/>
        </w:rPr>
        <w:t> </w:t>
      </w:r>
      <w:r>
        <w:rPr/>
        <w:t>tea</w:t>
      </w:r>
      <w:r>
        <w:rPr>
          <w:spacing w:val="1"/>
        </w:rPr>
        <w:t> </w:t>
      </w:r>
      <w:r>
        <w:rPr/>
        <w:t>(Co-</w:t>
      </w:r>
      <w:r>
        <w:rPr>
          <w:spacing w:val="-2"/>
        </w:rPr>
        <w:t>admin.)</w:t>
      </w:r>
    </w:p>
    <w:p>
      <w:pPr>
        <w:pStyle w:val="BodyText"/>
        <w:tabs>
          <w:tab w:pos="9375" w:val="right" w:leader="dot"/>
        </w:tabs>
        <w:spacing w:line="275" w:lineRule="exact" w:before="474"/>
        <w:ind w:left="220"/>
      </w:pPr>
      <w:r>
        <w:rPr/>
        <w:t>Figure</w:t>
      </w:r>
      <w:r>
        <w:rPr>
          <w:spacing w:val="-4"/>
        </w:rPr>
        <w:t> </w:t>
      </w:r>
      <w:r>
        <w:rPr/>
        <w:t>4.6 Mean</w:t>
      </w:r>
      <w:r>
        <w:rPr>
          <w:spacing w:val="-6"/>
        </w:rPr>
        <w:t> </w:t>
      </w:r>
      <w:r>
        <w:rPr/>
        <w:t>plasma</w:t>
      </w:r>
      <w:r>
        <w:rPr>
          <w:spacing w:val="-1"/>
        </w:rPr>
        <w:t> </w:t>
      </w:r>
      <w:r>
        <w:rPr/>
        <w:t>concentration</w:t>
      </w:r>
      <w:r>
        <w:rPr>
          <w:spacing w:val="-5"/>
        </w:rPr>
        <w:t> </w:t>
      </w:r>
      <w:r>
        <w:rPr/>
        <w:t>of</w:t>
      </w:r>
      <w:r>
        <w:rPr>
          <w:spacing w:val="51"/>
        </w:rPr>
        <w:t> </w:t>
      </w:r>
      <w:r>
        <w:rPr/>
        <w:t>cephalexin</w:t>
      </w:r>
      <w:r>
        <w:rPr>
          <w:spacing w:val="-1"/>
        </w:rPr>
        <w:t> </w:t>
      </w:r>
      <w:r>
        <w:rPr/>
        <w:t>alone</w:t>
      </w:r>
      <w:r>
        <w:rPr>
          <w:spacing w:val="-1"/>
        </w:rPr>
        <w:t> </w:t>
      </w:r>
      <w:r>
        <w:rPr/>
        <w:t>+</w:t>
      </w:r>
      <w:r>
        <w:rPr>
          <w:spacing w:val="-1"/>
        </w:rPr>
        <w:t> </w:t>
      </w:r>
      <w:r>
        <w:rPr>
          <w:spacing w:val="-2"/>
        </w:rPr>
        <w:t>cephalexin.</w:t>
      </w:r>
      <w:r>
        <w:rPr/>
        <w:tab/>
      </w:r>
      <w:r>
        <w:rPr>
          <w:spacing w:val="-5"/>
        </w:rPr>
        <w:t>49</w:t>
      </w:r>
    </w:p>
    <w:p>
      <w:pPr>
        <w:pStyle w:val="BodyText"/>
        <w:spacing w:line="275" w:lineRule="exact"/>
        <w:ind w:left="1363"/>
      </w:pPr>
      <w:r>
        <w:rPr/>
        <w:t>capsule</w:t>
      </w:r>
      <w:r>
        <w:rPr>
          <w:spacing w:val="-3"/>
        </w:rPr>
        <w:t> </w:t>
      </w:r>
      <w:r>
        <w:rPr/>
        <w:t>one</w:t>
      </w:r>
      <w:r>
        <w:rPr>
          <w:spacing w:val="3"/>
        </w:rPr>
        <w:t> </w:t>
      </w:r>
      <w:r>
        <w:rPr/>
        <w:t>hour</w:t>
      </w:r>
      <w:r>
        <w:rPr>
          <w:spacing w:val="-1"/>
        </w:rPr>
        <w:t> </w:t>
      </w:r>
      <w:r>
        <w:rPr/>
        <w:t>after green</w:t>
      </w:r>
      <w:r>
        <w:rPr>
          <w:spacing w:val="-6"/>
        </w:rPr>
        <w:t> </w:t>
      </w:r>
      <w:r>
        <w:rPr/>
        <w:t>tea</w:t>
      </w:r>
      <w:r>
        <w:rPr>
          <w:spacing w:val="-2"/>
        </w:rPr>
        <w:t> ingestion.</w:t>
      </w:r>
    </w:p>
    <w:p>
      <w:pPr>
        <w:pStyle w:val="BodyText"/>
        <w:tabs>
          <w:tab w:pos="9375" w:val="right" w:leader="dot"/>
        </w:tabs>
        <w:spacing w:before="276"/>
        <w:ind w:left="220"/>
      </w:pPr>
      <w:r>
        <w:rPr/>
        <w:t>Figure</w:t>
      </w:r>
      <w:r>
        <w:rPr>
          <w:spacing w:val="-2"/>
        </w:rPr>
        <w:t> </w:t>
      </w:r>
      <w:r>
        <w:rPr/>
        <w:t>4.7 Mean</w:t>
      </w:r>
      <w:r>
        <w:rPr>
          <w:spacing w:val="-5"/>
        </w:rPr>
        <w:t> </w:t>
      </w:r>
      <w:r>
        <w:rPr/>
        <w:t>plasma</w:t>
      </w:r>
      <w:r>
        <w:rPr>
          <w:spacing w:val="-2"/>
        </w:rPr>
        <w:t> </w:t>
      </w:r>
      <w:r>
        <w:rPr/>
        <w:t>concentration</w:t>
      </w:r>
      <w:r>
        <w:rPr>
          <w:spacing w:val="-5"/>
        </w:rPr>
        <w:t> </w:t>
      </w:r>
      <w:r>
        <w:rPr/>
        <w:t>of</w:t>
      </w:r>
      <w:r>
        <w:rPr>
          <w:spacing w:val="52"/>
        </w:rPr>
        <w:t> </w:t>
      </w:r>
      <w:r>
        <w:rPr/>
        <w:t>cephalexin</w:t>
      </w:r>
      <w:r>
        <w:rPr>
          <w:spacing w:val="-1"/>
        </w:rPr>
        <w:t> </w:t>
      </w:r>
      <w:r>
        <w:rPr/>
        <w:t>alone</w:t>
      </w:r>
      <w:r>
        <w:rPr>
          <w:spacing w:val="-1"/>
        </w:rPr>
        <w:t> </w:t>
      </w:r>
      <w:r>
        <w:rPr/>
        <w:t>+</w:t>
      </w:r>
      <w:r>
        <w:rPr>
          <w:spacing w:val="-1"/>
        </w:rPr>
        <w:t> </w:t>
      </w:r>
      <w:r>
        <w:rPr/>
        <w:t>green</w:t>
      </w:r>
      <w:r>
        <w:rPr>
          <w:spacing w:val="-5"/>
        </w:rPr>
        <w:t> tea</w:t>
      </w:r>
      <w:r>
        <w:rPr/>
        <w:tab/>
      </w:r>
      <w:r>
        <w:rPr>
          <w:spacing w:val="-5"/>
        </w:rPr>
        <w:t>50</w:t>
      </w:r>
    </w:p>
    <w:p>
      <w:pPr>
        <w:pStyle w:val="BodyText"/>
        <w:spacing w:before="204"/>
        <w:ind w:left="1301"/>
      </w:pPr>
      <w:r>
        <w:rPr/>
        <w:t>one</w:t>
      </w:r>
      <w:r>
        <w:rPr>
          <w:spacing w:val="-5"/>
        </w:rPr>
        <w:t> </w:t>
      </w:r>
      <w:r>
        <w:rPr/>
        <w:t>hour</w:t>
      </w:r>
      <w:r>
        <w:rPr>
          <w:spacing w:val="-3"/>
        </w:rPr>
        <w:t> </w:t>
      </w:r>
      <w:r>
        <w:rPr/>
        <w:t>after</w:t>
      </w:r>
      <w:r>
        <w:rPr>
          <w:spacing w:val="-3"/>
        </w:rPr>
        <w:t> </w:t>
      </w:r>
      <w:r>
        <w:rPr/>
        <w:t>cephalexin</w:t>
      </w:r>
      <w:r>
        <w:rPr>
          <w:spacing w:val="-3"/>
        </w:rPr>
        <w:t> </w:t>
      </w:r>
      <w:r>
        <w:rPr>
          <w:spacing w:val="-2"/>
        </w:rPr>
        <w:t>capsule.</w:t>
      </w:r>
    </w:p>
    <w:p>
      <w:pPr>
        <w:spacing w:after="0"/>
        <w:sectPr>
          <w:pgSz w:w="12240" w:h="15840"/>
          <w:pgMar w:top="1360" w:bottom="280" w:left="1220" w:right="1000"/>
        </w:sectPr>
      </w:pPr>
    </w:p>
    <w:p>
      <w:pPr>
        <w:pStyle w:val="Heading1"/>
        <w:ind w:left="263" w:right="482"/>
      </w:pPr>
      <w:bookmarkStart w:name="_TOC_250069" w:id="7"/>
      <w:bookmarkEnd w:id="7"/>
      <w:r>
        <w:rPr>
          <w:spacing w:val="-2"/>
        </w:rPr>
        <w:t>ABBREVIATIONS</w:t>
      </w:r>
    </w:p>
    <w:p>
      <w:pPr>
        <w:pStyle w:val="BodyText"/>
        <w:rPr>
          <w:b/>
          <w:sz w:val="20"/>
        </w:rPr>
      </w:pPr>
    </w:p>
    <w:p>
      <w:pPr>
        <w:pStyle w:val="BodyText"/>
        <w:spacing w:before="23"/>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6"/>
        <w:gridCol w:w="7249"/>
      </w:tblGrid>
      <w:tr>
        <w:trPr>
          <w:trHeight w:val="507" w:hRule="atLeast"/>
        </w:trPr>
        <w:tc>
          <w:tcPr>
            <w:tcW w:w="1536" w:type="dxa"/>
          </w:tcPr>
          <w:p>
            <w:pPr>
              <w:pStyle w:val="TableParagraph"/>
              <w:spacing w:line="266" w:lineRule="exact"/>
              <w:ind w:left="50"/>
              <w:rPr>
                <w:sz w:val="24"/>
              </w:rPr>
            </w:pPr>
            <w:r>
              <w:rPr>
                <w:spacing w:val="-2"/>
                <w:sz w:val="24"/>
              </w:rPr>
              <w:t>ABUCUHSR</w:t>
            </w:r>
          </w:p>
        </w:tc>
        <w:tc>
          <w:tcPr>
            <w:tcW w:w="7249" w:type="dxa"/>
          </w:tcPr>
          <w:p>
            <w:pPr>
              <w:pStyle w:val="TableParagraph"/>
              <w:spacing w:line="266" w:lineRule="exact"/>
              <w:ind w:left="182"/>
              <w:rPr>
                <w:sz w:val="24"/>
              </w:rPr>
            </w:pPr>
            <w:r>
              <w:rPr>
                <w:sz w:val="24"/>
              </w:rPr>
              <w:t>ahmadu bello</w:t>
            </w:r>
            <w:r>
              <w:rPr>
                <w:spacing w:val="3"/>
                <w:sz w:val="24"/>
              </w:rPr>
              <w:t> </w:t>
            </w:r>
            <w:r>
              <w:rPr>
                <w:sz w:val="24"/>
              </w:rPr>
              <w:t>university</w:t>
            </w:r>
            <w:r>
              <w:rPr>
                <w:spacing w:val="-11"/>
                <w:sz w:val="24"/>
              </w:rPr>
              <w:t> </w:t>
            </w:r>
            <w:r>
              <w:rPr>
                <w:sz w:val="24"/>
              </w:rPr>
              <w:t>committee</w:t>
            </w:r>
            <w:r>
              <w:rPr>
                <w:spacing w:val="3"/>
                <w:sz w:val="24"/>
              </w:rPr>
              <w:t> </w:t>
            </w:r>
            <w:r>
              <w:rPr>
                <w:sz w:val="24"/>
              </w:rPr>
              <w:t>for</w:t>
            </w:r>
            <w:r>
              <w:rPr>
                <w:spacing w:val="-1"/>
                <w:sz w:val="24"/>
              </w:rPr>
              <w:t> </w:t>
            </w:r>
            <w:r>
              <w:rPr>
                <w:sz w:val="24"/>
              </w:rPr>
              <w:t>use</w:t>
            </w:r>
            <w:r>
              <w:rPr>
                <w:spacing w:val="-7"/>
                <w:sz w:val="24"/>
              </w:rPr>
              <w:t> </w:t>
            </w:r>
            <w:r>
              <w:rPr>
                <w:sz w:val="24"/>
              </w:rPr>
              <w:t>of</w:t>
            </w:r>
            <w:r>
              <w:rPr>
                <w:spacing w:val="-8"/>
                <w:sz w:val="24"/>
              </w:rPr>
              <w:t> </w:t>
            </w:r>
            <w:r>
              <w:rPr>
                <w:sz w:val="24"/>
              </w:rPr>
              <w:t>human</w:t>
            </w:r>
            <w:r>
              <w:rPr>
                <w:spacing w:val="-6"/>
                <w:sz w:val="24"/>
              </w:rPr>
              <w:t> </w:t>
            </w:r>
            <w:r>
              <w:rPr>
                <w:sz w:val="24"/>
              </w:rPr>
              <w:t>subjects in</w:t>
            </w:r>
            <w:r>
              <w:rPr>
                <w:spacing w:val="-5"/>
                <w:sz w:val="24"/>
              </w:rPr>
              <w:t> </w:t>
            </w:r>
            <w:r>
              <w:rPr>
                <w:spacing w:val="-2"/>
                <w:sz w:val="24"/>
              </w:rPr>
              <w:t>research</w:t>
            </w:r>
          </w:p>
        </w:tc>
      </w:tr>
      <w:tr>
        <w:trPr>
          <w:trHeight w:val="751" w:hRule="atLeast"/>
        </w:trPr>
        <w:tc>
          <w:tcPr>
            <w:tcW w:w="1536" w:type="dxa"/>
          </w:tcPr>
          <w:p>
            <w:pPr>
              <w:pStyle w:val="TableParagraph"/>
              <w:spacing w:before="231"/>
              <w:ind w:left="50"/>
              <w:rPr>
                <w:sz w:val="24"/>
              </w:rPr>
            </w:pPr>
            <w:r>
              <w:rPr>
                <w:spacing w:val="-5"/>
                <w:sz w:val="24"/>
              </w:rPr>
              <w:t>APA</w:t>
            </w:r>
          </w:p>
        </w:tc>
        <w:tc>
          <w:tcPr>
            <w:tcW w:w="7249" w:type="dxa"/>
          </w:tcPr>
          <w:p>
            <w:pPr>
              <w:pStyle w:val="TableParagraph"/>
              <w:spacing w:before="231"/>
              <w:ind w:left="256"/>
              <w:rPr>
                <w:sz w:val="24"/>
              </w:rPr>
            </w:pPr>
            <w:r>
              <w:rPr>
                <w:sz w:val="24"/>
              </w:rPr>
              <w:t>american</w:t>
            </w:r>
            <w:r>
              <w:rPr>
                <w:spacing w:val="-9"/>
                <w:sz w:val="24"/>
              </w:rPr>
              <w:t> </w:t>
            </w:r>
            <w:r>
              <w:rPr>
                <w:sz w:val="24"/>
              </w:rPr>
              <w:t>pharmacists</w:t>
            </w:r>
            <w:r>
              <w:rPr>
                <w:spacing w:val="-3"/>
                <w:sz w:val="24"/>
              </w:rPr>
              <w:t> </w:t>
            </w:r>
            <w:r>
              <w:rPr>
                <w:spacing w:val="-2"/>
                <w:sz w:val="24"/>
              </w:rPr>
              <w:t>association</w:t>
            </w:r>
          </w:p>
        </w:tc>
      </w:tr>
      <w:tr>
        <w:trPr>
          <w:trHeight w:val="753" w:hRule="atLeast"/>
        </w:trPr>
        <w:tc>
          <w:tcPr>
            <w:tcW w:w="1536" w:type="dxa"/>
          </w:tcPr>
          <w:p>
            <w:pPr>
              <w:pStyle w:val="TableParagraph"/>
              <w:spacing w:before="233"/>
              <w:ind w:left="50"/>
              <w:rPr>
                <w:sz w:val="24"/>
              </w:rPr>
            </w:pPr>
            <w:r>
              <w:rPr>
                <w:spacing w:val="-5"/>
                <w:sz w:val="24"/>
              </w:rPr>
              <w:t>API</w:t>
            </w:r>
          </w:p>
        </w:tc>
        <w:tc>
          <w:tcPr>
            <w:tcW w:w="7249" w:type="dxa"/>
          </w:tcPr>
          <w:p>
            <w:pPr>
              <w:pStyle w:val="TableParagraph"/>
              <w:spacing w:before="233"/>
              <w:ind w:left="281"/>
              <w:rPr>
                <w:sz w:val="24"/>
              </w:rPr>
            </w:pPr>
            <w:r>
              <w:rPr>
                <w:sz w:val="24"/>
              </w:rPr>
              <w:t>active</w:t>
            </w:r>
            <w:r>
              <w:rPr>
                <w:spacing w:val="-7"/>
                <w:sz w:val="24"/>
              </w:rPr>
              <w:t> </w:t>
            </w:r>
            <w:r>
              <w:rPr>
                <w:sz w:val="24"/>
              </w:rPr>
              <w:t>pharmaceutical</w:t>
            </w:r>
            <w:r>
              <w:rPr>
                <w:spacing w:val="-5"/>
                <w:sz w:val="24"/>
              </w:rPr>
              <w:t> </w:t>
            </w:r>
            <w:r>
              <w:rPr>
                <w:spacing w:val="-2"/>
                <w:sz w:val="24"/>
              </w:rPr>
              <w:t>ingredient</w:t>
            </w:r>
          </w:p>
        </w:tc>
      </w:tr>
      <w:tr>
        <w:trPr>
          <w:trHeight w:val="751" w:hRule="atLeast"/>
        </w:trPr>
        <w:tc>
          <w:tcPr>
            <w:tcW w:w="1536" w:type="dxa"/>
          </w:tcPr>
          <w:p>
            <w:pPr>
              <w:pStyle w:val="TableParagraph"/>
              <w:spacing w:before="234"/>
              <w:ind w:left="50"/>
              <w:rPr>
                <w:sz w:val="24"/>
              </w:rPr>
            </w:pPr>
            <w:r>
              <w:rPr>
                <w:spacing w:val="-5"/>
                <w:sz w:val="24"/>
              </w:rPr>
              <w:t>AUC</w:t>
            </w:r>
          </w:p>
        </w:tc>
        <w:tc>
          <w:tcPr>
            <w:tcW w:w="7249" w:type="dxa"/>
          </w:tcPr>
          <w:p>
            <w:pPr>
              <w:pStyle w:val="TableParagraph"/>
              <w:spacing w:before="234"/>
              <w:ind w:left="282"/>
              <w:rPr>
                <w:sz w:val="24"/>
              </w:rPr>
            </w:pPr>
            <w:r>
              <w:rPr>
                <w:sz w:val="24"/>
              </w:rPr>
              <w:t>area</w:t>
            </w:r>
            <w:r>
              <w:rPr>
                <w:spacing w:val="-4"/>
                <w:sz w:val="24"/>
              </w:rPr>
              <w:t> </w:t>
            </w:r>
            <w:r>
              <w:rPr>
                <w:sz w:val="24"/>
              </w:rPr>
              <w:t>under</w:t>
            </w:r>
            <w:r>
              <w:rPr>
                <w:spacing w:val="-3"/>
                <w:sz w:val="24"/>
              </w:rPr>
              <w:t> </w:t>
            </w:r>
            <w:r>
              <w:rPr>
                <w:sz w:val="24"/>
              </w:rPr>
              <w:t>the</w:t>
            </w:r>
            <w:r>
              <w:rPr>
                <w:spacing w:val="-1"/>
                <w:sz w:val="24"/>
              </w:rPr>
              <w:t> </w:t>
            </w:r>
            <w:r>
              <w:rPr>
                <w:spacing w:val="-4"/>
                <w:sz w:val="24"/>
              </w:rPr>
              <w:t>curve</w:t>
            </w:r>
          </w:p>
        </w:tc>
      </w:tr>
      <w:tr>
        <w:trPr>
          <w:trHeight w:val="751" w:hRule="atLeast"/>
        </w:trPr>
        <w:tc>
          <w:tcPr>
            <w:tcW w:w="1536" w:type="dxa"/>
          </w:tcPr>
          <w:p>
            <w:pPr>
              <w:pStyle w:val="TableParagraph"/>
              <w:spacing w:before="231"/>
              <w:ind w:left="50"/>
              <w:rPr>
                <w:sz w:val="24"/>
              </w:rPr>
            </w:pPr>
            <w:r>
              <w:rPr>
                <w:spacing w:val="-5"/>
                <w:sz w:val="24"/>
              </w:rPr>
              <w:t>BP</w:t>
            </w:r>
          </w:p>
        </w:tc>
        <w:tc>
          <w:tcPr>
            <w:tcW w:w="7249" w:type="dxa"/>
          </w:tcPr>
          <w:p>
            <w:pPr>
              <w:pStyle w:val="TableParagraph"/>
              <w:spacing w:before="231"/>
              <w:ind w:left="248"/>
              <w:rPr>
                <w:sz w:val="24"/>
              </w:rPr>
            </w:pPr>
            <w:r>
              <w:rPr>
                <w:sz w:val="24"/>
              </w:rPr>
              <w:t>british</w:t>
            </w:r>
            <w:r>
              <w:rPr>
                <w:spacing w:val="-10"/>
                <w:sz w:val="24"/>
              </w:rPr>
              <w:t> </w:t>
            </w:r>
            <w:r>
              <w:rPr>
                <w:spacing w:val="-2"/>
                <w:sz w:val="24"/>
              </w:rPr>
              <w:t>pharmacopoeia</w:t>
            </w:r>
          </w:p>
        </w:tc>
      </w:tr>
      <w:tr>
        <w:trPr>
          <w:trHeight w:val="753" w:hRule="atLeast"/>
        </w:trPr>
        <w:tc>
          <w:tcPr>
            <w:tcW w:w="1536" w:type="dxa"/>
          </w:tcPr>
          <w:p>
            <w:pPr>
              <w:pStyle w:val="TableParagraph"/>
              <w:spacing w:before="234"/>
              <w:ind w:left="50"/>
              <w:rPr>
                <w:sz w:val="24"/>
              </w:rPr>
            </w:pPr>
            <w:r>
              <w:rPr>
                <w:spacing w:val="-2"/>
                <w:sz w:val="24"/>
              </w:rPr>
              <w:t>BPCRS</w:t>
            </w:r>
          </w:p>
        </w:tc>
        <w:tc>
          <w:tcPr>
            <w:tcW w:w="7249" w:type="dxa"/>
          </w:tcPr>
          <w:p>
            <w:pPr>
              <w:pStyle w:val="TableParagraph"/>
              <w:spacing w:before="234"/>
              <w:ind w:left="224"/>
              <w:rPr>
                <w:sz w:val="24"/>
              </w:rPr>
            </w:pPr>
            <w:r>
              <w:rPr>
                <w:sz w:val="24"/>
              </w:rPr>
              <w:t>british</w:t>
            </w:r>
            <w:r>
              <w:rPr>
                <w:spacing w:val="-10"/>
                <w:sz w:val="24"/>
              </w:rPr>
              <w:t> </w:t>
            </w:r>
            <w:r>
              <w:rPr>
                <w:sz w:val="24"/>
              </w:rPr>
              <w:t>pharmacopoeia</w:t>
            </w:r>
            <w:r>
              <w:rPr>
                <w:spacing w:val="-6"/>
                <w:sz w:val="24"/>
              </w:rPr>
              <w:t> </w:t>
            </w:r>
            <w:r>
              <w:rPr>
                <w:sz w:val="24"/>
              </w:rPr>
              <w:t>chemical</w:t>
            </w:r>
            <w:r>
              <w:rPr>
                <w:spacing w:val="-10"/>
                <w:sz w:val="24"/>
              </w:rPr>
              <w:t> </w:t>
            </w:r>
            <w:r>
              <w:rPr>
                <w:sz w:val="24"/>
              </w:rPr>
              <w:t>reference</w:t>
            </w:r>
            <w:r>
              <w:rPr>
                <w:spacing w:val="-5"/>
                <w:sz w:val="24"/>
              </w:rPr>
              <w:t> </w:t>
            </w:r>
            <w:r>
              <w:rPr>
                <w:spacing w:val="-2"/>
                <w:sz w:val="24"/>
              </w:rPr>
              <w:t>standard</w:t>
            </w:r>
          </w:p>
        </w:tc>
      </w:tr>
      <w:tr>
        <w:trPr>
          <w:trHeight w:val="751" w:hRule="atLeast"/>
        </w:trPr>
        <w:tc>
          <w:tcPr>
            <w:tcW w:w="1536" w:type="dxa"/>
          </w:tcPr>
          <w:p>
            <w:pPr>
              <w:pStyle w:val="TableParagraph"/>
              <w:spacing w:before="233"/>
              <w:ind w:left="50"/>
              <w:rPr>
                <w:sz w:val="24"/>
              </w:rPr>
            </w:pPr>
            <w:r>
              <w:rPr>
                <w:spacing w:val="-5"/>
                <w:sz w:val="24"/>
              </w:rPr>
              <w:t>CV</w:t>
            </w:r>
          </w:p>
        </w:tc>
        <w:tc>
          <w:tcPr>
            <w:tcW w:w="7249" w:type="dxa"/>
          </w:tcPr>
          <w:p>
            <w:pPr>
              <w:pStyle w:val="TableParagraph"/>
              <w:spacing w:before="233"/>
              <w:ind w:left="229"/>
              <w:rPr>
                <w:sz w:val="24"/>
              </w:rPr>
            </w:pPr>
            <w:r>
              <w:rPr>
                <w:sz w:val="24"/>
              </w:rPr>
              <w:t>coefficient</w:t>
            </w:r>
            <w:r>
              <w:rPr>
                <w:spacing w:val="-4"/>
                <w:sz w:val="24"/>
              </w:rPr>
              <w:t> </w:t>
            </w:r>
            <w:r>
              <w:rPr>
                <w:sz w:val="24"/>
              </w:rPr>
              <w:t>of</w:t>
            </w:r>
            <w:r>
              <w:rPr>
                <w:spacing w:val="-11"/>
                <w:sz w:val="24"/>
              </w:rPr>
              <w:t> </w:t>
            </w:r>
            <w:r>
              <w:rPr>
                <w:spacing w:val="-2"/>
                <w:sz w:val="24"/>
              </w:rPr>
              <w:t>variation</w:t>
            </w:r>
          </w:p>
        </w:tc>
      </w:tr>
      <w:tr>
        <w:trPr>
          <w:trHeight w:val="751" w:hRule="atLeast"/>
        </w:trPr>
        <w:tc>
          <w:tcPr>
            <w:tcW w:w="1536" w:type="dxa"/>
          </w:tcPr>
          <w:p>
            <w:pPr>
              <w:pStyle w:val="TableParagraph"/>
              <w:spacing w:before="231"/>
              <w:ind w:left="50"/>
              <w:rPr>
                <w:sz w:val="24"/>
              </w:rPr>
            </w:pPr>
            <w:r>
              <w:rPr>
                <w:spacing w:val="-4"/>
                <w:sz w:val="24"/>
              </w:rPr>
              <w:t>Cmax</w:t>
            </w:r>
          </w:p>
        </w:tc>
        <w:tc>
          <w:tcPr>
            <w:tcW w:w="7249" w:type="dxa"/>
          </w:tcPr>
          <w:p>
            <w:pPr>
              <w:pStyle w:val="TableParagraph"/>
              <w:spacing w:before="231"/>
              <w:ind w:left="228"/>
              <w:rPr>
                <w:sz w:val="24"/>
              </w:rPr>
            </w:pPr>
            <w:r>
              <w:rPr>
                <w:sz w:val="24"/>
              </w:rPr>
              <w:t>maximum</w:t>
            </w:r>
            <w:r>
              <w:rPr>
                <w:spacing w:val="-11"/>
                <w:sz w:val="24"/>
              </w:rPr>
              <w:t> </w:t>
            </w:r>
            <w:r>
              <w:rPr>
                <w:sz w:val="24"/>
              </w:rPr>
              <w:t>plasma</w:t>
            </w:r>
            <w:r>
              <w:rPr>
                <w:spacing w:val="-3"/>
                <w:sz w:val="24"/>
              </w:rPr>
              <w:t> </w:t>
            </w:r>
            <w:r>
              <w:rPr>
                <w:spacing w:val="-2"/>
                <w:sz w:val="24"/>
              </w:rPr>
              <w:t>concentration</w:t>
            </w:r>
          </w:p>
        </w:tc>
      </w:tr>
      <w:tr>
        <w:trPr>
          <w:trHeight w:val="753" w:hRule="atLeast"/>
        </w:trPr>
        <w:tc>
          <w:tcPr>
            <w:tcW w:w="1536" w:type="dxa"/>
          </w:tcPr>
          <w:p>
            <w:pPr>
              <w:pStyle w:val="TableParagraph"/>
              <w:spacing w:before="233"/>
              <w:ind w:left="50"/>
              <w:rPr>
                <w:sz w:val="24"/>
              </w:rPr>
            </w:pPr>
            <w:r>
              <w:rPr>
                <w:spacing w:val="-4"/>
                <w:sz w:val="24"/>
              </w:rPr>
              <w:t>FTIR</w:t>
            </w:r>
          </w:p>
        </w:tc>
        <w:tc>
          <w:tcPr>
            <w:tcW w:w="7249" w:type="dxa"/>
          </w:tcPr>
          <w:p>
            <w:pPr>
              <w:pStyle w:val="TableParagraph"/>
              <w:spacing w:before="233"/>
              <w:ind w:left="237"/>
              <w:rPr>
                <w:sz w:val="24"/>
              </w:rPr>
            </w:pPr>
            <w:r>
              <w:rPr>
                <w:sz w:val="24"/>
              </w:rPr>
              <w:t>fourier</w:t>
            </w:r>
            <w:r>
              <w:rPr>
                <w:spacing w:val="-7"/>
                <w:sz w:val="24"/>
              </w:rPr>
              <w:t> </w:t>
            </w:r>
            <w:r>
              <w:rPr>
                <w:sz w:val="24"/>
              </w:rPr>
              <w:t>transform</w:t>
            </w:r>
            <w:r>
              <w:rPr>
                <w:spacing w:val="-10"/>
                <w:sz w:val="24"/>
              </w:rPr>
              <w:t> </w:t>
            </w:r>
            <w:r>
              <w:rPr>
                <w:sz w:val="24"/>
              </w:rPr>
              <w:t>infra-</w:t>
            </w:r>
            <w:r>
              <w:rPr>
                <w:spacing w:val="-5"/>
                <w:sz w:val="24"/>
              </w:rPr>
              <w:t>red</w:t>
            </w:r>
          </w:p>
        </w:tc>
      </w:tr>
      <w:tr>
        <w:trPr>
          <w:trHeight w:val="751" w:hRule="atLeast"/>
        </w:trPr>
        <w:tc>
          <w:tcPr>
            <w:tcW w:w="1536" w:type="dxa"/>
          </w:tcPr>
          <w:p>
            <w:pPr>
              <w:pStyle w:val="TableParagraph"/>
              <w:spacing w:before="233"/>
              <w:ind w:left="50"/>
              <w:rPr>
                <w:sz w:val="24"/>
              </w:rPr>
            </w:pPr>
            <w:r>
              <w:rPr>
                <w:spacing w:val="-5"/>
                <w:sz w:val="24"/>
              </w:rPr>
              <w:t>GMP</w:t>
            </w:r>
          </w:p>
        </w:tc>
        <w:tc>
          <w:tcPr>
            <w:tcW w:w="7249" w:type="dxa"/>
          </w:tcPr>
          <w:p>
            <w:pPr>
              <w:pStyle w:val="TableParagraph"/>
              <w:spacing w:before="233"/>
              <w:ind w:left="234"/>
              <w:rPr>
                <w:sz w:val="24"/>
              </w:rPr>
            </w:pPr>
            <w:r>
              <w:rPr>
                <w:sz w:val="24"/>
              </w:rPr>
              <w:t>good</w:t>
            </w:r>
            <w:r>
              <w:rPr>
                <w:spacing w:val="-8"/>
                <w:sz w:val="24"/>
              </w:rPr>
              <w:t> </w:t>
            </w:r>
            <w:r>
              <w:rPr>
                <w:sz w:val="24"/>
              </w:rPr>
              <w:t>manufacturing</w:t>
            </w:r>
            <w:r>
              <w:rPr>
                <w:spacing w:val="-7"/>
                <w:sz w:val="24"/>
              </w:rPr>
              <w:t> </w:t>
            </w:r>
            <w:r>
              <w:rPr>
                <w:spacing w:val="-2"/>
                <w:sz w:val="24"/>
              </w:rPr>
              <w:t>practice</w:t>
            </w:r>
          </w:p>
        </w:tc>
      </w:tr>
      <w:tr>
        <w:trPr>
          <w:trHeight w:val="751" w:hRule="atLeast"/>
        </w:trPr>
        <w:tc>
          <w:tcPr>
            <w:tcW w:w="1536" w:type="dxa"/>
          </w:tcPr>
          <w:p>
            <w:pPr>
              <w:pStyle w:val="TableParagraph"/>
              <w:spacing w:before="231"/>
              <w:ind w:left="50"/>
              <w:rPr>
                <w:sz w:val="24"/>
              </w:rPr>
            </w:pPr>
            <w:r>
              <w:rPr>
                <w:spacing w:val="-4"/>
                <w:sz w:val="24"/>
              </w:rPr>
              <w:t>HSLC</w:t>
            </w:r>
          </w:p>
        </w:tc>
        <w:tc>
          <w:tcPr>
            <w:tcW w:w="7249" w:type="dxa"/>
          </w:tcPr>
          <w:p>
            <w:pPr>
              <w:pStyle w:val="TableParagraph"/>
              <w:spacing w:before="231"/>
              <w:ind w:left="268"/>
              <w:rPr>
                <w:sz w:val="24"/>
              </w:rPr>
            </w:pPr>
            <w:r>
              <w:rPr>
                <w:sz w:val="24"/>
              </w:rPr>
              <w:t>high</w:t>
            </w:r>
            <w:r>
              <w:rPr>
                <w:spacing w:val="-8"/>
                <w:sz w:val="24"/>
              </w:rPr>
              <w:t> </w:t>
            </w:r>
            <w:r>
              <w:rPr>
                <w:sz w:val="24"/>
              </w:rPr>
              <w:t>speed liquid</w:t>
            </w:r>
            <w:r>
              <w:rPr>
                <w:spacing w:val="-3"/>
                <w:sz w:val="24"/>
              </w:rPr>
              <w:t> </w:t>
            </w:r>
            <w:r>
              <w:rPr>
                <w:spacing w:val="-2"/>
                <w:sz w:val="24"/>
              </w:rPr>
              <w:t>chromatography</w:t>
            </w:r>
          </w:p>
        </w:tc>
      </w:tr>
      <w:tr>
        <w:trPr>
          <w:trHeight w:val="753" w:hRule="atLeast"/>
        </w:trPr>
        <w:tc>
          <w:tcPr>
            <w:tcW w:w="1536" w:type="dxa"/>
          </w:tcPr>
          <w:p>
            <w:pPr>
              <w:pStyle w:val="TableParagraph"/>
              <w:spacing w:before="233"/>
              <w:ind w:left="50"/>
              <w:rPr>
                <w:sz w:val="24"/>
              </w:rPr>
            </w:pPr>
            <w:r>
              <w:rPr>
                <w:spacing w:val="-5"/>
                <w:sz w:val="24"/>
              </w:rPr>
              <w:t>ICH</w:t>
            </w:r>
          </w:p>
        </w:tc>
        <w:tc>
          <w:tcPr>
            <w:tcW w:w="7249" w:type="dxa"/>
          </w:tcPr>
          <w:p>
            <w:pPr>
              <w:pStyle w:val="TableParagraph"/>
              <w:spacing w:before="233"/>
              <w:ind w:left="248"/>
              <w:rPr>
                <w:sz w:val="24"/>
              </w:rPr>
            </w:pPr>
            <w:r>
              <w:rPr>
                <w:sz w:val="24"/>
              </w:rPr>
              <w:t>international</w:t>
            </w:r>
            <w:r>
              <w:rPr>
                <w:spacing w:val="-11"/>
                <w:sz w:val="24"/>
              </w:rPr>
              <w:t> </w:t>
            </w:r>
            <w:r>
              <w:rPr>
                <w:sz w:val="24"/>
              </w:rPr>
              <w:t>conference</w:t>
            </w:r>
            <w:r>
              <w:rPr>
                <w:spacing w:val="-2"/>
                <w:sz w:val="24"/>
              </w:rPr>
              <w:t> </w:t>
            </w:r>
            <w:r>
              <w:rPr>
                <w:sz w:val="24"/>
              </w:rPr>
              <w:t>on</w:t>
            </w:r>
            <w:r>
              <w:rPr>
                <w:spacing w:val="-6"/>
                <w:sz w:val="24"/>
              </w:rPr>
              <w:t> </w:t>
            </w:r>
            <w:r>
              <w:rPr>
                <w:spacing w:val="-2"/>
                <w:sz w:val="24"/>
              </w:rPr>
              <w:t>harmonization</w:t>
            </w:r>
          </w:p>
        </w:tc>
      </w:tr>
      <w:tr>
        <w:trPr>
          <w:trHeight w:val="751" w:hRule="atLeast"/>
        </w:trPr>
        <w:tc>
          <w:tcPr>
            <w:tcW w:w="1536" w:type="dxa"/>
          </w:tcPr>
          <w:p>
            <w:pPr>
              <w:pStyle w:val="TableParagraph"/>
              <w:spacing w:before="234"/>
              <w:ind w:left="50"/>
              <w:rPr>
                <w:sz w:val="24"/>
              </w:rPr>
            </w:pPr>
            <w:r>
              <w:rPr>
                <w:spacing w:val="-5"/>
                <w:sz w:val="24"/>
              </w:rPr>
              <w:t>IP</w:t>
            </w:r>
          </w:p>
        </w:tc>
        <w:tc>
          <w:tcPr>
            <w:tcW w:w="7249" w:type="dxa"/>
          </w:tcPr>
          <w:p>
            <w:pPr>
              <w:pStyle w:val="TableParagraph"/>
              <w:spacing w:before="234"/>
              <w:ind w:left="286"/>
              <w:rPr>
                <w:sz w:val="24"/>
              </w:rPr>
            </w:pPr>
            <w:r>
              <w:rPr>
                <w:sz w:val="24"/>
              </w:rPr>
              <w:t>indian</w:t>
            </w:r>
            <w:r>
              <w:rPr>
                <w:spacing w:val="-11"/>
                <w:sz w:val="24"/>
              </w:rPr>
              <w:t> </w:t>
            </w:r>
            <w:r>
              <w:rPr>
                <w:spacing w:val="-2"/>
                <w:sz w:val="24"/>
              </w:rPr>
              <w:t>pharmacopoeia</w:t>
            </w:r>
          </w:p>
        </w:tc>
      </w:tr>
      <w:tr>
        <w:trPr>
          <w:trHeight w:val="751" w:hRule="atLeast"/>
        </w:trPr>
        <w:tc>
          <w:tcPr>
            <w:tcW w:w="1536" w:type="dxa"/>
          </w:tcPr>
          <w:p>
            <w:pPr>
              <w:pStyle w:val="TableParagraph"/>
              <w:spacing w:before="231"/>
              <w:ind w:left="50"/>
              <w:rPr>
                <w:sz w:val="24"/>
              </w:rPr>
            </w:pPr>
            <w:r>
              <w:rPr>
                <w:spacing w:val="-5"/>
                <w:sz w:val="24"/>
              </w:rPr>
              <w:t>Ka</w:t>
            </w:r>
          </w:p>
        </w:tc>
        <w:tc>
          <w:tcPr>
            <w:tcW w:w="7249" w:type="dxa"/>
          </w:tcPr>
          <w:p>
            <w:pPr>
              <w:pStyle w:val="TableParagraph"/>
              <w:spacing w:before="231"/>
              <w:ind w:left="237"/>
              <w:rPr>
                <w:sz w:val="24"/>
              </w:rPr>
            </w:pPr>
            <w:r>
              <w:rPr>
                <w:sz w:val="24"/>
              </w:rPr>
              <w:t>absorption</w:t>
            </w:r>
            <w:r>
              <w:rPr>
                <w:spacing w:val="-6"/>
                <w:sz w:val="24"/>
              </w:rPr>
              <w:t> </w:t>
            </w:r>
            <w:r>
              <w:rPr>
                <w:sz w:val="24"/>
              </w:rPr>
              <w:t>rate</w:t>
            </w:r>
            <w:r>
              <w:rPr>
                <w:spacing w:val="-1"/>
                <w:sz w:val="24"/>
              </w:rPr>
              <w:t> </w:t>
            </w:r>
            <w:r>
              <w:rPr>
                <w:spacing w:val="-2"/>
                <w:sz w:val="24"/>
              </w:rPr>
              <w:t>constant</w:t>
            </w:r>
          </w:p>
        </w:tc>
      </w:tr>
      <w:tr>
        <w:trPr>
          <w:trHeight w:val="753" w:hRule="atLeast"/>
        </w:trPr>
        <w:tc>
          <w:tcPr>
            <w:tcW w:w="1536" w:type="dxa"/>
          </w:tcPr>
          <w:p>
            <w:pPr>
              <w:pStyle w:val="TableParagraph"/>
              <w:spacing w:before="234"/>
              <w:ind w:left="50"/>
              <w:rPr>
                <w:sz w:val="24"/>
              </w:rPr>
            </w:pPr>
            <w:r>
              <w:rPr>
                <w:spacing w:val="-5"/>
                <w:sz w:val="24"/>
              </w:rPr>
              <w:t>Ke</w:t>
            </w:r>
          </w:p>
        </w:tc>
        <w:tc>
          <w:tcPr>
            <w:tcW w:w="7249" w:type="dxa"/>
          </w:tcPr>
          <w:p>
            <w:pPr>
              <w:pStyle w:val="TableParagraph"/>
              <w:spacing w:before="234"/>
              <w:ind w:left="233"/>
              <w:rPr>
                <w:sz w:val="24"/>
              </w:rPr>
            </w:pPr>
            <w:r>
              <w:rPr>
                <w:sz w:val="24"/>
              </w:rPr>
              <w:t>elimination</w:t>
            </w:r>
            <w:r>
              <w:rPr>
                <w:spacing w:val="-5"/>
                <w:sz w:val="24"/>
              </w:rPr>
              <w:t> </w:t>
            </w:r>
            <w:r>
              <w:rPr>
                <w:sz w:val="24"/>
              </w:rPr>
              <w:t>rate</w:t>
            </w:r>
            <w:r>
              <w:rPr>
                <w:spacing w:val="-1"/>
                <w:sz w:val="24"/>
              </w:rPr>
              <w:t> </w:t>
            </w:r>
            <w:r>
              <w:rPr>
                <w:spacing w:val="-2"/>
                <w:sz w:val="24"/>
              </w:rPr>
              <w:t>constant</w:t>
            </w:r>
          </w:p>
        </w:tc>
      </w:tr>
      <w:tr>
        <w:trPr>
          <w:trHeight w:val="509" w:hRule="atLeast"/>
        </w:trPr>
        <w:tc>
          <w:tcPr>
            <w:tcW w:w="1536" w:type="dxa"/>
          </w:tcPr>
          <w:p>
            <w:pPr>
              <w:pStyle w:val="TableParagraph"/>
              <w:spacing w:line="256" w:lineRule="exact" w:before="233"/>
              <w:ind w:left="50"/>
              <w:rPr>
                <w:sz w:val="24"/>
              </w:rPr>
            </w:pPr>
            <w:r>
              <w:rPr>
                <w:spacing w:val="-5"/>
                <w:sz w:val="24"/>
              </w:rPr>
              <w:t>LOD</w:t>
            </w:r>
          </w:p>
        </w:tc>
        <w:tc>
          <w:tcPr>
            <w:tcW w:w="7249" w:type="dxa"/>
          </w:tcPr>
          <w:p>
            <w:pPr>
              <w:pStyle w:val="TableParagraph"/>
              <w:spacing w:line="256" w:lineRule="exact" w:before="233"/>
              <w:ind w:left="267"/>
              <w:rPr>
                <w:sz w:val="24"/>
              </w:rPr>
            </w:pPr>
            <w:r>
              <w:rPr>
                <w:sz w:val="24"/>
              </w:rPr>
              <w:t>limit of</w:t>
            </w:r>
            <w:r>
              <w:rPr>
                <w:spacing w:val="-10"/>
                <w:sz w:val="24"/>
              </w:rPr>
              <w:t> </w:t>
            </w:r>
            <w:r>
              <w:rPr>
                <w:spacing w:val="-2"/>
                <w:sz w:val="24"/>
              </w:rPr>
              <w:t>detection</w:t>
            </w:r>
          </w:p>
        </w:tc>
      </w:tr>
    </w:tbl>
    <w:p>
      <w:pPr>
        <w:spacing w:after="0" w:line="256" w:lineRule="exact"/>
        <w:rPr>
          <w:sz w:val="24"/>
        </w:rPr>
        <w:sectPr>
          <w:pgSz w:w="12240" w:h="15840"/>
          <w:pgMar w:top="1360" w:bottom="280" w:left="1220" w:right="1000"/>
        </w:sectPr>
      </w:pPr>
    </w:p>
    <w:p>
      <w:pPr>
        <w:pStyle w:val="BodyText"/>
        <w:tabs>
          <w:tab w:pos="1983" w:val="left" w:leader="none"/>
        </w:tabs>
        <w:spacing w:before="72"/>
        <w:ind w:left="220"/>
      </w:pPr>
      <w:r>
        <w:rPr>
          <w:spacing w:val="-5"/>
        </w:rPr>
        <w:t>LQ</w:t>
      </w:r>
      <w:r>
        <w:rPr/>
        <w:tab/>
        <w:t>limit</w:t>
      </w:r>
      <w:r>
        <w:rPr>
          <w:spacing w:val="-2"/>
        </w:rPr>
        <w:t> </w:t>
      </w:r>
      <w:r>
        <w:rPr/>
        <w:t>of</w:t>
      </w:r>
      <w:r>
        <w:rPr>
          <w:spacing w:val="-12"/>
        </w:rPr>
        <w:t> </w:t>
      </w:r>
      <w:r>
        <w:rPr>
          <w:spacing w:val="-2"/>
        </w:rPr>
        <w:t>quantitation</w:t>
      </w:r>
    </w:p>
    <w:p>
      <w:pPr>
        <w:pStyle w:val="BodyText"/>
        <w:spacing w:before="201"/>
      </w:pPr>
    </w:p>
    <w:p>
      <w:pPr>
        <w:pStyle w:val="BodyText"/>
        <w:tabs>
          <w:tab w:pos="1940" w:val="left" w:leader="none"/>
        </w:tabs>
        <w:spacing w:before="1"/>
        <w:ind w:left="220"/>
      </w:pPr>
      <w:r>
        <w:rPr>
          <w:spacing w:val="-5"/>
        </w:rPr>
        <w:t>MRT</w:t>
      </w:r>
      <w:r>
        <w:rPr/>
        <w:tab/>
        <w:t>mean</w:t>
      </w:r>
      <w:r>
        <w:rPr>
          <w:spacing w:val="-10"/>
        </w:rPr>
        <w:t> </w:t>
      </w:r>
      <w:r>
        <w:rPr/>
        <w:t>resident </w:t>
      </w:r>
      <w:r>
        <w:rPr>
          <w:spacing w:val="-4"/>
        </w:rPr>
        <w:t>time</w:t>
      </w:r>
    </w:p>
    <w:p>
      <w:pPr>
        <w:pStyle w:val="BodyText"/>
        <w:spacing w:before="197"/>
      </w:pPr>
    </w:p>
    <w:p>
      <w:pPr>
        <w:pStyle w:val="BodyText"/>
        <w:tabs>
          <w:tab w:pos="1945" w:val="left" w:leader="none"/>
          <w:tab w:pos="1989" w:val="left" w:leader="none"/>
        </w:tabs>
        <w:spacing w:line="655" w:lineRule="auto"/>
        <w:ind w:left="220" w:right="2689"/>
      </w:pPr>
      <w:r>
        <w:rPr>
          <w:spacing w:val="-2"/>
        </w:rPr>
        <w:t>NAFDAC</w:t>
      </w:r>
      <w:r>
        <w:rPr/>
        <w:tab/>
        <w:tab/>
        <w:t>nigeria</w:t>
      </w:r>
      <w:r>
        <w:rPr>
          <w:spacing w:val="-5"/>
        </w:rPr>
        <w:t> </w:t>
      </w:r>
      <w:r>
        <w:rPr/>
        <w:t>agency</w:t>
      </w:r>
      <w:r>
        <w:rPr>
          <w:spacing w:val="-9"/>
        </w:rPr>
        <w:t> </w:t>
      </w:r>
      <w:r>
        <w:rPr/>
        <w:t>for food</w:t>
      </w:r>
      <w:r>
        <w:rPr>
          <w:spacing w:val="-9"/>
        </w:rPr>
        <w:t> </w:t>
      </w:r>
      <w:r>
        <w:rPr/>
        <w:t>and</w:t>
      </w:r>
      <w:r>
        <w:rPr>
          <w:spacing w:val="-4"/>
        </w:rPr>
        <w:t> </w:t>
      </w:r>
      <w:r>
        <w:rPr/>
        <w:t>drug</w:t>
      </w:r>
      <w:r>
        <w:rPr>
          <w:spacing w:val="-4"/>
        </w:rPr>
        <w:t> </w:t>
      </w:r>
      <w:r>
        <w:rPr/>
        <w:t>administration</w:t>
      </w:r>
      <w:r>
        <w:rPr>
          <w:spacing w:val="-9"/>
        </w:rPr>
        <w:t> </w:t>
      </w:r>
      <w:r>
        <w:rPr/>
        <w:t>control </w:t>
      </w:r>
      <w:r>
        <w:rPr>
          <w:spacing w:val="-4"/>
        </w:rPr>
        <w:t>RSD</w:t>
      </w:r>
      <w:r>
        <w:rPr/>
        <w:tab/>
        <w:t>relative standard deviation</w:t>
      </w:r>
    </w:p>
    <w:p>
      <w:pPr>
        <w:pStyle w:val="BodyText"/>
        <w:tabs>
          <w:tab w:pos="1969" w:val="left" w:leader="none"/>
        </w:tabs>
        <w:spacing w:before="1"/>
        <w:ind w:left="220"/>
      </w:pPr>
      <w:r>
        <w:rPr>
          <w:spacing w:val="-5"/>
        </w:rPr>
        <w:t>SD</w:t>
      </w:r>
      <w:r>
        <w:rPr/>
        <w:tab/>
        <w:t>standard</w:t>
      </w:r>
      <w:r>
        <w:rPr>
          <w:spacing w:val="-6"/>
        </w:rPr>
        <w:t> </w:t>
      </w:r>
      <w:r>
        <w:rPr>
          <w:spacing w:val="-2"/>
        </w:rPr>
        <w:t>deviation</w:t>
      </w:r>
    </w:p>
    <w:p>
      <w:pPr>
        <w:pStyle w:val="BodyText"/>
        <w:spacing w:before="197"/>
      </w:pPr>
    </w:p>
    <w:p>
      <w:pPr>
        <w:pStyle w:val="BodyText"/>
        <w:tabs>
          <w:tab w:pos="1974" w:val="left" w:leader="none"/>
        </w:tabs>
        <w:ind w:left="220"/>
      </w:pPr>
      <w:r>
        <w:rPr>
          <w:spacing w:val="-5"/>
        </w:rPr>
        <w:t>SEM</w:t>
      </w:r>
      <w:r>
        <w:rPr/>
        <w:tab/>
        <w:t>standard error</w:t>
      </w:r>
      <w:r>
        <w:rPr>
          <w:spacing w:val="-2"/>
        </w:rPr>
        <w:t> </w:t>
      </w:r>
      <w:r>
        <w:rPr/>
        <w:t>of</w:t>
      </w:r>
      <w:r>
        <w:rPr>
          <w:spacing w:val="-6"/>
        </w:rPr>
        <w:t> </w:t>
      </w:r>
      <w:r>
        <w:rPr/>
        <w:t>the </w:t>
      </w:r>
      <w:r>
        <w:rPr>
          <w:spacing w:val="-4"/>
        </w:rPr>
        <w:t>meam</w:t>
      </w:r>
    </w:p>
    <w:p>
      <w:pPr>
        <w:pStyle w:val="BodyText"/>
        <w:spacing w:before="202"/>
      </w:pPr>
    </w:p>
    <w:p>
      <w:pPr>
        <w:pStyle w:val="BodyText"/>
        <w:tabs>
          <w:tab w:pos="2022" w:val="left" w:leader="none"/>
        </w:tabs>
        <w:spacing w:line="655" w:lineRule="auto"/>
        <w:ind w:left="220" w:right="3585"/>
      </w:pPr>
      <w:r>
        <w:rPr>
          <w:spacing w:val="-4"/>
        </w:rPr>
        <w:t>Tmax</w:t>
      </w:r>
      <w:r>
        <w:rPr/>
        <w:tab/>
      </w:r>
      <w:r>
        <w:rPr>
          <w:spacing w:val="-47"/>
        </w:rPr>
        <w:t> </w:t>
      </w:r>
      <w:r>
        <w:rPr/>
        <w:t>time</w:t>
      </w:r>
      <w:r>
        <w:rPr>
          <w:spacing w:val="-8"/>
        </w:rPr>
        <w:t> </w:t>
      </w:r>
      <w:r>
        <w:rPr/>
        <w:t>to</w:t>
      </w:r>
      <w:r>
        <w:rPr>
          <w:spacing w:val="-6"/>
        </w:rPr>
        <w:t> </w:t>
      </w:r>
      <w:r>
        <w:rPr/>
        <w:t>reach</w:t>
      </w:r>
      <w:r>
        <w:rPr>
          <w:spacing w:val="-6"/>
        </w:rPr>
        <w:t> </w:t>
      </w:r>
      <w:r>
        <w:rPr/>
        <w:t>maximum</w:t>
      </w:r>
      <w:r>
        <w:rPr>
          <w:spacing w:val="-11"/>
        </w:rPr>
        <w:t> </w:t>
      </w:r>
      <w:r>
        <w:rPr/>
        <w:t>plasma</w:t>
      </w:r>
      <w:r>
        <w:rPr>
          <w:spacing w:val="-3"/>
        </w:rPr>
        <w:t> </w:t>
      </w:r>
      <w:r>
        <w:rPr/>
        <w:t>concentration </w:t>
      </w:r>
      <w:r>
        <w:rPr>
          <w:spacing w:val="-2"/>
        </w:rPr>
        <w:t>TBAHS</w:t>
      </w:r>
      <w:r>
        <w:rPr/>
        <w:tab/>
        <w:t>tetrabutylammonium hydrogen sulphate</w:t>
      </w:r>
    </w:p>
    <w:p>
      <w:pPr>
        <w:pStyle w:val="BodyText"/>
        <w:tabs>
          <w:tab w:pos="2041" w:val="left" w:leader="none"/>
        </w:tabs>
        <w:spacing w:line="272" w:lineRule="exact"/>
        <w:ind w:left="220"/>
      </w:pPr>
      <w:r>
        <w:rPr>
          <w:spacing w:val="-5"/>
        </w:rPr>
        <w:t>USP</w:t>
      </w:r>
      <w:r>
        <w:rPr/>
        <w:tab/>
        <w:t>united</w:t>
      </w:r>
      <w:r>
        <w:rPr>
          <w:spacing w:val="-1"/>
        </w:rPr>
        <w:t> </w:t>
      </w:r>
      <w:r>
        <w:rPr/>
        <w:t>state</w:t>
      </w:r>
      <w:r>
        <w:rPr>
          <w:spacing w:val="-1"/>
        </w:rPr>
        <w:t> </w:t>
      </w:r>
      <w:r>
        <w:rPr>
          <w:spacing w:val="-2"/>
        </w:rPr>
        <w:t>pharmacopoeia</w:t>
      </w:r>
    </w:p>
    <w:p>
      <w:pPr>
        <w:pStyle w:val="BodyText"/>
        <w:spacing w:before="201"/>
      </w:pPr>
    </w:p>
    <w:p>
      <w:pPr>
        <w:pStyle w:val="BodyText"/>
        <w:tabs>
          <w:tab w:pos="2007" w:val="left" w:leader="none"/>
        </w:tabs>
        <w:spacing w:before="1"/>
        <w:ind w:left="220"/>
      </w:pPr>
      <w:r>
        <w:rPr>
          <w:spacing w:val="-5"/>
        </w:rPr>
        <w:t>UV</w:t>
      </w:r>
      <w:r>
        <w:rPr/>
        <w:tab/>
        <w:t>ultraviolet</w:t>
      </w:r>
      <w:r>
        <w:rPr>
          <w:spacing w:val="-5"/>
        </w:rPr>
        <w:t> </w:t>
      </w:r>
      <w:r>
        <w:rPr>
          <w:spacing w:val="-2"/>
        </w:rPr>
        <w:t>radiation</w:t>
      </w:r>
    </w:p>
    <w:p>
      <w:pPr>
        <w:pStyle w:val="BodyText"/>
        <w:spacing w:before="201"/>
      </w:pPr>
    </w:p>
    <w:p>
      <w:pPr>
        <w:pStyle w:val="BodyText"/>
        <w:tabs>
          <w:tab w:pos="2017" w:val="left" w:leader="none"/>
        </w:tabs>
        <w:ind w:left="220"/>
      </w:pPr>
      <w:r>
        <w:rPr>
          <w:spacing w:val="-5"/>
        </w:rPr>
        <w:t>Vd</w:t>
      </w:r>
      <w:r>
        <w:rPr/>
        <w:tab/>
        <w:t>volume</w:t>
      </w:r>
      <w:r>
        <w:rPr>
          <w:spacing w:val="-4"/>
        </w:rPr>
        <w:t> </w:t>
      </w:r>
      <w:r>
        <w:rPr/>
        <w:t>of</w:t>
      </w:r>
      <w:r>
        <w:rPr>
          <w:spacing w:val="-9"/>
        </w:rPr>
        <w:t> </w:t>
      </w:r>
      <w:r>
        <w:rPr>
          <w:spacing w:val="-2"/>
        </w:rPr>
        <w:t>distribution</w:t>
      </w:r>
    </w:p>
    <w:p>
      <w:pPr>
        <w:pStyle w:val="BodyText"/>
        <w:spacing w:before="202"/>
      </w:pPr>
    </w:p>
    <w:p>
      <w:pPr>
        <w:pStyle w:val="BodyText"/>
        <w:tabs>
          <w:tab w:pos="2064" w:val="left" w:leader="none"/>
        </w:tabs>
        <w:spacing w:before="1"/>
        <w:ind w:left="220"/>
      </w:pPr>
      <w:r>
        <w:rPr>
          <w:rFonts w:ascii="Calibri" w:hAnsi="Calibri"/>
          <w:spacing w:val="-4"/>
        </w:rPr>
        <w:t>λ</w:t>
      </w:r>
      <w:r>
        <w:rPr>
          <w:spacing w:val="-4"/>
        </w:rPr>
        <w:t>max</w:t>
      </w:r>
      <w:r>
        <w:rPr/>
        <w:tab/>
        <w:t>maximum</w:t>
      </w:r>
      <w:r>
        <w:rPr>
          <w:spacing w:val="-9"/>
        </w:rPr>
        <w:t> </w:t>
      </w:r>
      <w:r>
        <w:rPr>
          <w:spacing w:val="-2"/>
        </w:rPr>
        <w:t>wavelength</w:t>
      </w:r>
    </w:p>
    <w:p>
      <w:pPr>
        <w:spacing w:after="0"/>
        <w:sectPr>
          <w:pgSz w:w="12240" w:h="15840"/>
          <w:pgMar w:top="1360" w:bottom="280" w:left="1220" w:right="1000"/>
        </w:sectPr>
      </w:pPr>
    </w:p>
    <w:p>
      <w:pPr>
        <w:pStyle w:val="Heading1"/>
        <w:ind w:left="263" w:right="482"/>
      </w:pPr>
      <w:bookmarkStart w:name="_TOC_250068" w:id="8"/>
      <w:bookmarkEnd w:id="8"/>
      <w:r>
        <w:rPr>
          <w:spacing w:val="-2"/>
        </w:rPr>
        <w:t>EQUATIONS</w:t>
      </w:r>
    </w:p>
    <w:p>
      <w:pPr>
        <w:pStyle w:val="BodyText"/>
        <w:tabs>
          <w:tab w:pos="9189" w:val="right" w:leader="dot"/>
        </w:tabs>
        <w:spacing w:before="473"/>
        <w:ind w:left="220"/>
      </w:pPr>
      <w:r>
        <w:rPr/>
        <w:t>Equation</w:t>
      </w:r>
      <w:r>
        <w:rPr>
          <w:spacing w:val="-10"/>
        </w:rPr>
        <w:t> </w:t>
      </w:r>
      <w:r>
        <w:rPr/>
        <w:t>1</w:t>
      </w:r>
      <w:r>
        <w:rPr>
          <w:spacing w:val="-3"/>
        </w:rPr>
        <w:t> </w:t>
      </w:r>
      <w:r>
        <w:rPr/>
        <w:t>Formular</w:t>
      </w:r>
      <w:r>
        <w:rPr>
          <w:spacing w:val="2"/>
        </w:rPr>
        <w:t> </w:t>
      </w:r>
      <w:r>
        <w:rPr/>
        <w:t>for</w:t>
      </w:r>
      <w:r>
        <w:rPr>
          <w:spacing w:val="-2"/>
        </w:rPr>
        <w:t> </w:t>
      </w:r>
      <w:r>
        <w:rPr/>
        <w:t>determining</w:t>
      </w:r>
      <w:r>
        <w:rPr>
          <w:spacing w:val="-3"/>
        </w:rPr>
        <w:t> </w:t>
      </w:r>
      <w:r>
        <w:rPr/>
        <w:t>percentage</w:t>
      </w:r>
      <w:r>
        <w:rPr>
          <w:spacing w:val="-4"/>
        </w:rPr>
        <w:t> </w:t>
      </w:r>
      <w:r>
        <w:rPr>
          <w:spacing w:val="-2"/>
        </w:rPr>
        <w:t>recovery(Accuracy)</w:t>
      </w:r>
      <w:r>
        <w:rPr/>
        <w:tab/>
      </w:r>
      <w:r>
        <w:rPr>
          <w:spacing w:val="-5"/>
        </w:rPr>
        <w:t>31</w:t>
      </w:r>
    </w:p>
    <w:p>
      <w:pPr>
        <w:pStyle w:val="BodyText"/>
        <w:tabs>
          <w:tab w:pos="9135" w:val="right" w:leader="dot"/>
        </w:tabs>
        <w:spacing w:before="473"/>
        <w:ind w:left="220"/>
      </w:pPr>
      <w:r>
        <w:rPr/>
        <w:t>Equation</w:t>
      </w:r>
      <w:r>
        <w:rPr>
          <w:spacing w:val="-10"/>
        </w:rPr>
        <w:t> </w:t>
      </w:r>
      <w:r>
        <w:rPr/>
        <w:t>2</w:t>
      </w:r>
      <w:r>
        <w:rPr>
          <w:spacing w:val="-4"/>
        </w:rPr>
        <w:t> </w:t>
      </w:r>
      <w:r>
        <w:rPr/>
        <w:t>Formular</w:t>
      </w:r>
      <w:r>
        <w:rPr>
          <w:spacing w:val="3"/>
        </w:rPr>
        <w:t> </w:t>
      </w:r>
      <w:r>
        <w:rPr/>
        <w:t>for</w:t>
      </w:r>
      <w:r>
        <w:rPr>
          <w:spacing w:val="-3"/>
        </w:rPr>
        <w:t> </w:t>
      </w:r>
      <w:r>
        <w:rPr/>
        <w:t>determining</w:t>
      </w:r>
      <w:r>
        <w:rPr>
          <w:spacing w:val="1"/>
        </w:rPr>
        <w:t> </w:t>
      </w:r>
      <w:r>
        <w:rPr/>
        <w:t>limit</w:t>
      </w:r>
      <w:r>
        <w:rPr>
          <w:spacing w:val="1"/>
        </w:rPr>
        <w:t> </w:t>
      </w:r>
      <w:r>
        <w:rPr/>
        <w:t>of</w:t>
      </w:r>
      <w:r>
        <w:rPr>
          <w:spacing w:val="-11"/>
        </w:rPr>
        <w:t> </w:t>
      </w:r>
      <w:r>
        <w:rPr/>
        <w:t>detection</w:t>
      </w:r>
      <w:r>
        <w:rPr>
          <w:spacing w:val="-7"/>
        </w:rPr>
        <w:t> </w:t>
      </w:r>
      <w:r>
        <w:rPr>
          <w:spacing w:val="-2"/>
        </w:rPr>
        <w:t>(LOD)</w:t>
      </w:r>
      <w:r>
        <w:rPr/>
        <w:tab/>
      </w:r>
      <w:r>
        <w:rPr>
          <w:spacing w:val="-5"/>
        </w:rPr>
        <w:t>32</w:t>
      </w:r>
    </w:p>
    <w:p>
      <w:pPr>
        <w:pStyle w:val="BodyText"/>
        <w:tabs>
          <w:tab w:pos="9110" w:val="right" w:leader="dot"/>
        </w:tabs>
        <w:spacing w:before="478"/>
        <w:ind w:left="220"/>
      </w:pPr>
      <w:r>
        <w:rPr/>
        <w:t>Equation</w:t>
      </w:r>
      <w:r>
        <w:rPr>
          <w:spacing w:val="-11"/>
        </w:rPr>
        <w:t> </w:t>
      </w:r>
      <w:r>
        <w:rPr/>
        <w:t>3</w:t>
      </w:r>
      <w:r>
        <w:rPr>
          <w:spacing w:val="-4"/>
        </w:rPr>
        <w:t> </w:t>
      </w:r>
      <w:r>
        <w:rPr/>
        <w:t>Formular</w:t>
      </w:r>
      <w:r>
        <w:rPr>
          <w:spacing w:val="4"/>
        </w:rPr>
        <w:t> </w:t>
      </w:r>
      <w:r>
        <w:rPr/>
        <w:t>for</w:t>
      </w:r>
      <w:r>
        <w:rPr>
          <w:spacing w:val="-3"/>
        </w:rPr>
        <w:t> </w:t>
      </w:r>
      <w:r>
        <w:rPr/>
        <w:t>determining limit of</w:t>
      </w:r>
      <w:r>
        <w:rPr>
          <w:spacing w:val="-11"/>
        </w:rPr>
        <w:t> </w:t>
      </w:r>
      <w:r>
        <w:rPr/>
        <w:t>quantification</w:t>
      </w:r>
      <w:r>
        <w:rPr>
          <w:spacing w:val="-8"/>
        </w:rPr>
        <w:t> </w:t>
      </w:r>
      <w:r>
        <w:rPr>
          <w:spacing w:val="-2"/>
        </w:rPr>
        <w:t>(LOQ)</w:t>
      </w:r>
      <w:r>
        <w:rPr/>
        <w:tab/>
      </w:r>
      <w:r>
        <w:rPr>
          <w:spacing w:val="-5"/>
        </w:rPr>
        <w:t>32</w:t>
      </w:r>
    </w:p>
    <w:p>
      <w:pPr>
        <w:spacing w:after="0"/>
        <w:sectPr>
          <w:pgSz w:w="12240" w:h="15840"/>
          <w:pgMar w:top="1360" w:bottom="280" w:left="1220" w:right="1000"/>
        </w:sectPr>
      </w:pPr>
    </w:p>
    <w:p>
      <w:pPr>
        <w:pStyle w:val="Heading1"/>
      </w:pPr>
      <w:r>
        <w:rPr/>
        <w:t>LIST</w:t>
      </w:r>
      <w:r>
        <w:rPr>
          <w:spacing w:val="-3"/>
        </w:rPr>
        <w:t> </w:t>
      </w:r>
      <w:r>
        <w:rPr/>
        <w:t>OF</w:t>
      </w:r>
      <w:r>
        <w:rPr>
          <w:spacing w:val="-2"/>
        </w:rPr>
        <w:t> APPENDICES</w:t>
      </w:r>
    </w:p>
    <w:p>
      <w:pPr>
        <w:pStyle w:val="BodyText"/>
        <w:tabs>
          <w:tab w:pos="9207" w:val="left" w:leader="dot"/>
        </w:tabs>
        <w:spacing w:before="473"/>
        <w:ind w:left="220"/>
      </w:pPr>
      <w:r>
        <w:rPr/>
        <w:t>Appendix I</w:t>
      </w:r>
      <w:r>
        <w:rPr>
          <w:spacing w:val="4"/>
        </w:rPr>
        <w:t> </w:t>
      </w:r>
      <w:r>
        <w:rPr/>
        <w:t>Uniformity</w:t>
      </w:r>
      <w:r>
        <w:rPr>
          <w:spacing w:val="-9"/>
        </w:rPr>
        <w:t> </w:t>
      </w:r>
      <w:r>
        <w:rPr/>
        <w:t>of</w:t>
      </w:r>
      <w:r>
        <w:rPr>
          <w:spacing w:val="-6"/>
        </w:rPr>
        <w:t> </w:t>
      </w:r>
      <w:r>
        <w:rPr/>
        <w:t>weight</w:t>
      </w:r>
      <w:r>
        <w:rPr>
          <w:spacing w:val="5"/>
        </w:rPr>
        <w:t> </w:t>
      </w:r>
      <w:r>
        <w:rPr/>
        <w:t>raw</w:t>
      </w:r>
      <w:r>
        <w:rPr>
          <w:spacing w:val="-4"/>
        </w:rPr>
        <w:t> data</w:t>
      </w:r>
      <w:r>
        <w:rPr/>
        <w:tab/>
      </w:r>
      <w:r>
        <w:rPr>
          <w:spacing w:val="-5"/>
        </w:rPr>
        <w:t>66</w:t>
      </w:r>
    </w:p>
    <w:p>
      <w:pPr>
        <w:pStyle w:val="BodyText"/>
        <w:tabs>
          <w:tab w:pos="9188" w:val="left" w:leader="dot"/>
        </w:tabs>
        <w:spacing w:before="473"/>
        <w:ind w:left="220"/>
      </w:pPr>
      <w:r>
        <w:rPr/>
        <w:t>Appendix</w:t>
      </w:r>
      <w:r>
        <w:rPr>
          <w:spacing w:val="-1"/>
        </w:rPr>
        <w:t> </w:t>
      </w:r>
      <w:r>
        <w:rPr/>
        <w:t>II Disintegration</w:t>
      </w:r>
      <w:r>
        <w:rPr>
          <w:spacing w:val="-6"/>
        </w:rPr>
        <w:t> </w:t>
      </w:r>
      <w:r>
        <w:rPr/>
        <w:t>time</w:t>
      </w:r>
      <w:r>
        <w:rPr>
          <w:spacing w:val="-2"/>
        </w:rPr>
        <w:t> </w:t>
      </w:r>
      <w:r>
        <w:rPr/>
        <w:t>test</w:t>
      </w:r>
      <w:r>
        <w:rPr>
          <w:spacing w:val="-1"/>
        </w:rPr>
        <w:t> </w:t>
      </w:r>
      <w:r>
        <w:rPr/>
        <w:t>raw</w:t>
      </w:r>
      <w:r>
        <w:rPr>
          <w:spacing w:val="-1"/>
        </w:rPr>
        <w:t> </w:t>
      </w:r>
      <w:r>
        <w:rPr>
          <w:spacing w:val="-4"/>
        </w:rPr>
        <w:t>data</w:t>
      </w:r>
      <w:r>
        <w:rPr/>
        <w:tab/>
      </w:r>
      <w:r>
        <w:rPr>
          <w:spacing w:val="-5"/>
        </w:rPr>
        <w:t>67</w:t>
      </w:r>
    </w:p>
    <w:p>
      <w:pPr>
        <w:pStyle w:val="BodyText"/>
        <w:tabs>
          <w:tab w:pos="9132" w:val="left" w:leader="dot"/>
        </w:tabs>
        <w:spacing w:before="478"/>
        <w:ind w:left="220"/>
      </w:pPr>
      <w:r>
        <w:rPr/>
        <w:t>Appendix</w:t>
      </w:r>
      <w:r>
        <w:rPr>
          <w:spacing w:val="-2"/>
        </w:rPr>
        <w:t> </w:t>
      </w:r>
      <w:r>
        <w:rPr/>
        <w:t>III Dissolution</w:t>
      </w:r>
      <w:r>
        <w:rPr>
          <w:spacing w:val="-5"/>
        </w:rPr>
        <w:t> </w:t>
      </w:r>
      <w:r>
        <w:rPr/>
        <w:t>test</w:t>
      </w:r>
      <w:r>
        <w:rPr>
          <w:spacing w:val="-1"/>
        </w:rPr>
        <w:t> </w:t>
      </w:r>
      <w:r>
        <w:rPr/>
        <w:t>raw</w:t>
      </w:r>
      <w:r>
        <w:rPr>
          <w:spacing w:val="-2"/>
        </w:rPr>
        <w:t> </w:t>
      </w:r>
      <w:r>
        <w:rPr>
          <w:spacing w:val="-4"/>
        </w:rPr>
        <w:t>data</w:t>
      </w:r>
      <w:r>
        <w:rPr/>
        <w:tab/>
      </w:r>
      <w:r>
        <w:rPr>
          <w:spacing w:val="-5"/>
        </w:rPr>
        <w:t>68</w:t>
      </w:r>
    </w:p>
    <w:p>
      <w:pPr>
        <w:pStyle w:val="BodyText"/>
        <w:tabs>
          <w:tab w:pos="9118" w:val="left" w:leader="dot"/>
        </w:tabs>
        <w:spacing w:before="478"/>
        <w:ind w:left="220"/>
      </w:pPr>
      <w:r>
        <w:rPr/>
        <w:t>Appendix</w:t>
      </w:r>
      <w:r>
        <w:rPr>
          <w:spacing w:val="-1"/>
        </w:rPr>
        <w:t> </w:t>
      </w:r>
      <w:r>
        <w:rPr/>
        <w:t>IV</w:t>
      </w:r>
      <w:r>
        <w:rPr>
          <w:spacing w:val="-2"/>
        </w:rPr>
        <w:t> </w:t>
      </w:r>
      <w:r>
        <w:rPr/>
        <w:t>Assay</w:t>
      </w:r>
      <w:r>
        <w:rPr>
          <w:spacing w:val="-5"/>
        </w:rPr>
        <w:t> </w:t>
      </w:r>
      <w:r>
        <w:rPr/>
        <w:t>of</w:t>
      </w:r>
      <w:r>
        <w:rPr>
          <w:spacing w:val="-9"/>
        </w:rPr>
        <w:t> </w:t>
      </w:r>
      <w:r>
        <w:rPr/>
        <w:t>cephalexin capsule</w:t>
      </w:r>
      <w:r>
        <w:rPr>
          <w:spacing w:val="-2"/>
        </w:rPr>
        <w:t> </w:t>
      </w:r>
      <w:r>
        <w:rPr/>
        <w:t>sample</w:t>
      </w:r>
      <w:r>
        <w:rPr>
          <w:spacing w:val="-2"/>
        </w:rPr>
        <w:t> </w:t>
      </w:r>
      <w:r>
        <w:rPr/>
        <w:t>raw</w:t>
      </w:r>
      <w:r>
        <w:rPr>
          <w:spacing w:val="-1"/>
        </w:rPr>
        <w:t> </w:t>
      </w:r>
      <w:r>
        <w:rPr>
          <w:spacing w:val="-4"/>
        </w:rPr>
        <w:t>data</w:t>
      </w:r>
      <w:r>
        <w:rPr/>
        <w:tab/>
      </w:r>
      <w:r>
        <w:rPr>
          <w:spacing w:val="-5"/>
        </w:rPr>
        <w:t>69</w:t>
      </w:r>
    </w:p>
    <w:p>
      <w:pPr>
        <w:pStyle w:val="BodyText"/>
        <w:tabs>
          <w:tab w:pos="9139" w:val="left" w:leader="dot"/>
        </w:tabs>
        <w:spacing w:before="357"/>
        <w:ind w:left="220"/>
      </w:pPr>
      <w:r>
        <w:rPr/>
        <w:t>Appendix V Preparation</w:t>
      </w:r>
      <w:r>
        <w:rPr>
          <w:spacing w:val="-4"/>
        </w:rPr>
        <w:t> </w:t>
      </w:r>
      <w:r>
        <w:rPr/>
        <w:t>of</w:t>
      </w:r>
      <w:r>
        <w:rPr>
          <w:spacing w:val="-7"/>
        </w:rPr>
        <w:t> </w:t>
      </w:r>
      <w:r>
        <w:rPr/>
        <w:t>0.1</w:t>
      </w:r>
      <w:r>
        <w:rPr>
          <w:spacing w:val="1"/>
        </w:rPr>
        <w:t> </w:t>
      </w:r>
      <w:r>
        <w:rPr/>
        <w:t>N HCl</w:t>
      </w:r>
      <w:r>
        <w:rPr>
          <w:spacing w:val="-8"/>
        </w:rPr>
        <w:t> </w:t>
      </w:r>
      <w:r>
        <w:rPr>
          <w:spacing w:val="-2"/>
        </w:rPr>
        <w:t>solution</w:t>
      </w:r>
      <w:r>
        <w:rPr/>
        <w:tab/>
      </w:r>
      <w:r>
        <w:rPr>
          <w:spacing w:val="-5"/>
        </w:rPr>
        <w:t>69</w:t>
      </w:r>
    </w:p>
    <w:p>
      <w:pPr>
        <w:pStyle w:val="BodyText"/>
        <w:tabs>
          <w:tab w:pos="9092" w:val="left" w:leader="dot"/>
        </w:tabs>
        <w:spacing w:before="359"/>
        <w:ind w:left="220"/>
      </w:pPr>
      <w:r>
        <w:rPr/>
        <w:t>Appendix VI</w:t>
      </w:r>
      <w:r>
        <w:rPr>
          <w:spacing w:val="1"/>
        </w:rPr>
        <w:t> </w:t>
      </w:r>
      <w:r>
        <w:rPr/>
        <w:t>Preparation</w:t>
      </w:r>
      <w:r>
        <w:rPr>
          <w:spacing w:val="-5"/>
        </w:rPr>
        <w:t> </w:t>
      </w:r>
      <w:r>
        <w:rPr/>
        <w:t>of</w:t>
      </w:r>
      <w:r>
        <w:rPr>
          <w:spacing w:val="-7"/>
        </w:rPr>
        <w:t> </w:t>
      </w:r>
      <w:r>
        <w:rPr/>
        <w:t>0.1 N</w:t>
      </w:r>
      <w:r>
        <w:rPr>
          <w:spacing w:val="-1"/>
        </w:rPr>
        <w:t> </w:t>
      </w:r>
      <w:r>
        <w:rPr/>
        <w:t>NaOH</w:t>
      </w:r>
      <w:r>
        <w:rPr>
          <w:spacing w:val="5"/>
        </w:rPr>
        <w:t> </w:t>
      </w:r>
      <w:r>
        <w:rPr>
          <w:spacing w:val="-2"/>
        </w:rPr>
        <w:t>solution</w:t>
      </w:r>
      <w:r>
        <w:rPr/>
        <w:tab/>
      </w:r>
      <w:r>
        <w:rPr>
          <w:spacing w:val="-5"/>
        </w:rPr>
        <w:t>69</w:t>
      </w:r>
    </w:p>
    <w:p>
      <w:pPr>
        <w:pStyle w:val="BodyText"/>
        <w:tabs>
          <w:tab w:pos="9096" w:val="left" w:leader="dot"/>
        </w:tabs>
        <w:spacing w:before="357"/>
        <w:ind w:left="220"/>
      </w:pPr>
      <w:r>
        <w:rPr/>
        <w:t>Appendix</w:t>
      </w:r>
      <w:r>
        <w:rPr>
          <w:spacing w:val="-1"/>
        </w:rPr>
        <w:t> </w:t>
      </w:r>
      <w:r>
        <w:rPr/>
        <w:t>VII Preparation</w:t>
      </w:r>
      <w:r>
        <w:rPr>
          <w:spacing w:val="-6"/>
        </w:rPr>
        <w:t> </w:t>
      </w:r>
      <w:r>
        <w:rPr/>
        <w:t>of</w:t>
      </w:r>
      <w:r>
        <w:rPr>
          <w:spacing w:val="-9"/>
        </w:rPr>
        <w:t> </w:t>
      </w:r>
      <w:r>
        <w:rPr/>
        <w:t>pH</w:t>
      </w:r>
      <w:r>
        <w:rPr>
          <w:spacing w:val="-2"/>
        </w:rPr>
        <w:t> </w:t>
      </w:r>
      <w:r>
        <w:rPr/>
        <w:t>solutions</w:t>
      </w:r>
      <w:r>
        <w:rPr>
          <w:spacing w:val="-2"/>
        </w:rPr>
        <w:t> </w:t>
      </w:r>
      <w:r>
        <w:rPr>
          <w:spacing w:val="-4"/>
        </w:rPr>
        <w:t>data</w:t>
      </w:r>
      <w:r>
        <w:rPr/>
        <w:tab/>
      </w:r>
      <w:r>
        <w:rPr>
          <w:spacing w:val="-5"/>
        </w:rPr>
        <w:t>70</w:t>
      </w:r>
    </w:p>
    <w:p>
      <w:pPr>
        <w:pStyle w:val="BodyText"/>
        <w:tabs>
          <w:tab w:pos="9067" w:val="left" w:leader="dot"/>
        </w:tabs>
        <w:spacing w:before="363"/>
        <w:ind w:left="220"/>
      </w:pPr>
      <w:r>
        <w:rPr/>
        <w:t>Appendix</w:t>
      </w:r>
      <w:r>
        <w:rPr>
          <w:spacing w:val="59"/>
        </w:rPr>
        <w:t> </w:t>
      </w:r>
      <w:r>
        <w:rPr/>
        <w:t>VIII</w:t>
      </w:r>
      <w:r>
        <w:rPr>
          <w:spacing w:val="1"/>
        </w:rPr>
        <w:t> </w:t>
      </w:r>
      <w:r>
        <w:rPr/>
        <w:t>Spectrum</w:t>
      </w:r>
      <w:r>
        <w:rPr>
          <w:spacing w:val="-8"/>
        </w:rPr>
        <w:t> </w:t>
      </w:r>
      <w:r>
        <w:rPr/>
        <w:t>of</w:t>
      </w:r>
      <w:r>
        <w:rPr>
          <w:spacing w:val="-3"/>
        </w:rPr>
        <w:t> </w:t>
      </w:r>
      <w:r>
        <w:rPr/>
        <w:t>15 µg/ml</w:t>
      </w:r>
      <w:r>
        <w:rPr>
          <w:spacing w:val="-4"/>
        </w:rPr>
        <w:t> </w:t>
      </w:r>
      <w:r>
        <w:rPr/>
        <w:t>solution</w:t>
      </w:r>
      <w:r>
        <w:rPr>
          <w:spacing w:val="-1"/>
        </w:rPr>
        <w:t> </w:t>
      </w:r>
      <w:r>
        <w:rPr/>
        <w:t>of</w:t>
      </w:r>
      <w:r>
        <w:rPr>
          <w:spacing w:val="-7"/>
        </w:rPr>
        <w:t> </w:t>
      </w:r>
      <w:r>
        <w:rPr/>
        <w:t>cephalexin</w:t>
      </w:r>
      <w:r>
        <w:rPr>
          <w:spacing w:val="-5"/>
        </w:rPr>
        <w:t> </w:t>
      </w:r>
      <w:r>
        <w:rPr/>
        <w:t>powder</w:t>
      </w:r>
      <w:r>
        <w:rPr>
          <w:spacing w:val="2"/>
        </w:rPr>
        <w:t> </w:t>
      </w:r>
      <w:r>
        <w:rPr/>
        <w:t>in</w:t>
      </w:r>
      <w:r>
        <w:rPr>
          <w:spacing w:val="-4"/>
        </w:rPr>
        <w:t> </w:t>
      </w:r>
      <w:r>
        <w:rPr>
          <w:spacing w:val="-2"/>
        </w:rPr>
        <w:t>water</w:t>
      </w:r>
      <w:r>
        <w:rPr/>
        <w:tab/>
      </w:r>
      <w:r>
        <w:rPr>
          <w:spacing w:val="-5"/>
        </w:rPr>
        <w:t>70</w:t>
      </w:r>
    </w:p>
    <w:p>
      <w:pPr>
        <w:pStyle w:val="BodyText"/>
        <w:tabs>
          <w:tab w:pos="9113" w:val="left" w:leader="dot"/>
        </w:tabs>
        <w:spacing w:before="358"/>
        <w:ind w:left="220"/>
      </w:pPr>
      <w:r>
        <w:rPr/>
        <w:t>Appendix</w:t>
      </w:r>
      <w:r>
        <w:rPr>
          <w:spacing w:val="-3"/>
        </w:rPr>
        <w:t> </w:t>
      </w:r>
      <w:r>
        <w:rPr/>
        <w:t>IX</w:t>
      </w:r>
      <w:r>
        <w:rPr>
          <w:spacing w:val="-4"/>
        </w:rPr>
        <w:t> </w:t>
      </w:r>
      <w:r>
        <w:rPr/>
        <w:t>Precisions</w:t>
      </w:r>
      <w:r>
        <w:rPr>
          <w:spacing w:val="-5"/>
        </w:rPr>
        <w:t> </w:t>
      </w:r>
      <w:r>
        <w:rPr/>
        <w:t>raw</w:t>
      </w:r>
      <w:r>
        <w:rPr>
          <w:spacing w:val="-3"/>
        </w:rPr>
        <w:t> </w:t>
      </w:r>
      <w:r>
        <w:rPr>
          <w:spacing w:val="-4"/>
        </w:rPr>
        <w:t>data</w:t>
      </w:r>
      <w:r>
        <w:rPr/>
        <w:tab/>
      </w:r>
      <w:r>
        <w:rPr>
          <w:spacing w:val="-5"/>
        </w:rPr>
        <w:t>71</w:t>
      </w:r>
    </w:p>
    <w:p>
      <w:pPr>
        <w:pStyle w:val="BodyText"/>
        <w:tabs>
          <w:tab w:pos="9065" w:val="left" w:leader="dot"/>
        </w:tabs>
        <w:spacing w:before="357"/>
        <w:ind w:left="220"/>
      </w:pPr>
      <w:r>
        <w:rPr/>
        <w:t>Appendix</w:t>
      </w:r>
      <w:r>
        <w:rPr>
          <w:spacing w:val="-3"/>
        </w:rPr>
        <w:t> </w:t>
      </w:r>
      <w:r>
        <w:rPr/>
        <w:t>X</w:t>
      </w:r>
      <w:r>
        <w:rPr>
          <w:spacing w:val="-2"/>
        </w:rPr>
        <w:t> </w:t>
      </w:r>
      <w:r>
        <w:rPr/>
        <w:t>Accuracy/</w:t>
      </w:r>
      <w:r>
        <w:rPr>
          <w:spacing w:val="-1"/>
        </w:rPr>
        <w:t> </w:t>
      </w:r>
      <w:r>
        <w:rPr/>
        <w:t>recovery</w:t>
      </w:r>
      <w:r>
        <w:rPr>
          <w:spacing w:val="-10"/>
        </w:rPr>
        <w:t> </w:t>
      </w:r>
      <w:r>
        <w:rPr/>
        <w:t>studies</w:t>
      </w:r>
      <w:r>
        <w:rPr>
          <w:spacing w:val="-3"/>
        </w:rPr>
        <w:t> </w:t>
      </w:r>
      <w:r>
        <w:rPr/>
        <w:t>of</w:t>
      </w:r>
      <w:r>
        <w:rPr>
          <w:spacing w:val="-9"/>
        </w:rPr>
        <w:t> </w:t>
      </w:r>
      <w:r>
        <w:rPr/>
        <w:t>standard</w:t>
      </w:r>
      <w:r>
        <w:rPr>
          <w:spacing w:val="-1"/>
        </w:rPr>
        <w:t> </w:t>
      </w:r>
      <w:r>
        <w:rPr/>
        <w:t>cephalexin </w:t>
      </w:r>
      <w:r>
        <w:rPr>
          <w:spacing w:val="-2"/>
        </w:rPr>
        <w:t>powder</w:t>
      </w:r>
      <w:r>
        <w:rPr/>
        <w:tab/>
      </w:r>
      <w:r>
        <w:rPr>
          <w:spacing w:val="-5"/>
        </w:rPr>
        <w:t>71</w:t>
      </w:r>
    </w:p>
    <w:p>
      <w:pPr>
        <w:pStyle w:val="BodyText"/>
        <w:tabs>
          <w:tab w:pos="9104" w:val="left" w:leader="dot"/>
        </w:tabs>
        <w:spacing w:before="358"/>
        <w:ind w:left="220"/>
      </w:pPr>
      <w:r>
        <w:rPr/>
        <w:t>Appendix</w:t>
      </w:r>
      <w:r>
        <w:rPr>
          <w:spacing w:val="-4"/>
        </w:rPr>
        <w:t> </w:t>
      </w:r>
      <w:r>
        <w:rPr/>
        <w:t>XI</w:t>
      </w:r>
      <w:r>
        <w:rPr>
          <w:spacing w:val="1"/>
        </w:rPr>
        <w:t> </w:t>
      </w:r>
      <w:r>
        <w:rPr/>
        <w:t>Sample</w:t>
      </w:r>
      <w:r>
        <w:rPr>
          <w:spacing w:val="-2"/>
        </w:rPr>
        <w:t> </w:t>
      </w:r>
      <w:r>
        <w:rPr/>
        <w:t>conversion</w:t>
      </w:r>
      <w:r>
        <w:rPr>
          <w:spacing w:val="-6"/>
        </w:rPr>
        <w:t> </w:t>
      </w:r>
      <w:r>
        <w:rPr/>
        <w:t>of</w:t>
      </w:r>
      <w:r>
        <w:rPr>
          <w:spacing w:val="-8"/>
        </w:rPr>
        <w:t> </w:t>
      </w:r>
      <w:r>
        <w:rPr/>
        <w:t>absorbances</w:t>
      </w:r>
      <w:r>
        <w:rPr>
          <w:spacing w:val="-3"/>
        </w:rPr>
        <w:t> </w:t>
      </w:r>
      <w:r>
        <w:rPr/>
        <w:t>of</w:t>
      </w:r>
      <w:r>
        <w:rPr>
          <w:spacing w:val="-4"/>
        </w:rPr>
        <w:t> </w:t>
      </w:r>
      <w:r>
        <w:rPr/>
        <w:t>plasma</w:t>
      </w:r>
      <w:r>
        <w:rPr>
          <w:spacing w:val="-2"/>
        </w:rPr>
        <w:t> samples</w:t>
      </w:r>
      <w:r>
        <w:rPr/>
        <w:tab/>
      </w:r>
      <w:r>
        <w:rPr>
          <w:spacing w:val="-5"/>
        </w:rPr>
        <w:t>72</w:t>
      </w:r>
    </w:p>
    <w:p>
      <w:pPr>
        <w:pStyle w:val="BodyText"/>
        <w:spacing w:before="41"/>
        <w:ind w:left="220"/>
      </w:pPr>
      <w:r>
        <w:rPr/>
        <w:t>containing</w:t>
      </w:r>
      <w:r>
        <w:rPr>
          <w:spacing w:val="-3"/>
        </w:rPr>
        <w:t> </w:t>
      </w:r>
      <w:r>
        <w:rPr/>
        <w:t>cephalexin</w:t>
      </w:r>
      <w:r>
        <w:rPr>
          <w:spacing w:val="1"/>
        </w:rPr>
        <w:t> </w:t>
      </w:r>
      <w:r>
        <w:rPr/>
        <w:t>into</w:t>
      </w:r>
      <w:r>
        <w:rPr>
          <w:spacing w:val="1"/>
        </w:rPr>
        <w:t> </w:t>
      </w:r>
      <w:r>
        <w:rPr/>
        <w:t>concentrations</w:t>
      </w:r>
      <w:r>
        <w:rPr>
          <w:spacing w:val="-5"/>
        </w:rPr>
        <w:t> </w:t>
      </w:r>
      <w:r>
        <w:rPr/>
        <w:t>(mean</w:t>
      </w:r>
      <w:r>
        <w:rPr>
          <w:spacing w:val="-7"/>
        </w:rPr>
        <w:t> </w:t>
      </w:r>
      <w:r>
        <w:rPr/>
        <w:t>of</w:t>
      </w:r>
      <w:r>
        <w:rPr>
          <w:spacing w:val="-4"/>
        </w:rPr>
        <w:t> </w:t>
      </w:r>
      <w:r>
        <w:rPr/>
        <w:t>phase</w:t>
      </w:r>
      <w:r>
        <w:rPr>
          <w:spacing w:val="-3"/>
        </w:rPr>
        <w:t> </w:t>
      </w:r>
      <w:r>
        <w:rPr>
          <w:spacing w:val="-5"/>
        </w:rPr>
        <w:t>I)</w:t>
      </w:r>
    </w:p>
    <w:p>
      <w:pPr>
        <w:pStyle w:val="BodyText"/>
        <w:tabs>
          <w:tab w:pos="9124" w:val="left" w:leader="dot"/>
        </w:tabs>
        <w:spacing w:before="363"/>
        <w:ind w:left="220"/>
      </w:pPr>
      <w:r>
        <w:rPr/>
        <w:t>Appendix</w:t>
      </w:r>
      <w:r>
        <w:rPr>
          <w:spacing w:val="-3"/>
        </w:rPr>
        <w:t> </w:t>
      </w:r>
      <w:r>
        <w:rPr/>
        <w:t>XII</w:t>
      </w:r>
      <w:r>
        <w:rPr>
          <w:spacing w:val="3"/>
        </w:rPr>
        <w:t> </w:t>
      </w:r>
      <w:r>
        <w:rPr/>
        <w:t>Sample</w:t>
      </w:r>
      <w:r>
        <w:rPr>
          <w:spacing w:val="-2"/>
        </w:rPr>
        <w:t> </w:t>
      </w:r>
      <w:r>
        <w:rPr/>
        <w:t>conversion</w:t>
      </w:r>
      <w:r>
        <w:rPr>
          <w:spacing w:val="-5"/>
        </w:rPr>
        <w:t> </w:t>
      </w:r>
      <w:r>
        <w:rPr/>
        <w:t>of</w:t>
      </w:r>
      <w:r>
        <w:rPr>
          <w:spacing w:val="-8"/>
        </w:rPr>
        <w:t> </w:t>
      </w:r>
      <w:r>
        <w:rPr/>
        <w:t>absorbances</w:t>
      </w:r>
      <w:r>
        <w:rPr>
          <w:spacing w:val="-2"/>
        </w:rPr>
        <w:t> </w:t>
      </w:r>
      <w:r>
        <w:rPr/>
        <w:t>of</w:t>
      </w:r>
      <w:r>
        <w:rPr>
          <w:spacing w:val="-8"/>
        </w:rPr>
        <w:t> </w:t>
      </w:r>
      <w:r>
        <w:rPr/>
        <w:t>plasma</w:t>
      </w:r>
      <w:r>
        <w:rPr>
          <w:spacing w:val="6"/>
        </w:rPr>
        <w:t> </w:t>
      </w:r>
      <w:r>
        <w:rPr>
          <w:spacing w:val="-2"/>
        </w:rPr>
        <w:t>samples</w:t>
      </w:r>
      <w:r>
        <w:rPr/>
        <w:tab/>
      </w:r>
      <w:r>
        <w:rPr>
          <w:spacing w:val="-5"/>
        </w:rPr>
        <w:t>73</w:t>
      </w:r>
    </w:p>
    <w:p>
      <w:pPr>
        <w:pStyle w:val="BodyText"/>
        <w:spacing w:before="36"/>
        <w:ind w:left="220"/>
      </w:pPr>
      <w:r>
        <w:rPr/>
        <w:t>containing</w:t>
      </w:r>
      <w:r>
        <w:rPr>
          <w:spacing w:val="-3"/>
        </w:rPr>
        <w:t> </w:t>
      </w:r>
      <w:r>
        <w:rPr/>
        <w:t>cephalexin</w:t>
      </w:r>
      <w:r>
        <w:rPr>
          <w:spacing w:val="1"/>
        </w:rPr>
        <w:t> </w:t>
      </w:r>
      <w:r>
        <w:rPr/>
        <w:t>into</w:t>
      </w:r>
      <w:r>
        <w:rPr>
          <w:spacing w:val="1"/>
        </w:rPr>
        <w:t> </w:t>
      </w:r>
      <w:r>
        <w:rPr/>
        <w:t>concentrations</w:t>
      </w:r>
      <w:r>
        <w:rPr>
          <w:spacing w:val="-5"/>
        </w:rPr>
        <w:t> </w:t>
      </w:r>
      <w:r>
        <w:rPr/>
        <w:t>(mean</w:t>
      </w:r>
      <w:r>
        <w:rPr>
          <w:spacing w:val="-7"/>
        </w:rPr>
        <w:t> </w:t>
      </w:r>
      <w:r>
        <w:rPr/>
        <w:t>of</w:t>
      </w:r>
      <w:r>
        <w:rPr>
          <w:spacing w:val="-4"/>
        </w:rPr>
        <w:t> </w:t>
      </w:r>
      <w:r>
        <w:rPr/>
        <w:t>phase</w:t>
      </w:r>
      <w:r>
        <w:rPr>
          <w:spacing w:val="-3"/>
        </w:rPr>
        <w:t> </w:t>
      </w:r>
      <w:r>
        <w:rPr>
          <w:spacing w:val="-5"/>
        </w:rPr>
        <w:t>II)</w:t>
      </w:r>
    </w:p>
    <w:p>
      <w:pPr>
        <w:pStyle w:val="BodyText"/>
        <w:tabs>
          <w:tab w:pos="9138" w:val="left" w:leader="dot"/>
        </w:tabs>
        <w:spacing w:before="247"/>
        <w:ind w:left="220"/>
      </w:pPr>
      <w:r>
        <w:rPr/>
        <w:t>Appendix</w:t>
      </w:r>
      <w:r>
        <w:rPr>
          <w:spacing w:val="-4"/>
        </w:rPr>
        <w:t> </w:t>
      </w:r>
      <w:r>
        <w:rPr/>
        <w:t>XIII</w:t>
      </w:r>
      <w:r>
        <w:rPr>
          <w:spacing w:val="2"/>
        </w:rPr>
        <w:t> </w:t>
      </w:r>
      <w:r>
        <w:rPr/>
        <w:t>Sample</w:t>
      </w:r>
      <w:r>
        <w:rPr>
          <w:spacing w:val="-2"/>
        </w:rPr>
        <w:t> </w:t>
      </w:r>
      <w:r>
        <w:rPr/>
        <w:t>conversion</w:t>
      </w:r>
      <w:r>
        <w:rPr>
          <w:spacing w:val="-6"/>
        </w:rPr>
        <w:t> </w:t>
      </w:r>
      <w:r>
        <w:rPr/>
        <w:t>of</w:t>
      </w:r>
      <w:r>
        <w:rPr>
          <w:spacing w:val="-9"/>
        </w:rPr>
        <w:t> </w:t>
      </w:r>
      <w:r>
        <w:rPr/>
        <w:t>absorbances</w:t>
      </w:r>
      <w:r>
        <w:rPr>
          <w:spacing w:val="-3"/>
        </w:rPr>
        <w:t> </w:t>
      </w:r>
      <w:r>
        <w:rPr/>
        <w:t>of</w:t>
      </w:r>
      <w:r>
        <w:rPr>
          <w:spacing w:val="-8"/>
        </w:rPr>
        <w:t> </w:t>
      </w:r>
      <w:r>
        <w:rPr/>
        <w:t>plasma</w:t>
      </w:r>
      <w:r>
        <w:rPr>
          <w:spacing w:val="-2"/>
        </w:rPr>
        <w:t> samples</w:t>
      </w:r>
      <w:r>
        <w:rPr/>
        <w:tab/>
      </w:r>
      <w:r>
        <w:rPr>
          <w:spacing w:val="-5"/>
        </w:rPr>
        <w:t>74</w:t>
      </w:r>
    </w:p>
    <w:p>
      <w:pPr>
        <w:pStyle w:val="BodyText"/>
        <w:spacing w:before="41"/>
        <w:ind w:left="220"/>
      </w:pPr>
      <w:r>
        <w:rPr/>
        <w:t>containing</w:t>
      </w:r>
      <w:r>
        <w:rPr>
          <w:spacing w:val="-2"/>
        </w:rPr>
        <w:t> </w:t>
      </w:r>
      <w:r>
        <w:rPr/>
        <w:t>cephalexin</w:t>
      </w:r>
      <w:r>
        <w:rPr>
          <w:spacing w:val="1"/>
        </w:rPr>
        <w:t> </w:t>
      </w:r>
      <w:r>
        <w:rPr/>
        <w:t>into</w:t>
      </w:r>
      <w:r>
        <w:rPr>
          <w:spacing w:val="2"/>
        </w:rPr>
        <w:t> </w:t>
      </w:r>
      <w:r>
        <w:rPr/>
        <w:t>concentrations</w:t>
      </w:r>
      <w:r>
        <w:rPr>
          <w:spacing w:val="-4"/>
        </w:rPr>
        <w:t> </w:t>
      </w:r>
      <w:r>
        <w:rPr/>
        <w:t>(mean</w:t>
      </w:r>
      <w:r>
        <w:rPr>
          <w:spacing w:val="-6"/>
        </w:rPr>
        <w:t> </w:t>
      </w:r>
      <w:r>
        <w:rPr/>
        <w:t>of</w:t>
      </w:r>
      <w:r>
        <w:rPr>
          <w:spacing w:val="-9"/>
        </w:rPr>
        <w:t> </w:t>
      </w:r>
      <w:r>
        <w:rPr/>
        <w:t>phase</w:t>
      </w:r>
      <w:r>
        <w:rPr>
          <w:spacing w:val="-2"/>
        </w:rPr>
        <w:t> </w:t>
      </w:r>
      <w:r>
        <w:rPr>
          <w:spacing w:val="-4"/>
        </w:rPr>
        <w:t>III)</w:t>
      </w:r>
    </w:p>
    <w:p>
      <w:pPr>
        <w:pStyle w:val="BodyText"/>
        <w:tabs>
          <w:tab w:pos="9153" w:val="left" w:leader="dot"/>
        </w:tabs>
        <w:spacing w:before="358"/>
        <w:ind w:left="220"/>
      </w:pPr>
      <w:r>
        <w:rPr/>
        <w:t>Appendix</w:t>
      </w:r>
      <w:r>
        <w:rPr>
          <w:spacing w:val="-3"/>
        </w:rPr>
        <w:t> </w:t>
      </w:r>
      <w:r>
        <w:rPr/>
        <w:t>XIV Sample</w:t>
      </w:r>
      <w:r>
        <w:rPr>
          <w:spacing w:val="-2"/>
        </w:rPr>
        <w:t> </w:t>
      </w:r>
      <w:r>
        <w:rPr/>
        <w:t>conversion</w:t>
      </w:r>
      <w:r>
        <w:rPr>
          <w:spacing w:val="-5"/>
        </w:rPr>
        <w:t> </w:t>
      </w:r>
      <w:r>
        <w:rPr/>
        <w:t>of</w:t>
      </w:r>
      <w:r>
        <w:rPr>
          <w:spacing w:val="-9"/>
        </w:rPr>
        <w:t> </w:t>
      </w:r>
      <w:r>
        <w:rPr/>
        <w:t>absorbances</w:t>
      </w:r>
      <w:r>
        <w:rPr>
          <w:spacing w:val="-2"/>
        </w:rPr>
        <w:t> </w:t>
      </w:r>
      <w:r>
        <w:rPr/>
        <w:t>of</w:t>
      </w:r>
      <w:r>
        <w:rPr>
          <w:spacing w:val="-9"/>
        </w:rPr>
        <w:t> </w:t>
      </w:r>
      <w:r>
        <w:rPr/>
        <w:t>plasma</w:t>
      </w:r>
      <w:r>
        <w:rPr>
          <w:spacing w:val="-1"/>
        </w:rPr>
        <w:t> </w:t>
      </w:r>
      <w:r>
        <w:rPr>
          <w:spacing w:val="-2"/>
        </w:rPr>
        <w:t>samples</w:t>
      </w:r>
      <w:r>
        <w:rPr/>
        <w:tab/>
      </w:r>
      <w:r>
        <w:rPr>
          <w:spacing w:val="-5"/>
        </w:rPr>
        <w:t>75</w:t>
      </w:r>
    </w:p>
    <w:p>
      <w:pPr>
        <w:pStyle w:val="BodyText"/>
        <w:spacing w:before="36"/>
        <w:ind w:left="220"/>
      </w:pPr>
      <w:r>
        <w:rPr/>
        <w:t>containing</w:t>
      </w:r>
      <w:r>
        <w:rPr>
          <w:spacing w:val="-3"/>
        </w:rPr>
        <w:t> </w:t>
      </w:r>
      <w:r>
        <w:rPr/>
        <w:t>cephalexin</w:t>
      </w:r>
      <w:r>
        <w:rPr>
          <w:spacing w:val="1"/>
        </w:rPr>
        <w:t> </w:t>
      </w:r>
      <w:r>
        <w:rPr/>
        <w:t>into</w:t>
      </w:r>
      <w:r>
        <w:rPr>
          <w:spacing w:val="1"/>
        </w:rPr>
        <w:t> </w:t>
      </w:r>
      <w:r>
        <w:rPr/>
        <w:t>concentrations</w:t>
      </w:r>
      <w:r>
        <w:rPr>
          <w:spacing w:val="-5"/>
        </w:rPr>
        <w:t> </w:t>
      </w:r>
      <w:r>
        <w:rPr/>
        <w:t>(mean</w:t>
      </w:r>
      <w:r>
        <w:rPr>
          <w:spacing w:val="-7"/>
        </w:rPr>
        <w:t> </w:t>
      </w:r>
      <w:r>
        <w:rPr/>
        <w:t>of</w:t>
      </w:r>
      <w:r>
        <w:rPr>
          <w:spacing w:val="-4"/>
        </w:rPr>
        <w:t> </w:t>
      </w:r>
      <w:r>
        <w:rPr/>
        <w:t>phase</w:t>
      </w:r>
      <w:r>
        <w:rPr>
          <w:spacing w:val="-3"/>
        </w:rPr>
        <w:t> </w:t>
      </w:r>
      <w:r>
        <w:rPr>
          <w:spacing w:val="-5"/>
        </w:rPr>
        <w:t>IV)</w:t>
      </w:r>
    </w:p>
    <w:p>
      <w:pPr>
        <w:pStyle w:val="BodyText"/>
        <w:tabs>
          <w:tab w:pos="9092" w:val="left" w:leader="dot"/>
        </w:tabs>
        <w:spacing w:before="247"/>
        <w:ind w:left="220"/>
      </w:pPr>
      <w:r>
        <w:rPr/>
        <w:t>Appendix</w:t>
      </w:r>
      <w:r>
        <w:rPr>
          <w:spacing w:val="-1"/>
        </w:rPr>
        <w:t> </w:t>
      </w:r>
      <w:r>
        <w:rPr/>
        <w:t>XV</w:t>
      </w:r>
      <w:r>
        <w:rPr>
          <w:spacing w:val="-2"/>
        </w:rPr>
        <w:t> </w:t>
      </w:r>
      <w:r>
        <w:rPr/>
        <w:t>Concentration-Time</w:t>
      </w:r>
      <w:r>
        <w:rPr>
          <w:spacing w:val="-2"/>
        </w:rPr>
        <w:t> </w:t>
      </w:r>
      <w:r>
        <w:rPr/>
        <w:t>curve</w:t>
      </w:r>
      <w:r>
        <w:rPr>
          <w:spacing w:val="-1"/>
        </w:rPr>
        <w:t> </w:t>
      </w:r>
      <w:r>
        <w:rPr/>
        <w:t>of</w:t>
      </w:r>
      <w:r>
        <w:rPr>
          <w:spacing w:val="-9"/>
        </w:rPr>
        <w:t> </w:t>
      </w:r>
      <w:r>
        <w:rPr/>
        <w:t>Phase</w:t>
      </w:r>
      <w:r>
        <w:rPr>
          <w:spacing w:val="-1"/>
        </w:rPr>
        <w:t> </w:t>
      </w:r>
      <w:r>
        <w:rPr>
          <w:spacing w:val="-10"/>
        </w:rPr>
        <w:t>I</w:t>
      </w:r>
      <w:r>
        <w:rPr/>
        <w:tab/>
      </w:r>
      <w:r>
        <w:rPr>
          <w:spacing w:val="-5"/>
        </w:rPr>
        <w:t>76</w:t>
      </w:r>
    </w:p>
    <w:p>
      <w:pPr>
        <w:pStyle w:val="BodyText"/>
        <w:tabs>
          <w:tab w:pos="9067" w:val="left" w:leader="dot"/>
        </w:tabs>
        <w:spacing w:before="473"/>
        <w:ind w:left="220"/>
      </w:pPr>
      <w:r>
        <w:rPr/>
        <w:t>Appendix</w:t>
      </w:r>
      <w:r>
        <w:rPr>
          <w:spacing w:val="-2"/>
        </w:rPr>
        <w:t> </w:t>
      </w:r>
      <w:r>
        <w:rPr/>
        <w:t>XVI</w:t>
      </w:r>
      <w:r>
        <w:rPr>
          <w:spacing w:val="-1"/>
        </w:rPr>
        <w:t> </w:t>
      </w:r>
      <w:r>
        <w:rPr/>
        <w:t>Concentration-Time</w:t>
      </w:r>
      <w:r>
        <w:rPr>
          <w:spacing w:val="-3"/>
        </w:rPr>
        <w:t> </w:t>
      </w:r>
      <w:r>
        <w:rPr/>
        <w:t>curve</w:t>
      </w:r>
      <w:r>
        <w:rPr>
          <w:spacing w:val="-2"/>
        </w:rPr>
        <w:t> </w:t>
      </w:r>
      <w:r>
        <w:rPr/>
        <w:t>of</w:t>
      </w:r>
      <w:r>
        <w:rPr>
          <w:spacing w:val="-10"/>
        </w:rPr>
        <w:t> </w:t>
      </w:r>
      <w:r>
        <w:rPr/>
        <w:t>Phase</w:t>
      </w:r>
      <w:r>
        <w:rPr>
          <w:spacing w:val="2"/>
        </w:rPr>
        <w:t> </w:t>
      </w:r>
      <w:r>
        <w:rPr>
          <w:spacing w:val="-5"/>
        </w:rPr>
        <w:t>II</w:t>
      </w:r>
      <w:r>
        <w:rPr/>
        <w:tab/>
      </w:r>
      <w:r>
        <w:rPr>
          <w:spacing w:val="-5"/>
        </w:rPr>
        <w:t>77</w:t>
      </w:r>
    </w:p>
    <w:p>
      <w:pPr>
        <w:pStyle w:val="BodyText"/>
        <w:tabs>
          <w:tab w:pos="9058" w:val="left" w:leader="dot"/>
        </w:tabs>
        <w:spacing w:before="478"/>
        <w:ind w:left="220"/>
      </w:pPr>
      <w:r>
        <w:rPr/>
        <w:t>Appendix</w:t>
      </w:r>
      <w:r>
        <w:rPr>
          <w:spacing w:val="-1"/>
        </w:rPr>
        <w:t> </w:t>
      </w:r>
      <w:r>
        <w:rPr/>
        <w:t>XVII Concentration-Time</w:t>
      </w:r>
      <w:r>
        <w:rPr>
          <w:spacing w:val="-2"/>
        </w:rPr>
        <w:t> </w:t>
      </w:r>
      <w:r>
        <w:rPr/>
        <w:t>curve</w:t>
      </w:r>
      <w:r>
        <w:rPr>
          <w:spacing w:val="-1"/>
        </w:rPr>
        <w:t> </w:t>
      </w:r>
      <w:r>
        <w:rPr/>
        <w:t>of</w:t>
      </w:r>
      <w:r>
        <w:rPr>
          <w:spacing w:val="-9"/>
        </w:rPr>
        <w:t> </w:t>
      </w:r>
      <w:r>
        <w:rPr/>
        <w:t>Phase</w:t>
      </w:r>
      <w:r>
        <w:rPr>
          <w:spacing w:val="-1"/>
        </w:rPr>
        <w:t> </w:t>
      </w:r>
      <w:r>
        <w:rPr>
          <w:spacing w:val="-5"/>
        </w:rPr>
        <w:t>III</w:t>
      </w:r>
      <w:r>
        <w:rPr/>
        <w:tab/>
      </w:r>
      <w:r>
        <w:rPr>
          <w:spacing w:val="-5"/>
        </w:rPr>
        <w:t>78</w:t>
      </w:r>
    </w:p>
    <w:p>
      <w:pPr>
        <w:spacing w:after="0"/>
        <w:sectPr>
          <w:pgSz w:w="12240" w:h="15840"/>
          <w:pgMar w:top="1360" w:bottom="280" w:left="1220" w:right="1000"/>
        </w:sectPr>
      </w:pPr>
    </w:p>
    <w:p>
      <w:pPr>
        <w:pStyle w:val="BodyText"/>
        <w:tabs>
          <w:tab w:pos="9321" w:val="right" w:leader="dot"/>
        </w:tabs>
        <w:spacing w:before="72"/>
        <w:ind w:left="220"/>
      </w:pPr>
      <w:r>
        <w:rPr/>
        <w:t>Appendix</w:t>
      </w:r>
      <w:r>
        <w:rPr>
          <w:spacing w:val="-2"/>
        </w:rPr>
        <w:t> </w:t>
      </w:r>
      <w:r>
        <w:rPr/>
        <w:t>XVIII Concentration-Time</w:t>
      </w:r>
      <w:r>
        <w:rPr>
          <w:spacing w:val="-2"/>
        </w:rPr>
        <w:t> </w:t>
      </w:r>
      <w:r>
        <w:rPr/>
        <w:t>curve</w:t>
      </w:r>
      <w:r>
        <w:rPr>
          <w:spacing w:val="-2"/>
        </w:rPr>
        <w:t> </w:t>
      </w:r>
      <w:r>
        <w:rPr/>
        <w:t>of</w:t>
      </w:r>
      <w:r>
        <w:rPr>
          <w:spacing w:val="-9"/>
        </w:rPr>
        <w:t> </w:t>
      </w:r>
      <w:r>
        <w:rPr/>
        <w:t>Phase</w:t>
      </w:r>
      <w:r>
        <w:rPr>
          <w:spacing w:val="-2"/>
        </w:rPr>
        <w:t> </w:t>
      </w:r>
      <w:r>
        <w:rPr>
          <w:spacing w:val="-5"/>
        </w:rPr>
        <w:t>IV.</w:t>
      </w:r>
      <w:r>
        <w:rPr/>
        <w:tab/>
      </w:r>
      <w:r>
        <w:rPr>
          <w:spacing w:val="-5"/>
        </w:rPr>
        <w:t>79</w:t>
      </w:r>
    </w:p>
    <w:p>
      <w:pPr>
        <w:pStyle w:val="BodyText"/>
        <w:tabs>
          <w:tab w:pos="9256" w:val="right" w:leader="dot"/>
        </w:tabs>
        <w:spacing w:before="478"/>
        <w:ind w:left="220"/>
      </w:pPr>
      <w:r>
        <w:rPr/>
        <w:t>Appendix</w:t>
      </w:r>
      <w:r>
        <w:rPr>
          <w:spacing w:val="1"/>
        </w:rPr>
        <w:t> </w:t>
      </w:r>
      <w:r>
        <w:rPr/>
        <w:t>XIX</w:t>
      </w:r>
      <w:r>
        <w:rPr>
          <w:spacing w:val="1"/>
        </w:rPr>
        <w:t> </w:t>
      </w:r>
      <w:r>
        <w:rPr/>
        <w:t>Ethical</w:t>
      </w:r>
      <w:r>
        <w:rPr>
          <w:spacing w:val="-8"/>
        </w:rPr>
        <w:t> </w:t>
      </w:r>
      <w:r>
        <w:rPr/>
        <w:t>approval</w:t>
      </w:r>
      <w:r>
        <w:rPr>
          <w:spacing w:val="-3"/>
        </w:rPr>
        <w:t> </w:t>
      </w:r>
      <w:r>
        <w:rPr/>
        <w:t>from</w:t>
      </w:r>
      <w:r>
        <w:rPr>
          <w:spacing w:val="-7"/>
        </w:rPr>
        <w:t> </w:t>
      </w:r>
      <w:r>
        <w:rPr>
          <w:spacing w:val="-2"/>
        </w:rPr>
        <w:t>ABUCUHSR</w:t>
      </w:r>
      <w:r>
        <w:rPr/>
        <w:tab/>
      </w:r>
      <w:r>
        <w:rPr>
          <w:spacing w:val="-5"/>
        </w:rPr>
        <w:t>80</w:t>
      </w:r>
    </w:p>
    <w:p>
      <w:pPr>
        <w:pStyle w:val="BodyText"/>
        <w:tabs>
          <w:tab w:pos="9210" w:val="right" w:leader="dot"/>
        </w:tabs>
        <w:spacing w:before="358"/>
        <w:ind w:left="220"/>
      </w:pPr>
      <w:r>
        <w:rPr/>
        <w:t>Appendix</w:t>
      </w:r>
      <w:r>
        <w:rPr>
          <w:spacing w:val="-3"/>
        </w:rPr>
        <w:t> </w:t>
      </w:r>
      <w:r>
        <w:rPr/>
        <w:t>XX Certificate</w:t>
      </w:r>
      <w:r>
        <w:rPr>
          <w:spacing w:val="-1"/>
        </w:rPr>
        <w:t> </w:t>
      </w:r>
      <w:r>
        <w:rPr/>
        <w:t>of</w:t>
      </w:r>
      <w:r>
        <w:rPr>
          <w:spacing w:val="-8"/>
        </w:rPr>
        <w:t> </w:t>
      </w:r>
      <w:r>
        <w:rPr/>
        <w:t>Analysis</w:t>
      </w:r>
      <w:r>
        <w:rPr>
          <w:spacing w:val="-2"/>
        </w:rPr>
        <w:t> </w:t>
      </w:r>
      <w:r>
        <w:rPr/>
        <w:t>of</w:t>
      </w:r>
      <w:r>
        <w:rPr>
          <w:spacing w:val="-7"/>
        </w:rPr>
        <w:t> </w:t>
      </w:r>
      <w:r>
        <w:rPr/>
        <w:t>cephalexin</w:t>
      </w:r>
      <w:r>
        <w:rPr>
          <w:spacing w:val="-5"/>
        </w:rPr>
        <w:t> </w:t>
      </w:r>
      <w:r>
        <w:rPr/>
        <w:t>standard </w:t>
      </w:r>
      <w:r>
        <w:rPr>
          <w:spacing w:val="-2"/>
        </w:rPr>
        <w:t>powder</w:t>
      </w:r>
      <w:r>
        <w:rPr/>
        <w:tab/>
      </w:r>
      <w:r>
        <w:rPr>
          <w:spacing w:val="-5"/>
        </w:rPr>
        <w:t>81</w:t>
      </w:r>
    </w:p>
    <w:p>
      <w:pPr>
        <w:spacing w:after="0"/>
        <w:sectPr>
          <w:pgSz w:w="12240" w:h="15840"/>
          <w:pgMar w:top="1360" w:bottom="280" w:left="1220" w:right="1000"/>
        </w:sectPr>
      </w:pPr>
    </w:p>
    <w:p>
      <w:pPr>
        <w:pStyle w:val="Heading1"/>
        <w:ind w:left="220" w:right="0"/>
        <w:jc w:val="left"/>
      </w:pPr>
      <w:bookmarkStart w:name="_TOC_250067" w:id="9"/>
      <w:r>
        <w:rPr/>
        <w:t>CHAPTER</w:t>
      </w:r>
      <w:r>
        <w:rPr>
          <w:spacing w:val="-9"/>
        </w:rPr>
        <w:t> </w:t>
      </w:r>
      <w:bookmarkEnd w:id="9"/>
      <w:r>
        <w:rPr>
          <w:spacing w:val="-5"/>
        </w:rPr>
        <w:t>ONE</w:t>
      </w:r>
    </w:p>
    <w:p>
      <w:pPr>
        <w:pStyle w:val="BodyText"/>
        <w:spacing w:before="201"/>
        <w:rPr>
          <w:b/>
        </w:rPr>
      </w:pPr>
    </w:p>
    <w:p>
      <w:pPr>
        <w:pStyle w:val="Heading1"/>
        <w:numPr>
          <w:ilvl w:val="1"/>
          <w:numId w:val="8"/>
        </w:numPr>
        <w:tabs>
          <w:tab w:pos="4118" w:val="left" w:leader="none"/>
        </w:tabs>
        <w:spacing w:line="240" w:lineRule="auto" w:before="0" w:after="0"/>
        <w:ind w:left="4118" w:right="0" w:hanging="359"/>
        <w:jc w:val="left"/>
      </w:pPr>
      <w:bookmarkStart w:name="_TOC_250066" w:id="10"/>
      <w:bookmarkEnd w:id="10"/>
      <w:r>
        <w:rPr>
          <w:spacing w:val="-2"/>
        </w:rPr>
        <w:t>INTRODUCTION</w:t>
      </w:r>
    </w:p>
    <w:p>
      <w:pPr>
        <w:pStyle w:val="BodyText"/>
        <w:spacing w:before="198"/>
        <w:rPr>
          <w:b/>
        </w:rPr>
      </w:pPr>
    </w:p>
    <w:p>
      <w:pPr>
        <w:pStyle w:val="Heading2"/>
        <w:numPr>
          <w:ilvl w:val="1"/>
          <w:numId w:val="8"/>
        </w:numPr>
        <w:tabs>
          <w:tab w:pos="4166" w:val="left" w:leader="none"/>
        </w:tabs>
        <w:spacing w:line="240" w:lineRule="auto" w:before="0" w:after="0"/>
        <w:ind w:left="4166" w:right="0" w:hanging="364"/>
        <w:jc w:val="left"/>
      </w:pPr>
      <w:bookmarkStart w:name="_TOC_250065" w:id="11"/>
      <w:bookmarkEnd w:id="11"/>
      <w:r>
        <w:rPr>
          <w:spacing w:val="-2"/>
        </w:rPr>
        <w:t>Pharmacokinetics</w:t>
      </w:r>
    </w:p>
    <w:p>
      <w:pPr>
        <w:pStyle w:val="BodyText"/>
        <w:spacing w:before="197"/>
        <w:rPr>
          <w:b/>
        </w:rPr>
      </w:pPr>
    </w:p>
    <w:p>
      <w:pPr>
        <w:pStyle w:val="BodyText"/>
        <w:spacing w:line="480" w:lineRule="auto"/>
        <w:ind w:left="220" w:right="436"/>
        <w:jc w:val="both"/>
      </w:pPr>
      <w:r>
        <w:rPr/>
        <w:t>The term pharmacokinetics was first introduced by Dost (1953) in his book titled “Der blutspiegel”. Kinetics is that branch of knowledge which involves the change of one or more variables as a function of time. According to Gibaldi and Levy (1976) Pharmacokinetics is concerned with</w:t>
      </w:r>
      <w:r>
        <w:rPr>
          <w:spacing w:val="-3"/>
        </w:rPr>
        <w:t> </w:t>
      </w:r>
      <w:r>
        <w:rPr/>
        <w:t>the study</w:t>
      </w:r>
      <w:r>
        <w:rPr>
          <w:spacing w:val="-8"/>
        </w:rPr>
        <w:t> </w:t>
      </w:r>
      <w:r>
        <w:rPr/>
        <w:t>and characterization of</w:t>
      </w:r>
      <w:r>
        <w:rPr>
          <w:spacing w:val="-1"/>
        </w:rPr>
        <w:t> </w:t>
      </w:r>
      <w:r>
        <w:rPr/>
        <w:t>the time course of</w:t>
      </w:r>
      <w:r>
        <w:rPr>
          <w:spacing w:val="-6"/>
        </w:rPr>
        <w:t> </w:t>
      </w:r>
      <w:r>
        <w:rPr/>
        <w:t>drug absorption, distribution, metabolism, excretion and with the relationship of these processes to the intensity and time course of therapeutic and adverse effect of drugs. Wagner(1981) also defined Pharmacokinetics as the study</w:t>
      </w:r>
      <w:r>
        <w:rPr>
          <w:spacing w:val="-5"/>
        </w:rPr>
        <w:t> </w:t>
      </w:r>
      <w:r>
        <w:rPr/>
        <w:t>of</w:t>
      </w:r>
      <w:r>
        <w:rPr>
          <w:spacing w:val="-1"/>
        </w:rPr>
        <w:t> </w:t>
      </w:r>
      <w:r>
        <w:rPr/>
        <w:t>rate process associated with absorption, distribution, metabolism and excretion of drugs, and according to him the purpose of pharmacokinetics is to study the time course of drug and metabolites concentrations or amount in biological fluids, tissues and excreta, and also of pharmacological</w:t>
      </w:r>
      <w:r>
        <w:rPr>
          <w:spacing w:val="-1"/>
        </w:rPr>
        <w:t> </w:t>
      </w:r>
      <w:r>
        <w:rPr/>
        <w:t>response, and to construct suitable models to interpret such</w:t>
      </w:r>
      <w:r>
        <w:rPr>
          <w:spacing w:val="-1"/>
        </w:rPr>
        <w:t> </w:t>
      </w:r>
      <w:r>
        <w:rPr/>
        <w:t>data. Another more recent definition</w:t>
      </w:r>
      <w:r>
        <w:rPr>
          <w:spacing w:val="-1"/>
        </w:rPr>
        <w:t> </w:t>
      </w:r>
      <w:r>
        <w:rPr/>
        <w:t>is the</w:t>
      </w:r>
      <w:r>
        <w:rPr>
          <w:spacing w:val="-2"/>
        </w:rPr>
        <w:t> </w:t>
      </w:r>
      <w:r>
        <w:rPr/>
        <w:t>one</w:t>
      </w:r>
      <w:r>
        <w:rPr>
          <w:spacing w:val="-2"/>
        </w:rPr>
        <w:t> </w:t>
      </w:r>
      <w:r>
        <w:rPr/>
        <w:t>put forward</w:t>
      </w:r>
      <w:r>
        <w:rPr>
          <w:spacing w:val="-1"/>
        </w:rPr>
        <w:t> </w:t>
      </w:r>
      <w:r>
        <w:rPr/>
        <w:t>by</w:t>
      </w:r>
      <w:r>
        <w:rPr>
          <w:spacing w:val="-6"/>
        </w:rPr>
        <w:t> </w:t>
      </w:r>
      <w:r>
        <w:rPr/>
        <w:t>Hedaya (2007) which</w:t>
      </w:r>
      <w:r>
        <w:rPr>
          <w:spacing w:val="-6"/>
        </w:rPr>
        <w:t> </w:t>
      </w:r>
      <w:r>
        <w:rPr/>
        <w:t>defined</w:t>
      </w:r>
      <w:r>
        <w:rPr>
          <w:spacing w:val="-1"/>
        </w:rPr>
        <w:t> </w:t>
      </w:r>
      <w:r>
        <w:rPr/>
        <w:t>pharmacokinetics</w:t>
      </w:r>
      <w:r>
        <w:rPr>
          <w:spacing w:val="-3"/>
        </w:rPr>
        <w:t> </w:t>
      </w:r>
      <w:r>
        <w:rPr/>
        <w:t>as</w:t>
      </w:r>
      <w:r>
        <w:rPr>
          <w:spacing w:val="-3"/>
        </w:rPr>
        <w:t> </w:t>
      </w:r>
      <w:r>
        <w:rPr/>
        <w:t>the study of kinetics of drug absorption, distribution, metabolism and elimination. It is important to study the rate of absorption of drug because faster drug absorption leads to faster onset of drug effect which is critical in treatment of acute condition and in emergency situations. Understanding the extent of drug absorption is also important because not all the total dose administered is the amount that is responsible for producing the drug effect but only the amount of</w:t>
      </w:r>
      <w:r>
        <w:rPr>
          <w:spacing w:val="-8"/>
        </w:rPr>
        <w:t> </w:t>
      </w:r>
      <w:r>
        <w:rPr/>
        <w:t>drug absorbed and made available at site</w:t>
      </w:r>
      <w:r>
        <w:rPr>
          <w:spacing w:val="-1"/>
        </w:rPr>
        <w:t> </w:t>
      </w:r>
      <w:r>
        <w:rPr/>
        <w:t>of</w:t>
      </w:r>
      <w:r>
        <w:rPr>
          <w:spacing w:val="-3"/>
        </w:rPr>
        <w:t> </w:t>
      </w:r>
      <w:r>
        <w:rPr/>
        <w:t>action. Studying the</w:t>
      </w:r>
      <w:r>
        <w:rPr>
          <w:spacing w:val="-1"/>
        </w:rPr>
        <w:t> </w:t>
      </w:r>
      <w:r>
        <w:rPr/>
        <w:t>drug distribution is necessary because the drug has to be taken to the site of action to elicit its effect. Also studying the rate of drug elimination is important so as to know the frequency of drug administration. Drugs that are</w:t>
      </w:r>
    </w:p>
    <w:p>
      <w:pPr>
        <w:spacing w:after="0" w:line="480" w:lineRule="auto"/>
        <w:jc w:val="both"/>
        <w:sectPr>
          <w:pgSz w:w="12240" w:h="15840"/>
          <w:pgMar w:top="1360" w:bottom="280" w:left="1220" w:right="1000"/>
        </w:sectPr>
      </w:pPr>
    </w:p>
    <w:p>
      <w:pPr>
        <w:pStyle w:val="BodyText"/>
        <w:spacing w:line="480" w:lineRule="auto" w:before="72"/>
        <w:ind w:left="220" w:right="438"/>
        <w:jc w:val="both"/>
      </w:pPr>
      <w:r>
        <w:rPr/>
        <w:t>eliminated faster are administered more frequently so as to maintain an effective drug concentrations at all</w:t>
      </w:r>
      <w:r>
        <w:rPr>
          <w:spacing w:val="-2"/>
        </w:rPr>
        <w:t> </w:t>
      </w:r>
      <w:r>
        <w:rPr/>
        <w:t>times during multiple drug administrations. Studying the organs responsible for drug elimination is also critical because patients with organ dysfunctions require dosage adjustments</w:t>
      </w:r>
      <w:r>
        <w:rPr>
          <w:spacing w:val="-6"/>
        </w:rPr>
        <w:t> </w:t>
      </w:r>
      <w:r>
        <w:rPr/>
        <w:t>(Hedaya,</w:t>
      </w:r>
      <w:r>
        <w:rPr>
          <w:spacing w:val="-3"/>
        </w:rPr>
        <w:t> </w:t>
      </w:r>
      <w:r>
        <w:rPr/>
        <w:t>2007).</w:t>
      </w:r>
      <w:r>
        <w:rPr>
          <w:spacing w:val="-4"/>
        </w:rPr>
        <w:t> </w:t>
      </w:r>
      <w:r>
        <w:rPr/>
        <w:t>Each</w:t>
      </w:r>
      <w:r>
        <w:rPr>
          <w:spacing w:val="-9"/>
        </w:rPr>
        <w:t> </w:t>
      </w:r>
      <w:r>
        <w:rPr/>
        <w:t>pharmacokinetic</w:t>
      </w:r>
      <w:r>
        <w:rPr>
          <w:spacing w:val="-6"/>
        </w:rPr>
        <w:t> </w:t>
      </w:r>
      <w:r>
        <w:rPr/>
        <w:t>process</w:t>
      </w:r>
      <w:r>
        <w:rPr>
          <w:spacing w:val="-6"/>
        </w:rPr>
        <w:t> </w:t>
      </w:r>
      <w:r>
        <w:rPr/>
        <w:t>(absorption,</w:t>
      </w:r>
      <w:r>
        <w:rPr>
          <w:spacing w:val="-3"/>
        </w:rPr>
        <w:t> </w:t>
      </w:r>
      <w:r>
        <w:rPr/>
        <w:t>distribution,</w:t>
      </w:r>
      <w:r>
        <w:rPr>
          <w:spacing w:val="-3"/>
        </w:rPr>
        <w:t> </w:t>
      </w:r>
      <w:r>
        <w:rPr/>
        <w:t>metabolism and excretion) is associated with one or more parameters that are dependent on the drug, drug product and the patient (Hedaya, 2007).Pharmacokinetics is useful in selecting and adjusting</w:t>
      </w:r>
      <w:r>
        <w:rPr>
          <w:spacing w:val="40"/>
        </w:rPr>
        <w:t> </w:t>
      </w:r>
      <w:r>
        <w:rPr/>
        <w:t>drug dosage schedules and</w:t>
      </w:r>
      <w:r>
        <w:rPr>
          <w:spacing w:val="40"/>
        </w:rPr>
        <w:t> </w:t>
      </w:r>
      <w:r>
        <w:rPr/>
        <w:t>monitoring drug levels (therapeutic and toxic concentrations).Pharmacokinetic parameters include area under the curve (AUC), maximum plasma concentration (C</w:t>
      </w:r>
      <w:r>
        <w:rPr>
          <w:vertAlign w:val="subscript"/>
        </w:rPr>
        <w:t>max</w:t>
      </w:r>
      <w:r>
        <w:rPr>
          <w:vertAlign w:val="baseline"/>
        </w:rPr>
        <w:t>), time to attain maximum concentration (T</w:t>
      </w:r>
      <w:r>
        <w:rPr>
          <w:vertAlign w:val="subscript"/>
        </w:rPr>
        <w:t>max</w:t>
      </w:r>
      <w:r>
        <w:rPr>
          <w:vertAlign w:val="baseline"/>
        </w:rPr>
        <w:t>), absorption half- life(tα</w:t>
      </w:r>
      <w:r>
        <w:rPr>
          <w:vertAlign w:val="subscript"/>
        </w:rPr>
        <w:t>1/2</w:t>
      </w:r>
      <w:r>
        <w:rPr>
          <w:vertAlign w:val="baseline"/>
        </w:rPr>
        <w:t>), absorption rate constant (Kα), elimination half-life (tβ</w:t>
      </w:r>
      <w:r>
        <w:rPr>
          <w:vertAlign w:val="subscript"/>
        </w:rPr>
        <w:t>1/2</w:t>
      </w:r>
      <w:r>
        <w:rPr>
          <w:vertAlign w:val="baseline"/>
        </w:rPr>
        <w:t>), elimination rate constant (Kβ), Plasma clearance (Cl), volume of distribution (Vd) and lag time ( Tripathi, 2013).</w:t>
      </w:r>
    </w:p>
    <w:p>
      <w:pPr>
        <w:pStyle w:val="Heading2"/>
        <w:numPr>
          <w:ilvl w:val="2"/>
          <w:numId w:val="8"/>
        </w:numPr>
        <w:tabs>
          <w:tab w:pos="881" w:val="left" w:leader="none"/>
        </w:tabs>
        <w:spacing w:line="240" w:lineRule="auto" w:before="209" w:after="0"/>
        <w:ind w:left="881" w:right="0" w:hanging="661"/>
        <w:jc w:val="both"/>
      </w:pPr>
      <w:bookmarkStart w:name="_TOC_250064" w:id="12"/>
      <w:bookmarkEnd w:id="12"/>
      <w:r>
        <w:rPr>
          <w:spacing w:val="-2"/>
        </w:rPr>
        <w:t>Absorption</w:t>
      </w:r>
    </w:p>
    <w:p>
      <w:pPr>
        <w:pStyle w:val="BodyText"/>
        <w:spacing w:line="480" w:lineRule="auto" w:before="271"/>
        <w:ind w:left="220" w:right="435"/>
        <w:jc w:val="both"/>
      </w:pPr>
      <w:r>
        <w:rPr/>
        <w:t>This is the first stage, for orally</w:t>
      </w:r>
      <w:r>
        <w:rPr>
          <w:spacing w:val="-1"/>
        </w:rPr>
        <w:t> </w:t>
      </w:r>
      <w:r>
        <w:rPr/>
        <w:t>administered drugs. Absorption is the movement of a drug from its</w:t>
      </w:r>
      <w:r>
        <w:rPr>
          <w:spacing w:val="-2"/>
        </w:rPr>
        <w:t> </w:t>
      </w:r>
      <w:r>
        <w:rPr/>
        <w:t>site</w:t>
      </w:r>
      <w:r>
        <w:rPr>
          <w:spacing w:val="-1"/>
        </w:rPr>
        <w:t> </w:t>
      </w:r>
      <w:r>
        <w:rPr/>
        <w:t>of</w:t>
      </w:r>
      <w:r>
        <w:rPr>
          <w:spacing w:val="-8"/>
        </w:rPr>
        <w:t> </w:t>
      </w:r>
      <w:r>
        <w:rPr/>
        <w:t>administration into the</w:t>
      </w:r>
      <w:r>
        <w:rPr>
          <w:spacing w:val="-1"/>
        </w:rPr>
        <w:t> </w:t>
      </w:r>
      <w:r>
        <w:rPr/>
        <w:t>central</w:t>
      </w:r>
      <w:r>
        <w:rPr>
          <w:spacing w:val="-9"/>
        </w:rPr>
        <w:t> </w:t>
      </w:r>
      <w:r>
        <w:rPr/>
        <w:t>compartment (mostly</w:t>
      </w:r>
      <w:r>
        <w:rPr>
          <w:spacing w:val="-5"/>
        </w:rPr>
        <w:t> </w:t>
      </w:r>
      <w:r>
        <w:rPr/>
        <w:t>blood) and the</w:t>
      </w:r>
      <w:r>
        <w:rPr>
          <w:spacing w:val="-1"/>
        </w:rPr>
        <w:t> </w:t>
      </w:r>
      <w:r>
        <w:rPr/>
        <w:t>extent to which</w:t>
      </w:r>
      <w:r>
        <w:rPr>
          <w:spacing w:val="-5"/>
        </w:rPr>
        <w:t> </w:t>
      </w:r>
      <w:r>
        <w:rPr/>
        <w:t>this occurs (Buxton, 2006). For solid dosage forms, absorption first requires dissolution of the tablet or capsule; this liberates the drug into the systemic circulation where it will be distributed to its sites of action, and clinicians are concerned primarily with bioavailability rather than absorption (Buxton, 2006).</w:t>
      </w:r>
      <w:r>
        <w:rPr>
          <w:spacing w:val="40"/>
        </w:rPr>
        <w:t> </w:t>
      </w:r>
      <w:r>
        <w:rPr/>
        <w:t>Drug absorption provides avenue for drug interactions, either negatively or positively. Negative interaction occurs when absorptionof a drug is greatly reduced by another drug i.e. Co-administration of iron preparation with tetracycline where the absorption of tetracycline is greatly reduced by iron. Positive interaction could occur by increasing the absorption of another drug. For example, anticholinesterases increase absorption of some drugs by increasing gastric emptying time (Katzung</w:t>
      </w:r>
      <w:r>
        <w:rPr>
          <w:i/>
        </w:rPr>
        <w:t>et al</w:t>
      </w:r>
      <w:r>
        <w:rPr/>
        <w:t>., 2004).</w:t>
      </w:r>
    </w:p>
    <w:p>
      <w:pPr>
        <w:spacing w:after="0" w:line="480" w:lineRule="auto"/>
        <w:jc w:val="both"/>
        <w:sectPr>
          <w:pgSz w:w="12240" w:h="15840"/>
          <w:pgMar w:top="1360" w:bottom="280" w:left="1220" w:right="1000"/>
        </w:sectPr>
      </w:pPr>
    </w:p>
    <w:p>
      <w:pPr>
        <w:pStyle w:val="Heading2"/>
        <w:numPr>
          <w:ilvl w:val="2"/>
          <w:numId w:val="8"/>
        </w:numPr>
        <w:tabs>
          <w:tab w:pos="761" w:val="left" w:leader="none"/>
        </w:tabs>
        <w:spacing w:line="240" w:lineRule="auto" w:before="77" w:after="0"/>
        <w:ind w:left="761" w:right="0" w:hanging="541"/>
        <w:jc w:val="both"/>
      </w:pPr>
      <w:bookmarkStart w:name="_TOC_250063" w:id="13"/>
      <w:bookmarkEnd w:id="13"/>
      <w:r>
        <w:rPr>
          <w:spacing w:val="-2"/>
        </w:rPr>
        <w:t>Distribution</w:t>
      </w:r>
    </w:p>
    <w:p>
      <w:pPr>
        <w:pStyle w:val="BodyText"/>
        <w:spacing w:line="480" w:lineRule="auto" w:before="271"/>
        <w:ind w:left="220" w:right="438"/>
        <w:jc w:val="both"/>
      </w:pPr>
      <w:r>
        <w:rPr/>
        <w:t>Following absorption or systemic administration into blood stream, a drug distributes into interstitial</w:t>
      </w:r>
      <w:r>
        <w:rPr>
          <w:spacing w:val="-6"/>
        </w:rPr>
        <w:t> </w:t>
      </w:r>
      <w:r>
        <w:rPr/>
        <w:t>and intracellular fluids. This</w:t>
      </w:r>
      <w:r>
        <w:rPr>
          <w:spacing w:val="-3"/>
        </w:rPr>
        <w:t> </w:t>
      </w:r>
      <w:r>
        <w:rPr/>
        <w:t>process</w:t>
      </w:r>
      <w:r>
        <w:rPr>
          <w:spacing w:val="-3"/>
        </w:rPr>
        <w:t> </w:t>
      </w:r>
      <w:r>
        <w:rPr/>
        <w:t>reflects</w:t>
      </w:r>
      <w:r>
        <w:rPr>
          <w:spacing w:val="-3"/>
        </w:rPr>
        <w:t> </w:t>
      </w:r>
      <w:r>
        <w:rPr/>
        <w:t>a</w:t>
      </w:r>
      <w:r>
        <w:rPr>
          <w:spacing w:val="-2"/>
        </w:rPr>
        <w:t> </w:t>
      </w:r>
      <w:r>
        <w:rPr/>
        <w:t>number of</w:t>
      </w:r>
      <w:r>
        <w:rPr>
          <w:spacing w:val="-9"/>
        </w:rPr>
        <w:t> </w:t>
      </w:r>
      <w:r>
        <w:rPr/>
        <w:t>physiological</w:t>
      </w:r>
      <w:r>
        <w:rPr>
          <w:spacing w:val="-6"/>
        </w:rPr>
        <w:t> </w:t>
      </w:r>
      <w:r>
        <w:rPr/>
        <w:t>factors</w:t>
      </w:r>
      <w:r>
        <w:rPr>
          <w:spacing w:val="-3"/>
        </w:rPr>
        <w:t> </w:t>
      </w:r>
      <w:r>
        <w:rPr/>
        <w:t>and</w:t>
      </w:r>
      <w:r>
        <w:rPr>
          <w:spacing w:val="-1"/>
        </w:rPr>
        <w:t> </w:t>
      </w:r>
      <w:r>
        <w:rPr/>
        <w:t>the particular physicochemical properties of individual drug. Cardiac output, regional blood flow, capillary permeability, and tissue volume determine the rate of delivery and potential amount of drug distributed into tissues. Initially, liver, kidney, brain and other well-perfused organs</w:t>
      </w:r>
      <w:r>
        <w:rPr>
          <w:spacing w:val="-1"/>
        </w:rPr>
        <w:t> </w:t>
      </w:r>
      <w:r>
        <w:rPr/>
        <w:t>receive most of the drug, whereas delivery to muscle, most viscera, skin and fat is slower. This second distribution</w:t>
      </w:r>
      <w:r>
        <w:rPr>
          <w:spacing w:val="-5"/>
        </w:rPr>
        <w:t> </w:t>
      </w:r>
      <w:r>
        <w:rPr/>
        <w:t>phase may</w:t>
      </w:r>
      <w:r>
        <w:rPr>
          <w:spacing w:val="-5"/>
        </w:rPr>
        <w:t> </w:t>
      </w:r>
      <w:r>
        <w:rPr/>
        <w:t>require minutes</w:t>
      </w:r>
      <w:r>
        <w:rPr>
          <w:spacing w:val="-2"/>
        </w:rPr>
        <w:t> </w:t>
      </w:r>
      <w:r>
        <w:rPr/>
        <w:t>to several</w:t>
      </w:r>
      <w:r>
        <w:rPr>
          <w:spacing w:val="-5"/>
        </w:rPr>
        <w:t> </w:t>
      </w:r>
      <w:r>
        <w:rPr/>
        <w:t>hours</w:t>
      </w:r>
      <w:r>
        <w:rPr>
          <w:spacing w:val="-2"/>
        </w:rPr>
        <w:t> </w:t>
      </w:r>
      <w:r>
        <w:rPr/>
        <w:t>before</w:t>
      </w:r>
      <w:r>
        <w:rPr>
          <w:spacing w:val="-1"/>
        </w:rPr>
        <w:t> </w:t>
      </w:r>
      <w:r>
        <w:rPr/>
        <w:t>the</w:t>
      </w:r>
      <w:r>
        <w:rPr>
          <w:spacing w:val="-1"/>
        </w:rPr>
        <w:t> </w:t>
      </w:r>
      <w:r>
        <w:rPr/>
        <w:t>concentration</w:t>
      </w:r>
      <w:r>
        <w:rPr>
          <w:spacing w:val="-5"/>
        </w:rPr>
        <w:t> </w:t>
      </w:r>
      <w:r>
        <w:rPr/>
        <w:t>of</w:t>
      </w:r>
      <w:r>
        <w:rPr>
          <w:spacing w:val="-8"/>
        </w:rPr>
        <w:t> </w:t>
      </w:r>
      <w:r>
        <w:rPr/>
        <w:t>drug in tissue is in equilibrium with that in blood. It also involves a far larger fraction of body mass than does the initial phase and generally accounts for most of the extravascularly distributed drug. Therefore</w:t>
      </w:r>
      <w:r>
        <w:rPr>
          <w:spacing w:val="-2"/>
        </w:rPr>
        <w:t> </w:t>
      </w:r>
      <w:r>
        <w:rPr/>
        <w:t>tissue</w:t>
      </w:r>
      <w:r>
        <w:rPr>
          <w:spacing w:val="-2"/>
        </w:rPr>
        <w:t> </w:t>
      </w:r>
      <w:r>
        <w:rPr/>
        <w:t>distribution</w:t>
      </w:r>
      <w:r>
        <w:rPr>
          <w:spacing w:val="-1"/>
        </w:rPr>
        <w:t> </w:t>
      </w:r>
      <w:r>
        <w:rPr/>
        <w:t>is</w:t>
      </w:r>
      <w:r>
        <w:rPr>
          <w:spacing w:val="-3"/>
        </w:rPr>
        <w:t> </w:t>
      </w:r>
      <w:r>
        <w:rPr/>
        <w:t>determined by</w:t>
      </w:r>
      <w:r>
        <w:rPr>
          <w:spacing w:val="-6"/>
        </w:rPr>
        <w:t> </w:t>
      </w:r>
      <w:r>
        <w:rPr/>
        <w:t>partitioning</w:t>
      </w:r>
      <w:r>
        <w:rPr>
          <w:spacing w:val="-1"/>
        </w:rPr>
        <w:t> </w:t>
      </w:r>
      <w:r>
        <w:rPr/>
        <w:t>of</w:t>
      </w:r>
      <w:r>
        <w:rPr>
          <w:spacing w:val="-9"/>
        </w:rPr>
        <w:t> </w:t>
      </w:r>
      <w:r>
        <w:rPr/>
        <w:t>drug between</w:t>
      </w:r>
      <w:r>
        <w:rPr>
          <w:spacing w:val="-1"/>
        </w:rPr>
        <w:t> </w:t>
      </w:r>
      <w:r>
        <w:rPr/>
        <w:t>blood</w:t>
      </w:r>
      <w:r>
        <w:rPr>
          <w:spacing w:val="-1"/>
        </w:rPr>
        <w:t> </w:t>
      </w:r>
      <w:r>
        <w:rPr/>
        <w:t>and</w:t>
      </w:r>
      <w:r>
        <w:rPr>
          <w:spacing w:val="-1"/>
        </w:rPr>
        <w:t> </w:t>
      </w:r>
      <w:r>
        <w:rPr/>
        <w:t>a</w:t>
      </w:r>
      <w:r>
        <w:rPr>
          <w:spacing w:val="-2"/>
        </w:rPr>
        <w:t> </w:t>
      </w:r>
      <w:r>
        <w:rPr/>
        <w:t>particular tissue and the more important determinant of that is the relative binding of drug to plasma proteins and tissue macromolecules (Buxton, 2006).</w:t>
      </w:r>
    </w:p>
    <w:p>
      <w:pPr>
        <w:pStyle w:val="Heading2"/>
        <w:numPr>
          <w:ilvl w:val="2"/>
          <w:numId w:val="8"/>
        </w:numPr>
        <w:tabs>
          <w:tab w:pos="761" w:val="left" w:leader="none"/>
        </w:tabs>
        <w:spacing w:line="240" w:lineRule="auto" w:before="7" w:after="0"/>
        <w:ind w:left="761" w:right="0" w:hanging="541"/>
        <w:jc w:val="both"/>
      </w:pPr>
      <w:bookmarkStart w:name="_TOC_250062" w:id="14"/>
      <w:bookmarkEnd w:id="14"/>
      <w:r>
        <w:rPr>
          <w:spacing w:val="-2"/>
        </w:rPr>
        <w:t>Metabolism</w:t>
      </w:r>
    </w:p>
    <w:p>
      <w:pPr>
        <w:pStyle w:val="BodyText"/>
        <w:spacing w:line="480" w:lineRule="auto" w:before="272"/>
        <w:ind w:left="220" w:right="432"/>
        <w:jc w:val="both"/>
      </w:pPr>
      <w:r>
        <w:rPr/>
        <w:t>Metabolism is the transformation of drug by chemical alteration to form metabolites. The metabolites are disposed of either in the urine or bile, this overall process is referred to as metabolism (Katzung</w:t>
      </w:r>
      <w:r>
        <w:rPr>
          <w:i/>
        </w:rPr>
        <w:t>et al</w:t>
      </w:r>
      <w:r>
        <w:rPr/>
        <w:t>., 2004). Metabolism of drugs and other xenobiotics into more hydrophilic metabolites is essential for their elimination from the body, as well as for the determination of their biological and pharmacological activity. In general, biotransformation reaction generates more polar, inactive metabolites that are readily excreted from the body. However, in some cases, metabolites with potent biological activity or toxic properties are generated. Drug metabolism or biotransformation reactions are classified as either phase I (Functionalization</w:t>
      </w:r>
      <w:r>
        <w:rPr>
          <w:spacing w:val="31"/>
        </w:rPr>
        <w:t> </w:t>
      </w:r>
      <w:r>
        <w:rPr/>
        <w:t>reactions)</w:t>
      </w:r>
      <w:r>
        <w:rPr>
          <w:spacing w:val="38"/>
        </w:rPr>
        <w:t> </w:t>
      </w:r>
      <w:r>
        <w:rPr/>
        <w:t>or</w:t>
      </w:r>
      <w:r>
        <w:rPr>
          <w:spacing w:val="33"/>
        </w:rPr>
        <w:t> </w:t>
      </w:r>
      <w:r>
        <w:rPr/>
        <w:t>phase</w:t>
      </w:r>
      <w:r>
        <w:rPr>
          <w:spacing w:val="35"/>
        </w:rPr>
        <w:t> </w:t>
      </w:r>
      <w:r>
        <w:rPr/>
        <w:t>II</w:t>
      </w:r>
      <w:r>
        <w:rPr>
          <w:spacing w:val="38"/>
        </w:rPr>
        <w:t> </w:t>
      </w:r>
      <w:r>
        <w:rPr/>
        <w:t>biosynthetic</w:t>
      </w:r>
      <w:r>
        <w:rPr>
          <w:spacing w:val="35"/>
        </w:rPr>
        <w:t> </w:t>
      </w:r>
      <w:r>
        <w:rPr/>
        <w:t>(Conjugation)</w:t>
      </w:r>
      <w:r>
        <w:rPr>
          <w:spacing w:val="38"/>
        </w:rPr>
        <w:t> </w:t>
      </w:r>
      <w:r>
        <w:rPr/>
        <w:t>reactions</w:t>
      </w:r>
      <w:r>
        <w:rPr>
          <w:spacing w:val="34"/>
        </w:rPr>
        <w:t> </w:t>
      </w:r>
      <w:r>
        <w:rPr/>
        <w:t>(Buxton,</w:t>
      </w:r>
      <w:r>
        <w:rPr>
          <w:spacing w:val="38"/>
        </w:rPr>
        <w:t> </w:t>
      </w:r>
      <w:r>
        <w:rPr/>
        <w:t>2006).</w:t>
      </w:r>
    </w:p>
    <w:p>
      <w:pPr>
        <w:spacing w:after="0" w:line="480" w:lineRule="auto"/>
        <w:jc w:val="both"/>
        <w:sectPr>
          <w:pgSz w:w="12240" w:h="15840"/>
          <w:pgMar w:top="1360" w:bottom="280" w:left="1220" w:right="1000"/>
        </w:sectPr>
      </w:pPr>
    </w:p>
    <w:p>
      <w:pPr>
        <w:pStyle w:val="BodyText"/>
        <w:spacing w:line="480" w:lineRule="auto" w:before="72"/>
        <w:ind w:left="220" w:right="452"/>
        <w:jc w:val="both"/>
      </w:pPr>
      <w:r>
        <w:rPr/>
        <w:t>The primary site of drug metabolism is liver; others are kidneys, intestines, lungs and plasma (Tripathi, 2013).</w:t>
      </w:r>
    </w:p>
    <w:p>
      <w:pPr>
        <w:pStyle w:val="Heading2"/>
        <w:numPr>
          <w:ilvl w:val="2"/>
          <w:numId w:val="8"/>
        </w:numPr>
        <w:tabs>
          <w:tab w:pos="761" w:val="left" w:leader="none"/>
        </w:tabs>
        <w:spacing w:line="240" w:lineRule="auto" w:before="6" w:after="0"/>
        <w:ind w:left="761" w:right="0" w:hanging="541"/>
        <w:jc w:val="both"/>
      </w:pPr>
      <w:bookmarkStart w:name="_TOC_250061" w:id="15"/>
      <w:bookmarkEnd w:id="15"/>
      <w:r>
        <w:rPr>
          <w:spacing w:val="-2"/>
        </w:rPr>
        <w:t>Elimination</w:t>
      </w:r>
    </w:p>
    <w:p>
      <w:pPr>
        <w:pStyle w:val="BodyText"/>
        <w:spacing w:line="480" w:lineRule="auto" w:before="271"/>
        <w:ind w:left="220" w:right="431"/>
        <w:jc w:val="both"/>
      </w:pPr>
      <w:r>
        <w:rPr/>
        <w:t>This is</w:t>
      </w:r>
      <w:r>
        <w:rPr>
          <w:spacing w:val="-1"/>
        </w:rPr>
        <w:t> </w:t>
      </w:r>
      <w:r>
        <w:rPr/>
        <w:t>a general</w:t>
      </w:r>
      <w:r>
        <w:rPr>
          <w:spacing w:val="-8"/>
        </w:rPr>
        <w:t> </w:t>
      </w:r>
      <w:r>
        <w:rPr/>
        <w:t>term</w:t>
      </w:r>
      <w:r>
        <w:rPr>
          <w:spacing w:val="-8"/>
        </w:rPr>
        <w:t> </w:t>
      </w:r>
      <w:r>
        <w:rPr/>
        <w:t>referring to drug removal from</w:t>
      </w:r>
      <w:r>
        <w:rPr>
          <w:spacing w:val="-8"/>
        </w:rPr>
        <w:t> </w:t>
      </w:r>
      <w:r>
        <w:rPr/>
        <w:t>the body</w:t>
      </w:r>
      <w:r>
        <w:rPr>
          <w:spacing w:val="-4"/>
        </w:rPr>
        <w:t> </w:t>
      </w:r>
      <w:r>
        <w:rPr/>
        <w:t>by</w:t>
      </w:r>
      <w:r>
        <w:rPr>
          <w:spacing w:val="-4"/>
        </w:rPr>
        <w:t> </w:t>
      </w:r>
      <w:r>
        <w:rPr/>
        <w:t>any mechanism</w:t>
      </w:r>
      <w:r>
        <w:rPr>
          <w:spacing w:val="-4"/>
        </w:rPr>
        <w:t> </w:t>
      </w:r>
      <w:r>
        <w:rPr/>
        <w:t>(Katzung</w:t>
      </w:r>
      <w:r>
        <w:rPr>
          <w:i/>
        </w:rPr>
        <w:t>et al</w:t>
      </w:r>
      <w:r>
        <w:rPr/>
        <w:t>., 2004). Drugs are eliminated from the body either unchanged by the process of excretion or converted to metabolites. Excretory</w:t>
      </w:r>
      <w:r>
        <w:rPr>
          <w:spacing w:val="-2"/>
        </w:rPr>
        <w:t> </w:t>
      </w:r>
      <w:r>
        <w:rPr/>
        <w:t>organs, the lung excluded, eliminate polar compounds more efficiently than substances with high lipid solubility. Lipid-soluble drugs are not readily eliminated until they are metabolized to more polar compounds. The kidney is the most</w:t>
      </w:r>
      <w:r>
        <w:rPr>
          <w:spacing w:val="40"/>
        </w:rPr>
        <w:t> </w:t>
      </w:r>
      <w:r>
        <w:rPr/>
        <w:t>important</w:t>
      </w:r>
      <w:r>
        <w:rPr>
          <w:spacing w:val="-1"/>
        </w:rPr>
        <w:t> </w:t>
      </w:r>
      <w:r>
        <w:rPr/>
        <w:t>organ</w:t>
      </w:r>
      <w:r>
        <w:rPr>
          <w:spacing w:val="-1"/>
        </w:rPr>
        <w:t> </w:t>
      </w:r>
      <w:r>
        <w:rPr/>
        <w:t>for excreting</w:t>
      </w:r>
      <w:r>
        <w:rPr>
          <w:spacing w:val="-1"/>
        </w:rPr>
        <w:t> </w:t>
      </w:r>
      <w:r>
        <w:rPr/>
        <w:t>drugs and their metabolites. Drug</w:t>
      </w:r>
      <w:r>
        <w:rPr>
          <w:spacing w:val="-1"/>
        </w:rPr>
        <w:t> </w:t>
      </w:r>
      <w:r>
        <w:rPr/>
        <w:t>substances</w:t>
      </w:r>
      <w:r>
        <w:rPr>
          <w:spacing w:val="-3"/>
        </w:rPr>
        <w:t> </w:t>
      </w:r>
      <w:r>
        <w:rPr/>
        <w:t>excreted</w:t>
      </w:r>
      <w:r>
        <w:rPr>
          <w:spacing w:val="-1"/>
        </w:rPr>
        <w:t> </w:t>
      </w:r>
      <w:r>
        <w:rPr/>
        <w:t>in</w:t>
      </w:r>
      <w:r>
        <w:rPr>
          <w:spacing w:val="-6"/>
        </w:rPr>
        <w:t> </w:t>
      </w:r>
      <w:r>
        <w:rPr/>
        <w:t>the faeces are</w:t>
      </w:r>
      <w:r>
        <w:rPr>
          <w:spacing w:val="-1"/>
        </w:rPr>
        <w:t> </w:t>
      </w:r>
      <w:r>
        <w:rPr/>
        <w:t>principally</w:t>
      </w:r>
      <w:r>
        <w:rPr>
          <w:spacing w:val="-5"/>
        </w:rPr>
        <w:t> </w:t>
      </w:r>
      <w:r>
        <w:rPr/>
        <w:t>unabsorbed orally ingested drugs</w:t>
      </w:r>
      <w:r>
        <w:rPr>
          <w:spacing w:val="-2"/>
        </w:rPr>
        <w:t> </w:t>
      </w:r>
      <w:r>
        <w:rPr/>
        <w:t>or</w:t>
      </w:r>
      <w:r>
        <w:rPr>
          <w:spacing w:val="-3"/>
        </w:rPr>
        <w:t> </w:t>
      </w:r>
      <w:r>
        <w:rPr/>
        <w:t>drug metabolites excreted either in the bile</w:t>
      </w:r>
      <w:r>
        <w:rPr>
          <w:spacing w:val="-1"/>
        </w:rPr>
        <w:t> </w:t>
      </w:r>
      <w:r>
        <w:rPr/>
        <w:t>or secreted directly into the intestinal tract and not reabsorbed (Buxton, 2006).</w:t>
      </w:r>
    </w:p>
    <w:p>
      <w:pPr>
        <w:pStyle w:val="Heading2"/>
        <w:numPr>
          <w:ilvl w:val="1"/>
          <w:numId w:val="8"/>
        </w:numPr>
        <w:tabs>
          <w:tab w:pos="4214" w:val="left" w:leader="none"/>
        </w:tabs>
        <w:spacing w:line="240" w:lineRule="auto" w:before="6" w:after="0"/>
        <w:ind w:left="4214" w:right="0" w:hanging="364"/>
        <w:jc w:val="both"/>
      </w:pPr>
      <w:bookmarkStart w:name="_TOC_250060" w:id="16"/>
      <w:r>
        <w:rPr/>
        <w:t>Drug</w:t>
      </w:r>
      <w:r>
        <w:rPr>
          <w:spacing w:val="-5"/>
        </w:rPr>
        <w:t> </w:t>
      </w:r>
      <w:bookmarkEnd w:id="16"/>
      <w:r>
        <w:rPr>
          <w:spacing w:val="-2"/>
        </w:rPr>
        <w:t>Interaction</w:t>
      </w:r>
    </w:p>
    <w:p>
      <w:pPr>
        <w:pStyle w:val="BodyText"/>
        <w:spacing w:line="480" w:lineRule="auto" w:before="272"/>
        <w:ind w:left="220" w:right="449"/>
        <w:jc w:val="both"/>
      </w:pPr>
      <w:r>
        <w:rPr/>
        <w:t>A drug interaction is an interaction between a drug and some other substances, such as another drug or a certain type of food or herb, which prevents the drug from working correctly. An interaction</w:t>
      </w:r>
      <w:r>
        <w:rPr>
          <w:spacing w:val="-5"/>
        </w:rPr>
        <w:t> </w:t>
      </w:r>
      <w:r>
        <w:rPr/>
        <w:t>can either increase</w:t>
      </w:r>
      <w:r>
        <w:rPr>
          <w:spacing w:val="-1"/>
        </w:rPr>
        <w:t> </w:t>
      </w:r>
      <w:r>
        <w:rPr/>
        <w:t>or decrease</w:t>
      </w:r>
      <w:r>
        <w:rPr>
          <w:spacing w:val="-1"/>
        </w:rPr>
        <w:t> </w:t>
      </w:r>
      <w:r>
        <w:rPr/>
        <w:t>the effectiveness and/or the</w:t>
      </w:r>
      <w:r>
        <w:rPr>
          <w:spacing w:val="-1"/>
        </w:rPr>
        <w:t> </w:t>
      </w:r>
      <w:r>
        <w:rPr/>
        <w:t>side</w:t>
      </w:r>
      <w:r>
        <w:rPr>
          <w:spacing w:val="-1"/>
        </w:rPr>
        <w:t> </w:t>
      </w:r>
      <w:r>
        <w:rPr/>
        <w:t>effects</w:t>
      </w:r>
      <w:r>
        <w:rPr>
          <w:spacing w:val="-2"/>
        </w:rPr>
        <w:t> </w:t>
      </w:r>
      <w:r>
        <w:rPr/>
        <w:t>of</w:t>
      </w:r>
      <w:r>
        <w:rPr>
          <w:spacing w:val="-3"/>
        </w:rPr>
        <w:t> </w:t>
      </w:r>
      <w:r>
        <w:rPr/>
        <w:t>a</w:t>
      </w:r>
      <w:r>
        <w:rPr>
          <w:spacing w:val="-1"/>
        </w:rPr>
        <w:t> </w:t>
      </w:r>
      <w:r>
        <w:rPr/>
        <w:t>drug, or it can create a new side effect not previously seen before (APA, 2002).</w:t>
      </w:r>
    </w:p>
    <w:p>
      <w:pPr>
        <w:pStyle w:val="Heading2"/>
        <w:numPr>
          <w:ilvl w:val="2"/>
          <w:numId w:val="8"/>
        </w:numPr>
        <w:tabs>
          <w:tab w:pos="762" w:val="left" w:leader="none"/>
        </w:tabs>
        <w:spacing w:line="240" w:lineRule="auto" w:before="207" w:after="0"/>
        <w:ind w:left="762" w:right="0" w:hanging="542"/>
        <w:jc w:val="both"/>
      </w:pPr>
      <w:bookmarkStart w:name="_TOC_250059" w:id="17"/>
      <w:r>
        <w:rPr/>
        <w:t>Classification</w:t>
      </w:r>
      <w:r>
        <w:rPr>
          <w:spacing w:val="-3"/>
        </w:rPr>
        <w:t> </w:t>
      </w:r>
      <w:r>
        <w:rPr/>
        <w:t>of</w:t>
      </w:r>
      <w:r>
        <w:rPr>
          <w:spacing w:val="-6"/>
        </w:rPr>
        <w:t> </w:t>
      </w:r>
      <w:r>
        <w:rPr/>
        <w:t>drug</w:t>
      </w:r>
      <w:r>
        <w:rPr>
          <w:spacing w:val="-3"/>
        </w:rPr>
        <w:t> </w:t>
      </w:r>
      <w:bookmarkEnd w:id="17"/>
      <w:r>
        <w:rPr>
          <w:spacing w:val="-2"/>
        </w:rPr>
        <w:t>interaction</w:t>
      </w:r>
    </w:p>
    <w:p>
      <w:pPr>
        <w:pStyle w:val="BodyText"/>
        <w:spacing w:before="192"/>
        <w:rPr>
          <w:b/>
        </w:rPr>
      </w:pPr>
    </w:p>
    <w:p>
      <w:pPr>
        <w:pStyle w:val="BodyText"/>
        <w:spacing w:line="480" w:lineRule="auto"/>
        <w:ind w:left="220" w:right="431"/>
        <w:jc w:val="both"/>
      </w:pPr>
      <w:r>
        <w:rPr/>
        <w:t>There are various categories of drug interactions which include drug-disease, drug-drug, drug- food, drug-herb and drug-environmental interactions (Linnarson, 1993).</w:t>
      </w:r>
    </w:p>
    <w:p>
      <w:pPr>
        <w:pStyle w:val="Heading2"/>
        <w:numPr>
          <w:ilvl w:val="2"/>
          <w:numId w:val="8"/>
        </w:numPr>
        <w:tabs>
          <w:tab w:pos="762" w:val="left" w:leader="none"/>
        </w:tabs>
        <w:spacing w:line="240" w:lineRule="auto" w:before="207" w:after="0"/>
        <w:ind w:left="762" w:right="0" w:hanging="542"/>
        <w:jc w:val="left"/>
      </w:pPr>
      <w:r>
        <w:rPr/>
        <w:t>Consequences</w:t>
      </w:r>
      <w:r>
        <w:rPr>
          <w:spacing w:val="-4"/>
        </w:rPr>
        <w:t> </w:t>
      </w:r>
      <w:r>
        <w:rPr/>
        <w:t>of</w:t>
      </w:r>
      <w:r>
        <w:rPr>
          <w:spacing w:val="-5"/>
        </w:rPr>
        <w:t> </w:t>
      </w:r>
      <w:r>
        <w:rPr/>
        <w:t>drug</w:t>
      </w:r>
      <w:r>
        <w:rPr>
          <w:spacing w:val="-2"/>
        </w:rPr>
        <w:t> interactions</w:t>
      </w:r>
    </w:p>
    <w:p>
      <w:pPr>
        <w:pStyle w:val="BodyText"/>
        <w:spacing w:before="192"/>
        <w:rPr>
          <w:b/>
        </w:rPr>
      </w:pPr>
    </w:p>
    <w:p>
      <w:pPr>
        <w:pStyle w:val="BodyText"/>
        <w:spacing w:line="480" w:lineRule="auto"/>
        <w:ind w:left="220" w:right="440"/>
        <w:jc w:val="both"/>
      </w:pPr>
      <w:r>
        <w:rPr/>
        <w:t>Drug Interactions can result in one or more of the following outcomes: reduction in the desired effect</w:t>
      </w:r>
      <w:r>
        <w:rPr>
          <w:spacing w:val="3"/>
        </w:rPr>
        <w:t> </w:t>
      </w:r>
      <w:r>
        <w:rPr/>
        <w:t>of</w:t>
      </w:r>
      <w:r>
        <w:rPr>
          <w:spacing w:val="-7"/>
        </w:rPr>
        <w:t> </w:t>
      </w:r>
      <w:r>
        <w:rPr/>
        <w:t>a</w:t>
      </w:r>
      <w:r>
        <w:rPr>
          <w:spacing w:val="3"/>
        </w:rPr>
        <w:t> </w:t>
      </w:r>
      <w:r>
        <w:rPr/>
        <w:t>drug,</w:t>
      </w:r>
      <w:r>
        <w:rPr>
          <w:spacing w:val="7"/>
        </w:rPr>
        <w:t> </w:t>
      </w:r>
      <w:r>
        <w:rPr/>
        <w:t>increase</w:t>
      </w:r>
      <w:r>
        <w:rPr>
          <w:spacing w:val="5"/>
        </w:rPr>
        <w:t> </w:t>
      </w:r>
      <w:r>
        <w:rPr/>
        <w:t>in</w:t>
      </w:r>
      <w:r>
        <w:rPr>
          <w:spacing w:val="4"/>
        </w:rPr>
        <w:t> </w:t>
      </w:r>
      <w:r>
        <w:rPr/>
        <w:t>adverse</w:t>
      </w:r>
      <w:r>
        <w:rPr>
          <w:spacing w:val="5"/>
        </w:rPr>
        <w:t> </w:t>
      </w:r>
      <w:r>
        <w:rPr/>
        <w:t>effects</w:t>
      </w:r>
      <w:r>
        <w:rPr>
          <w:spacing w:val="-2"/>
        </w:rPr>
        <w:t> </w:t>
      </w:r>
      <w:r>
        <w:rPr/>
        <w:t>of</w:t>
      </w:r>
      <w:r>
        <w:rPr>
          <w:spacing w:val="-7"/>
        </w:rPr>
        <w:t> </w:t>
      </w:r>
      <w:r>
        <w:rPr/>
        <w:t>a drug,</w:t>
      </w:r>
      <w:r>
        <w:rPr>
          <w:spacing w:val="2"/>
        </w:rPr>
        <w:t> </w:t>
      </w:r>
      <w:r>
        <w:rPr/>
        <w:t>unnecessary</w:t>
      </w:r>
      <w:r>
        <w:rPr>
          <w:spacing w:val="-4"/>
        </w:rPr>
        <w:t> </w:t>
      </w:r>
      <w:r>
        <w:rPr/>
        <w:t>pain and</w:t>
      </w:r>
      <w:r>
        <w:rPr>
          <w:spacing w:val="5"/>
        </w:rPr>
        <w:t> </w:t>
      </w:r>
      <w:r>
        <w:rPr/>
        <w:t>suffering,</w:t>
      </w:r>
      <w:r>
        <w:rPr>
          <w:spacing w:val="7"/>
        </w:rPr>
        <w:t> </w:t>
      </w:r>
      <w:r>
        <w:rPr/>
        <w:t>increase</w:t>
      </w:r>
      <w:r>
        <w:rPr>
          <w:spacing w:val="9"/>
        </w:rPr>
        <w:t> </w:t>
      </w:r>
      <w:r>
        <w:rPr>
          <w:spacing w:val="-7"/>
        </w:rPr>
        <w:t>in</w:t>
      </w:r>
    </w:p>
    <w:p>
      <w:pPr>
        <w:spacing w:after="0" w:line="480" w:lineRule="auto"/>
        <w:jc w:val="both"/>
        <w:sectPr>
          <w:pgSz w:w="12240" w:h="15840"/>
          <w:pgMar w:top="1360" w:bottom="280" w:left="1220" w:right="1000"/>
        </w:sectPr>
      </w:pPr>
    </w:p>
    <w:p>
      <w:pPr>
        <w:pStyle w:val="BodyText"/>
        <w:spacing w:line="480" w:lineRule="auto" w:before="72"/>
        <w:ind w:left="220" w:right="446"/>
        <w:jc w:val="both"/>
      </w:pPr>
      <w:r>
        <w:rPr/>
        <w:t>the beneficial effect of a drug, decrease in the adverse effects of a drug and increased cost of treatment (APA, 2002).</w:t>
      </w:r>
    </w:p>
    <w:p>
      <w:pPr>
        <w:pStyle w:val="BodyText"/>
        <w:spacing w:line="480" w:lineRule="auto" w:before="202"/>
        <w:ind w:left="220" w:right="431"/>
        <w:jc w:val="both"/>
      </w:pPr>
      <w:r>
        <w:rPr/>
        <w:t>Drug interactions may lead to an increase or decrease in the beneficial or the adverse effects of the given drugs(Bogenschutz and Bojrab, 2003; Synder, </w:t>
      </w:r>
      <w:r>
        <w:rPr>
          <w:i/>
        </w:rPr>
        <w:t>et al</w:t>
      </w:r>
      <w:r>
        <w:rPr/>
        <w:t>., 2011).When a drug interaction increases</w:t>
      </w:r>
      <w:r>
        <w:rPr>
          <w:spacing w:val="-4"/>
        </w:rPr>
        <w:t> </w:t>
      </w:r>
      <w:r>
        <w:rPr/>
        <w:t>the benefit of</w:t>
      </w:r>
      <w:r>
        <w:rPr>
          <w:spacing w:val="-9"/>
        </w:rPr>
        <w:t> </w:t>
      </w:r>
      <w:r>
        <w:rPr/>
        <w:t>the</w:t>
      </w:r>
      <w:r>
        <w:rPr>
          <w:spacing w:val="-3"/>
        </w:rPr>
        <w:t> </w:t>
      </w:r>
      <w:r>
        <w:rPr/>
        <w:t>administered</w:t>
      </w:r>
      <w:r>
        <w:rPr>
          <w:spacing w:val="-2"/>
        </w:rPr>
        <w:t> </w:t>
      </w:r>
      <w:r>
        <w:rPr/>
        <w:t>drugs</w:t>
      </w:r>
      <w:r>
        <w:rPr>
          <w:spacing w:val="-4"/>
        </w:rPr>
        <w:t> </w:t>
      </w:r>
      <w:r>
        <w:rPr/>
        <w:t>without increasing</w:t>
      </w:r>
      <w:r>
        <w:rPr>
          <w:spacing w:val="-2"/>
        </w:rPr>
        <w:t> </w:t>
      </w:r>
      <w:r>
        <w:rPr/>
        <w:t>side</w:t>
      </w:r>
      <w:r>
        <w:rPr>
          <w:spacing w:val="-3"/>
        </w:rPr>
        <w:t> </w:t>
      </w:r>
      <w:r>
        <w:rPr/>
        <w:t>effects, both</w:t>
      </w:r>
      <w:r>
        <w:rPr>
          <w:spacing w:val="-6"/>
        </w:rPr>
        <w:t> </w:t>
      </w:r>
      <w:r>
        <w:rPr/>
        <w:t>drugs</w:t>
      </w:r>
      <w:r>
        <w:rPr>
          <w:spacing w:val="-4"/>
        </w:rPr>
        <w:t> </w:t>
      </w:r>
      <w:r>
        <w:rPr/>
        <w:t>may</w:t>
      </w:r>
      <w:r>
        <w:rPr>
          <w:spacing w:val="-2"/>
        </w:rPr>
        <w:t> </w:t>
      </w:r>
      <w:r>
        <w:rPr/>
        <w:t>be combined</w:t>
      </w:r>
      <w:r>
        <w:rPr>
          <w:spacing w:val="80"/>
          <w:w w:val="150"/>
        </w:rPr>
        <w:t> </w:t>
      </w:r>
      <w:r>
        <w:rPr/>
        <w:t>to</w:t>
      </w:r>
      <w:r>
        <w:rPr>
          <w:spacing w:val="80"/>
          <w:w w:val="150"/>
        </w:rPr>
        <w:t> </w:t>
      </w:r>
      <w:r>
        <w:rPr/>
        <w:t>increase</w:t>
      </w:r>
      <w:r>
        <w:rPr>
          <w:spacing w:val="80"/>
          <w:w w:val="150"/>
        </w:rPr>
        <w:t> </w:t>
      </w:r>
      <w:r>
        <w:rPr/>
        <w:t>the</w:t>
      </w:r>
      <w:r>
        <w:rPr>
          <w:spacing w:val="80"/>
          <w:w w:val="150"/>
        </w:rPr>
        <w:t> </w:t>
      </w:r>
      <w:r>
        <w:rPr/>
        <w:t>control</w:t>
      </w:r>
      <w:r>
        <w:rPr>
          <w:spacing w:val="80"/>
        </w:rPr>
        <w:t> </w:t>
      </w:r>
      <w:r>
        <w:rPr/>
        <w:t>of</w:t>
      </w:r>
      <w:r>
        <w:rPr>
          <w:spacing w:val="80"/>
        </w:rPr>
        <w:t> </w:t>
      </w:r>
      <w:r>
        <w:rPr/>
        <w:t>the</w:t>
      </w:r>
      <w:r>
        <w:rPr>
          <w:spacing w:val="80"/>
          <w:w w:val="150"/>
        </w:rPr>
        <w:t> </w:t>
      </w:r>
      <w:r>
        <w:rPr/>
        <w:t>condition</w:t>
      </w:r>
      <w:r>
        <w:rPr>
          <w:spacing w:val="80"/>
          <w:w w:val="150"/>
        </w:rPr>
        <w:t> </w:t>
      </w:r>
      <w:r>
        <w:rPr/>
        <w:t>that</w:t>
      </w:r>
      <w:r>
        <w:rPr>
          <w:spacing w:val="80"/>
          <w:w w:val="150"/>
        </w:rPr>
        <w:t> </w:t>
      </w:r>
      <w:r>
        <w:rPr/>
        <w:t>is</w:t>
      </w:r>
      <w:r>
        <w:rPr>
          <w:spacing w:val="80"/>
          <w:w w:val="150"/>
        </w:rPr>
        <w:t> </w:t>
      </w:r>
      <w:r>
        <w:rPr/>
        <w:t>being</w:t>
      </w:r>
      <w:r>
        <w:rPr>
          <w:spacing w:val="80"/>
          <w:w w:val="150"/>
        </w:rPr>
        <w:t> </w:t>
      </w:r>
      <w:r>
        <w:rPr/>
        <w:t>treated(Bogenschutz and Bojrab, 2003; Synder, </w:t>
      </w:r>
      <w:r>
        <w:rPr>
          <w:i/>
        </w:rPr>
        <w:t>et al</w:t>
      </w:r>
      <w:r>
        <w:rPr/>
        <w:t>., 2011). For example, drugs that reduce blood pressure by different mechanisms may be combined because the blood pressure lowering effect achieved by both drugs may be better than with either drug alone(Bogenschutz and Bojrab, 2003; Synder, </w:t>
      </w:r>
      <w:r>
        <w:rPr>
          <w:i/>
        </w:rPr>
        <w:t>et al</w:t>
      </w:r>
      <w:r>
        <w:rPr/>
        <w:t>., 2011).The absorption of some drugs is increased by food. Therefore, these drugs are taken with food in order to increase their concentration in the body and, ultimately, theireffect(Bogenschutz and Bojrab, 2003; Synder, </w:t>
      </w:r>
      <w:r>
        <w:rPr>
          <w:i/>
        </w:rPr>
        <w:t>et al</w:t>
      </w:r>
      <w:r>
        <w:rPr/>
        <w:t>., 2011). Conversely, when a drug's absorption</w:t>
      </w:r>
      <w:r>
        <w:rPr>
          <w:spacing w:val="80"/>
        </w:rPr>
        <w:t> </w:t>
      </w:r>
      <w:r>
        <w:rPr/>
        <w:t>is</w:t>
      </w:r>
      <w:r>
        <w:rPr>
          <w:spacing w:val="80"/>
        </w:rPr>
        <w:t> </w:t>
      </w:r>
      <w:r>
        <w:rPr/>
        <w:t>reduced</w:t>
      </w:r>
      <w:r>
        <w:rPr>
          <w:spacing w:val="80"/>
          <w:w w:val="150"/>
        </w:rPr>
        <w:t> </w:t>
      </w:r>
      <w:r>
        <w:rPr/>
        <w:t>by</w:t>
      </w:r>
      <w:r>
        <w:rPr>
          <w:spacing w:val="80"/>
        </w:rPr>
        <w:t> </w:t>
      </w:r>
      <w:r>
        <w:rPr/>
        <w:t>food,</w:t>
      </w:r>
      <w:r>
        <w:rPr>
          <w:spacing w:val="80"/>
        </w:rPr>
        <w:t> </w:t>
      </w:r>
      <w:r>
        <w:rPr/>
        <w:t>the</w:t>
      </w:r>
      <w:r>
        <w:rPr>
          <w:spacing w:val="80"/>
        </w:rPr>
        <w:t> </w:t>
      </w:r>
      <w:r>
        <w:rPr/>
        <w:t>drug</w:t>
      </w:r>
      <w:r>
        <w:rPr>
          <w:spacing w:val="80"/>
        </w:rPr>
        <w:t> </w:t>
      </w:r>
      <w:r>
        <w:rPr/>
        <w:t>is</w:t>
      </w:r>
      <w:r>
        <w:rPr>
          <w:spacing w:val="80"/>
        </w:rPr>
        <w:t> </w:t>
      </w:r>
      <w:r>
        <w:rPr/>
        <w:t>taken</w:t>
      </w:r>
      <w:r>
        <w:rPr>
          <w:spacing w:val="80"/>
        </w:rPr>
        <w:t> </w:t>
      </w:r>
      <w:r>
        <w:rPr/>
        <w:t>on</w:t>
      </w:r>
      <w:r>
        <w:rPr>
          <w:spacing w:val="80"/>
        </w:rPr>
        <w:t> </w:t>
      </w:r>
      <w:r>
        <w:rPr/>
        <w:t>anempty</w:t>
      </w:r>
      <w:r>
        <w:rPr>
          <w:spacing w:val="80"/>
        </w:rPr>
        <w:t> </w:t>
      </w:r>
      <w:r>
        <w:rPr/>
        <w:t>stomach</w:t>
      </w:r>
      <w:r>
        <w:rPr>
          <w:spacing w:val="80"/>
          <w:w w:val="150"/>
        </w:rPr>
        <w:t> </w:t>
      </w:r>
      <w:r>
        <w:rPr/>
        <w:t>(</w:t>
      </w:r>
      <w:r>
        <w:rPr>
          <w:i/>
        </w:rPr>
        <w:t>Bogenschutz</w:t>
      </w:r>
      <w:r>
        <w:rPr>
          <w:i/>
          <w:spacing w:val="40"/>
        </w:rPr>
        <w:t> </w:t>
      </w:r>
      <w:r>
        <w:rPr>
          <w:i/>
        </w:rPr>
        <w:t>and Bojrab</w:t>
      </w:r>
      <w:r>
        <w:rPr/>
        <w:t>, </w:t>
      </w:r>
      <w:r>
        <w:rPr>
          <w:i/>
        </w:rPr>
        <w:t>2003)</w:t>
      </w:r>
      <w:r>
        <w:rPr/>
        <w:t>.</w:t>
      </w:r>
    </w:p>
    <w:p>
      <w:pPr>
        <w:pStyle w:val="BodyText"/>
        <w:spacing w:line="480" w:lineRule="auto" w:before="199"/>
        <w:ind w:left="220" w:right="452"/>
        <w:jc w:val="both"/>
      </w:pPr>
      <w:r>
        <w:rPr/>
        <w:t>Drug interactions that are</w:t>
      </w:r>
      <w:r>
        <w:rPr>
          <w:spacing w:val="-3"/>
        </w:rPr>
        <w:t> </w:t>
      </w:r>
      <w:r>
        <w:rPr/>
        <w:t>of</w:t>
      </w:r>
      <w:r>
        <w:rPr>
          <w:spacing w:val="-4"/>
        </w:rPr>
        <w:t> </w:t>
      </w:r>
      <w:r>
        <w:rPr/>
        <w:t>greatest concern</w:t>
      </w:r>
      <w:r>
        <w:rPr>
          <w:spacing w:val="-2"/>
        </w:rPr>
        <w:t> </w:t>
      </w:r>
      <w:r>
        <w:rPr/>
        <w:t>are those that reduce</w:t>
      </w:r>
      <w:r>
        <w:rPr>
          <w:spacing w:val="-3"/>
        </w:rPr>
        <w:t> </w:t>
      </w:r>
      <w:r>
        <w:rPr/>
        <w:t>the desired effects or</w:t>
      </w:r>
      <w:r>
        <w:rPr>
          <w:spacing w:val="-1"/>
        </w:rPr>
        <w:t> </w:t>
      </w:r>
      <w:r>
        <w:rPr/>
        <w:t>increase the adverse effects of the drugs(Bogenschutz and Bojrab, 2003; Synder, </w:t>
      </w:r>
      <w:r>
        <w:rPr>
          <w:i/>
        </w:rPr>
        <w:t>et al</w:t>
      </w:r>
      <w:r>
        <w:rPr/>
        <w:t>., 2011).</w:t>
      </w:r>
    </w:p>
    <w:p>
      <w:pPr>
        <w:pStyle w:val="Heading2"/>
        <w:numPr>
          <w:ilvl w:val="2"/>
          <w:numId w:val="8"/>
        </w:numPr>
        <w:tabs>
          <w:tab w:pos="699" w:val="left" w:leader="none"/>
        </w:tabs>
        <w:spacing w:line="240" w:lineRule="auto" w:before="208" w:after="0"/>
        <w:ind w:left="699" w:right="0" w:hanging="479"/>
        <w:jc w:val="both"/>
      </w:pPr>
      <w:bookmarkStart w:name="_TOC_250058" w:id="18"/>
      <w:r>
        <w:rPr/>
        <w:t>Mechanism</w:t>
      </w:r>
      <w:r>
        <w:rPr>
          <w:spacing w:val="-4"/>
        </w:rPr>
        <w:t> </w:t>
      </w:r>
      <w:r>
        <w:rPr/>
        <w:t>of</w:t>
      </w:r>
      <w:r>
        <w:rPr>
          <w:spacing w:val="-3"/>
        </w:rPr>
        <w:t> </w:t>
      </w:r>
      <w:r>
        <w:rPr/>
        <w:t>drug </w:t>
      </w:r>
      <w:bookmarkEnd w:id="18"/>
      <w:r>
        <w:rPr>
          <w:spacing w:val="-2"/>
        </w:rPr>
        <w:t>interaction</w:t>
      </w:r>
    </w:p>
    <w:p>
      <w:pPr>
        <w:pStyle w:val="BodyText"/>
        <w:spacing w:before="196"/>
        <w:rPr>
          <w:b/>
        </w:rPr>
      </w:pPr>
    </w:p>
    <w:p>
      <w:pPr>
        <w:pStyle w:val="BodyText"/>
        <w:spacing w:line="477" w:lineRule="auto"/>
        <w:ind w:left="220" w:right="445"/>
        <w:jc w:val="both"/>
      </w:pPr>
      <w:r>
        <w:rPr/>
        <w:t>Knowledge of the mechanism by which a given drug interaction occurs is often useful in practice, as the mechanism could influence both the time course and methods of evading the interaction (Linnarson, 1993).There are several mechanisms by which drugs interact withother drugs, food, and other substances (Baxter and Stockley, 2008).</w:t>
      </w:r>
    </w:p>
    <w:p>
      <w:pPr>
        <w:spacing w:after="0" w:line="477" w:lineRule="auto"/>
        <w:jc w:val="both"/>
        <w:sectPr>
          <w:pgSz w:w="12240" w:h="15840"/>
          <w:pgMar w:top="1360" w:bottom="280" w:left="1220" w:right="1000"/>
        </w:sectPr>
      </w:pPr>
    </w:p>
    <w:p>
      <w:pPr>
        <w:pStyle w:val="BodyText"/>
        <w:spacing w:line="480" w:lineRule="auto" w:before="72"/>
        <w:ind w:left="220" w:right="439"/>
        <w:jc w:val="both"/>
      </w:pPr>
      <w:r>
        <w:rPr/>
        <w:t>An interaction can result when there is an alteration (whether increase or decrease) in one of</w:t>
      </w:r>
      <w:r>
        <w:rPr>
          <w:spacing w:val="-3"/>
        </w:rPr>
        <w:t> </w:t>
      </w:r>
      <w:r>
        <w:rPr/>
        <w:t>the followings: absorption of a drug into the body, distribution of the drug within the body, metabolism and/or elimination of the drug from the body.</w:t>
      </w:r>
    </w:p>
    <w:p>
      <w:pPr>
        <w:pStyle w:val="BodyText"/>
        <w:spacing w:line="480" w:lineRule="auto" w:before="202"/>
        <w:ind w:left="220" w:right="441"/>
        <w:jc w:val="both"/>
      </w:pPr>
      <w:r>
        <w:rPr/>
        <w:t>Most of the important drug interactions result from a change in the absorption, metabolism, or elimination of a drug. ((Baxter and Stockley, 2008).</w:t>
      </w:r>
    </w:p>
    <w:p>
      <w:pPr>
        <w:pStyle w:val="ListParagraph"/>
        <w:numPr>
          <w:ilvl w:val="3"/>
          <w:numId w:val="8"/>
        </w:numPr>
        <w:tabs>
          <w:tab w:pos="881" w:val="left" w:leader="none"/>
        </w:tabs>
        <w:spacing w:line="240" w:lineRule="auto" w:before="198" w:after="0"/>
        <w:ind w:left="881" w:right="0" w:hanging="661"/>
        <w:jc w:val="both"/>
        <w:rPr>
          <w:i/>
          <w:sz w:val="22"/>
        </w:rPr>
      </w:pPr>
      <w:r>
        <w:rPr>
          <w:i/>
          <w:sz w:val="24"/>
        </w:rPr>
        <w:t>Change in</w:t>
      </w:r>
      <w:r>
        <w:rPr>
          <w:i/>
          <w:spacing w:val="1"/>
          <w:sz w:val="24"/>
        </w:rPr>
        <w:t> </w:t>
      </w:r>
      <w:r>
        <w:rPr>
          <w:i/>
          <w:spacing w:val="-2"/>
          <w:sz w:val="24"/>
        </w:rPr>
        <w:t>absorption</w:t>
      </w:r>
    </w:p>
    <w:p>
      <w:pPr>
        <w:pStyle w:val="BodyText"/>
        <w:spacing w:before="201"/>
        <w:rPr>
          <w:i/>
        </w:rPr>
      </w:pPr>
    </w:p>
    <w:p>
      <w:pPr>
        <w:pStyle w:val="BodyText"/>
        <w:spacing w:line="480" w:lineRule="auto"/>
        <w:ind w:left="220" w:right="439"/>
        <w:jc w:val="both"/>
      </w:pPr>
      <w:r>
        <w:rPr/>
        <w:t>Most drugs are absorbed into the blood and then travelled to their sites of action. It is the most common</w:t>
      </w:r>
      <w:r>
        <w:rPr>
          <w:spacing w:val="-5"/>
        </w:rPr>
        <w:t> </w:t>
      </w:r>
      <w:r>
        <w:rPr/>
        <w:t>drug interaction</w:t>
      </w:r>
      <w:r>
        <w:rPr>
          <w:spacing w:val="-5"/>
        </w:rPr>
        <w:t> </w:t>
      </w:r>
      <w:r>
        <w:rPr/>
        <w:t>and is said</w:t>
      </w:r>
      <w:r>
        <w:rPr>
          <w:spacing w:val="-1"/>
        </w:rPr>
        <w:t> </w:t>
      </w:r>
      <w:r>
        <w:rPr/>
        <w:t>to occur in</w:t>
      </w:r>
      <w:r>
        <w:rPr>
          <w:spacing w:val="-1"/>
        </w:rPr>
        <w:t> </w:t>
      </w:r>
      <w:r>
        <w:rPr/>
        <w:t>the intestine. The mechanism</w:t>
      </w:r>
      <w:r>
        <w:rPr>
          <w:spacing w:val="-5"/>
        </w:rPr>
        <w:t> </w:t>
      </w:r>
      <w:r>
        <w:rPr/>
        <w:t>of</w:t>
      </w:r>
      <w:r>
        <w:rPr>
          <w:spacing w:val="-8"/>
        </w:rPr>
        <w:t> </w:t>
      </w:r>
      <w:r>
        <w:rPr/>
        <w:t>drug interaction due to absorption can be summarized as follows:</w:t>
      </w:r>
    </w:p>
    <w:p>
      <w:pPr>
        <w:pStyle w:val="ListParagraph"/>
        <w:numPr>
          <w:ilvl w:val="4"/>
          <w:numId w:val="8"/>
        </w:numPr>
        <w:tabs>
          <w:tab w:pos="1300" w:val="left" w:leader="none"/>
        </w:tabs>
        <w:spacing w:line="240" w:lineRule="auto" w:before="203" w:after="0"/>
        <w:ind w:left="1300" w:right="0" w:hanging="359"/>
        <w:jc w:val="both"/>
        <w:rPr>
          <w:sz w:val="24"/>
        </w:rPr>
      </w:pPr>
      <w:r>
        <w:rPr>
          <w:sz w:val="24"/>
        </w:rPr>
        <w:t>an</w:t>
      </w:r>
      <w:r>
        <w:rPr>
          <w:spacing w:val="-6"/>
          <w:sz w:val="24"/>
        </w:rPr>
        <w:t> </w:t>
      </w:r>
      <w:r>
        <w:rPr>
          <w:sz w:val="24"/>
        </w:rPr>
        <w:t>alteration in</w:t>
      </w:r>
      <w:r>
        <w:rPr>
          <w:spacing w:val="-1"/>
          <w:sz w:val="24"/>
        </w:rPr>
        <w:t> </w:t>
      </w:r>
      <w:r>
        <w:rPr>
          <w:sz w:val="24"/>
        </w:rPr>
        <w:t>blood flow</w:t>
      </w:r>
      <w:r>
        <w:rPr>
          <w:spacing w:val="-2"/>
          <w:sz w:val="24"/>
        </w:rPr>
        <w:t> </w:t>
      </w:r>
      <w:r>
        <w:rPr>
          <w:sz w:val="24"/>
        </w:rPr>
        <w:t>to</w:t>
      </w:r>
      <w:r>
        <w:rPr>
          <w:spacing w:val="-5"/>
          <w:sz w:val="24"/>
        </w:rPr>
        <w:t> </w:t>
      </w:r>
      <w:r>
        <w:rPr>
          <w:sz w:val="24"/>
        </w:rPr>
        <w:t>the</w:t>
      </w:r>
      <w:r>
        <w:rPr>
          <w:spacing w:val="4"/>
          <w:sz w:val="24"/>
        </w:rPr>
        <w:t> </w:t>
      </w:r>
      <w:r>
        <w:rPr>
          <w:spacing w:val="-2"/>
          <w:sz w:val="24"/>
        </w:rPr>
        <w:t>intestine;</w:t>
      </w:r>
    </w:p>
    <w:p>
      <w:pPr>
        <w:pStyle w:val="BodyText"/>
      </w:pPr>
    </w:p>
    <w:p>
      <w:pPr>
        <w:pStyle w:val="ListParagraph"/>
        <w:numPr>
          <w:ilvl w:val="4"/>
          <w:numId w:val="8"/>
        </w:numPr>
        <w:tabs>
          <w:tab w:pos="1299" w:val="left" w:leader="none"/>
        </w:tabs>
        <w:spacing w:line="240" w:lineRule="auto" w:before="0" w:after="0"/>
        <w:ind w:left="1299" w:right="0" w:hanging="358"/>
        <w:jc w:val="both"/>
        <w:rPr>
          <w:sz w:val="24"/>
        </w:rPr>
      </w:pPr>
      <w:r>
        <w:rPr>
          <w:sz w:val="24"/>
        </w:rPr>
        <w:t>change</w:t>
      </w:r>
      <w:r>
        <w:rPr>
          <w:spacing w:val="3"/>
          <w:sz w:val="24"/>
        </w:rPr>
        <w:t> </w:t>
      </w:r>
      <w:r>
        <w:rPr>
          <w:sz w:val="24"/>
        </w:rPr>
        <w:t>in</w:t>
      </w:r>
      <w:r>
        <w:rPr>
          <w:spacing w:val="-5"/>
          <w:sz w:val="24"/>
        </w:rPr>
        <w:t> </w:t>
      </w:r>
      <w:r>
        <w:rPr>
          <w:sz w:val="24"/>
        </w:rPr>
        <w:t>drug metabolism</w:t>
      </w:r>
      <w:r>
        <w:rPr>
          <w:spacing w:val="-9"/>
          <w:sz w:val="24"/>
        </w:rPr>
        <w:t> </w:t>
      </w:r>
      <w:r>
        <w:rPr>
          <w:sz w:val="24"/>
        </w:rPr>
        <w:t>(breakdown) by</w:t>
      </w:r>
      <w:r>
        <w:rPr>
          <w:spacing w:val="-5"/>
          <w:sz w:val="24"/>
        </w:rPr>
        <w:t> </w:t>
      </w:r>
      <w:r>
        <w:rPr>
          <w:sz w:val="24"/>
        </w:rPr>
        <w:t>the</w:t>
      </w:r>
      <w:r>
        <w:rPr>
          <w:spacing w:val="4"/>
          <w:sz w:val="24"/>
        </w:rPr>
        <w:t> </w:t>
      </w:r>
      <w:r>
        <w:rPr>
          <w:spacing w:val="-2"/>
          <w:sz w:val="24"/>
        </w:rPr>
        <w:t>intestine;</w:t>
      </w:r>
    </w:p>
    <w:p>
      <w:pPr>
        <w:pStyle w:val="BodyText"/>
      </w:pPr>
    </w:p>
    <w:p>
      <w:pPr>
        <w:pStyle w:val="ListParagraph"/>
        <w:numPr>
          <w:ilvl w:val="4"/>
          <w:numId w:val="8"/>
        </w:numPr>
        <w:tabs>
          <w:tab w:pos="1300" w:val="left" w:leader="none"/>
        </w:tabs>
        <w:spacing w:line="240" w:lineRule="auto" w:before="0" w:after="0"/>
        <w:ind w:left="1300" w:right="0" w:hanging="359"/>
        <w:jc w:val="both"/>
        <w:rPr>
          <w:sz w:val="24"/>
        </w:rPr>
      </w:pPr>
      <w:r>
        <w:rPr>
          <w:sz w:val="24"/>
        </w:rPr>
        <w:t>increased</w:t>
      </w:r>
      <w:r>
        <w:rPr>
          <w:spacing w:val="-4"/>
          <w:sz w:val="24"/>
        </w:rPr>
        <w:t> </w:t>
      </w:r>
      <w:r>
        <w:rPr>
          <w:sz w:val="24"/>
        </w:rPr>
        <w:t>or</w:t>
      </w:r>
      <w:r>
        <w:rPr>
          <w:spacing w:val="-6"/>
          <w:sz w:val="24"/>
        </w:rPr>
        <w:t> </w:t>
      </w:r>
      <w:r>
        <w:rPr>
          <w:sz w:val="24"/>
        </w:rPr>
        <w:t>decreased intestinal</w:t>
      </w:r>
      <w:r>
        <w:rPr>
          <w:spacing w:val="-3"/>
          <w:sz w:val="24"/>
        </w:rPr>
        <w:t> </w:t>
      </w:r>
      <w:r>
        <w:rPr>
          <w:sz w:val="24"/>
        </w:rPr>
        <w:t>motility</w:t>
      </w:r>
      <w:r>
        <w:rPr>
          <w:spacing w:val="-2"/>
          <w:sz w:val="24"/>
        </w:rPr>
        <w:t> (movement);</w:t>
      </w:r>
    </w:p>
    <w:p>
      <w:pPr>
        <w:pStyle w:val="BodyText"/>
      </w:pPr>
    </w:p>
    <w:p>
      <w:pPr>
        <w:pStyle w:val="ListParagraph"/>
        <w:numPr>
          <w:ilvl w:val="4"/>
          <w:numId w:val="8"/>
        </w:numPr>
        <w:tabs>
          <w:tab w:pos="1299" w:val="left" w:leader="none"/>
        </w:tabs>
        <w:spacing w:line="240" w:lineRule="auto" w:before="0" w:after="0"/>
        <w:ind w:left="1299" w:right="0" w:hanging="358"/>
        <w:jc w:val="both"/>
        <w:rPr>
          <w:sz w:val="24"/>
        </w:rPr>
      </w:pPr>
      <w:r>
        <w:rPr>
          <w:sz w:val="24"/>
        </w:rPr>
        <w:t>alterations</w:t>
      </w:r>
      <w:r>
        <w:rPr>
          <w:spacing w:val="-3"/>
          <w:sz w:val="24"/>
        </w:rPr>
        <w:t> </w:t>
      </w:r>
      <w:r>
        <w:rPr>
          <w:sz w:val="24"/>
        </w:rPr>
        <w:t>in</w:t>
      </w:r>
      <w:r>
        <w:rPr>
          <w:spacing w:val="-4"/>
          <w:sz w:val="24"/>
        </w:rPr>
        <w:t> </w:t>
      </w:r>
      <w:r>
        <w:rPr>
          <w:sz w:val="24"/>
        </w:rPr>
        <w:t>stomach</w:t>
      </w:r>
      <w:r>
        <w:rPr>
          <w:spacing w:val="-9"/>
          <w:sz w:val="24"/>
        </w:rPr>
        <w:t> </w:t>
      </w:r>
      <w:r>
        <w:rPr>
          <w:sz w:val="24"/>
        </w:rPr>
        <w:t>acidity,</w:t>
      </w:r>
      <w:r>
        <w:rPr>
          <w:spacing w:val="-2"/>
          <w:sz w:val="24"/>
        </w:rPr>
        <w:t> </w:t>
      </w:r>
      <w:r>
        <w:rPr>
          <w:spacing w:val="-5"/>
          <w:sz w:val="24"/>
        </w:rPr>
        <w:t>and</w:t>
      </w:r>
    </w:p>
    <w:p>
      <w:pPr>
        <w:pStyle w:val="BodyText"/>
      </w:pPr>
    </w:p>
    <w:p>
      <w:pPr>
        <w:pStyle w:val="ListParagraph"/>
        <w:numPr>
          <w:ilvl w:val="4"/>
          <w:numId w:val="8"/>
        </w:numPr>
        <w:tabs>
          <w:tab w:pos="1300" w:val="left" w:leader="none"/>
        </w:tabs>
        <w:spacing w:line="240" w:lineRule="auto" w:before="1" w:after="0"/>
        <w:ind w:left="1300" w:right="0" w:hanging="359"/>
        <w:jc w:val="both"/>
        <w:rPr>
          <w:sz w:val="24"/>
        </w:rPr>
      </w:pPr>
      <w:r>
        <w:rPr>
          <w:sz w:val="24"/>
        </w:rPr>
        <w:t>change</w:t>
      </w:r>
      <w:r>
        <w:rPr>
          <w:spacing w:val="1"/>
          <w:sz w:val="24"/>
        </w:rPr>
        <w:t> </w:t>
      </w:r>
      <w:r>
        <w:rPr>
          <w:sz w:val="24"/>
        </w:rPr>
        <w:t>in</w:t>
      </w:r>
      <w:r>
        <w:rPr>
          <w:spacing w:val="-6"/>
          <w:sz w:val="24"/>
        </w:rPr>
        <w:t> </w:t>
      </w:r>
      <w:r>
        <w:rPr>
          <w:sz w:val="24"/>
        </w:rPr>
        <w:t>the</w:t>
      </w:r>
      <w:r>
        <w:rPr>
          <w:spacing w:val="-3"/>
          <w:sz w:val="24"/>
        </w:rPr>
        <w:t> </w:t>
      </w:r>
      <w:r>
        <w:rPr>
          <w:sz w:val="24"/>
        </w:rPr>
        <w:t>bacteria</w:t>
      </w:r>
      <w:r>
        <w:rPr>
          <w:spacing w:val="-3"/>
          <w:sz w:val="24"/>
        </w:rPr>
        <w:t> </w:t>
      </w:r>
      <w:r>
        <w:rPr>
          <w:sz w:val="24"/>
        </w:rPr>
        <w:t>that</w:t>
      </w:r>
      <w:r>
        <w:rPr>
          <w:spacing w:val="3"/>
          <w:sz w:val="24"/>
        </w:rPr>
        <w:t> </w:t>
      </w:r>
      <w:r>
        <w:rPr>
          <w:sz w:val="24"/>
        </w:rPr>
        <w:t>reside</w:t>
      </w:r>
      <w:r>
        <w:rPr>
          <w:spacing w:val="2"/>
          <w:sz w:val="24"/>
        </w:rPr>
        <w:t> </w:t>
      </w:r>
      <w:r>
        <w:rPr>
          <w:sz w:val="24"/>
        </w:rPr>
        <w:t>in</w:t>
      </w:r>
      <w:r>
        <w:rPr>
          <w:spacing w:val="-6"/>
          <w:sz w:val="24"/>
        </w:rPr>
        <w:t> </w:t>
      </w:r>
      <w:r>
        <w:rPr>
          <w:sz w:val="24"/>
        </w:rPr>
        <w:t>the</w:t>
      </w:r>
      <w:r>
        <w:rPr>
          <w:spacing w:val="2"/>
          <w:sz w:val="24"/>
        </w:rPr>
        <w:t> </w:t>
      </w:r>
      <w:r>
        <w:rPr>
          <w:spacing w:val="-2"/>
          <w:sz w:val="24"/>
        </w:rPr>
        <w:t>intestine.</w:t>
      </w:r>
    </w:p>
    <w:p>
      <w:pPr>
        <w:pStyle w:val="BodyText"/>
        <w:spacing w:before="196"/>
      </w:pPr>
    </w:p>
    <w:p>
      <w:pPr>
        <w:pStyle w:val="BodyText"/>
        <w:spacing w:line="480" w:lineRule="auto"/>
        <w:ind w:left="220" w:right="440"/>
        <w:jc w:val="both"/>
      </w:pPr>
      <w:r>
        <w:rPr/>
        <w:t>Drug absorption can also be affected if the drug's ability to dissolve (solubility) is changed by another drug or if a substance (for example, food) binds to the drug and prevents its absorption (i.e. chelation) (Kushuba and Bertino, 2007).</w:t>
      </w:r>
    </w:p>
    <w:p>
      <w:pPr>
        <w:pStyle w:val="ListParagraph"/>
        <w:numPr>
          <w:ilvl w:val="3"/>
          <w:numId w:val="8"/>
        </w:numPr>
        <w:tabs>
          <w:tab w:pos="881" w:val="left" w:leader="none"/>
        </w:tabs>
        <w:spacing w:line="240" w:lineRule="auto" w:before="203" w:after="0"/>
        <w:ind w:left="881" w:right="0" w:hanging="661"/>
        <w:jc w:val="both"/>
        <w:rPr>
          <w:i/>
          <w:sz w:val="22"/>
        </w:rPr>
      </w:pPr>
      <w:r>
        <w:rPr>
          <w:i/>
          <w:sz w:val="24"/>
        </w:rPr>
        <w:t>Change</w:t>
      </w:r>
      <w:r>
        <w:rPr>
          <w:i/>
          <w:spacing w:val="-1"/>
          <w:sz w:val="24"/>
        </w:rPr>
        <w:t> </w:t>
      </w:r>
      <w:r>
        <w:rPr>
          <w:i/>
          <w:sz w:val="24"/>
        </w:rPr>
        <w:t>in drug</w:t>
      </w:r>
      <w:r>
        <w:rPr>
          <w:i/>
          <w:spacing w:val="1"/>
          <w:sz w:val="24"/>
        </w:rPr>
        <w:t> </w:t>
      </w:r>
      <w:r>
        <w:rPr>
          <w:i/>
          <w:spacing w:val="-2"/>
          <w:sz w:val="24"/>
        </w:rPr>
        <w:t>distribution</w:t>
      </w:r>
    </w:p>
    <w:p>
      <w:pPr>
        <w:pStyle w:val="BodyText"/>
        <w:spacing w:before="197"/>
        <w:rPr>
          <w:i/>
        </w:rPr>
      </w:pPr>
    </w:p>
    <w:p>
      <w:pPr>
        <w:pStyle w:val="BodyText"/>
        <w:spacing w:line="480" w:lineRule="auto"/>
        <w:ind w:left="220" w:right="438"/>
        <w:jc w:val="both"/>
      </w:pPr>
      <w:r>
        <w:rPr/>
        <w:t>Change in drug interaction is said to occur when the concentration of a drug at the site of action is</w:t>
      </w:r>
      <w:r>
        <w:rPr>
          <w:spacing w:val="79"/>
        </w:rPr>
        <w:t>  </w:t>
      </w:r>
      <w:r>
        <w:rPr/>
        <w:t>changed</w:t>
      </w:r>
      <w:r>
        <w:rPr>
          <w:spacing w:val="77"/>
        </w:rPr>
        <w:t>  </w:t>
      </w:r>
      <w:r>
        <w:rPr/>
        <w:t>without</w:t>
      </w:r>
      <w:r>
        <w:rPr>
          <w:spacing w:val="80"/>
        </w:rPr>
        <w:t>  </w:t>
      </w:r>
      <w:r>
        <w:rPr/>
        <w:t>necessarily</w:t>
      </w:r>
      <w:r>
        <w:rPr>
          <w:spacing w:val="78"/>
        </w:rPr>
        <w:t>  </w:t>
      </w:r>
      <w:r>
        <w:rPr/>
        <w:t>altering</w:t>
      </w:r>
      <w:r>
        <w:rPr>
          <w:spacing w:val="80"/>
        </w:rPr>
        <w:t>  </w:t>
      </w:r>
      <w:r>
        <w:rPr/>
        <w:t>its</w:t>
      </w:r>
      <w:r>
        <w:rPr>
          <w:spacing w:val="79"/>
        </w:rPr>
        <w:t>  </w:t>
      </w:r>
      <w:r>
        <w:rPr/>
        <w:t>circulating</w:t>
      </w:r>
      <w:r>
        <w:rPr>
          <w:spacing w:val="80"/>
        </w:rPr>
        <w:t>  </w:t>
      </w:r>
      <w:r>
        <w:rPr/>
        <w:t>concentration(Bogenschutz and</w:t>
      </w:r>
      <w:r>
        <w:rPr>
          <w:spacing w:val="-4"/>
        </w:rPr>
        <w:t> </w:t>
      </w:r>
      <w:r>
        <w:rPr/>
        <w:t>Bojrab,</w:t>
      </w:r>
      <w:r>
        <w:rPr>
          <w:spacing w:val="3"/>
        </w:rPr>
        <w:t> </w:t>
      </w:r>
      <w:r>
        <w:rPr/>
        <w:t>2003;</w:t>
      </w:r>
      <w:r>
        <w:rPr>
          <w:spacing w:val="3"/>
        </w:rPr>
        <w:t> </w:t>
      </w:r>
      <w:r>
        <w:rPr/>
        <w:t>Synder,</w:t>
      </w:r>
      <w:r>
        <w:rPr>
          <w:spacing w:val="11"/>
        </w:rPr>
        <w:t> </w:t>
      </w:r>
      <w:r>
        <w:rPr>
          <w:i/>
        </w:rPr>
        <w:t>et</w:t>
      </w:r>
      <w:r>
        <w:rPr>
          <w:i/>
          <w:spacing w:val="9"/>
        </w:rPr>
        <w:t> </w:t>
      </w:r>
      <w:r>
        <w:rPr>
          <w:i/>
        </w:rPr>
        <w:t>al</w:t>
      </w:r>
      <w:r>
        <w:rPr/>
        <w:t>.,</w:t>
      </w:r>
      <w:r>
        <w:rPr>
          <w:spacing w:val="9"/>
        </w:rPr>
        <w:t> </w:t>
      </w:r>
      <w:r>
        <w:rPr/>
        <w:t>2011).This</w:t>
      </w:r>
      <w:r>
        <w:rPr>
          <w:spacing w:val="10"/>
        </w:rPr>
        <w:t> </w:t>
      </w:r>
      <w:r>
        <w:rPr/>
        <w:t>becomes</w:t>
      </w:r>
      <w:r>
        <w:rPr>
          <w:spacing w:val="10"/>
        </w:rPr>
        <w:t> </w:t>
      </w:r>
      <w:r>
        <w:rPr/>
        <w:t>more</w:t>
      </w:r>
      <w:r>
        <w:rPr>
          <w:spacing w:val="7"/>
        </w:rPr>
        <w:t> </w:t>
      </w:r>
      <w:r>
        <w:rPr/>
        <w:t>alarming</w:t>
      </w:r>
      <w:r>
        <w:rPr>
          <w:spacing w:val="15"/>
        </w:rPr>
        <w:t> </w:t>
      </w:r>
      <w:r>
        <w:rPr/>
        <w:t>for</w:t>
      </w:r>
      <w:r>
        <w:rPr>
          <w:spacing w:val="9"/>
        </w:rPr>
        <w:t> </w:t>
      </w:r>
      <w:r>
        <w:rPr/>
        <w:t>drugs</w:t>
      </w:r>
      <w:r>
        <w:rPr>
          <w:spacing w:val="5"/>
        </w:rPr>
        <w:t> </w:t>
      </w:r>
      <w:r>
        <w:rPr/>
        <w:t>with</w:t>
      </w:r>
      <w:r>
        <w:rPr>
          <w:spacing w:val="8"/>
        </w:rPr>
        <w:t> </w:t>
      </w:r>
      <w:r>
        <w:rPr>
          <w:spacing w:val="-2"/>
        </w:rPr>
        <w:t>intracellular</w:t>
      </w:r>
    </w:p>
    <w:p>
      <w:pPr>
        <w:spacing w:after="0" w:line="480" w:lineRule="auto"/>
        <w:jc w:val="both"/>
        <w:sectPr>
          <w:pgSz w:w="12240" w:h="15840"/>
          <w:pgMar w:top="1360" w:bottom="280" w:left="1220" w:right="1000"/>
        </w:sectPr>
      </w:pPr>
    </w:p>
    <w:p>
      <w:pPr>
        <w:pStyle w:val="BodyText"/>
        <w:spacing w:line="480" w:lineRule="auto" w:before="72"/>
        <w:ind w:left="220" w:right="385"/>
      </w:pPr>
      <w:r>
        <w:rPr/>
        <w:t>or</w:t>
      </w:r>
      <w:r>
        <w:rPr>
          <w:spacing w:val="-5"/>
        </w:rPr>
        <w:t> </w:t>
      </w:r>
      <w:r>
        <w:rPr/>
        <w:t>central</w:t>
      </w:r>
      <w:r>
        <w:rPr>
          <w:spacing w:val="-7"/>
        </w:rPr>
        <w:t> </w:t>
      </w:r>
      <w:r>
        <w:rPr/>
        <w:t>nervous</w:t>
      </w:r>
      <w:r>
        <w:rPr>
          <w:spacing w:val="-4"/>
        </w:rPr>
        <w:t> </w:t>
      </w:r>
      <w:r>
        <w:rPr/>
        <w:t>system</w:t>
      </w:r>
      <w:r>
        <w:rPr>
          <w:spacing w:val="-10"/>
        </w:rPr>
        <w:t> </w:t>
      </w:r>
      <w:r>
        <w:rPr/>
        <w:t>targets(Bogenschutz</w:t>
      </w:r>
      <w:r>
        <w:rPr>
          <w:spacing w:val="-3"/>
        </w:rPr>
        <w:t> </w:t>
      </w:r>
      <w:r>
        <w:rPr/>
        <w:t>and Bojrab, 2003;</w:t>
      </w:r>
      <w:r>
        <w:rPr>
          <w:spacing w:val="-6"/>
        </w:rPr>
        <w:t> </w:t>
      </w:r>
      <w:r>
        <w:rPr/>
        <w:t>Synder, </w:t>
      </w:r>
      <w:r>
        <w:rPr>
          <w:i/>
        </w:rPr>
        <w:t>et</w:t>
      </w:r>
      <w:r>
        <w:rPr>
          <w:i/>
          <w:spacing w:val="-2"/>
        </w:rPr>
        <w:t> </w:t>
      </w:r>
      <w:r>
        <w:rPr>
          <w:i/>
        </w:rPr>
        <w:t>al</w:t>
      </w:r>
      <w:r>
        <w:rPr/>
        <w:t>.,</w:t>
      </w:r>
      <w:r>
        <w:rPr>
          <w:spacing w:val="-5"/>
        </w:rPr>
        <w:t> </w:t>
      </w:r>
      <w:r>
        <w:rPr/>
        <w:t>2011). Examples of drugs that cause significant changes in the cell membrane transport of other drugs are:</w:t>
      </w:r>
    </w:p>
    <w:p>
      <w:pPr>
        <w:pStyle w:val="ListParagraph"/>
        <w:numPr>
          <w:ilvl w:val="0"/>
          <w:numId w:val="9"/>
        </w:numPr>
        <w:tabs>
          <w:tab w:pos="939" w:val="left" w:leader="none"/>
          <w:tab w:pos="941" w:val="left" w:leader="none"/>
        </w:tabs>
        <w:spacing w:line="480" w:lineRule="auto" w:before="202" w:after="0"/>
        <w:ind w:left="941" w:right="439" w:hanging="361"/>
        <w:jc w:val="left"/>
        <w:rPr>
          <w:sz w:val="24"/>
        </w:rPr>
      </w:pPr>
      <w:r>
        <w:rPr>
          <w:sz w:val="24"/>
        </w:rPr>
        <w:t>verapamil which inhibits efflux transporters (e.g. P-glycoprotein) there by increasing the concentrations of substrates such as digoxin and cyclosporin.</w:t>
      </w:r>
    </w:p>
    <w:p>
      <w:pPr>
        <w:pStyle w:val="ListParagraph"/>
        <w:numPr>
          <w:ilvl w:val="0"/>
          <w:numId w:val="9"/>
        </w:numPr>
        <w:tabs>
          <w:tab w:pos="941" w:val="left" w:leader="none"/>
        </w:tabs>
        <w:spacing w:line="480" w:lineRule="auto" w:before="0" w:after="0"/>
        <w:ind w:left="941" w:right="438" w:hanging="361"/>
        <w:jc w:val="left"/>
        <w:rPr>
          <w:sz w:val="24"/>
        </w:rPr>
      </w:pPr>
      <w:r>
        <w:rPr>
          <w:sz w:val="24"/>
        </w:rPr>
        <w:t>probenecid</w:t>
      </w:r>
      <w:r>
        <w:rPr>
          <w:spacing w:val="80"/>
          <w:sz w:val="24"/>
        </w:rPr>
        <w:t> </w:t>
      </w:r>
      <w:r>
        <w:rPr>
          <w:sz w:val="24"/>
        </w:rPr>
        <w:t>by</w:t>
      </w:r>
      <w:r>
        <w:rPr>
          <w:spacing w:val="80"/>
          <w:sz w:val="24"/>
        </w:rPr>
        <w:t> </w:t>
      </w:r>
      <w:r>
        <w:rPr>
          <w:sz w:val="24"/>
        </w:rPr>
        <w:t>inhibiting</w:t>
      </w:r>
      <w:r>
        <w:rPr>
          <w:spacing w:val="80"/>
          <w:sz w:val="24"/>
        </w:rPr>
        <w:t> </w:t>
      </w:r>
      <w:r>
        <w:rPr>
          <w:sz w:val="24"/>
        </w:rPr>
        <w:t>anion</w:t>
      </w:r>
      <w:r>
        <w:rPr>
          <w:spacing w:val="80"/>
          <w:sz w:val="24"/>
        </w:rPr>
        <w:t> </w:t>
      </w:r>
      <w:r>
        <w:rPr>
          <w:sz w:val="24"/>
        </w:rPr>
        <w:t>transporters</w:t>
      </w:r>
      <w:r>
        <w:rPr>
          <w:spacing w:val="80"/>
          <w:sz w:val="24"/>
        </w:rPr>
        <w:t> </w:t>
      </w:r>
      <w:r>
        <w:rPr>
          <w:sz w:val="24"/>
        </w:rPr>
        <w:t>(e.g.</w:t>
      </w:r>
      <w:r>
        <w:rPr>
          <w:spacing w:val="80"/>
          <w:sz w:val="24"/>
        </w:rPr>
        <w:t> </w:t>
      </w:r>
      <w:r>
        <w:rPr>
          <w:sz w:val="24"/>
        </w:rPr>
        <w:t>OAT-1)</w:t>
      </w:r>
      <w:r>
        <w:rPr>
          <w:spacing w:val="80"/>
          <w:sz w:val="24"/>
        </w:rPr>
        <w:t> </w:t>
      </w:r>
      <w:r>
        <w:rPr>
          <w:sz w:val="24"/>
        </w:rPr>
        <w:t>causes</w:t>
      </w:r>
      <w:r>
        <w:rPr>
          <w:spacing w:val="80"/>
          <w:sz w:val="24"/>
        </w:rPr>
        <w:t> </w:t>
      </w:r>
      <w:r>
        <w:rPr>
          <w:sz w:val="24"/>
        </w:rPr>
        <w:t>increase</w:t>
      </w:r>
      <w:r>
        <w:rPr>
          <w:spacing w:val="80"/>
          <w:sz w:val="24"/>
        </w:rPr>
        <w:t> </w:t>
      </w:r>
      <w:r>
        <w:rPr>
          <w:sz w:val="24"/>
        </w:rPr>
        <w:t>in</w:t>
      </w:r>
      <w:r>
        <w:rPr>
          <w:spacing w:val="80"/>
          <w:sz w:val="24"/>
        </w:rPr>
        <w:t> </w:t>
      </w:r>
      <w:r>
        <w:rPr>
          <w:sz w:val="24"/>
        </w:rPr>
        <w:t>the concentrations of substrates such as methotrexate and penicillin.</w:t>
      </w:r>
    </w:p>
    <w:p>
      <w:pPr>
        <w:pStyle w:val="BodyText"/>
        <w:spacing w:line="480" w:lineRule="auto" w:before="198"/>
        <w:ind w:left="220" w:right="680"/>
      </w:pPr>
      <w:r>
        <w:rPr/>
        <w:t>Drug interactions involving transport are less well understood than drug interactions involving</w:t>
      </w:r>
      <w:r>
        <w:rPr>
          <w:spacing w:val="40"/>
        </w:rPr>
        <w:t> </w:t>
      </w:r>
      <w:r>
        <w:rPr/>
        <w:t>metabolism (Synder, </w:t>
      </w:r>
      <w:r>
        <w:rPr>
          <w:i/>
        </w:rPr>
        <w:t>et al</w:t>
      </w:r>
      <w:r>
        <w:rPr/>
        <w:t>., 2011).</w:t>
      </w:r>
    </w:p>
    <w:p>
      <w:pPr>
        <w:pStyle w:val="Heading2"/>
        <w:numPr>
          <w:ilvl w:val="1"/>
          <w:numId w:val="8"/>
        </w:numPr>
        <w:tabs>
          <w:tab w:pos="4176" w:val="left" w:leader="none"/>
        </w:tabs>
        <w:spacing w:line="240" w:lineRule="auto" w:before="202" w:after="0"/>
        <w:ind w:left="4176" w:right="0" w:hanging="364"/>
        <w:jc w:val="left"/>
      </w:pPr>
      <w:bookmarkStart w:name="_TOC_250057" w:id="19"/>
      <w:r>
        <w:rPr/>
        <w:t>Herbal</w:t>
      </w:r>
      <w:r>
        <w:rPr>
          <w:spacing w:val="-10"/>
        </w:rPr>
        <w:t> </w:t>
      </w:r>
      <w:bookmarkEnd w:id="19"/>
      <w:r>
        <w:rPr>
          <w:spacing w:val="-2"/>
        </w:rPr>
        <w:t>Medicines</w:t>
      </w:r>
    </w:p>
    <w:p>
      <w:pPr>
        <w:pStyle w:val="BodyText"/>
        <w:spacing w:before="62"/>
        <w:rPr>
          <w:b/>
        </w:rPr>
      </w:pPr>
    </w:p>
    <w:p>
      <w:pPr>
        <w:pStyle w:val="BodyText"/>
        <w:spacing w:line="480" w:lineRule="auto"/>
        <w:ind w:left="220" w:right="440"/>
        <w:jc w:val="both"/>
      </w:pPr>
      <w:r>
        <w:rPr/>
        <w:t>Herbs and fruits have been used by man from prehistoric times. They are used for various</w:t>
      </w:r>
      <w:r>
        <w:rPr>
          <w:spacing w:val="40"/>
        </w:rPr>
        <w:t> </w:t>
      </w:r>
      <w:r>
        <w:rPr/>
        <w:t>reasons ranging from nutritional, therapeutic, to social reasons (include use as aphrodisiacs) (Odimgbe, 1998). Herbal medicines are becoming popular worldwide, despite their mechanisms of action being generally unknown, the lack of evidence of efficacy, and inadequate</w:t>
      </w:r>
      <w:r>
        <w:rPr>
          <w:spacing w:val="40"/>
        </w:rPr>
        <w:t> </w:t>
      </w:r>
      <w:r>
        <w:rPr/>
        <w:t>toxicological data. An estimated one third of adults in developed nations and more than 80% of the population in many developing countries use herbal medicines in the hope of promoting health</w:t>
      </w:r>
      <w:r>
        <w:rPr>
          <w:spacing w:val="-2"/>
        </w:rPr>
        <w:t> </w:t>
      </w:r>
      <w:r>
        <w:rPr/>
        <w:t>and to manage common maladies such</w:t>
      </w:r>
      <w:r>
        <w:rPr>
          <w:spacing w:val="-2"/>
        </w:rPr>
        <w:t> </w:t>
      </w:r>
      <w:r>
        <w:rPr/>
        <w:t>as colds, inflammation, heart disease, diabetes and central nervous system diseases (Zhou </w:t>
      </w:r>
      <w:r>
        <w:rPr>
          <w:i/>
        </w:rPr>
        <w:t>et al., </w:t>
      </w:r>
      <w:r>
        <w:rPr/>
        <w:t>2007).</w:t>
      </w:r>
    </w:p>
    <w:p>
      <w:pPr>
        <w:pStyle w:val="BodyText"/>
        <w:spacing w:line="480" w:lineRule="auto" w:before="2"/>
        <w:ind w:left="220" w:right="431"/>
        <w:jc w:val="both"/>
      </w:pPr>
      <w:r>
        <w:rPr/>
        <w:t>There are more than 11,000 species of herbal plants that are in use medicinally to date, and of these about 500 species are commonly</w:t>
      </w:r>
      <w:r>
        <w:rPr>
          <w:spacing w:val="-1"/>
        </w:rPr>
        <w:t> </w:t>
      </w:r>
      <w:r>
        <w:rPr/>
        <w:t>used in Asian and other countries.</w:t>
      </w:r>
      <w:r>
        <w:rPr>
          <w:spacing w:val="40"/>
        </w:rPr>
        <w:t> </w:t>
      </w:r>
      <w:r>
        <w:rPr/>
        <w:t>These herbs are often taken</w:t>
      </w:r>
      <w:r>
        <w:rPr>
          <w:spacing w:val="-3"/>
        </w:rPr>
        <w:t> </w:t>
      </w:r>
      <w:r>
        <w:rPr/>
        <w:t>concurrently</w:t>
      </w:r>
      <w:r>
        <w:rPr>
          <w:spacing w:val="-9"/>
        </w:rPr>
        <w:t> </w:t>
      </w:r>
      <w:r>
        <w:rPr/>
        <w:t>with</w:t>
      </w:r>
      <w:r>
        <w:rPr>
          <w:spacing w:val="-4"/>
        </w:rPr>
        <w:t> </w:t>
      </w:r>
      <w:r>
        <w:rPr/>
        <w:t>conventional</w:t>
      </w:r>
      <w:r>
        <w:rPr>
          <w:spacing w:val="-4"/>
        </w:rPr>
        <w:t> </w:t>
      </w:r>
      <w:r>
        <w:rPr/>
        <w:t>drugs, raising the potential</w:t>
      </w:r>
      <w:r>
        <w:rPr>
          <w:spacing w:val="-4"/>
        </w:rPr>
        <w:t> </w:t>
      </w:r>
      <w:r>
        <w:rPr/>
        <w:t>of</w:t>
      </w:r>
      <w:r>
        <w:rPr>
          <w:spacing w:val="-7"/>
        </w:rPr>
        <w:t> </w:t>
      </w:r>
      <w:r>
        <w:rPr/>
        <w:t>drug-herb interactions, which may have important clinical significance based on an increasing number of clinical reports of such interactions (Zhou </w:t>
      </w:r>
      <w:r>
        <w:rPr>
          <w:i/>
        </w:rPr>
        <w:t>et al., </w:t>
      </w:r>
      <w:r>
        <w:rPr/>
        <w:t>2007).</w:t>
      </w:r>
    </w:p>
    <w:p>
      <w:pPr>
        <w:spacing w:after="0" w:line="480" w:lineRule="auto"/>
        <w:jc w:val="both"/>
        <w:sectPr>
          <w:pgSz w:w="12240" w:h="15840"/>
          <w:pgMar w:top="1360" w:bottom="280" w:left="1220" w:right="1000"/>
        </w:sectPr>
      </w:pPr>
    </w:p>
    <w:p>
      <w:pPr>
        <w:pStyle w:val="Heading2"/>
        <w:numPr>
          <w:ilvl w:val="2"/>
          <w:numId w:val="8"/>
        </w:numPr>
        <w:tabs>
          <w:tab w:pos="704" w:val="left" w:leader="none"/>
        </w:tabs>
        <w:spacing w:line="240" w:lineRule="auto" w:before="77" w:after="0"/>
        <w:ind w:left="704" w:right="0" w:hanging="484"/>
        <w:jc w:val="both"/>
      </w:pPr>
      <w:bookmarkStart w:name="_TOC_250056" w:id="20"/>
      <w:r>
        <w:rPr/>
        <w:t>Green</w:t>
      </w:r>
      <w:r>
        <w:rPr>
          <w:spacing w:val="-6"/>
        </w:rPr>
        <w:t> </w:t>
      </w:r>
      <w:bookmarkEnd w:id="20"/>
      <w:r>
        <w:rPr>
          <w:spacing w:val="-5"/>
        </w:rPr>
        <w:t>tea</w:t>
      </w:r>
    </w:p>
    <w:p>
      <w:pPr>
        <w:pStyle w:val="BodyText"/>
        <w:spacing w:line="480" w:lineRule="auto" w:before="271"/>
        <w:ind w:left="220" w:right="434"/>
        <w:jc w:val="both"/>
      </w:pPr>
      <w:r>
        <w:rPr/>
        <w:t>Tea is one of the herbs commonly consumed globally. It is the processed leaves of </w:t>
      </w:r>
      <w:r>
        <w:rPr>
          <w:i/>
        </w:rPr>
        <w:t>Camellia sinensis </w:t>
      </w:r>
      <w:r>
        <w:rPr/>
        <w:t>plant. </w:t>
      </w:r>
      <w:r>
        <w:rPr>
          <w:i/>
        </w:rPr>
        <w:t>Camellia sinensis</w:t>
      </w:r>
      <w:r>
        <w:rPr/>
        <w:t>is the source of black, green, oolong and white teas, it is an evergreen shrub indigenous to Southeast Asia. A difference in the method of processing of harvested leaves and buds of the plant is responsible for the varieties. White tea is made from very young tea leaves or buds; green tea is made from mature unfermented leaves; Oolong tea from partially fermented leaves; and black tea from fully fermented leaves (Reygaert,2014).</w:t>
      </w:r>
    </w:p>
    <w:p>
      <w:pPr>
        <w:pStyle w:val="BodyText"/>
        <w:spacing w:line="480" w:lineRule="auto" w:before="1"/>
        <w:ind w:left="220" w:right="442"/>
        <w:jc w:val="both"/>
      </w:pPr>
      <w:r>
        <w:rPr/>
        <w:t>Studies have suggested that green tea may contribute to a reduction in the risk of cardiovascular diseases and some forms of cancer as well as promotion of oral health and other physiological functions such as anti-hypertensive effect, body weight control, ultraviolet protection, bone mineral density increase and neuro-protection power (Cabrera </w:t>
      </w:r>
      <w:r>
        <w:rPr>
          <w:i/>
        </w:rPr>
        <w:t>et al</w:t>
      </w:r>
      <w:r>
        <w:rPr/>
        <w:t>., 2006; Jazani </w:t>
      </w:r>
      <w:r>
        <w:rPr>
          <w:i/>
        </w:rPr>
        <w:t>et al</w:t>
      </w:r>
      <w:r>
        <w:rPr/>
        <w:t>., 2007).</w:t>
      </w:r>
    </w:p>
    <w:p>
      <w:pPr>
        <w:pStyle w:val="Heading2"/>
        <w:numPr>
          <w:ilvl w:val="1"/>
          <w:numId w:val="8"/>
        </w:numPr>
        <w:tabs>
          <w:tab w:pos="3466" w:val="left" w:leader="none"/>
        </w:tabs>
        <w:spacing w:line="240" w:lineRule="auto" w:before="6" w:after="0"/>
        <w:ind w:left="3466" w:right="0" w:hanging="365"/>
        <w:jc w:val="both"/>
      </w:pPr>
      <w:bookmarkStart w:name="_TOC_250055" w:id="21"/>
      <w:r>
        <w:rPr/>
        <w:t>Statement</w:t>
      </w:r>
      <w:r>
        <w:rPr>
          <w:spacing w:val="-1"/>
        </w:rPr>
        <w:t> </w:t>
      </w:r>
      <w:r>
        <w:rPr/>
        <w:t>of</w:t>
      </w:r>
      <w:r>
        <w:rPr>
          <w:spacing w:val="-5"/>
        </w:rPr>
        <w:t> </w:t>
      </w:r>
      <w:r>
        <w:rPr/>
        <w:t>the</w:t>
      </w:r>
      <w:r>
        <w:rPr>
          <w:spacing w:val="-8"/>
        </w:rPr>
        <w:t> </w:t>
      </w:r>
      <w:r>
        <w:rPr/>
        <w:t>Research</w:t>
      </w:r>
      <w:r>
        <w:rPr>
          <w:spacing w:val="-1"/>
        </w:rPr>
        <w:t> </w:t>
      </w:r>
      <w:bookmarkEnd w:id="21"/>
      <w:r>
        <w:rPr>
          <w:spacing w:val="-2"/>
        </w:rPr>
        <w:t>Problem</w:t>
      </w:r>
    </w:p>
    <w:p>
      <w:pPr>
        <w:pStyle w:val="BodyText"/>
        <w:spacing w:line="480" w:lineRule="auto" w:before="272"/>
        <w:ind w:left="220" w:right="435"/>
      </w:pPr>
      <w:r>
        <w:rPr/>
        <w:t>Tea is a herb that is commonly consumed (Costa </w:t>
      </w:r>
      <w:r>
        <w:rPr>
          <w:i/>
        </w:rPr>
        <w:t>et al</w:t>
      </w:r>
      <w:r>
        <w:rPr/>
        <w:t>., 2002) and it has been estimated that, about 25% of all prescription drug users take tea concomitantly with conventional medications (Gurley </w:t>
      </w:r>
      <w:r>
        <w:rPr>
          <w:i/>
        </w:rPr>
        <w:t>et al</w:t>
      </w:r>
      <w:r>
        <w:rPr/>
        <w:t>., 2008). A good number of </w:t>
      </w:r>
      <w:r>
        <w:rPr>
          <w:i/>
        </w:rPr>
        <w:t>in-vitro </w:t>
      </w:r>
      <w:r>
        <w:rPr/>
        <w:t>studies have reported that green tea or its constituents</w:t>
      </w:r>
      <w:r>
        <w:rPr>
          <w:spacing w:val="-3"/>
        </w:rPr>
        <w:t> </w:t>
      </w:r>
      <w:r>
        <w:rPr/>
        <w:t>enhance</w:t>
      </w:r>
      <w:r>
        <w:rPr>
          <w:spacing w:val="-2"/>
        </w:rPr>
        <w:t> </w:t>
      </w:r>
      <w:r>
        <w:rPr/>
        <w:t>the</w:t>
      </w:r>
      <w:r>
        <w:rPr>
          <w:spacing w:val="-2"/>
        </w:rPr>
        <w:t> </w:t>
      </w:r>
      <w:r>
        <w:rPr/>
        <w:t>antibacterial</w:t>
      </w:r>
      <w:r>
        <w:rPr>
          <w:spacing w:val="-6"/>
        </w:rPr>
        <w:t> </w:t>
      </w:r>
      <w:r>
        <w:rPr/>
        <w:t>action</w:t>
      </w:r>
      <w:r>
        <w:rPr>
          <w:spacing w:val="-6"/>
        </w:rPr>
        <w:t> </w:t>
      </w:r>
      <w:r>
        <w:rPr/>
        <w:t>of</w:t>
      </w:r>
      <w:r>
        <w:rPr>
          <w:spacing w:val="-9"/>
        </w:rPr>
        <w:t> </w:t>
      </w:r>
      <w:r>
        <w:rPr/>
        <w:t>cephalosporins</w:t>
      </w:r>
      <w:r>
        <w:rPr>
          <w:spacing w:val="-2"/>
        </w:rPr>
        <w:t> </w:t>
      </w:r>
      <w:r>
        <w:rPr/>
        <w:t>(Passat, 2012) and</w:t>
      </w:r>
      <w:r>
        <w:rPr>
          <w:spacing w:val="-6"/>
        </w:rPr>
        <w:t> </w:t>
      </w:r>
      <w:r>
        <w:rPr/>
        <w:t>other groups</w:t>
      </w:r>
      <w:r>
        <w:rPr>
          <w:spacing w:val="-8"/>
        </w:rPr>
        <w:t> </w:t>
      </w:r>
      <w:r>
        <w:rPr/>
        <w:t>of antibiotics (Lee </w:t>
      </w:r>
      <w:r>
        <w:rPr>
          <w:i/>
        </w:rPr>
        <w:t>et al</w:t>
      </w:r>
      <w:r>
        <w:rPr/>
        <w:t>., 2005; Jazani</w:t>
      </w:r>
      <w:r>
        <w:rPr>
          <w:i/>
        </w:rPr>
        <w:t>et al</w:t>
      </w:r>
      <w:r>
        <w:rPr/>
        <w:t>., 2007). However, there are other reports of green tea inhibiting</w:t>
      </w:r>
      <w:r>
        <w:rPr>
          <w:spacing w:val="-1"/>
        </w:rPr>
        <w:t> </w:t>
      </w:r>
      <w:r>
        <w:rPr/>
        <w:t>the</w:t>
      </w:r>
      <w:r>
        <w:rPr>
          <w:spacing w:val="-1"/>
        </w:rPr>
        <w:t> </w:t>
      </w:r>
      <w:r>
        <w:rPr/>
        <w:t>antibacterial</w:t>
      </w:r>
      <w:r>
        <w:rPr>
          <w:spacing w:val="-9"/>
        </w:rPr>
        <w:t> </w:t>
      </w:r>
      <w:r>
        <w:rPr/>
        <w:t>action</w:t>
      </w:r>
      <w:r>
        <w:rPr>
          <w:spacing w:val="-5"/>
        </w:rPr>
        <w:t> </w:t>
      </w:r>
      <w:r>
        <w:rPr/>
        <w:t>of</w:t>
      </w:r>
      <w:r>
        <w:rPr>
          <w:spacing w:val="-8"/>
        </w:rPr>
        <w:t> </w:t>
      </w:r>
      <w:r>
        <w:rPr/>
        <w:t>cephalosporins (Passat, 2012) and</w:t>
      </w:r>
      <w:r>
        <w:rPr>
          <w:spacing w:val="-5"/>
        </w:rPr>
        <w:t> </w:t>
      </w:r>
      <w:r>
        <w:rPr/>
        <w:t>other groups</w:t>
      </w:r>
      <w:r>
        <w:rPr>
          <w:spacing w:val="-7"/>
        </w:rPr>
        <w:t> </w:t>
      </w:r>
      <w:r>
        <w:rPr/>
        <w:t>of</w:t>
      </w:r>
      <w:r>
        <w:rPr>
          <w:spacing w:val="-8"/>
        </w:rPr>
        <w:t> </w:t>
      </w:r>
      <w:r>
        <w:rPr/>
        <w:t>antibiotics (Esimone</w:t>
      </w:r>
      <w:r>
        <w:rPr>
          <w:i/>
        </w:rPr>
        <w:t>et al</w:t>
      </w:r>
      <w:r>
        <w:rPr/>
        <w:t>., 2013; Ihekwereme</w:t>
      </w:r>
      <w:r>
        <w:rPr>
          <w:i/>
        </w:rPr>
        <w:t>et al.</w:t>
      </w:r>
      <w:r>
        <w:rPr/>
        <w:t>, 2015).</w:t>
      </w:r>
    </w:p>
    <w:p>
      <w:pPr>
        <w:pStyle w:val="BodyText"/>
      </w:pPr>
    </w:p>
    <w:p>
      <w:pPr>
        <w:pStyle w:val="BodyText"/>
      </w:pPr>
    </w:p>
    <w:p>
      <w:pPr>
        <w:pStyle w:val="BodyText"/>
      </w:pPr>
    </w:p>
    <w:p>
      <w:pPr>
        <w:pStyle w:val="BodyText"/>
      </w:pPr>
    </w:p>
    <w:p>
      <w:pPr>
        <w:pStyle w:val="BodyText"/>
      </w:pPr>
    </w:p>
    <w:p>
      <w:pPr>
        <w:pStyle w:val="BodyText"/>
        <w:spacing w:before="54"/>
      </w:pPr>
    </w:p>
    <w:p>
      <w:pPr>
        <w:pStyle w:val="Heading2"/>
        <w:numPr>
          <w:ilvl w:val="1"/>
          <w:numId w:val="8"/>
        </w:numPr>
        <w:tabs>
          <w:tab w:pos="3629" w:val="left" w:leader="none"/>
        </w:tabs>
        <w:spacing w:line="240" w:lineRule="auto" w:before="0" w:after="0"/>
        <w:ind w:left="3629" w:right="0" w:hanging="365"/>
        <w:jc w:val="left"/>
      </w:pPr>
      <w:bookmarkStart w:name="_TOC_250054" w:id="22"/>
      <w:r>
        <w:rPr/>
        <w:t>Justification</w:t>
      </w:r>
      <w:r>
        <w:rPr>
          <w:spacing w:val="-4"/>
        </w:rPr>
        <w:t> </w:t>
      </w:r>
      <w:r>
        <w:rPr/>
        <w:t>of</w:t>
      </w:r>
      <w:r>
        <w:rPr>
          <w:spacing w:val="-1"/>
        </w:rPr>
        <w:t> </w:t>
      </w:r>
      <w:r>
        <w:rPr/>
        <w:t>the </w:t>
      </w:r>
      <w:bookmarkEnd w:id="22"/>
      <w:r>
        <w:rPr>
          <w:spacing w:val="-2"/>
        </w:rPr>
        <w:t>Research</w:t>
      </w:r>
    </w:p>
    <w:p>
      <w:pPr>
        <w:spacing w:after="0" w:line="240" w:lineRule="auto"/>
        <w:jc w:val="left"/>
        <w:sectPr>
          <w:pgSz w:w="12240" w:h="15840"/>
          <w:pgMar w:top="1360" w:bottom="280" w:left="1220" w:right="1000"/>
        </w:sectPr>
      </w:pPr>
    </w:p>
    <w:p>
      <w:pPr>
        <w:pStyle w:val="BodyText"/>
        <w:spacing w:line="480" w:lineRule="auto" w:before="72"/>
        <w:ind w:left="220" w:right="436"/>
        <w:jc w:val="both"/>
      </w:pPr>
      <w:r>
        <w:rPr/>
        <w:t>There appears to be conflicting claims on the effect of green tea on the antibacterial activity of some cephalosporins and other antibiotics.However, there have been no reports on the pharmacokinetics interaction between green tea and cephalexin. Thus, the need to study the pharmacokinetic profile of cephalexin when co-administered with green tea, in order to explain the pharmacokinetic basis for some of the reported pharmacodynamic interactions.</w:t>
      </w:r>
    </w:p>
    <w:p>
      <w:pPr>
        <w:pStyle w:val="Heading2"/>
        <w:numPr>
          <w:ilvl w:val="1"/>
          <w:numId w:val="8"/>
        </w:numPr>
        <w:tabs>
          <w:tab w:pos="4070" w:val="left" w:leader="none"/>
        </w:tabs>
        <w:spacing w:line="240" w:lineRule="auto" w:before="208" w:after="0"/>
        <w:ind w:left="4070" w:right="0" w:hanging="364"/>
        <w:jc w:val="both"/>
      </w:pPr>
      <w:bookmarkStart w:name="_TOC_250053" w:id="23"/>
      <w:r>
        <w:rPr/>
        <w:t>Aim</w:t>
      </w:r>
      <w:r>
        <w:rPr>
          <w:spacing w:val="-3"/>
        </w:rPr>
        <w:t> </w:t>
      </w:r>
      <w:r>
        <w:rPr/>
        <w:t>and</w:t>
      </w:r>
      <w:bookmarkEnd w:id="23"/>
      <w:r>
        <w:rPr>
          <w:spacing w:val="-2"/>
        </w:rPr>
        <w:t> Objectives</w:t>
      </w:r>
    </w:p>
    <w:p>
      <w:pPr>
        <w:pStyle w:val="BodyText"/>
        <w:spacing w:before="196"/>
        <w:rPr>
          <w:b/>
        </w:rPr>
      </w:pPr>
    </w:p>
    <w:p>
      <w:pPr>
        <w:pStyle w:val="Heading2"/>
        <w:numPr>
          <w:ilvl w:val="2"/>
          <w:numId w:val="8"/>
        </w:numPr>
        <w:tabs>
          <w:tab w:pos="761" w:val="left" w:leader="none"/>
        </w:tabs>
        <w:spacing w:line="240" w:lineRule="auto" w:before="1" w:after="0"/>
        <w:ind w:left="761" w:right="0" w:hanging="541"/>
        <w:jc w:val="left"/>
      </w:pPr>
      <w:bookmarkStart w:name="_TOC_250052" w:id="24"/>
      <w:bookmarkEnd w:id="24"/>
      <w:r>
        <w:rPr>
          <w:spacing w:val="-5"/>
        </w:rPr>
        <w:t>Aim</w:t>
      </w:r>
    </w:p>
    <w:p>
      <w:pPr>
        <w:pStyle w:val="BodyText"/>
        <w:spacing w:before="197"/>
        <w:rPr>
          <w:b/>
        </w:rPr>
      </w:pPr>
    </w:p>
    <w:p>
      <w:pPr>
        <w:pStyle w:val="BodyText"/>
        <w:spacing w:line="480" w:lineRule="auto"/>
        <w:ind w:left="220" w:right="680"/>
      </w:pPr>
      <w:r>
        <w:rPr/>
        <w:t>The</w:t>
      </w:r>
      <w:r>
        <w:rPr>
          <w:spacing w:val="-1"/>
        </w:rPr>
        <w:t> </w:t>
      </w:r>
      <w:r>
        <w:rPr/>
        <w:t>aim</w:t>
      </w:r>
      <w:r>
        <w:rPr>
          <w:spacing w:val="-5"/>
        </w:rPr>
        <w:t> </w:t>
      </w:r>
      <w:r>
        <w:rPr/>
        <w:t>of</w:t>
      </w:r>
      <w:r>
        <w:rPr>
          <w:spacing w:val="-8"/>
        </w:rPr>
        <w:t> </w:t>
      </w:r>
      <w:r>
        <w:rPr/>
        <w:t>this</w:t>
      </w:r>
      <w:r>
        <w:rPr>
          <w:spacing w:val="-2"/>
        </w:rPr>
        <w:t> </w:t>
      </w:r>
      <w:r>
        <w:rPr/>
        <w:t>study</w:t>
      </w:r>
      <w:r>
        <w:rPr>
          <w:spacing w:val="-5"/>
        </w:rPr>
        <w:t> </w:t>
      </w:r>
      <w:r>
        <w:rPr/>
        <w:t>is</w:t>
      </w:r>
      <w:r>
        <w:rPr>
          <w:spacing w:val="-2"/>
        </w:rPr>
        <w:t> </w:t>
      </w:r>
      <w:r>
        <w:rPr/>
        <w:t>to determine</w:t>
      </w:r>
      <w:r>
        <w:rPr>
          <w:spacing w:val="-1"/>
        </w:rPr>
        <w:t> </w:t>
      </w:r>
      <w:r>
        <w:rPr/>
        <w:t>the</w:t>
      </w:r>
      <w:r>
        <w:rPr>
          <w:spacing w:val="-1"/>
        </w:rPr>
        <w:t> </w:t>
      </w:r>
      <w:r>
        <w:rPr/>
        <w:t>effect of</w:t>
      </w:r>
      <w:r>
        <w:rPr>
          <w:spacing w:val="-8"/>
        </w:rPr>
        <w:t> </w:t>
      </w:r>
      <w:r>
        <w:rPr/>
        <w:t>green</w:t>
      </w:r>
      <w:r>
        <w:rPr>
          <w:spacing w:val="-5"/>
        </w:rPr>
        <w:t> </w:t>
      </w:r>
      <w:r>
        <w:rPr/>
        <w:t>tea</w:t>
      </w:r>
      <w:r>
        <w:rPr>
          <w:spacing w:val="-6"/>
        </w:rPr>
        <w:t> </w:t>
      </w:r>
      <w:r>
        <w:rPr/>
        <w:t>on</w:t>
      </w:r>
      <w:r>
        <w:rPr>
          <w:spacing w:val="-5"/>
        </w:rPr>
        <w:t> </w:t>
      </w:r>
      <w:r>
        <w:rPr/>
        <w:t>the</w:t>
      </w:r>
      <w:r>
        <w:rPr>
          <w:spacing w:val="-1"/>
        </w:rPr>
        <w:t> </w:t>
      </w:r>
      <w:r>
        <w:rPr/>
        <w:t>pharmacokinetic profile</w:t>
      </w:r>
      <w:r>
        <w:rPr>
          <w:spacing w:val="-1"/>
        </w:rPr>
        <w:t> </w:t>
      </w:r>
      <w:r>
        <w:rPr/>
        <w:t>of cephalexin in healthy human volunteers.</w:t>
      </w:r>
    </w:p>
    <w:p>
      <w:pPr>
        <w:pStyle w:val="Heading2"/>
        <w:numPr>
          <w:ilvl w:val="2"/>
          <w:numId w:val="8"/>
        </w:numPr>
        <w:tabs>
          <w:tab w:pos="762" w:val="left" w:leader="none"/>
        </w:tabs>
        <w:spacing w:line="240" w:lineRule="auto" w:before="206" w:after="0"/>
        <w:ind w:left="762" w:right="0" w:hanging="542"/>
        <w:jc w:val="left"/>
      </w:pPr>
      <w:bookmarkStart w:name="_TOC_250051" w:id="25"/>
      <w:bookmarkEnd w:id="25"/>
      <w:r>
        <w:rPr>
          <w:spacing w:val="-2"/>
        </w:rPr>
        <w:t>Objectives</w:t>
      </w:r>
    </w:p>
    <w:p>
      <w:pPr>
        <w:pStyle w:val="BodyText"/>
        <w:spacing w:before="193"/>
        <w:rPr>
          <w:b/>
        </w:rPr>
      </w:pPr>
    </w:p>
    <w:p>
      <w:pPr>
        <w:pStyle w:val="BodyText"/>
        <w:ind w:left="220"/>
      </w:pPr>
      <w:r>
        <w:rPr/>
        <w:t>The</w:t>
      </w:r>
      <w:r>
        <w:rPr>
          <w:spacing w:val="1"/>
        </w:rPr>
        <w:t> </w:t>
      </w:r>
      <w:r>
        <w:rPr/>
        <w:t>objectives of</w:t>
      </w:r>
      <w:r>
        <w:rPr>
          <w:spacing w:val="-6"/>
        </w:rPr>
        <w:t> </w:t>
      </w:r>
      <w:r>
        <w:rPr/>
        <w:t>this study</w:t>
      </w:r>
      <w:r>
        <w:rPr>
          <w:spacing w:val="-8"/>
        </w:rPr>
        <w:t> </w:t>
      </w:r>
      <w:r>
        <w:rPr/>
        <w:t>are</w:t>
      </w:r>
      <w:r>
        <w:rPr>
          <w:spacing w:val="1"/>
        </w:rPr>
        <w:t> </w:t>
      </w:r>
      <w:r>
        <w:rPr>
          <w:spacing w:val="-5"/>
        </w:rPr>
        <w:t>to;</w:t>
      </w:r>
    </w:p>
    <w:p>
      <w:pPr>
        <w:pStyle w:val="BodyText"/>
        <w:spacing w:before="201"/>
      </w:pPr>
    </w:p>
    <w:p>
      <w:pPr>
        <w:pStyle w:val="ListParagraph"/>
        <w:numPr>
          <w:ilvl w:val="0"/>
          <w:numId w:val="10"/>
        </w:numPr>
        <w:tabs>
          <w:tab w:pos="939" w:val="left" w:leader="none"/>
          <w:tab w:pos="941" w:val="left" w:leader="none"/>
        </w:tabs>
        <w:spacing w:line="480" w:lineRule="auto" w:before="1" w:after="0"/>
        <w:ind w:left="941" w:right="760" w:hanging="361"/>
        <w:jc w:val="left"/>
        <w:rPr>
          <w:sz w:val="24"/>
        </w:rPr>
      </w:pPr>
      <w:r>
        <w:rPr>
          <w:sz w:val="24"/>
        </w:rPr>
        <w:t>carry</w:t>
      </w:r>
      <w:r>
        <w:rPr>
          <w:spacing w:val="-11"/>
          <w:sz w:val="24"/>
        </w:rPr>
        <w:t> </w:t>
      </w:r>
      <w:r>
        <w:rPr>
          <w:sz w:val="24"/>
        </w:rPr>
        <w:t>out quality</w:t>
      </w:r>
      <w:r>
        <w:rPr>
          <w:spacing w:val="-11"/>
          <w:sz w:val="24"/>
        </w:rPr>
        <w:t> </w:t>
      </w:r>
      <w:r>
        <w:rPr>
          <w:sz w:val="24"/>
        </w:rPr>
        <w:t>control</w:t>
      </w:r>
      <w:r>
        <w:rPr>
          <w:spacing w:val="-10"/>
          <w:sz w:val="24"/>
        </w:rPr>
        <w:t> </w:t>
      </w:r>
      <w:r>
        <w:rPr>
          <w:sz w:val="24"/>
        </w:rPr>
        <w:t>assessment of</w:t>
      </w:r>
      <w:r>
        <w:rPr>
          <w:spacing w:val="-9"/>
          <w:sz w:val="24"/>
        </w:rPr>
        <w:t> </w:t>
      </w:r>
      <w:r>
        <w:rPr>
          <w:sz w:val="24"/>
        </w:rPr>
        <w:t>both</w:t>
      </w:r>
      <w:r>
        <w:rPr>
          <w:spacing w:val="-7"/>
          <w:sz w:val="24"/>
        </w:rPr>
        <w:t> </w:t>
      </w:r>
      <w:r>
        <w:rPr>
          <w:sz w:val="24"/>
        </w:rPr>
        <w:t>reference</w:t>
      </w:r>
      <w:r>
        <w:rPr>
          <w:spacing w:val="-3"/>
          <w:sz w:val="24"/>
        </w:rPr>
        <w:t> </w:t>
      </w:r>
      <w:r>
        <w:rPr>
          <w:sz w:val="24"/>
        </w:rPr>
        <w:t>standard</w:t>
      </w:r>
      <w:r>
        <w:rPr>
          <w:spacing w:val="-2"/>
          <w:sz w:val="24"/>
        </w:rPr>
        <w:t> </w:t>
      </w:r>
      <w:r>
        <w:rPr>
          <w:sz w:val="24"/>
        </w:rPr>
        <w:t>and</w:t>
      </w:r>
      <w:r>
        <w:rPr>
          <w:spacing w:val="-2"/>
          <w:sz w:val="24"/>
        </w:rPr>
        <w:t> </w:t>
      </w:r>
      <w:r>
        <w:rPr>
          <w:sz w:val="24"/>
        </w:rPr>
        <w:t>cephalexin 500 mg capsule to be used in the study.</w:t>
      </w:r>
    </w:p>
    <w:p>
      <w:pPr>
        <w:pStyle w:val="ListParagraph"/>
        <w:numPr>
          <w:ilvl w:val="0"/>
          <w:numId w:val="10"/>
        </w:numPr>
        <w:tabs>
          <w:tab w:pos="941" w:val="left" w:leader="none"/>
        </w:tabs>
        <w:spacing w:line="480" w:lineRule="auto" w:before="0" w:after="0"/>
        <w:ind w:left="941" w:right="643" w:hanging="361"/>
        <w:jc w:val="left"/>
        <w:rPr>
          <w:sz w:val="24"/>
        </w:rPr>
      </w:pPr>
      <w:r>
        <w:rPr>
          <w:sz w:val="24"/>
        </w:rPr>
        <w:t>develop</w:t>
      </w:r>
      <w:r>
        <w:rPr>
          <w:spacing w:val="-3"/>
          <w:sz w:val="24"/>
        </w:rPr>
        <w:t> </w:t>
      </w:r>
      <w:r>
        <w:rPr>
          <w:sz w:val="24"/>
        </w:rPr>
        <w:t>and</w:t>
      </w:r>
      <w:r>
        <w:rPr>
          <w:spacing w:val="-3"/>
          <w:sz w:val="24"/>
        </w:rPr>
        <w:t> </w:t>
      </w:r>
      <w:r>
        <w:rPr>
          <w:sz w:val="24"/>
        </w:rPr>
        <w:t>validate</w:t>
      </w:r>
      <w:r>
        <w:rPr>
          <w:spacing w:val="-4"/>
          <w:sz w:val="24"/>
        </w:rPr>
        <w:t> </w:t>
      </w:r>
      <w:r>
        <w:rPr>
          <w:sz w:val="24"/>
        </w:rPr>
        <w:t>a</w:t>
      </w:r>
      <w:r>
        <w:rPr>
          <w:spacing w:val="-4"/>
          <w:sz w:val="24"/>
        </w:rPr>
        <w:t> </w:t>
      </w:r>
      <w:r>
        <w:rPr>
          <w:sz w:val="24"/>
        </w:rPr>
        <w:t>UV-Spectrophotometric method</w:t>
      </w:r>
      <w:r>
        <w:rPr>
          <w:spacing w:val="-8"/>
          <w:sz w:val="24"/>
        </w:rPr>
        <w:t> </w:t>
      </w:r>
      <w:r>
        <w:rPr>
          <w:sz w:val="24"/>
        </w:rPr>
        <w:t>for</w:t>
      </w:r>
      <w:r>
        <w:rPr>
          <w:spacing w:val="-6"/>
          <w:sz w:val="24"/>
        </w:rPr>
        <w:t> </w:t>
      </w:r>
      <w:r>
        <w:rPr>
          <w:sz w:val="24"/>
        </w:rPr>
        <w:t>the</w:t>
      </w:r>
      <w:r>
        <w:rPr>
          <w:spacing w:val="-4"/>
          <w:sz w:val="24"/>
        </w:rPr>
        <w:t> </w:t>
      </w:r>
      <w:r>
        <w:rPr>
          <w:sz w:val="24"/>
        </w:rPr>
        <w:t>analysis</w:t>
      </w:r>
      <w:r>
        <w:rPr>
          <w:spacing w:val="-5"/>
          <w:sz w:val="24"/>
        </w:rPr>
        <w:t> </w:t>
      </w:r>
      <w:r>
        <w:rPr>
          <w:sz w:val="24"/>
        </w:rPr>
        <w:t>of</w:t>
      </w:r>
      <w:r>
        <w:rPr>
          <w:spacing w:val="-11"/>
          <w:sz w:val="24"/>
        </w:rPr>
        <w:t> </w:t>
      </w:r>
      <w:r>
        <w:rPr>
          <w:sz w:val="24"/>
        </w:rPr>
        <w:t>cephalexin</w:t>
      </w:r>
      <w:r>
        <w:rPr>
          <w:spacing w:val="-3"/>
          <w:sz w:val="24"/>
        </w:rPr>
        <w:t> </w:t>
      </w:r>
      <w:r>
        <w:rPr>
          <w:sz w:val="24"/>
        </w:rPr>
        <w:t>in human plasma.</w:t>
      </w:r>
    </w:p>
    <w:p>
      <w:pPr>
        <w:pStyle w:val="ListParagraph"/>
        <w:numPr>
          <w:ilvl w:val="0"/>
          <w:numId w:val="10"/>
        </w:numPr>
        <w:tabs>
          <w:tab w:pos="939" w:val="left" w:leader="none"/>
          <w:tab w:pos="941" w:val="left" w:leader="none"/>
        </w:tabs>
        <w:spacing w:line="480" w:lineRule="auto" w:before="1" w:after="0"/>
        <w:ind w:left="941" w:right="609" w:hanging="361"/>
        <w:jc w:val="left"/>
        <w:rPr>
          <w:sz w:val="24"/>
        </w:rPr>
      </w:pPr>
      <w:r>
        <w:rPr>
          <w:sz w:val="24"/>
        </w:rPr>
        <w:t>determine</w:t>
      </w:r>
      <w:r>
        <w:rPr>
          <w:spacing w:val="-4"/>
          <w:sz w:val="24"/>
        </w:rPr>
        <w:t> </w:t>
      </w:r>
      <w:r>
        <w:rPr>
          <w:sz w:val="24"/>
        </w:rPr>
        <w:t>the</w:t>
      </w:r>
      <w:r>
        <w:rPr>
          <w:spacing w:val="-4"/>
          <w:sz w:val="24"/>
        </w:rPr>
        <w:t> </w:t>
      </w:r>
      <w:r>
        <w:rPr>
          <w:sz w:val="24"/>
        </w:rPr>
        <w:t>pharmacokinetic</w:t>
      </w:r>
      <w:r>
        <w:rPr>
          <w:spacing w:val="-4"/>
          <w:sz w:val="24"/>
        </w:rPr>
        <w:t> </w:t>
      </w:r>
      <w:r>
        <w:rPr>
          <w:sz w:val="24"/>
        </w:rPr>
        <w:t>profile</w:t>
      </w:r>
      <w:r>
        <w:rPr>
          <w:spacing w:val="-4"/>
          <w:sz w:val="24"/>
        </w:rPr>
        <w:t> </w:t>
      </w:r>
      <w:r>
        <w:rPr>
          <w:sz w:val="24"/>
        </w:rPr>
        <w:t>of</w:t>
      </w:r>
      <w:r>
        <w:rPr>
          <w:spacing w:val="-10"/>
          <w:sz w:val="24"/>
        </w:rPr>
        <w:t> </w:t>
      </w:r>
      <w:r>
        <w:rPr>
          <w:sz w:val="24"/>
        </w:rPr>
        <w:t>cephalexin</w:t>
      </w:r>
      <w:r>
        <w:rPr>
          <w:spacing w:val="-7"/>
          <w:sz w:val="24"/>
        </w:rPr>
        <w:t> </w:t>
      </w:r>
      <w:r>
        <w:rPr>
          <w:sz w:val="24"/>
        </w:rPr>
        <w:t>when</w:t>
      </w:r>
      <w:r>
        <w:rPr>
          <w:spacing w:val="-7"/>
          <w:sz w:val="24"/>
        </w:rPr>
        <w:t> </w:t>
      </w:r>
      <w:r>
        <w:rPr>
          <w:sz w:val="24"/>
        </w:rPr>
        <w:t>administered</w:t>
      </w:r>
      <w:r>
        <w:rPr>
          <w:spacing w:val="-3"/>
          <w:sz w:val="24"/>
        </w:rPr>
        <w:t> </w:t>
      </w:r>
      <w:r>
        <w:rPr>
          <w:sz w:val="24"/>
        </w:rPr>
        <w:t>alone</w:t>
      </w:r>
      <w:r>
        <w:rPr>
          <w:spacing w:val="-4"/>
          <w:sz w:val="24"/>
        </w:rPr>
        <w:t> </w:t>
      </w:r>
      <w:r>
        <w:rPr>
          <w:sz w:val="24"/>
        </w:rPr>
        <w:t>and</w:t>
      </w:r>
      <w:r>
        <w:rPr>
          <w:spacing w:val="-3"/>
          <w:sz w:val="24"/>
        </w:rPr>
        <w:t> </w:t>
      </w:r>
      <w:r>
        <w:rPr>
          <w:sz w:val="24"/>
        </w:rPr>
        <w:t>when co-administered with green tea extract in healthy human volunteers.</w:t>
      </w:r>
    </w:p>
    <w:p>
      <w:pPr>
        <w:pStyle w:val="BodyText"/>
      </w:pPr>
    </w:p>
    <w:p>
      <w:pPr>
        <w:pStyle w:val="BodyText"/>
      </w:pPr>
    </w:p>
    <w:p>
      <w:pPr>
        <w:pStyle w:val="BodyText"/>
      </w:pPr>
    </w:p>
    <w:p>
      <w:pPr>
        <w:pStyle w:val="BodyText"/>
      </w:pPr>
    </w:p>
    <w:p>
      <w:pPr>
        <w:pStyle w:val="BodyText"/>
      </w:pPr>
    </w:p>
    <w:p>
      <w:pPr>
        <w:pStyle w:val="BodyText"/>
        <w:spacing w:before="5"/>
      </w:pPr>
    </w:p>
    <w:p>
      <w:pPr>
        <w:pStyle w:val="Heading2"/>
        <w:numPr>
          <w:ilvl w:val="1"/>
          <w:numId w:val="8"/>
        </w:numPr>
        <w:tabs>
          <w:tab w:pos="302" w:val="left" w:leader="none"/>
        </w:tabs>
        <w:spacing w:line="240" w:lineRule="auto" w:before="0" w:after="0"/>
        <w:ind w:left="302" w:right="938" w:hanging="302"/>
        <w:jc w:val="center"/>
      </w:pPr>
      <w:r>
        <w:rPr>
          <w:spacing w:val="-2"/>
        </w:rPr>
        <w:t>Hypothesis</w:t>
      </w:r>
    </w:p>
    <w:p>
      <w:pPr>
        <w:spacing w:after="0" w:line="240" w:lineRule="auto"/>
        <w:jc w:val="center"/>
        <w:sectPr>
          <w:pgSz w:w="12240" w:h="15840"/>
          <w:pgMar w:top="1360" w:bottom="280" w:left="1220" w:right="1000"/>
        </w:sectPr>
      </w:pPr>
    </w:p>
    <w:p>
      <w:pPr>
        <w:pStyle w:val="Heading2"/>
        <w:numPr>
          <w:ilvl w:val="2"/>
          <w:numId w:val="8"/>
        </w:numPr>
        <w:tabs>
          <w:tab w:pos="761" w:val="left" w:leader="none"/>
        </w:tabs>
        <w:spacing w:line="240" w:lineRule="auto" w:before="77" w:after="0"/>
        <w:ind w:left="761" w:right="0" w:hanging="541"/>
        <w:jc w:val="left"/>
      </w:pPr>
      <w:bookmarkStart w:name="_TOC_250050" w:id="26"/>
      <w:r>
        <w:rPr/>
        <w:t>Null</w:t>
      </w:r>
      <w:r>
        <w:rPr>
          <w:spacing w:val="-7"/>
        </w:rPr>
        <w:t> </w:t>
      </w:r>
      <w:bookmarkEnd w:id="26"/>
      <w:r>
        <w:rPr>
          <w:spacing w:val="-2"/>
        </w:rPr>
        <w:t>hypothesis</w:t>
      </w:r>
    </w:p>
    <w:p>
      <w:pPr>
        <w:pStyle w:val="BodyText"/>
        <w:spacing w:line="480" w:lineRule="auto" w:before="271"/>
        <w:ind w:left="220"/>
      </w:pPr>
      <w:r>
        <w:rPr/>
        <w:t>Green</w:t>
      </w:r>
      <w:r>
        <w:rPr>
          <w:spacing w:val="36"/>
        </w:rPr>
        <w:t> </w:t>
      </w:r>
      <w:r>
        <w:rPr/>
        <w:t>tea</w:t>
      </w:r>
      <w:r>
        <w:rPr>
          <w:spacing w:val="40"/>
        </w:rPr>
        <w:t> </w:t>
      </w:r>
      <w:r>
        <w:rPr/>
        <w:t>extract</w:t>
      </w:r>
      <w:r>
        <w:rPr>
          <w:spacing w:val="40"/>
        </w:rPr>
        <w:t> </w:t>
      </w:r>
      <w:r>
        <w:rPr/>
        <w:t>has</w:t>
      </w:r>
      <w:r>
        <w:rPr>
          <w:spacing w:val="39"/>
        </w:rPr>
        <w:t> </w:t>
      </w:r>
      <w:r>
        <w:rPr/>
        <w:t>no</w:t>
      </w:r>
      <w:r>
        <w:rPr>
          <w:spacing w:val="40"/>
        </w:rPr>
        <w:t> </w:t>
      </w:r>
      <w:r>
        <w:rPr/>
        <w:t>significant</w:t>
      </w:r>
      <w:r>
        <w:rPr>
          <w:spacing w:val="40"/>
        </w:rPr>
        <w:t> </w:t>
      </w:r>
      <w:r>
        <w:rPr/>
        <w:t>effect</w:t>
      </w:r>
      <w:r>
        <w:rPr>
          <w:spacing w:val="40"/>
        </w:rPr>
        <w:t> </w:t>
      </w:r>
      <w:r>
        <w:rPr/>
        <w:t>on</w:t>
      </w:r>
      <w:r>
        <w:rPr>
          <w:spacing w:val="39"/>
        </w:rPr>
        <w:t> </w:t>
      </w:r>
      <w:r>
        <w:rPr/>
        <w:t>the</w:t>
      </w:r>
      <w:r>
        <w:rPr>
          <w:spacing w:val="40"/>
        </w:rPr>
        <w:t> </w:t>
      </w:r>
      <w:r>
        <w:rPr/>
        <w:t>pharmacokinetics</w:t>
      </w:r>
      <w:r>
        <w:rPr>
          <w:spacing w:val="39"/>
        </w:rPr>
        <w:t> </w:t>
      </w:r>
      <w:r>
        <w:rPr/>
        <w:t>of</w:t>
      </w:r>
      <w:r>
        <w:rPr>
          <w:spacing w:val="33"/>
        </w:rPr>
        <w:t> </w:t>
      </w:r>
      <w:r>
        <w:rPr/>
        <w:t>cephalexin</w:t>
      </w:r>
      <w:r>
        <w:rPr>
          <w:spacing w:val="40"/>
        </w:rPr>
        <w:t> </w:t>
      </w:r>
      <w:r>
        <w:rPr/>
        <w:t>in</w:t>
      </w:r>
      <w:r>
        <w:rPr>
          <w:spacing w:val="40"/>
        </w:rPr>
        <w:t> </w:t>
      </w:r>
      <w:r>
        <w:rPr/>
        <w:t>healthy human volunteers.</w:t>
      </w:r>
    </w:p>
    <w:p>
      <w:pPr>
        <w:pStyle w:val="Heading2"/>
        <w:numPr>
          <w:ilvl w:val="2"/>
          <w:numId w:val="8"/>
        </w:numPr>
        <w:tabs>
          <w:tab w:pos="761" w:val="left" w:leader="none"/>
        </w:tabs>
        <w:spacing w:line="240" w:lineRule="auto" w:before="6" w:after="0"/>
        <w:ind w:left="761" w:right="0" w:hanging="541"/>
        <w:jc w:val="left"/>
      </w:pPr>
      <w:bookmarkStart w:name="_TOC_250049" w:id="27"/>
      <w:r>
        <w:rPr/>
        <w:t>Alternate</w:t>
      </w:r>
      <w:r>
        <w:rPr>
          <w:spacing w:val="-5"/>
        </w:rPr>
        <w:t> </w:t>
      </w:r>
      <w:bookmarkEnd w:id="27"/>
      <w:r>
        <w:rPr>
          <w:spacing w:val="-2"/>
        </w:rPr>
        <w:t>hypothesis</w:t>
      </w:r>
    </w:p>
    <w:p>
      <w:pPr>
        <w:pStyle w:val="BodyText"/>
        <w:spacing w:before="196"/>
        <w:rPr>
          <w:b/>
        </w:rPr>
      </w:pPr>
    </w:p>
    <w:p>
      <w:pPr>
        <w:pStyle w:val="BodyText"/>
        <w:spacing w:line="480" w:lineRule="auto"/>
        <w:ind w:left="220" w:right="449"/>
      </w:pPr>
      <w:r>
        <w:rPr/>
        <w:t>Green tea extract has significant effect on the pharmacokinetics of cephalexin in healthy human </w:t>
      </w:r>
      <w:r>
        <w:rPr>
          <w:spacing w:val="-2"/>
        </w:rPr>
        <w:t>volunteers.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pStyle w:val="Heading1"/>
        <w:spacing w:before="0"/>
        <w:ind w:left="260" w:right="484"/>
      </w:pPr>
      <w:bookmarkStart w:name="_TOC_250048" w:id="28"/>
      <w:r>
        <w:rPr/>
        <w:t>CHAPTER</w:t>
      </w:r>
      <w:r>
        <w:rPr>
          <w:spacing w:val="-9"/>
        </w:rPr>
        <w:t> </w:t>
      </w:r>
      <w:bookmarkEnd w:id="28"/>
      <w:r>
        <w:rPr>
          <w:spacing w:val="-5"/>
        </w:rPr>
        <w:t>TWO</w:t>
      </w:r>
    </w:p>
    <w:p>
      <w:pPr>
        <w:spacing w:after="0"/>
        <w:sectPr>
          <w:pgSz w:w="12240" w:h="15840"/>
          <w:pgMar w:top="1360" w:bottom="280" w:left="1220" w:right="1000"/>
        </w:sectPr>
      </w:pPr>
    </w:p>
    <w:p>
      <w:pPr>
        <w:pStyle w:val="Heading1"/>
        <w:numPr>
          <w:ilvl w:val="1"/>
          <w:numId w:val="11"/>
        </w:numPr>
        <w:tabs>
          <w:tab w:pos="3825" w:val="left" w:leader="none"/>
        </w:tabs>
        <w:spacing w:line="240" w:lineRule="auto" w:before="77" w:after="0"/>
        <w:ind w:left="3825" w:right="0" w:hanging="359"/>
        <w:jc w:val="left"/>
      </w:pPr>
      <w:bookmarkStart w:name="_TOC_250047" w:id="29"/>
      <w:r>
        <w:rPr/>
        <w:t>LITERATURE</w:t>
      </w:r>
      <w:r>
        <w:rPr>
          <w:spacing w:val="-8"/>
        </w:rPr>
        <w:t> </w:t>
      </w:r>
      <w:bookmarkEnd w:id="29"/>
      <w:r>
        <w:rPr>
          <w:spacing w:val="-2"/>
        </w:rPr>
        <w:t>REVIEW</w:t>
      </w:r>
    </w:p>
    <w:p>
      <w:pPr>
        <w:pStyle w:val="BodyText"/>
        <w:spacing w:before="201"/>
        <w:rPr>
          <w:b/>
        </w:rPr>
      </w:pPr>
    </w:p>
    <w:p>
      <w:pPr>
        <w:pStyle w:val="Heading2"/>
        <w:numPr>
          <w:ilvl w:val="1"/>
          <w:numId w:val="11"/>
        </w:numPr>
        <w:tabs>
          <w:tab w:pos="4502" w:val="left" w:leader="none"/>
        </w:tabs>
        <w:spacing w:line="240" w:lineRule="auto" w:before="0" w:after="0"/>
        <w:ind w:left="4502" w:right="0" w:hanging="364"/>
        <w:jc w:val="left"/>
      </w:pPr>
      <w:r>
        <w:rPr>
          <w:spacing w:val="-2"/>
        </w:rPr>
        <w:t>Cephalexin</w:t>
      </w:r>
    </w:p>
    <w:p>
      <w:pPr>
        <w:pStyle w:val="BodyText"/>
        <w:spacing w:before="193"/>
        <w:rPr>
          <w:b/>
        </w:rPr>
      </w:pPr>
    </w:p>
    <w:p>
      <w:pPr>
        <w:pStyle w:val="BodyText"/>
        <w:spacing w:line="480" w:lineRule="auto"/>
        <w:ind w:left="220" w:right="431"/>
        <w:jc w:val="both"/>
      </w:pPr>
      <w:r>
        <w:rPr/>
        <w:t>Cephalexin is a semi-synthetic first generation cephalosporin antibiotic. It is 7-(D-α-amino-α- phenylacetamido)-3-cephem-4-carboxylic acid and has a molecular formular C</w:t>
      </w:r>
      <w:r>
        <w:rPr>
          <w:vertAlign w:val="subscript"/>
        </w:rPr>
        <w:t>16</w:t>
      </w:r>
      <w:r>
        <w:rPr>
          <w:vertAlign w:val="baseline"/>
        </w:rPr>
        <w:t>H</w:t>
      </w:r>
      <w:r>
        <w:rPr>
          <w:vertAlign w:val="subscript"/>
        </w:rPr>
        <w:t>17</w:t>
      </w:r>
      <w:r>
        <w:rPr>
          <w:vertAlign w:val="baseline"/>
        </w:rPr>
        <w:t>N</w:t>
      </w:r>
      <w:r>
        <w:rPr>
          <w:vertAlign w:val="subscript"/>
        </w:rPr>
        <w:t>3</w:t>
      </w:r>
      <w:r>
        <w:rPr>
          <w:vertAlign w:val="baseline"/>
        </w:rPr>
        <w:t>O</w:t>
      </w:r>
      <w:r>
        <w:rPr>
          <w:vertAlign w:val="subscript"/>
        </w:rPr>
        <w:t>4</w:t>
      </w:r>
      <w:r>
        <w:rPr>
          <w:vertAlign w:val="baseline"/>
        </w:rPr>
        <w:t>S. It exist in</w:t>
      </w:r>
      <w:r>
        <w:rPr>
          <w:spacing w:val="-7"/>
          <w:vertAlign w:val="baseline"/>
        </w:rPr>
        <w:t> </w:t>
      </w:r>
      <w:r>
        <w:rPr>
          <w:vertAlign w:val="baseline"/>
        </w:rPr>
        <w:t>two (2)</w:t>
      </w:r>
      <w:r>
        <w:rPr>
          <w:spacing w:val="-2"/>
          <w:vertAlign w:val="baseline"/>
        </w:rPr>
        <w:t> </w:t>
      </w:r>
      <w:r>
        <w:rPr>
          <w:vertAlign w:val="baseline"/>
        </w:rPr>
        <w:t>salt forms</w:t>
      </w:r>
      <w:r>
        <w:rPr>
          <w:spacing w:val="-1"/>
          <w:vertAlign w:val="baseline"/>
        </w:rPr>
        <w:t> </w:t>
      </w:r>
      <w:r>
        <w:rPr>
          <w:vertAlign w:val="baseline"/>
        </w:rPr>
        <w:t>i.e monohydrate</w:t>
      </w:r>
      <w:r>
        <w:rPr>
          <w:spacing w:val="-4"/>
          <w:vertAlign w:val="baseline"/>
        </w:rPr>
        <w:t> </w:t>
      </w:r>
      <w:r>
        <w:rPr>
          <w:vertAlign w:val="baseline"/>
        </w:rPr>
        <w:t>and hydrochloride with</w:t>
      </w:r>
      <w:r>
        <w:rPr>
          <w:spacing w:val="-3"/>
          <w:vertAlign w:val="baseline"/>
        </w:rPr>
        <w:t> </w:t>
      </w:r>
      <w:r>
        <w:rPr>
          <w:vertAlign w:val="baseline"/>
        </w:rPr>
        <w:t>a molar mass</w:t>
      </w:r>
      <w:r>
        <w:rPr>
          <w:spacing w:val="-4"/>
          <w:vertAlign w:val="baseline"/>
        </w:rPr>
        <w:t> </w:t>
      </w:r>
      <w:r>
        <w:rPr>
          <w:vertAlign w:val="baseline"/>
        </w:rPr>
        <w:t>of</w:t>
      </w:r>
      <w:r>
        <w:rPr>
          <w:spacing w:val="-5"/>
          <w:vertAlign w:val="baseline"/>
        </w:rPr>
        <w:t> </w:t>
      </w:r>
      <w:r>
        <w:rPr>
          <w:vertAlign w:val="baseline"/>
        </w:rPr>
        <w:t>365.41</w:t>
      </w:r>
      <w:r>
        <w:rPr>
          <w:spacing w:val="-3"/>
          <w:vertAlign w:val="baseline"/>
        </w:rPr>
        <w:t> </w:t>
      </w:r>
      <w:r>
        <w:rPr>
          <w:vertAlign w:val="baseline"/>
        </w:rPr>
        <w:t>g/mol and 347.39 g/mol respectively. The compound is a zwitterion; i.e., the molecule contains both a basic and acidic group. The crystalline form of the drug is available as a monohydrate having a bitter taste.</w:t>
      </w:r>
    </w:p>
    <w:p>
      <w:pPr>
        <w:pStyle w:val="BodyText"/>
        <w:spacing w:line="480" w:lineRule="auto" w:before="203"/>
        <w:ind w:left="220" w:right="432"/>
        <w:jc w:val="both"/>
      </w:pPr>
      <w:r>
        <w:rPr/>
        <w:t>Solubility in water is slow at room temperature; 1 or 2 mg/mL may be dissolved readily, but higher concentrations are obtained with increasing difficulty. It has a melting</w:t>
      </w:r>
      <w:r>
        <w:rPr>
          <w:spacing w:val="-1"/>
        </w:rPr>
        <w:t> </w:t>
      </w:r>
      <w:r>
        <w:rPr/>
        <w:t>point of</w:t>
      </w:r>
      <w:r>
        <w:rPr>
          <w:spacing w:val="40"/>
        </w:rPr>
        <w:t> </w:t>
      </w:r>
      <w:r>
        <w:rPr/>
        <w:t>326.8</w:t>
      </w:r>
      <w:r>
        <w:rPr>
          <w:spacing w:val="-1"/>
        </w:rPr>
        <w:t> </w:t>
      </w:r>
      <w:r>
        <w:rPr/>
        <w:t>̊ C (NCCLS, 1997).</w:t>
      </w:r>
    </w:p>
    <w:p>
      <w:pPr>
        <w:pStyle w:val="BodyText"/>
        <w:spacing w:before="29"/>
        <w:rPr>
          <w:sz w:val="20"/>
        </w:rPr>
      </w:pPr>
      <w:r>
        <w:rPr/>
        <w:drawing>
          <wp:anchor distT="0" distB="0" distL="0" distR="0" allowOverlap="1" layoutInCell="1" locked="0" behindDoc="1" simplePos="0" relativeHeight="487587840">
            <wp:simplePos x="0" y="0"/>
            <wp:positionH relativeFrom="page">
              <wp:posOffset>1076325</wp:posOffset>
            </wp:positionH>
            <wp:positionV relativeFrom="paragraph">
              <wp:posOffset>179752</wp:posOffset>
            </wp:positionV>
            <wp:extent cx="3907364" cy="238125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907364" cy="2381250"/>
                    </a:xfrm>
                    <a:prstGeom prst="rect">
                      <a:avLst/>
                    </a:prstGeom>
                  </pic:spPr>
                </pic:pic>
              </a:graphicData>
            </a:graphic>
          </wp:anchor>
        </w:drawing>
      </w:r>
    </w:p>
    <w:p>
      <w:pPr>
        <w:pStyle w:val="BodyText"/>
      </w:pPr>
    </w:p>
    <w:p>
      <w:pPr>
        <w:pStyle w:val="BodyText"/>
        <w:spacing w:before="164"/>
      </w:pPr>
    </w:p>
    <w:p>
      <w:pPr>
        <w:pStyle w:val="Heading2"/>
        <w:ind w:left="220" w:firstLine="0"/>
        <w:jc w:val="both"/>
      </w:pPr>
      <w:r>
        <w:rPr/>
        <w:t>Figure</w:t>
      </w:r>
      <w:r>
        <w:rPr>
          <w:spacing w:val="-2"/>
        </w:rPr>
        <w:t> </w:t>
      </w:r>
      <w:r>
        <w:rPr/>
        <w:t>2.1; Chemical</w:t>
      </w:r>
      <w:r>
        <w:rPr>
          <w:spacing w:val="-6"/>
        </w:rPr>
        <w:t> </w:t>
      </w:r>
      <w:r>
        <w:rPr/>
        <w:t>structure</w:t>
      </w:r>
      <w:r>
        <w:rPr>
          <w:spacing w:val="-2"/>
        </w:rPr>
        <w:t> </w:t>
      </w:r>
      <w:r>
        <w:rPr/>
        <w:t>of</w:t>
      </w:r>
      <w:r>
        <w:rPr>
          <w:spacing w:val="-3"/>
        </w:rPr>
        <w:t> </w:t>
      </w:r>
      <w:r>
        <w:rPr>
          <w:spacing w:val="-2"/>
        </w:rPr>
        <w:t>cephalexin</w:t>
      </w:r>
    </w:p>
    <w:p>
      <w:pPr>
        <w:pStyle w:val="BodyText"/>
        <w:spacing w:before="197"/>
        <w:rPr>
          <w:b/>
        </w:rPr>
      </w:pPr>
    </w:p>
    <w:p>
      <w:pPr>
        <w:pStyle w:val="Heading2"/>
        <w:numPr>
          <w:ilvl w:val="2"/>
          <w:numId w:val="11"/>
        </w:numPr>
        <w:tabs>
          <w:tab w:pos="761" w:val="left" w:leader="none"/>
        </w:tabs>
        <w:spacing w:line="240" w:lineRule="auto" w:before="0" w:after="0"/>
        <w:ind w:left="761" w:right="0" w:hanging="541"/>
        <w:jc w:val="left"/>
      </w:pPr>
      <w:bookmarkStart w:name="_TOC_250046" w:id="30"/>
      <w:r>
        <w:rPr/>
        <w:t>Pharmacokinetics</w:t>
      </w:r>
      <w:r>
        <w:rPr>
          <w:spacing w:val="-3"/>
        </w:rPr>
        <w:t> </w:t>
      </w:r>
      <w:r>
        <w:rPr/>
        <w:t>of</w:t>
      </w:r>
      <w:r>
        <w:rPr>
          <w:spacing w:val="-4"/>
        </w:rPr>
        <w:t> </w:t>
      </w:r>
      <w:bookmarkEnd w:id="30"/>
      <w:r>
        <w:rPr>
          <w:spacing w:val="-2"/>
        </w:rPr>
        <w:t>cephalexin</w:t>
      </w:r>
    </w:p>
    <w:p>
      <w:pPr>
        <w:spacing w:after="0" w:line="240" w:lineRule="auto"/>
        <w:jc w:val="left"/>
        <w:sectPr>
          <w:pgSz w:w="12240" w:h="15840"/>
          <w:pgMar w:top="1360" w:bottom="280" w:left="1220" w:right="1000"/>
        </w:sectPr>
      </w:pPr>
    </w:p>
    <w:p>
      <w:pPr>
        <w:pStyle w:val="BodyText"/>
        <w:spacing w:line="480" w:lineRule="auto" w:before="72"/>
        <w:ind w:left="220" w:right="433"/>
        <w:jc w:val="both"/>
      </w:pPr>
      <w:r>
        <w:rPr/>
        <w:t>Cephalexin is acid stable and may be given without regard to meals. It is rapidly absorbed after oral administration. Following doses of 250 mg, 500 mg, and 1 g, average peak serum level of approximately</w:t>
      </w:r>
      <w:r>
        <w:rPr>
          <w:spacing w:val="-6"/>
        </w:rPr>
        <w:t> </w:t>
      </w:r>
      <w:r>
        <w:rPr/>
        <w:t>9, 18 and 32 µg/mL respectively</w:t>
      </w:r>
      <w:r>
        <w:rPr>
          <w:spacing w:val="-1"/>
        </w:rPr>
        <w:t> </w:t>
      </w:r>
      <w:r>
        <w:rPr/>
        <w:t>were obtained at 1 hour. Measurable levels were present 6 hours after administration. Cephalexin is excreted in the urine by glomerular filtration and tubular secretion (NCCLS, 1997). Binding to human serum</w:t>
      </w:r>
      <w:r>
        <w:rPr>
          <w:spacing w:val="-5"/>
        </w:rPr>
        <w:t> </w:t>
      </w:r>
      <w:r>
        <w:rPr/>
        <w:t>proteins is low (15 %) and there is no measurable destruction or metabolism of cephalexin during its sojourn in the body fluids(Griffith, 1983). Seventy</w:t>
      </w:r>
      <w:r>
        <w:rPr>
          <w:spacing w:val="-4"/>
        </w:rPr>
        <w:t> </w:t>
      </w:r>
      <w:r>
        <w:rPr/>
        <w:t>to 100 % of</w:t>
      </w:r>
      <w:r>
        <w:rPr>
          <w:spacing w:val="-2"/>
        </w:rPr>
        <w:t> </w:t>
      </w:r>
      <w:r>
        <w:rPr/>
        <w:t>the dose is found unchanged in the urine 6-8 hr after each dose(Griffith, 1983). During this period, peak urine concentrations following the 250 mg, 500</w:t>
      </w:r>
      <w:r>
        <w:rPr>
          <w:spacing w:val="18"/>
        </w:rPr>
        <w:t> </w:t>
      </w:r>
      <w:r>
        <w:rPr/>
        <w:t>mg,</w:t>
      </w:r>
      <w:r>
        <w:rPr>
          <w:spacing w:val="15"/>
        </w:rPr>
        <w:t> </w:t>
      </w:r>
      <w:r>
        <w:rPr/>
        <w:t>and</w:t>
      </w:r>
      <w:r>
        <w:rPr>
          <w:spacing w:val="18"/>
        </w:rPr>
        <w:t> </w:t>
      </w:r>
      <w:r>
        <w:rPr/>
        <w:t>1 g</w:t>
      </w:r>
      <w:r>
        <w:rPr>
          <w:spacing w:val="18"/>
        </w:rPr>
        <w:t> </w:t>
      </w:r>
      <w:r>
        <w:rPr/>
        <w:t>doses were</w:t>
      </w:r>
      <w:r>
        <w:rPr>
          <w:spacing w:val="17"/>
        </w:rPr>
        <w:t> </w:t>
      </w:r>
      <w:r>
        <w:rPr/>
        <w:t>approximately 1000,</w:t>
      </w:r>
      <w:r>
        <w:rPr>
          <w:spacing w:val="15"/>
        </w:rPr>
        <w:t> </w:t>
      </w:r>
      <w:r>
        <w:rPr/>
        <w:t>2000,</w:t>
      </w:r>
      <w:r>
        <w:rPr>
          <w:spacing w:val="15"/>
        </w:rPr>
        <w:t> </w:t>
      </w:r>
      <w:r>
        <w:rPr/>
        <w:t>and</w:t>
      </w:r>
      <w:r>
        <w:rPr>
          <w:spacing w:val="18"/>
        </w:rPr>
        <w:t> </w:t>
      </w:r>
      <w:r>
        <w:rPr/>
        <w:t>5000 µg/mL</w:t>
      </w:r>
      <w:r>
        <w:rPr>
          <w:spacing w:val="15"/>
        </w:rPr>
        <w:t> </w:t>
      </w:r>
      <w:r>
        <w:rPr/>
        <w:t>respectively(NCCLS,</w:t>
      </w:r>
    </w:p>
    <w:p>
      <w:pPr>
        <w:pStyle w:val="BodyText"/>
        <w:spacing w:before="2"/>
        <w:ind w:left="220"/>
      </w:pPr>
      <w:r>
        <w:rPr>
          <w:spacing w:val="-2"/>
        </w:rPr>
        <w:t>1997).</w:t>
      </w:r>
    </w:p>
    <w:p>
      <w:pPr>
        <w:pStyle w:val="BodyText"/>
        <w:spacing w:before="206"/>
      </w:pPr>
    </w:p>
    <w:p>
      <w:pPr>
        <w:pStyle w:val="Heading2"/>
        <w:numPr>
          <w:ilvl w:val="2"/>
          <w:numId w:val="11"/>
        </w:numPr>
        <w:tabs>
          <w:tab w:pos="762" w:val="left" w:leader="none"/>
        </w:tabs>
        <w:spacing w:line="240" w:lineRule="auto" w:before="1" w:after="0"/>
        <w:ind w:left="762" w:right="0" w:hanging="542"/>
        <w:jc w:val="left"/>
      </w:pPr>
      <w:bookmarkStart w:name="_TOC_250045" w:id="31"/>
      <w:r>
        <w:rPr/>
        <w:t>Mechanism</w:t>
      </w:r>
      <w:r>
        <w:rPr>
          <w:spacing w:val="-2"/>
        </w:rPr>
        <w:t> </w:t>
      </w:r>
      <w:r>
        <w:rPr/>
        <w:t>of</w:t>
      </w:r>
      <w:r>
        <w:rPr>
          <w:spacing w:val="-1"/>
        </w:rPr>
        <w:t> </w:t>
      </w:r>
      <w:bookmarkEnd w:id="31"/>
      <w:r>
        <w:rPr>
          <w:spacing w:val="-2"/>
        </w:rPr>
        <w:t>action</w:t>
      </w:r>
    </w:p>
    <w:p>
      <w:pPr>
        <w:pStyle w:val="BodyText"/>
        <w:spacing w:before="273"/>
        <w:rPr>
          <w:b/>
        </w:rPr>
      </w:pPr>
    </w:p>
    <w:p>
      <w:pPr>
        <w:pStyle w:val="BodyText"/>
        <w:spacing w:line="480" w:lineRule="auto" w:before="1"/>
        <w:ind w:left="220" w:right="449"/>
      </w:pPr>
      <w:r>
        <w:rPr/>
        <w:t>Cephalexin is a beta-lactam antibiotic of the cephalosporin family. It is</w:t>
      </w:r>
      <w:hyperlink r:id="rId6">
        <w:r>
          <w:rPr/>
          <w:t>bactericidal</w:t>
        </w:r>
      </w:hyperlink>
      <w:r>
        <w:rPr/>
        <w:t> and acts by inhibiting synthesis of the </w:t>
      </w:r>
      <w:hyperlink r:id="rId7">
        <w:r>
          <w:rPr/>
          <w:t>peptidoglycan</w:t>
        </w:r>
      </w:hyperlink>
      <w:r>
        <w:rPr/>
        <w:t> layer of the bacterial cell wall. As cephalexin closely resembles</w:t>
      </w:r>
      <w:r>
        <w:rPr>
          <w:spacing w:val="-2"/>
        </w:rPr>
        <w:t> </w:t>
      </w:r>
      <w:r>
        <w:rPr/>
        <w:t>d-alanyl-d-alanine, an</w:t>
      </w:r>
      <w:r>
        <w:rPr>
          <w:spacing w:val="-5"/>
        </w:rPr>
        <w:t> </w:t>
      </w:r>
      <w:r>
        <w:rPr/>
        <w:t>amino acid ending</w:t>
      </w:r>
      <w:r>
        <w:rPr>
          <w:spacing w:val="-5"/>
        </w:rPr>
        <w:t> </w:t>
      </w:r>
      <w:r>
        <w:rPr/>
        <w:t>on</w:t>
      </w:r>
      <w:r>
        <w:rPr>
          <w:spacing w:val="-5"/>
        </w:rPr>
        <w:t> </w:t>
      </w:r>
      <w:r>
        <w:rPr/>
        <w:t>the</w:t>
      </w:r>
      <w:r>
        <w:rPr>
          <w:spacing w:val="-1"/>
        </w:rPr>
        <w:t> </w:t>
      </w:r>
      <w:r>
        <w:rPr/>
        <w:t>peptidoglycan layer of</w:t>
      </w:r>
      <w:r>
        <w:rPr>
          <w:spacing w:val="-8"/>
        </w:rPr>
        <w:t> </w:t>
      </w:r>
      <w:r>
        <w:rPr/>
        <w:t>the</w:t>
      </w:r>
      <w:r>
        <w:rPr>
          <w:spacing w:val="-1"/>
        </w:rPr>
        <w:t> </w:t>
      </w:r>
      <w:r>
        <w:rPr/>
        <w:t>cell</w:t>
      </w:r>
      <w:r>
        <w:rPr>
          <w:spacing w:val="-9"/>
        </w:rPr>
        <w:t> </w:t>
      </w:r>
      <w:r>
        <w:rPr/>
        <w:t>wall, it is able to irreversibly bind to the active site ofpeptidoglycan binding protein, which is essential for</w:t>
      </w:r>
      <w:r>
        <w:rPr>
          <w:spacing w:val="-1"/>
        </w:rPr>
        <w:t> </w:t>
      </w:r>
      <w:r>
        <w:rPr/>
        <w:t>the</w:t>
      </w:r>
      <w:r>
        <w:rPr>
          <w:spacing w:val="-3"/>
        </w:rPr>
        <w:t> </w:t>
      </w:r>
      <w:r>
        <w:rPr/>
        <w:t>synthesis</w:t>
      </w:r>
      <w:r>
        <w:rPr>
          <w:spacing w:val="-4"/>
        </w:rPr>
        <w:t> </w:t>
      </w:r>
      <w:r>
        <w:rPr/>
        <w:t>of</w:t>
      </w:r>
      <w:r>
        <w:rPr>
          <w:spacing w:val="-10"/>
        </w:rPr>
        <w:t> </w:t>
      </w:r>
      <w:r>
        <w:rPr/>
        <w:t>the</w:t>
      </w:r>
      <w:r>
        <w:rPr>
          <w:spacing w:val="-3"/>
        </w:rPr>
        <w:t> </w:t>
      </w:r>
      <w:r>
        <w:rPr/>
        <w:t>cell</w:t>
      </w:r>
      <w:r>
        <w:rPr>
          <w:spacing w:val="-7"/>
        </w:rPr>
        <w:t> </w:t>
      </w:r>
      <w:r>
        <w:rPr/>
        <w:t>wall. It is mostly</w:t>
      </w:r>
      <w:r>
        <w:rPr>
          <w:spacing w:val="-12"/>
        </w:rPr>
        <w:t> </w:t>
      </w:r>
      <w:r>
        <w:rPr/>
        <w:t>active against</w:t>
      </w:r>
      <w:hyperlink r:id="rId8">
        <w:r>
          <w:rPr/>
          <w:t>gram-positive</w:t>
        </w:r>
        <w:r>
          <w:rPr>
            <w:spacing w:val="-3"/>
          </w:rPr>
          <w:t> </w:t>
        </w:r>
        <w:r>
          <w:rPr/>
          <w:t>cocci,</w:t>
        </w:r>
      </w:hyperlink>
      <w:r>
        <w:rPr/>
        <w:t> and</w:t>
      </w:r>
      <w:r>
        <w:rPr>
          <w:spacing w:val="-2"/>
        </w:rPr>
        <w:t> </w:t>
      </w:r>
      <w:r>
        <w:rPr/>
        <w:t>has moderate activity against somebacilli. However, some bacterial cells have the enzyme</w:t>
      </w:r>
      <w:hyperlink r:id="rId9">
        <w:r>
          <w:rPr/>
          <w:t>β-lactamase,</w:t>
        </w:r>
      </w:hyperlink>
      <w:r>
        <w:rPr/>
        <w:t> which hydrolyzes the beta-lactam ring, rendering the drug inactive. This contributes to antibacterial resistance towards cephalexin (Drawz and Bonomo, 2010).</w:t>
      </w:r>
    </w:p>
    <w:p>
      <w:pPr>
        <w:pStyle w:val="BodyText"/>
      </w:pPr>
    </w:p>
    <w:p>
      <w:pPr>
        <w:pStyle w:val="BodyText"/>
      </w:pPr>
    </w:p>
    <w:p>
      <w:pPr>
        <w:pStyle w:val="BodyText"/>
      </w:pPr>
    </w:p>
    <w:p>
      <w:pPr>
        <w:pStyle w:val="BodyText"/>
        <w:spacing w:before="16"/>
      </w:pPr>
    </w:p>
    <w:p>
      <w:pPr>
        <w:pStyle w:val="Heading2"/>
        <w:numPr>
          <w:ilvl w:val="2"/>
          <w:numId w:val="11"/>
        </w:numPr>
        <w:tabs>
          <w:tab w:pos="761" w:val="left" w:leader="none"/>
        </w:tabs>
        <w:spacing w:line="240" w:lineRule="auto" w:before="0" w:after="0"/>
        <w:ind w:left="761" w:right="0" w:hanging="541"/>
        <w:jc w:val="left"/>
      </w:pPr>
      <w:bookmarkStart w:name="_TOC_250044" w:id="32"/>
      <w:r>
        <w:rPr/>
        <w:t>Uses</w:t>
      </w:r>
      <w:r>
        <w:rPr>
          <w:spacing w:val="-1"/>
        </w:rPr>
        <w:t> </w:t>
      </w:r>
      <w:r>
        <w:rPr/>
        <w:t>and </w:t>
      </w:r>
      <w:bookmarkEnd w:id="32"/>
      <w:r>
        <w:rPr>
          <w:spacing w:val="-2"/>
        </w:rPr>
        <w:t>administration</w:t>
      </w:r>
    </w:p>
    <w:p>
      <w:pPr>
        <w:spacing w:after="0" w:line="240" w:lineRule="auto"/>
        <w:jc w:val="left"/>
        <w:sectPr>
          <w:pgSz w:w="12240" w:h="15840"/>
          <w:pgMar w:top="1360" w:bottom="280" w:left="1220" w:right="1000"/>
        </w:sectPr>
      </w:pPr>
    </w:p>
    <w:p>
      <w:pPr>
        <w:pStyle w:val="BodyText"/>
        <w:spacing w:line="480" w:lineRule="auto" w:before="72"/>
        <w:ind w:left="220" w:right="436"/>
        <w:jc w:val="both"/>
      </w:pPr>
      <w:r>
        <w:rPr/>
        <w:t>Cephalexin is a first-generation oral cephalosporin antibiotic for the treatment of infections caused by susceptible Gram-positive and Gram-negative bacteria including infections of the respiratory and genito-urinary tracts, bones and skin. Doses are expressed in terms of equivalent amount of anhydrous cephalexin; 1.05 g of cephalexin monohydrate and 1.16 g of cephalexin hydrochloride are each equivalent to about 1 g of anhydrous cephalexin. It is given in doses ranging</w:t>
      </w:r>
      <w:r>
        <w:rPr>
          <w:spacing w:val="24"/>
        </w:rPr>
        <w:t> </w:t>
      </w:r>
      <w:r>
        <w:rPr/>
        <w:t>from 1 to 4 g daily in divided doses; 250 to</w:t>
      </w:r>
      <w:r>
        <w:rPr>
          <w:spacing w:val="24"/>
        </w:rPr>
        <w:t> </w:t>
      </w:r>
      <w:r>
        <w:rPr/>
        <w:t>500 mg every 6 to 8 hours is typical. For skin and soft tissue infections, streptococcal pharyngitis, and uncomplicated urinary-tract infections a dose of 250 mg every 6 hours or 500 mg every 12 hours may be given. For the prophylaxis of recurrent urinary-tract infection, cephalexin may be given in a dose of 125 mg at night (Sweetman, 2009). Cephalexin does not treat </w:t>
      </w:r>
      <w:hyperlink r:id="rId10">
        <w:r>
          <w:rPr/>
          <w:t>methicillin-resistant </w:t>
        </w:r>
        <w:r>
          <w:rPr>
            <w:i/>
          </w:rPr>
          <w:t>Staphylococcus aureus</w:t>
        </w:r>
      </w:hyperlink>
      <w:r>
        <w:rPr>
          <w:i/>
        </w:rPr>
        <w:t> </w:t>
      </w:r>
      <w:r>
        <w:rPr>
          <w:spacing w:val="-2"/>
        </w:rPr>
        <w:t>infections.</w:t>
      </w:r>
    </w:p>
    <w:p>
      <w:pPr>
        <w:pStyle w:val="BodyText"/>
        <w:spacing w:before="14"/>
      </w:pPr>
    </w:p>
    <w:p>
      <w:pPr>
        <w:pStyle w:val="Heading2"/>
        <w:numPr>
          <w:ilvl w:val="2"/>
          <w:numId w:val="11"/>
        </w:numPr>
        <w:tabs>
          <w:tab w:pos="762" w:val="left" w:leader="none"/>
        </w:tabs>
        <w:spacing w:line="240" w:lineRule="auto" w:before="1" w:after="0"/>
        <w:ind w:left="762" w:right="0" w:hanging="542"/>
        <w:jc w:val="left"/>
      </w:pPr>
      <w:bookmarkStart w:name="_TOC_250043" w:id="33"/>
      <w:r>
        <w:rPr/>
        <w:t>Adverse</w:t>
      </w:r>
      <w:r>
        <w:rPr>
          <w:spacing w:val="-9"/>
        </w:rPr>
        <w:t> </w:t>
      </w:r>
      <w:bookmarkEnd w:id="33"/>
      <w:r>
        <w:rPr>
          <w:spacing w:val="-2"/>
        </w:rPr>
        <w:t>effects</w:t>
      </w:r>
    </w:p>
    <w:p>
      <w:pPr>
        <w:pStyle w:val="BodyText"/>
        <w:spacing w:before="273"/>
        <w:rPr>
          <w:b/>
        </w:rPr>
      </w:pPr>
    </w:p>
    <w:p>
      <w:pPr>
        <w:pStyle w:val="BodyText"/>
        <w:spacing w:line="480" w:lineRule="auto"/>
        <w:ind w:left="220" w:right="435"/>
        <w:jc w:val="both"/>
      </w:pPr>
      <w:r>
        <w:rPr/>
        <w:t>The most common adverse effects of cephalexin, like other oral cephalosporins, are gastrointestinal (stomach area) disturbances and hypersensitivity reactions. Gastrointestinal disturbances include </w:t>
      </w:r>
      <w:hyperlink r:id="rId11">
        <w:r>
          <w:rPr/>
          <w:t>nausea,</w:t>
        </w:r>
      </w:hyperlink>
      <w:r>
        <w:rPr/>
        <w:t> vomiting and </w:t>
      </w:r>
      <w:hyperlink r:id="rId12">
        <w:r>
          <w:rPr/>
          <w:t>diarrhea,</w:t>
        </w:r>
      </w:hyperlink>
      <w:r>
        <w:rPr/>
        <w:t> diarrhea being most common. </w:t>
      </w:r>
      <w:hyperlink r:id="rId13">
        <w:r>
          <w:rPr/>
          <w:t>Hypersensitivity reactions</w:t>
        </w:r>
      </w:hyperlink>
      <w:r>
        <w:rPr/>
        <w:t> include skin rashes, </w:t>
      </w:r>
      <w:hyperlink r:id="rId14">
        <w:r>
          <w:rPr/>
          <w:t>urticaria</w:t>
        </w:r>
      </w:hyperlink>
      <w:r>
        <w:rPr/>
        <w:t>, </w:t>
      </w:r>
      <w:hyperlink r:id="rId15">
        <w:r>
          <w:rPr/>
          <w:t>fever</w:t>
        </w:r>
      </w:hyperlink>
      <w:r>
        <w:rPr/>
        <w:t>, and </w:t>
      </w:r>
      <w:hyperlink r:id="rId16">
        <w:r>
          <w:rPr/>
          <w:t>anaphylaxis.</w:t>
        </w:r>
      </w:hyperlink>
      <w:hyperlink r:id="rId17">
        <w:r>
          <w:rPr/>
          <w:t>Pseudo</w:t>
        </w:r>
      </w:hyperlink>
      <w:r>
        <w:rPr/>
        <w:t> </w:t>
      </w:r>
      <w:hyperlink r:id="rId17">
        <w:r>
          <w:rPr/>
          <w:t>membranous colitis</w:t>
        </w:r>
      </w:hyperlink>
      <w:r>
        <w:rPr/>
        <w:t> and</w:t>
      </w:r>
      <w:hyperlink r:id="rId18">
        <w:r>
          <w:rPr>
            <w:i/>
          </w:rPr>
          <w:t>Clostridium difficile</w:t>
        </w:r>
      </w:hyperlink>
      <w:r>
        <w:rPr>
          <w:i/>
        </w:rPr>
        <w:t> </w:t>
      </w:r>
      <w:r>
        <w:rPr/>
        <w:t>have been reported with use of cephalexin (Haberfeld, 2009).</w:t>
      </w:r>
    </w:p>
    <w:p>
      <w:pPr>
        <w:pStyle w:val="BodyText"/>
        <w:spacing w:before="4"/>
      </w:pPr>
    </w:p>
    <w:p>
      <w:pPr>
        <w:pStyle w:val="BodyText"/>
        <w:spacing w:line="480" w:lineRule="auto"/>
        <w:ind w:left="220" w:right="437"/>
        <w:jc w:val="both"/>
      </w:pPr>
      <w:r>
        <w:rPr/>
        <w:t>Signs and symptoms of an </w:t>
      </w:r>
      <w:hyperlink r:id="rId19">
        <w:r>
          <w:rPr/>
          <w:t>allergic reaction</w:t>
        </w:r>
      </w:hyperlink>
      <w:r>
        <w:rPr/>
        <w:t> include rash, itching, swelling, trouble breathing, or red, blistered, swollen, or peeling skin. Overall, cephalexin allergy occurs in less than 0.1% of patients, but it is seen in 1% to 10% of patients with a penicillin allergy (Haberfeld, 2009). Caution</w:t>
      </w:r>
      <w:r>
        <w:rPr>
          <w:spacing w:val="25"/>
        </w:rPr>
        <w:t> </w:t>
      </w:r>
      <w:r>
        <w:rPr/>
        <w:t>must</w:t>
      </w:r>
      <w:r>
        <w:rPr>
          <w:spacing w:val="32"/>
        </w:rPr>
        <w:t> </w:t>
      </w:r>
      <w:r>
        <w:rPr/>
        <w:t>be</w:t>
      </w:r>
      <w:r>
        <w:rPr>
          <w:spacing w:val="26"/>
        </w:rPr>
        <w:t> </w:t>
      </w:r>
      <w:r>
        <w:rPr/>
        <w:t>exercised</w:t>
      </w:r>
      <w:r>
        <w:rPr>
          <w:spacing w:val="26"/>
        </w:rPr>
        <w:t> </w:t>
      </w:r>
      <w:r>
        <w:rPr/>
        <w:t>when</w:t>
      </w:r>
      <w:r>
        <w:rPr>
          <w:spacing w:val="22"/>
        </w:rPr>
        <w:t> </w:t>
      </w:r>
      <w:r>
        <w:rPr/>
        <w:t>administering</w:t>
      </w:r>
      <w:r>
        <w:rPr>
          <w:spacing w:val="26"/>
        </w:rPr>
        <w:t> </w:t>
      </w:r>
      <w:r>
        <w:rPr/>
        <w:t>cephalosporin</w:t>
      </w:r>
      <w:r>
        <w:rPr>
          <w:spacing w:val="22"/>
        </w:rPr>
        <w:t> </w:t>
      </w:r>
      <w:r>
        <w:rPr/>
        <w:t>antibiotics</w:t>
      </w:r>
      <w:r>
        <w:rPr>
          <w:spacing w:val="24"/>
        </w:rPr>
        <w:t> </w:t>
      </w:r>
      <w:r>
        <w:rPr/>
        <w:t>to</w:t>
      </w:r>
      <w:r>
        <w:rPr>
          <w:spacing w:val="26"/>
        </w:rPr>
        <w:t> </w:t>
      </w:r>
      <w:r>
        <w:rPr/>
        <w:t>penicillin-</w:t>
      </w:r>
      <w:r>
        <w:rPr>
          <w:spacing w:val="-2"/>
        </w:rPr>
        <w:t>sensitive</w:t>
      </w:r>
    </w:p>
    <w:p>
      <w:pPr>
        <w:spacing w:after="0" w:line="480" w:lineRule="auto"/>
        <w:jc w:val="both"/>
        <w:sectPr>
          <w:pgSz w:w="12240" w:h="15840"/>
          <w:pgMar w:top="1360" w:bottom="280" w:left="1220" w:right="1000"/>
        </w:sectPr>
      </w:pPr>
    </w:p>
    <w:p>
      <w:pPr>
        <w:pStyle w:val="BodyText"/>
        <w:spacing w:line="484" w:lineRule="auto" w:before="72"/>
        <w:ind w:left="220" w:right="385"/>
      </w:pPr>
      <w:r>
        <w:rPr/>
        <w:t>patients,</w:t>
      </w:r>
      <w:r>
        <w:rPr>
          <w:spacing w:val="40"/>
        </w:rPr>
        <w:t> </w:t>
      </w:r>
      <w:r>
        <w:rPr/>
        <w:t>because</w:t>
      </w:r>
      <w:r>
        <w:rPr>
          <w:spacing w:val="37"/>
        </w:rPr>
        <w:t> </w:t>
      </w:r>
      <w:r>
        <w:rPr/>
        <w:t>cross</w:t>
      </w:r>
      <w:r>
        <w:rPr>
          <w:spacing w:val="36"/>
        </w:rPr>
        <w:t> </w:t>
      </w:r>
      <w:r>
        <w:rPr/>
        <w:t>sensitivity</w:t>
      </w:r>
      <w:r>
        <w:rPr>
          <w:spacing w:val="33"/>
        </w:rPr>
        <w:t> </w:t>
      </w:r>
      <w:r>
        <w:rPr/>
        <w:t>with</w:t>
      </w:r>
      <w:r>
        <w:rPr>
          <w:spacing w:val="38"/>
        </w:rPr>
        <w:t> </w:t>
      </w:r>
      <w:r>
        <w:rPr/>
        <w:t>beta-lactam</w:t>
      </w:r>
      <w:r>
        <w:rPr>
          <w:spacing w:val="34"/>
        </w:rPr>
        <w:t> </w:t>
      </w:r>
      <w:r>
        <w:rPr/>
        <w:t>antibiotics</w:t>
      </w:r>
      <w:r>
        <w:rPr>
          <w:spacing w:val="40"/>
        </w:rPr>
        <w:t> </w:t>
      </w:r>
      <w:r>
        <w:rPr/>
        <w:t>has</w:t>
      </w:r>
      <w:r>
        <w:rPr>
          <w:spacing w:val="40"/>
        </w:rPr>
        <w:t> </w:t>
      </w:r>
      <w:r>
        <w:rPr/>
        <w:t>been</w:t>
      </w:r>
      <w:r>
        <w:rPr>
          <w:spacing w:val="33"/>
        </w:rPr>
        <w:t> </w:t>
      </w:r>
      <w:r>
        <w:rPr/>
        <w:t>documented</w:t>
      </w:r>
      <w:r>
        <w:rPr>
          <w:spacing w:val="40"/>
        </w:rPr>
        <w:t> </w:t>
      </w:r>
      <w:r>
        <w:rPr/>
        <w:t>in</w:t>
      </w:r>
      <w:r>
        <w:rPr>
          <w:spacing w:val="33"/>
        </w:rPr>
        <w:t> </w:t>
      </w:r>
      <w:r>
        <w:rPr/>
        <w:t>up</w:t>
      </w:r>
      <w:r>
        <w:rPr>
          <w:spacing w:val="38"/>
        </w:rPr>
        <w:t> </w:t>
      </w:r>
      <w:r>
        <w:rPr/>
        <w:t>to 10% of patients with a documented penicillin allergy (FDA, 2014).</w:t>
      </w:r>
    </w:p>
    <w:p>
      <w:pPr>
        <w:pStyle w:val="BodyText"/>
        <w:spacing w:before="2"/>
      </w:pPr>
    </w:p>
    <w:p>
      <w:pPr>
        <w:pStyle w:val="Heading2"/>
        <w:numPr>
          <w:ilvl w:val="2"/>
          <w:numId w:val="11"/>
        </w:numPr>
        <w:tabs>
          <w:tab w:pos="762" w:val="left" w:leader="none"/>
        </w:tabs>
        <w:spacing w:line="240" w:lineRule="auto" w:before="0" w:after="0"/>
        <w:ind w:left="762" w:right="0" w:hanging="542"/>
        <w:jc w:val="left"/>
      </w:pPr>
      <w:bookmarkStart w:name="_TOC_250042" w:id="34"/>
      <w:r>
        <w:rPr/>
        <w:t>Interactions</w:t>
      </w:r>
      <w:r>
        <w:rPr>
          <w:spacing w:val="-5"/>
        </w:rPr>
        <w:t> </w:t>
      </w:r>
      <w:r>
        <w:rPr/>
        <w:t>of</w:t>
      </w:r>
      <w:r>
        <w:rPr>
          <w:spacing w:val="-4"/>
        </w:rPr>
        <w:t> </w:t>
      </w:r>
      <w:bookmarkEnd w:id="34"/>
      <w:r>
        <w:rPr>
          <w:spacing w:val="-2"/>
        </w:rPr>
        <w:t>cephalexin</w:t>
      </w:r>
    </w:p>
    <w:p>
      <w:pPr>
        <w:pStyle w:val="BodyText"/>
        <w:spacing w:before="273"/>
        <w:rPr>
          <w:b/>
        </w:rPr>
      </w:pPr>
    </w:p>
    <w:p>
      <w:pPr>
        <w:pStyle w:val="BodyText"/>
        <w:spacing w:line="480" w:lineRule="auto"/>
        <w:ind w:left="220" w:right="528"/>
      </w:pPr>
      <w:r>
        <w:rPr/>
        <w:t>Like</w:t>
      </w:r>
      <w:r>
        <w:rPr>
          <w:spacing w:val="-2"/>
        </w:rPr>
        <w:t> </w:t>
      </w:r>
      <w:r>
        <w:rPr/>
        <w:t>other </w:t>
      </w:r>
      <w:hyperlink r:id="rId20">
        <w:r>
          <w:rPr/>
          <w:t>β-lactam</w:t>
        </w:r>
        <w:r>
          <w:rPr>
            <w:spacing w:val="-10"/>
          </w:rPr>
          <w:t> </w:t>
        </w:r>
        <w:r>
          <w:rPr/>
          <w:t>antibiotics,</w:t>
        </w:r>
      </w:hyperlink>
      <w:r>
        <w:rPr/>
        <w:t> renal</w:t>
      </w:r>
      <w:r>
        <w:rPr>
          <w:spacing w:val="-6"/>
        </w:rPr>
        <w:t> </w:t>
      </w:r>
      <w:r>
        <w:rPr/>
        <w:t>excretion</w:t>
      </w:r>
      <w:r>
        <w:rPr>
          <w:spacing w:val="-6"/>
        </w:rPr>
        <w:t> </w:t>
      </w:r>
      <w:r>
        <w:rPr/>
        <w:t>of</w:t>
      </w:r>
      <w:r>
        <w:rPr>
          <w:spacing w:val="-9"/>
        </w:rPr>
        <w:t> </w:t>
      </w:r>
      <w:r>
        <w:rPr/>
        <w:t>cephalexin</w:t>
      </w:r>
      <w:r>
        <w:rPr>
          <w:spacing w:val="-1"/>
        </w:rPr>
        <w:t> </w:t>
      </w:r>
      <w:r>
        <w:rPr/>
        <w:t>is</w:t>
      </w:r>
      <w:r>
        <w:rPr>
          <w:spacing w:val="-3"/>
        </w:rPr>
        <w:t> </w:t>
      </w:r>
      <w:r>
        <w:rPr/>
        <w:t>delayed by</w:t>
      </w:r>
      <w:r>
        <w:rPr>
          <w:spacing w:val="-8"/>
        </w:rPr>
        <w:t> </w:t>
      </w:r>
      <w:hyperlink r:id="rId21">
        <w:r>
          <w:rPr/>
          <w:t>probenecid.</w:t>
        </w:r>
      </w:hyperlink>
      <w:r>
        <w:rPr/>
        <w:t> Alcohol consumption</w:t>
      </w:r>
      <w:r>
        <w:rPr>
          <w:spacing w:val="-7"/>
        </w:rPr>
        <w:t> </w:t>
      </w:r>
      <w:r>
        <w:rPr/>
        <w:t>does</w:t>
      </w:r>
      <w:r>
        <w:rPr>
          <w:spacing w:val="-4"/>
        </w:rPr>
        <w:t> </w:t>
      </w:r>
      <w:r>
        <w:rPr/>
        <w:t>not</w:t>
      </w:r>
      <w:r>
        <w:rPr>
          <w:spacing w:val="-2"/>
        </w:rPr>
        <w:t> </w:t>
      </w:r>
      <w:r>
        <w:rPr/>
        <w:t>have a</w:t>
      </w:r>
      <w:r>
        <w:rPr>
          <w:spacing w:val="-3"/>
        </w:rPr>
        <w:t> </w:t>
      </w:r>
      <w:r>
        <w:rPr/>
        <w:t>negative interaction</w:t>
      </w:r>
      <w:r>
        <w:rPr>
          <w:spacing w:val="-2"/>
        </w:rPr>
        <w:t> </w:t>
      </w:r>
      <w:r>
        <w:rPr/>
        <w:t>with</w:t>
      </w:r>
      <w:r>
        <w:rPr>
          <w:spacing w:val="-7"/>
        </w:rPr>
        <w:t> </w:t>
      </w:r>
      <w:r>
        <w:rPr/>
        <w:t>cephalexin, but reduces</w:t>
      </w:r>
      <w:r>
        <w:rPr>
          <w:spacing w:val="-9"/>
        </w:rPr>
        <w:t> </w:t>
      </w:r>
      <w:r>
        <w:rPr/>
        <w:t>the</w:t>
      </w:r>
      <w:r>
        <w:rPr>
          <w:spacing w:val="-3"/>
        </w:rPr>
        <w:t> </w:t>
      </w:r>
      <w:r>
        <w:rPr/>
        <w:t>rate</w:t>
      </w:r>
      <w:r>
        <w:rPr>
          <w:spacing w:val="-8"/>
        </w:rPr>
        <w:t> </w:t>
      </w:r>
      <w:r>
        <w:rPr/>
        <w:t>at which it is absorbed (Barrio </w:t>
      </w:r>
      <w:r>
        <w:rPr>
          <w:i/>
        </w:rPr>
        <w:t>et al.</w:t>
      </w:r>
      <w:r>
        <w:rPr/>
        <w:t>, 1991). Cephalexin also interacts with</w:t>
      </w:r>
      <w:hyperlink r:id="rId22">
        <w:r>
          <w:rPr/>
          <w:t>metformin,</w:t>
        </w:r>
      </w:hyperlink>
      <w:r>
        <w:rPr/>
        <w:t> an </w:t>
      </w:r>
      <w:hyperlink r:id="rId23">
        <w:r>
          <w:rPr/>
          <w:t>antidiabetic</w:t>
        </w:r>
      </w:hyperlink>
      <w:r>
        <w:rPr/>
        <w:t> </w:t>
      </w:r>
      <w:hyperlink r:id="rId23">
        <w:r>
          <w:rPr/>
          <w:t>drug</w:t>
        </w:r>
      </w:hyperlink>
      <w:r>
        <w:rPr/>
        <w:t>, and this can lead to higher concentrations of metformin in the body (Jayasagar </w:t>
      </w:r>
      <w:r>
        <w:rPr>
          <w:i/>
        </w:rPr>
        <w:t>et al.</w:t>
      </w:r>
      <w:r>
        <w:rPr/>
        <w:t>, 2002). There have been isolated reports of cephalexin decreasing the efficacy of oestrogen- containing oral contraceptives (Sweetman, 2009).</w:t>
      </w:r>
    </w:p>
    <w:p>
      <w:pPr>
        <w:pStyle w:val="BodyText"/>
        <w:spacing w:before="13"/>
      </w:pPr>
    </w:p>
    <w:p>
      <w:pPr>
        <w:pStyle w:val="Heading2"/>
        <w:numPr>
          <w:ilvl w:val="1"/>
          <w:numId w:val="11"/>
        </w:numPr>
        <w:tabs>
          <w:tab w:pos="2716" w:val="left" w:leader="none"/>
        </w:tabs>
        <w:spacing w:line="240" w:lineRule="auto" w:before="1" w:after="0"/>
        <w:ind w:left="2716" w:right="0" w:hanging="364"/>
        <w:jc w:val="left"/>
      </w:pPr>
      <w:bookmarkStart w:name="_TOC_250041" w:id="35"/>
      <w:r>
        <w:rPr/>
        <w:t>Green</w:t>
      </w:r>
      <w:r>
        <w:rPr>
          <w:spacing w:val="-2"/>
        </w:rPr>
        <w:t> </w:t>
      </w:r>
      <w:r>
        <w:rPr/>
        <w:t>Tea Constituents</w:t>
      </w:r>
      <w:r>
        <w:rPr>
          <w:spacing w:val="-3"/>
        </w:rPr>
        <w:t> </w:t>
      </w:r>
      <w:r>
        <w:rPr/>
        <w:t>and</w:t>
      </w:r>
      <w:r>
        <w:rPr>
          <w:spacing w:val="-5"/>
        </w:rPr>
        <w:t> </w:t>
      </w:r>
      <w:r>
        <w:rPr/>
        <w:t>their</w:t>
      </w:r>
      <w:r>
        <w:rPr>
          <w:spacing w:val="-6"/>
        </w:rPr>
        <w:t> </w:t>
      </w:r>
      <w:bookmarkEnd w:id="35"/>
      <w:r>
        <w:rPr>
          <w:spacing w:val="-2"/>
        </w:rPr>
        <w:t>Interactions</w:t>
      </w:r>
    </w:p>
    <w:p>
      <w:pPr>
        <w:pStyle w:val="BodyText"/>
        <w:spacing w:before="269"/>
        <w:rPr>
          <w:b/>
        </w:rPr>
      </w:pPr>
    </w:p>
    <w:p>
      <w:pPr>
        <w:pStyle w:val="BodyText"/>
        <w:spacing w:line="480" w:lineRule="auto"/>
        <w:ind w:left="220" w:right="429"/>
        <w:jc w:val="both"/>
      </w:pPr>
      <w:r>
        <w:rPr/>
        <w:t>Green tea is rich (35 % of dry weight) in catechins, a family of polyphenolic flavon-3-ols, and these</w:t>
      </w:r>
      <w:r>
        <w:rPr>
          <w:spacing w:val="-2"/>
        </w:rPr>
        <w:t> </w:t>
      </w:r>
      <w:r>
        <w:rPr/>
        <w:t>are</w:t>
      </w:r>
      <w:r>
        <w:rPr>
          <w:spacing w:val="-2"/>
        </w:rPr>
        <w:t> </w:t>
      </w:r>
      <w:r>
        <w:rPr/>
        <w:t>the</w:t>
      </w:r>
      <w:r>
        <w:rPr>
          <w:spacing w:val="-2"/>
        </w:rPr>
        <w:t> </w:t>
      </w:r>
      <w:r>
        <w:rPr/>
        <w:t>putative</w:t>
      </w:r>
      <w:r>
        <w:rPr>
          <w:spacing w:val="-2"/>
        </w:rPr>
        <w:t> </w:t>
      </w:r>
      <w:r>
        <w:rPr/>
        <w:t>bioactive</w:t>
      </w:r>
      <w:r>
        <w:rPr>
          <w:spacing w:val="-2"/>
        </w:rPr>
        <w:t> </w:t>
      </w:r>
      <w:r>
        <w:rPr/>
        <w:t>agents</w:t>
      </w:r>
      <w:r>
        <w:rPr>
          <w:spacing w:val="-3"/>
        </w:rPr>
        <w:t> </w:t>
      </w:r>
      <w:r>
        <w:rPr/>
        <w:t>(Williamson</w:t>
      </w:r>
      <w:r>
        <w:rPr>
          <w:spacing w:val="-1"/>
        </w:rPr>
        <w:t> </w:t>
      </w:r>
      <w:r>
        <w:rPr/>
        <w:t>and</w:t>
      </w:r>
      <w:r>
        <w:rPr>
          <w:spacing w:val="-1"/>
        </w:rPr>
        <w:t> </w:t>
      </w:r>
      <w:r>
        <w:rPr/>
        <w:t>Manach, 2005;</w:t>
      </w:r>
      <w:r>
        <w:rPr>
          <w:spacing w:val="-2"/>
        </w:rPr>
        <w:t> </w:t>
      </w:r>
      <w:r>
        <w:rPr/>
        <w:t>Khan</w:t>
      </w:r>
      <w:r>
        <w:rPr>
          <w:spacing w:val="-6"/>
        </w:rPr>
        <w:t> </w:t>
      </w:r>
      <w:r>
        <w:rPr/>
        <w:t>and</w:t>
      </w:r>
      <w:r>
        <w:rPr>
          <w:spacing w:val="-1"/>
        </w:rPr>
        <w:t> </w:t>
      </w:r>
      <w:r>
        <w:rPr/>
        <w:t>Mukhtar, 2007; Yang </w:t>
      </w:r>
      <w:r>
        <w:rPr>
          <w:i/>
        </w:rPr>
        <w:t>et al.</w:t>
      </w:r>
      <w:r>
        <w:rPr/>
        <w:t>, 2009). The major catechin (about 60–70 %) in green tea is epigallocatechin gallate (EGCG), but there are also substantial amounts of epigallocatechin (EGC), epicatechin gallate (ECG) and epicatechin (EC) (Williamson and Manach, 2005; Khan and Mukhtar, 2007; Yang </w:t>
      </w:r>
      <w:r>
        <w:rPr>
          <w:i/>
        </w:rPr>
        <w:t>et al.</w:t>
      </w:r>
      <w:r>
        <w:rPr/>
        <w:t>, 2009). </w:t>
      </w:r>
      <w:r>
        <w:rPr>
          <w:i/>
        </w:rPr>
        <w:t>In-vitro </w:t>
      </w:r>
      <w:r>
        <w:rPr/>
        <w:t>studies have demonstrated the powerful antioxidant properties of catechins, particularly EGCG, and human studies have shown that the plasma total antioxidant capacity increases shortly after the ingestion of green tea (Benzie </w:t>
      </w:r>
      <w:r>
        <w:rPr>
          <w:i/>
        </w:rPr>
        <w:t>et al</w:t>
      </w:r>
      <w:r>
        <w:rPr/>
        <w:t>., 1999;Higdon &amp; Frei, 2003; Williamson and Manach, 2005;Yang </w:t>
      </w:r>
      <w:r>
        <w:rPr>
          <w:i/>
        </w:rPr>
        <w:t>et al.</w:t>
      </w:r>
      <w:r>
        <w:rPr/>
        <w:t>, 2009). However, poor gastrointestinal absorption, rapid phase II metabolism and urinary excretion of conjugated catechins severely limits their bioavailability and their biological effects (Lee </w:t>
      </w:r>
      <w:r>
        <w:rPr>
          <w:i/>
        </w:rPr>
        <w:t>et al</w:t>
      </w:r>
      <w:r>
        <w:rPr/>
        <w:t>., 2002; Higdon &amp; Frei, 2003; Williamson &amp;</w:t>
      </w:r>
    </w:p>
    <w:p>
      <w:pPr>
        <w:spacing w:after="0" w:line="480" w:lineRule="auto"/>
        <w:jc w:val="both"/>
        <w:sectPr>
          <w:pgSz w:w="12240" w:h="15840"/>
          <w:pgMar w:top="1360" w:bottom="280" w:left="1220" w:right="1000"/>
        </w:sectPr>
      </w:pPr>
    </w:p>
    <w:p>
      <w:pPr>
        <w:pStyle w:val="BodyText"/>
        <w:spacing w:line="480" w:lineRule="auto" w:before="72"/>
        <w:ind w:left="220" w:right="442"/>
        <w:jc w:val="both"/>
      </w:pPr>
      <w:r>
        <w:rPr/>
        <w:t>Manach, 2005; Del Rio </w:t>
      </w:r>
      <w:r>
        <w:rPr>
          <w:i/>
        </w:rPr>
        <w:t>et al</w:t>
      </w:r>
      <w:r>
        <w:rPr/>
        <w:t>., 2010). Including the absorption (assessed by their urinary excretion)</w:t>
      </w:r>
      <w:r>
        <w:rPr>
          <w:spacing w:val="63"/>
          <w:w w:val="150"/>
        </w:rPr>
        <w:t> </w:t>
      </w:r>
      <w:r>
        <w:rPr/>
        <w:t>of</w:t>
      </w:r>
      <w:r>
        <w:rPr>
          <w:spacing w:val="55"/>
          <w:w w:val="150"/>
        </w:rPr>
        <w:t> </w:t>
      </w:r>
      <w:r>
        <w:rPr/>
        <w:t>ring</w:t>
      </w:r>
      <w:r>
        <w:rPr>
          <w:spacing w:val="63"/>
          <w:w w:val="150"/>
        </w:rPr>
        <w:t> </w:t>
      </w:r>
      <w:r>
        <w:rPr/>
        <w:t>fission</w:t>
      </w:r>
      <w:r>
        <w:rPr>
          <w:spacing w:val="58"/>
          <w:w w:val="150"/>
        </w:rPr>
        <w:t> </w:t>
      </w:r>
      <w:r>
        <w:rPr/>
        <w:t>catechin</w:t>
      </w:r>
      <w:r>
        <w:rPr>
          <w:spacing w:val="67"/>
          <w:w w:val="150"/>
        </w:rPr>
        <w:t> </w:t>
      </w:r>
      <w:r>
        <w:rPr/>
        <w:t>metabolites</w:t>
      </w:r>
      <w:r>
        <w:rPr>
          <w:spacing w:val="64"/>
          <w:w w:val="150"/>
        </w:rPr>
        <w:t> </w:t>
      </w:r>
      <w:r>
        <w:rPr/>
        <w:t>produced</w:t>
      </w:r>
      <w:r>
        <w:rPr>
          <w:spacing w:val="63"/>
          <w:w w:val="150"/>
        </w:rPr>
        <w:t> </w:t>
      </w:r>
      <w:r>
        <w:rPr/>
        <w:t>from</w:t>
      </w:r>
      <w:r>
        <w:rPr>
          <w:spacing w:val="54"/>
          <w:w w:val="150"/>
        </w:rPr>
        <w:t> </w:t>
      </w:r>
      <w:r>
        <w:rPr/>
        <w:t>colonic</w:t>
      </w:r>
      <w:r>
        <w:rPr>
          <w:spacing w:val="67"/>
          <w:w w:val="150"/>
        </w:rPr>
        <w:t> </w:t>
      </w:r>
      <w:r>
        <w:rPr/>
        <w:t>bacteria</w:t>
      </w:r>
      <w:r>
        <w:rPr>
          <w:spacing w:val="66"/>
          <w:w w:val="150"/>
        </w:rPr>
        <w:t> </w:t>
      </w:r>
      <w:r>
        <w:rPr>
          <w:spacing w:val="-2"/>
        </w:rPr>
        <w:t>increases</w:t>
      </w:r>
    </w:p>
    <w:p>
      <w:pPr>
        <w:pStyle w:val="BodyText"/>
        <w:spacing w:line="480" w:lineRule="auto" w:before="1"/>
        <w:ind w:left="220" w:right="435"/>
        <w:jc w:val="both"/>
      </w:pPr>
      <w:r>
        <w:rPr/>
        <w:t>„catechin‟ bioavailability to about 40 % (ranging from &lt; 3 to 100 %), but inter-individual differences in urinary concentrations of these metabolites are very large, and their physiological relevance is currently unknown(Stalmach </w:t>
      </w:r>
      <w:r>
        <w:rPr>
          <w:i/>
        </w:rPr>
        <w:t>et al</w:t>
      </w:r>
      <w:r>
        <w:rPr/>
        <w:t>., 2009).</w:t>
      </w:r>
    </w:p>
    <w:p>
      <w:pPr>
        <w:tabs>
          <w:tab w:pos="8422" w:val="left" w:leader="none"/>
        </w:tabs>
        <w:spacing w:before="2"/>
        <w:ind w:left="3549" w:right="0" w:firstLine="0"/>
        <w:jc w:val="left"/>
        <w:rPr>
          <w:sz w:val="13"/>
        </w:rPr>
      </w:pPr>
      <w:r>
        <w:rPr/>
        <mc:AlternateContent>
          <mc:Choice Requires="wps">
            <w:drawing>
              <wp:anchor distT="0" distB="0" distL="0" distR="0" allowOverlap="1" layoutInCell="1" locked="0" behindDoc="1" simplePos="0" relativeHeight="485663232">
                <wp:simplePos x="0" y="0"/>
                <wp:positionH relativeFrom="page">
                  <wp:posOffset>931904</wp:posOffset>
                </wp:positionH>
                <wp:positionV relativeFrom="paragraph">
                  <wp:posOffset>95930</wp:posOffset>
                </wp:positionV>
                <wp:extent cx="5902960" cy="19399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902960" cy="1939925"/>
                          <a:chExt cx="5902960" cy="1939925"/>
                        </a:xfrm>
                      </wpg:grpSpPr>
                      <wps:wsp>
                        <wps:cNvPr id="3" name="Graphic 3"/>
                        <wps:cNvSpPr/>
                        <wps:spPr>
                          <a:xfrm>
                            <a:off x="3806133" y="679965"/>
                            <a:ext cx="882015" cy="589280"/>
                          </a:xfrm>
                          <a:custGeom>
                            <a:avLst/>
                            <a:gdLst/>
                            <a:ahLst/>
                            <a:cxnLst/>
                            <a:rect l="l" t="t" r="r" b="b"/>
                            <a:pathLst>
                              <a:path w="882015" h="589280">
                                <a:moveTo>
                                  <a:pt x="0" y="588655"/>
                                </a:moveTo>
                                <a:lnTo>
                                  <a:pt x="0" y="411761"/>
                                </a:lnTo>
                              </a:path>
                              <a:path w="882015" h="589280">
                                <a:moveTo>
                                  <a:pt x="294504" y="304509"/>
                                </a:moveTo>
                                <a:lnTo>
                                  <a:pt x="294504" y="86888"/>
                                </a:lnTo>
                              </a:path>
                              <a:path w="882015" h="589280">
                                <a:moveTo>
                                  <a:pt x="587200" y="413211"/>
                                </a:moveTo>
                                <a:lnTo>
                                  <a:pt x="294504" y="304509"/>
                                </a:lnTo>
                              </a:path>
                              <a:path w="882015" h="589280">
                                <a:moveTo>
                                  <a:pt x="294504" y="86888"/>
                                </a:moveTo>
                                <a:lnTo>
                                  <a:pt x="530378" y="0"/>
                                </a:lnTo>
                              </a:path>
                              <a:path w="882015" h="589280">
                                <a:moveTo>
                                  <a:pt x="881704" y="304509"/>
                                </a:moveTo>
                                <a:lnTo>
                                  <a:pt x="587200" y="413211"/>
                                </a:lnTo>
                              </a:path>
                              <a:path w="882015" h="589280">
                                <a:moveTo>
                                  <a:pt x="881704" y="86888"/>
                                </a:moveTo>
                                <a:lnTo>
                                  <a:pt x="881704" y="304509"/>
                                </a:lnTo>
                              </a:path>
                              <a:path w="882015" h="589280">
                                <a:moveTo>
                                  <a:pt x="652721" y="1449"/>
                                </a:moveTo>
                                <a:lnTo>
                                  <a:pt x="881704" y="86888"/>
                                </a:lnTo>
                              </a:path>
                            </a:pathLst>
                          </a:custGeom>
                          <a:ln w="9271">
                            <a:solidFill>
                              <a:srgbClr val="000000"/>
                            </a:solidFill>
                            <a:prstDash val="solid"/>
                          </a:ln>
                        </wps:spPr>
                        <wps:bodyPr wrap="square" lIns="0" tIns="0" rIns="0" bIns="0" rtlCol="0">
                          <a:prstTxWarp prst="textNoShape">
                            <a:avLst/>
                          </a:prstTxWarp>
                          <a:noAutofit/>
                        </wps:bodyPr>
                      </wps:wsp>
                      <wps:wsp>
                        <wps:cNvPr id="4" name="Graphic 4"/>
                        <wps:cNvSpPr/>
                        <wps:spPr>
                          <a:xfrm>
                            <a:off x="4712830" y="755276"/>
                            <a:ext cx="2540" cy="1905"/>
                          </a:xfrm>
                          <a:custGeom>
                            <a:avLst/>
                            <a:gdLst/>
                            <a:ahLst/>
                            <a:cxnLst/>
                            <a:rect l="l" t="t" r="r" b="b"/>
                            <a:pathLst>
                              <a:path w="2540" h="1905">
                                <a:moveTo>
                                  <a:pt x="0" y="706"/>
                                </a:moveTo>
                                <a:lnTo>
                                  <a:pt x="322" y="207"/>
                                </a:lnTo>
                                <a:lnTo>
                                  <a:pt x="1102" y="0"/>
                                </a:lnTo>
                                <a:lnTo>
                                  <a:pt x="1881" y="207"/>
                                </a:lnTo>
                                <a:lnTo>
                                  <a:pt x="2204" y="706"/>
                                </a:lnTo>
                                <a:lnTo>
                                  <a:pt x="1881" y="1206"/>
                                </a:lnTo>
                                <a:lnTo>
                                  <a:pt x="1102" y="1413"/>
                                </a:lnTo>
                                <a:lnTo>
                                  <a:pt x="322" y="1206"/>
                                </a:lnTo>
                                <a:lnTo>
                                  <a:pt x="0" y="706"/>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4701393" y="749534"/>
                            <a:ext cx="12065" cy="6350"/>
                          </a:xfrm>
                          <a:custGeom>
                            <a:avLst/>
                            <a:gdLst/>
                            <a:ahLst/>
                            <a:cxnLst/>
                            <a:rect l="l" t="t" r="r" b="b"/>
                            <a:pathLst>
                              <a:path w="12065" h="6350">
                                <a:moveTo>
                                  <a:pt x="6890" y="0"/>
                                </a:moveTo>
                                <a:lnTo>
                                  <a:pt x="0" y="4275"/>
                                </a:lnTo>
                                <a:lnTo>
                                  <a:pt x="4631" y="5869"/>
                                </a:lnTo>
                                <a:lnTo>
                                  <a:pt x="11522" y="1449"/>
                                </a:lnTo>
                                <a:lnTo>
                                  <a:pt x="689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4735424" y="740783"/>
                            <a:ext cx="2540" cy="1905"/>
                          </a:xfrm>
                          <a:custGeom>
                            <a:avLst/>
                            <a:gdLst/>
                            <a:ahLst/>
                            <a:cxnLst/>
                            <a:rect l="l" t="t" r="r" b="b"/>
                            <a:pathLst>
                              <a:path w="2540" h="1905">
                                <a:moveTo>
                                  <a:pt x="0" y="706"/>
                                </a:moveTo>
                                <a:lnTo>
                                  <a:pt x="322" y="207"/>
                                </a:lnTo>
                                <a:lnTo>
                                  <a:pt x="1102" y="0"/>
                                </a:lnTo>
                                <a:lnTo>
                                  <a:pt x="1881" y="207"/>
                                </a:lnTo>
                                <a:lnTo>
                                  <a:pt x="2204" y="706"/>
                                </a:lnTo>
                                <a:lnTo>
                                  <a:pt x="1881" y="1206"/>
                                </a:lnTo>
                                <a:lnTo>
                                  <a:pt x="1102" y="1413"/>
                                </a:lnTo>
                                <a:lnTo>
                                  <a:pt x="322" y="1206"/>
                                </a:lnTo>
                                <a:lnTo>
                                  <a:pt x="0" y="706"/>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724212" y="735040"/>
                            <a:ext cx="13970" cy="10160"/>
                          </a:xfrm>
                          <a:custGeom>
                            <a:avLst/>
                            <a:gdLst/>
                            <a:ahLst/>
                            <a:cxnLst/>
                            <a:rect l="l" t="t" r="r" b="b"/>
                            <a:pathLst>
                              <a:path w="13970" h="10160">
                                <a:moveTo>
                                  <a:pt x="6665" y="0"/>
                                </a:moveTo>
                                <a:lnTo>
                                  <a:pt x="0" y="4420"/>
                                </a:lnTo>
                                <a:lnTo>
                                  <a:pt x="6665" y="10073"/>
                                </a:lnTo>
                                <a:lnTo>
                                  <a:pt x="13443" y="5797"/>
                                </a:lnTo>
                                <a:lnTo>
                                  <a:pt x="6665"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759345" y="728590"/>
                            <a:ext cx="2540" cy="3175"/>
                          </a:xfrm>
                          <a:custGeom>
                            <a:avLst/>
                            <a:gdLst/>
                            <a:ahLst/>
                            <a:cxnLst/>
                            <a:rect l="l" t="t" r="r" b="b"/>
                            <a:pathLst>
                              <a:path w="2540" h="3175">
                                <a:moveTo>
                                  <a:pt x="0" y="0"/>
                                </a:moveTo>
                                <a:lnTo>
                                  <a:pt x="2146" y="2826"/>
                                </a:lnTo>
                              </a:path>
                            </a:pathLst>
                          </a:custGeom>
                          <a:ln w="1915">
                            <a:solidFill>
                              <a:srgbClr val="000000"/>
                            </a:solidFill>
                            <a:prstDash val="solid"/>
                          </a:ln>
                        </wps:spPr>
                        <wps:bodyPr wrap="square" lIns="0" tIns="0" rIns="0" bIns="0" rtlCol="0">
                          <a:prstTxWarp prst="textNoShape">
                            <a:avLst/>
                          </a:prstTxWarp>
                          <a:noAutofit/>
                        </wps:bodyPr>
                      </wps:wsp>
                      <wps:wsp>
                        <wps:cNvPr id="9" name="Graphic 9"/>
                        <wps:cNvSpPr/>
                        <wps:spPr>
                          <a:xfrm>
                            <a:off x="4746806" y="721923"/>
                            <a:ext cx="16510" cy="12065"/>
                          </a:xfrm>
                          <a:custGeom>
                            <a:avLst/>
                            <a:gdLst/>
                            <a:ahLst/>
                            <a:cxnLst/>
                            <a:rect l="l" t="t" r="r" b="b"/>
                            <a:pathLst>
                              <a:path w="16510" h="12065">
                                <a:moveTo>
                                  <a:pt x="6890" y="0"/>
                                </a:moveTo>
                                <a:lnTo>
                                  <a:pt x="0" y="4420"/>
                                </a:lnTo>
                                <a:lnTo>
                                  <a:pt x="9037" y="11667"/>
                                </a:lnTo>
                                <a:lnTo>
                                  <a:pt x="15928" y="7246"/>
                                </a:lnTo>
                                <a:lnTo>
                                  <a:pt x="689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4781938" y="715474"/>
                            <a:ext cx="4445" cy="4445"/>
                          </a:xfrm>
                          <a:custGeom>
                            <a:avLst/>
                            <a:gdLst/>
                            <a:ahLst/>
                            <a:cxnLst/>
                            <a:rect l="l" t="t" r="r" b="b"/>
                            <a:pathLst>
                              <a:path w="4445" h="4445">
                                <a:moveTo>
                                  <a:pt x="0" y="0"/>
                                </a:moveTo>
                                <a:lnTo>
                                  <a:pt x="4405" y="4420"/>
                                </a:lnTo>
                              </a:path>
                            </a:pathLst>
                          </a:custGeom>
                          <a:ln w="1810">
                            <a:solidFill>
                              <a:srgbClr val="000000"/>
                            </a:solidFill>
                            <a:prstDash val="solid"/>
                          </a:ln>
                        </wps:spPr>
                        <wps:bodyPr wrap="square" lIns="0" tIns="0" rIns="0" bIns="0" rtlCol="0">
                          <a:prstTxWarp prst="textNoShape">
                            <a:avLst/>
                          </a:prstTxWarp>
                          <a:noAutofit/>
                        </wps:bodyPr>
                      </wps:wsp>
                      <wps:wsp>
                        <wps:cNvPr id="11" name="Graphic 11"/>
                        <wps:cNvSpPr/>
                        <wps:spPr>
                          <a:xfrm>
                            <a:off x="4769399" y="709024"/>
                            <a:ext cx="20955" cy="14604"/>
                          </a:xfrm>
                          <a:custGeom>
                            <a:avLst/>
                            <a:gdLst/>
                            <a:ahLst/>
                            <a:cxnLst/>
                            <a:rect l="l" t="t" r="r" b="b"/>
                            <a:pathLst>
                              <a:path w="20955" h="14604">
                                <a:moveTo>
                                  <a:pt x="6890" y="0"/>
                                </a:moveTo>
                                <a:lnTo>
                                  <a:pt x="0" y="4203"/>
                                </a:lnTo>
                                <a:lnTo>
                                  <a:pt x="13781" y="14348"/>
                                </a:lnTo>
                                <a:lnTo>
                                  <a:pt x="20333" y="10073"/>
                                </a:lnTo>
                                <a:lnTo>
                                  <a:pt x="6890"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804532" y="702357"/>
                            <a:ext cx="6985" cy="7620"/>
                          </a:xfrm>
                          <a:custGeom>
                            <a:avLst/>
                            <a:gdLst/>
                            <a:ahLst/>
                            <a:cxnLst/>
                            <a:rect l="l" t="t" r="r" b="b"/>
                            <a:pathLst>
                              <a:path w="6985" h="7620">
                                <a:moveTo>
                                  <a:pt x="0" y="0"/>
                                </a:moveTo>
                                <a:lnTo>
                                  <a:pt x="6890" y="7246"/>
                                </a:lnTo>
                              </a:path>
                            </a:pathLst>
                          </a:custGeom>
                          <a:ln w="1828">
                            <a:solidFill>
                              <a:srgbClr val="000000"/>
                            </a:solidFill>
                            <a:prstDash val="solid"/>
                          </a:ln>
                        </wps:spPr>
                        <wps:bodyPr wrap="square" lIns="0" tIns="0" rIns="0" bIns="0" rtlCol="0">
                          <a:prstTxWarp prst="textNoShape">
                            <a:avLst/>
                          </a:prstTxWarp>
                          <a:noAutofit/>
                        </wps:bodyPr>
                      </wps:wsp>
                      <wps:wsp>
                        <wps:cNvPr id="13" name="Graphic 13"/>
                        <wps:cNvSpPr/>
                        <wps:spPr>
                          <a:xfrm>
                            <a:off x="4792218" y="694458"/>
                            <a:ext cx="22860" cy="17780"/>
                          </a:xfrm>
                          <a:custGeom>
                            <a:avLst/>
                            <a:gdLst/>
                            <a:ahLst/>
                            <a:cxnLst/>
                            <a:rect l="l" t="t" r="r" b="b"/>
                            <a:pathLst>
                              <a:path w="22860" h="17780">
                                <a:moveTo>
                                  <a:pt x="6665" y="0"/>
                                </a:moveTo>
                                <a:lnTo>
                                  <a:pt x="0" y="4275"/>
                                </a:lnTo>
                                <a:lnTo>
                                  <a:pt x="15702" y="17392"/>
                                </a:lnTo>
                                <a:lnTo>
                                  <a:pt x="22593" y="12971"/>
                                </a:lnTo>
                                <a:lnTo>
                                  <a:pt x="666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4827351" y="687864"/>
                            <a:ext cx="11430" cy="10795"/>
                          </a:xfrm>
                          <a:custGeom>
                            <a:avLst/>
                            <a:gdLst/>
                            <a:ahLst/>
                            <a:cxnLst/>
                            <a:rect l="l" t="t" r="r" b="b"/>
                            <a:pathLst>
                              <a:path w="11430" h="10795">
                                <a:moveTo>
                                  <a:pt x="0" y="0"/>
                                </a:moveTo>
                                <a:lnTo>
                                  <a:pt x="11296" y="10217"/>
                                </a:lnTo>
                              </a:path>
                            </a:pathLst>
                          </a:custGeom>
                          <a:ln w="1769">
                            <a:solidFill>
                              <a:srgbClr val="000000"/>
                            </a:solidFill>
                            <a:prstDash val="solid"/>
                          </a:ln>
                        </wps:spPr>
                        <wps:bodyPr wrap="square" lIns="0" tIns="0" rIns="0" bIns="0" rtlCol="0">
                          <a:prstTxWarp prst="textNoShape">
                            <a:avLst/>
                          </a:prstTxWarp>
                          <a:noAutofit/>
                        </wps:bodyPr>
                      </wps:wsp>
                      <wps:wsp>
                        <wps:cNvPr id="15" name="Graphic 15"/>
                        <wps:cNvSpPr/>
                        <wps:spPr>
                          <a:xfrm>
                            <a:off x="4814812" y="681414"/>
                            <a:ext cx="25400" cy="20320"/>
                          </a:xfrm>
                          <a:custGeom>
                            <a:avLst/>
                            <a:gdLst/>
                            <a:ahLst/>
                            <a:cxnLst/>
                            <a:rect l="l" t="t" r="r" b="b"/>
                            <a:pathLst>
                              <a:path w="25400" h="20320">
                                <a:moveTo>
                                  <a:pt x="6890" y="0"/>
                                </a:moveTo>
                                <a:lnTo>
                                  <a:pt x="0" y="4420"/>
                                </a:lnTo>
                                <a:lnTo>
                                  <a:pt x="18187" y="20290"/>
                                </a:lnTo>
                                <a:lnTo>
                                  <a:pt x="24852" y="15870"/>
                                </a:lnTo>
                                <a:lnTo>
                                  <a:pt x="6890"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4849944" y="674892"/>
                            <a:ext cx="13970" cy="13335"/>
                          </a:xfrm>
                          <a:custGeom>
                            <a:avLst/>
                            <a:gdLst/>
                            <a:ahLst/>
                            <a:cxnLst/>
                            <a:rect l="l" t="t" r="r" b="b"/>
                            <a:pathLst>
                              <a:path w="13970" h="13335">
                                <a:moveTo>
                                  <a:pt x="0" y="0"/>
                                </a:moveTo>
                                <a:lnTo>
                                  <a:pt x="13555" y="12971"/>
                                </a:lnTo>
                              </a:path>
                            </a:pathLst>
                          </a:custGeom>
                          <a:ln w="1791">
                            <a:solidFill>
                              <a:srgbClr val="000000"/>
                            </a:solidFill>
                            <a:prstDash val="solid"/>
                          </a:ln>
                        </wps:spPr>
                        <wps:bodyPr wrap="square" lIns="0" tIns="0" rIns="0" bIns="0" rtlCol="0">
                          <a:prstTxWarp prst="textNoShape">
                            <a:avLst/>
                          </a:prstTxWarp>
                          <a:noAutofit/>
                        </wps:bodyPr>
                      </wps:wsp>
                      <wps:wsp>
                        <wps:cNvPr id="17" name="Graphic 17"/>
                        <wps:cNvSpPr/>
                        <wps:spPr>
                          <a:xfrm>
                            <a:off x="4837405" y="668297"/>
                            <a:ext cx="29845" cy="23495"/>
                          </a:xfrm>
                          <a:custGeom>
                            <a:avLst/>
                            <a:gdLst/>
                            <a:ahLst/>
                            <a:cxnLst/>
                            <a:rect l="l" t="t" r="r" b="b"/>
                            <a:pathLst>
                              <a:path w="29845" h="23495">
                                <a:moveTo>
                                  <a:pt x="6890" y="0"/>
                                </a:moveTo>
                                <a:lnTo>
                                  <a:pt x="0" y="4420"/>
                                </a:lnTo>
                                <a:lnTo>
                                  <a:pt x="22593" y="23189"/>
                                </a:lnTo>
                                <a:lnTo>
                                  <a:pt x="29484" y="18914"/>
                                </a:lnTo>
                                <a:lnTo>
                                  <a:pt x="689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4872538" y="661848"/>
                            <a:ext cx="16510" cy="14604"/>
                          </a:xfrm>
                          <a:custGeom>
                            <a:avLst/>
                            <a:gdLst/>
                            <a:ahLst/>
                            <a:cxnLst/>
                            <a:rect l="l" t="t" r="r" b="b"/>
                            <a:pathLst>
                              <a:path w="16510" h="14604">
                                <a:moveTo>
                                  <a:pt x="0" y="0"/>
                                </a:moveTo>
                                <a:lnTo>
                                  <a:pt x="16041" y="14493"/>
                                </a:lnTo>
                              </a:path>
                            </a:pathLst>
                          </a:custGeom>
                          <a:ln w="1769">
                            <a:solidFill>
                              <a:srgbClr val="000000"/>
                            </a:solidFill>
                            <a:prstDash val="solid"/>
                          </a:ln>
                        </wps:spPr>
                        <wps:bodyPr wrap="square" lIns="0" tIns="0" rIns="0" bIns="0" rtlCol="0">
                          <a:prstTxWarp prst="textNoShape">
                            <a:avLst/>
                          </a:prstTxWarp>
                          <a:noAutofit/>
                        </wps:bodyPr>
                      </wps:wsp>
                      <wps:wsp>
                        <wps:cNvPr id="19" name="Graphic 19"/>
                        <wps:cNvSpPr/>
                        <wps:spPr>
                          <a:xfrm>
                            <a:off x="4859998" y="655326"/>
                            <a:ext cx="32384" cy="24765"/>
                          </a:xfrm>
                          <a:custGeom>
                            <a:avLst/>
                            <a:gdLst/>
                            <a:ahLst/>
                            <a:cxnLst/>
                            <a:rect l="l" t="t" r="r" b="b"/>
                            <a:pathLst>
                              <a:path w="32384" h="24765">
                                <a:moveTo>
                                  <a:pt x="6890" y="0"/>
                                </a:moveTo>
                                <a:lnTo>
                                  <a:pt x="0" y="4275"/>
                                </a:lnTo>
                                <a:lnTo>
                                  <a:pt x="25078" y="24639"/>
                                </a:lnTo>
                                <a:lnTo>
                                  <a:pt x="31969" y="20218"/>
                                </a:lnTo>
                                <a:lnTo>
                                  <a:pt x="6890"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892985" y="647282"/>
                            <a:ext cx="20955" cy="19050"/>
                          </a:xfrm>
                          <a:custGeom>
                            <a:avLst/>
                            <a:gdLst/>
                            <a:ahLst/>
                            <a:cxnLst/>
                            <a:rect l="l" t="t" r="r" b="b"/>
                            <a:pathLst>
                              <a:path w="20955" h="19050">
                                <a:moveTo>
                                  <a:pt x="0" y="0"/>
                                </a:moveTo>
                                <a:lnTo>
                                  <a:pt x="20333" y="18986"/>
                                </a:lnTo>
                              </a:path>
                            </a:pathLst>
                          </a:custGeom>
                          <a:ln w="1782">
                            <a:solidFill>
                              <a:srgbClr val="000000"/>
                            </a:solidFill>
                            <a:prstDash val="solid"/>
                          </a:ln>
                        </wps:spPr>
                        <wps:bodyPr wrap="square" lIns="0" tIns="0" rIns="0" bIns="0" rtlCol="0">
                          <a:prstTxWarp prst="textNoShape">
                            <a:avLst/>
                          </a:prstTxWarp>
                          <a:noAutofit/>
                        </wps:bodyPr>
                      </wps:wsp>
                      <wps:wsp>
                        <wps:cNvPr id="21" name="Graphic 21"/>
                        <wps:cNvSpPr/>
                        <wps:spPr>
                          <a:xfrm>
                            <a:off x="4880445" y="640832"/>
                            <a:ext cx="36830" cy="29209"/>
                          </a:xfrm>
                          <a:custGeom>
                            <a:avLst/>
                            <a:gdLst/>
                            <a:ahLst/>
                            <a:cxnLst/>
                            <a:rect l="l" t="t" r="r" b="b"/>
                            <a:pathLst>
                              <a:path w="36830" h="29209">
                                <a:moveTo>
                                  <a:pt x="6890" y="0"/>
                                </a:moveTo>
                                <a:lnTo>
                                  <a:pt x="0" y="4275"/>
                                </a:lnTo>
                                <a:lnTo>
                                  <a:pt x="29484" y="28842"/>
                                </a:lnTo>
                                <a:lnTo>
                                  <a:pt x="36375" y="24639"/>
                                </a:lnTo>
                                <a:lnTo>
                                  <a:pt x="6890"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4915578" y="634237"/>
                            <a:ext cx="25400" cy="20320"/>
                          </a:xfrm>
                          <a:custGeom>
                            <a:avLst/>
                            <a:gdLst/>
                            <a:ahLst/>
                            <a:cxnLst/>
                            <a:rect l="l" t="t" r="r" b="b"/>
                            <a:pathLst>
                              <a:path w="25400" h="20320">
                                <a:moveTo>
                                  <a:pt x="0" y="0"/>
                                </a:moveTo>
                                <a:lnTo>
                                  <a:pt x="25078" y="20290"/>
                                </a:lnTo>
                              </a:path>
                            </a:pathLst>
                          </a:custGeom>
                          <a:ln w="1726">
                            <a:solidFill>
                              <a:srgbClr val="000000"/>
                            </a:solidFill>
                            <a:prstDash val="solid"/>
                          </a:ln>
                        </wps:spPr>
                        <wps:bodyPr wrap="square" lIns="0" tIns="0" rIns="0" bIns="0" rtlCol="0">
                          <a:prstTxWarp prst="textNoShape">
                            <a:avLst/>
                          </a:prstTxWarp>
                          <a:noAutofit/>
                        </wps:bodyPr>
                      </wps:wsp>
                      <wps:wsp>
                        <wps:cNvPr id="23" name="Graphic 23"/>
                        <wps:cNvSpPr/>
                        <wps:spPr>
                          <a:xfrm>
                            <a:off x="4903265" y="627715"/>
                            <a:ext cx="41275" cy="31115"/>
                          </a:xfrm>
                          <a:custGeom>
                            <a:avLst/>
                            <a:gdLst/>
                            <a:ahLst/>
                            <a:cxnLst/>
                            <a:rect l="l" t="t" r="r" b="b"/>
                            <a:pathLst>
                              <a:path w="41275" h="31115">
                                <a:moveTo>
                                  <a:pt x="6665" y="0"/>
                                </a:moveTo>
                                <a:lnTo>
                                  <a:pt x="0" y="4420"/>
                                </a:lnTo>
                                <a:lnTo>
                                  <a:pt x="33889" y="30508"/>
                                </a:lnTo>
                                <a:lnTo>
                                  <a:pt x="40780" y="26015"/>
                                </a:lnTo>
                                <a:lnTo>
                                  <a:pt x="6665"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4938397" y="621266"/>
                            <a:ext cx="27305" cy="23495"/>
                          </a:xfrm>
                          <a:custGeom>
                            <a:avLst/>
                            <a:gdLst/>
                            <a:ahLst/>
                            <a:cxnLst/>
                            <a:rect l="l" t="t" r="r" b="b"/>
                            <a:pathLst>
                              <a:path w="27305" h="23495">
                                <a:moveTo>
                                  <a:pt x="0" y="0"/>
                                </a:moveTo>
                                <a:lnTo>
                                  <a:pt x="26999" y="23189"/>
                                </a:lnTo>
                              </a:path>
                            </a:pathLst>
                          </a:custGeom>
                          <a:ln w="1749">
                            <a:solidFill>
                              <a:srgbClr val="000000"/>
                            </a:solidFill>
                            <a:prstDash val="solid"/>
                          </a:ln>
                        </wps:spPr>
                        <wps:bodyPr wrap="square" lIns="0" tIns="0" rIns="0" bIns="0" rtlCol="0">
                          <a:prstTxWarp prst="textNoShape">
                            <a:avLst/>
                          </a:prstTxWarp>
                          <a:noAutofit/>
                        </wps:bodyPr>
                      </wps:wsp>
                      <wps:wsp>
                        <wps:cNvPr id="25" name="Graphic 25"/>
                        <wps:cNvSpPr/>
                        <wps:spPr>
                          <a:xfrm>
                            <a:off x="4925858" y="614671"/>
                            <a:ext cx="43180" cy="33655"/>
                          </a:xfrm>
                          <a:custGeom>
                            <a:avLst/>
                            <a:gdLst/>
                            <a:ahLst/>
                            <a:cxnLst/>
                            <a:rect l="l" t="t" r="r" b="b"/>
                            <a:pathLst>
                              <a:path w="43180" h="33655">
                                <a:moveTo>
                                  <a:pt x="6890" y="0"/>
                                </a:moveTo>
                                <a:lnTo>
                                  <a:pt x="0" y="4420"/>
                                </a:lnTo>
                                <a:lnTo>
                                  <a:pt x="36375" y="33407"/>
                                </a:lnTo>
                                <a:lnTo>
                                  <a:pt x="43040" y="28987"/>
                                </a:lnTo>
                                <a:lnTo>
                                  <a:pt x="689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4960990" y="608149"/>
                            <a:ext cx="29845" cy="24765"/>
                          </a:xfrm>
                          <a:custGeom>
                            <a:avLst/>
                            <a:gdLst/>
                            <a:ahLst/>
                            <a:cxnLst/>
                            <a:rect l="l" t="t" r="r" b="b"/>
                            <a:pathLst>
                              <a:path w="29845" h="24765">
                                <a:moveTo>
                                  <a:pt x="0" y="0"/>
                                </a:moveTo>
                                <a:lnTo>
                                  <a:pt x="29484" y="24639"/>
                                </a:lnTo>
                              </a:path>
                            </a:pathLst>
                          </a:custGeom>
                          <a:ln w="1738">
                            <a:solidFill>
                              <a:srgbClr val="000000"/>
                            </a:solidFill>
                            <a:prstDash val="solid"/>
                          </a:ln>
                        </wps:spPr>
                        <wps:bodyPr wrap="square" lIns="0" tIns="0" rIns="0" bIns="0" rtlCol="0">
                          <a:prstTxWarp prst="textNoShape">
                            <a:avLst/>
                          </a:prstTxWarp>
                          <a:noAutofit/>
                        </wps:bodyPr>
                      </wps:wsp>
                      <wps:wsp>
                        <wps:cNvPr id="27" name="Graphic 27"/>
                        <wps:cNvSpPr/>
                        <wps:spPr>
                          <a:xfrm>
                            <a:off x="4948451" y="600105"/>
                            <a:ext cx="45720" cy="36830"/>
                          </a:xfrm>
                          <a:custGeom>
                            <a:avLst/>
                            <a:gdLst/>
                            <a:ahLst/>
                            <a:cxnLst/>
                            <a:rect l="l" t="t" r="r" b="b"/>
                            <a:pathLst>
                              <a:path w="45720" h="36830">
                                <a:moveTo>
                                  <a:pt x="6890" y="0"/>
                                </a:moveTo>
                                <a:lnTo>
                                  <a:pt x="0" y="4420"/>
                                </a:lnTo>
                                <a:lnTo>
                                  <a:pt x="38634" y="36306"/>
                                </a:lnTo>
                                <a:lnTo>
                                  <a:pt x="45525" y="32030"/>
                                </a:lnTo>
                                <a:lnTo>
                                  <a:pt x="6890"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4983584" y="593655"/>
                            <a:ext cx="34290" cy="29209"/>
                          </a:xfrm>
                          <a:custGeom>
                            <a:avLst/>
                            <a:gdLst/>
                            <a:ahLst/>
                            <a:cxnLst/>
                            <a:rect l="l" t="t" r="r" b="b"/>
                            <a:pathLst>
                              <a:path w="34290" h="29209">
                                <a:moveTo>
                                  <a:pt x="0" y="0"/>
                                </a:moveTo>
                                <a:lnTo>
                                  <a:pt x="34228" y="29059"/>
                                </a:lnTo>
                              </a:path>
                            </a:pathLst>
                          </a:custGeom>
                          <a:ln w="1744">
                            <a:solidFill>
                              <a:srgbClr val="000000"/>
                            </a:solidFill>
                            <a:prstDash val="solid"/>
                          </a:ln>
                        </wps:spPr>
                        <wps:bodyPr wrap="square" lIns="0" tIns="0" rIns="0" bIns="0" rtlCol="0">
                          <a:prstTxWarp prst="textNoShape">
                            <a:avLst/>
                          </a:prstTxWarp>
                          <a:noAutofit/>
                        </wps:bodyPr>
                      </wps:wsp>
                      <wps:wsp>
                        <wps:cNvPr id="29" name="Graphic 29"/>
                        <wps:cNvSpPr/>
                        <wps:spPr>
                          <a:xfrm>
                            <a:off x="4971383" y="587206"/>
                            <a:ext cx="50165" cy="39370"/>
                          </a:xfrm>
                          <a:custGeom>
                            <a:avLst/>
                            <a:gdLst/>
                            <a:ahLst/>
                            <a:cxnLst/>
                            <a:rect l="l" t="t" r="r" b="b"/>
                            <a:pathLst>
                              <a:path w="50165" h="39370">
                                <a:moveTo>
                                  <a:pt x="6552" y="0"/>
                                </a:moveTo>
                                <a:lnTo>
                                  <a:pt x="0" y="4275"/>
                                </a:lnTo>
                                <a:lnTo>
                                  <a:pt x="42927" y="39132"/>
                                </a:lnTo>
                                <a:lnTo>
                                  <a:pt x="49818" y="34712"/>
                                </a:lnTo>
                                <a:lnTo>
                                  <a:pt x="655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006516" y="580539"/>
                            <a:ext cx="36195" cy="31115"/>
                          </a:xfrm>
                          <a:custGeom>
                            <a:avLst/>
                            <a:gdLst/>
                            <a:ahLst/>
                            <a:cxnLst/>
                            <a:rect l="l" t="t" r="r" b="b"/>
                            <a:pathLst>
                              <a:path w="36195" h="31115">
                                <a:moveTo>
                                  <a:pt x="0" y="0"/>
                                </a:moveTo>
                                <a:lnTo>
                                  <a:pt x="36036" y="30508"/>
                                </a:lnTo>
                              </a:path>
                            </a:pathLst>
                          </a:custGeom>
                          <a:ln w="1743">
                            <a:solidFill>
                              <a:srgbClr val="000000"/>
                            </a:solidFill>
                            <a:prstDash val="solid"/>
                          </a:ln>
                        </wps:spPr>
                        <wps:bodyPr wrap="square" lIns="0" tIns="0" rIns="0" bIns="0" rtlCol="0">
                          <a:prstTxWarp prst="textNoShape">
                            <a:avLst/>
                          </a:prstTxWarp>
                          <a:noAutofit/>
                        </wps:bodyPr>
                      </wps:wsp>
                      <wps:wsp>
                        <wps:cNvPr id="31" name="Graphic 31"/>
                        <wps:cNvSpPr/>
                        <wps:spPr>
                          <a:xfrm>
                            <a:off x="4993977" y="574089"/>
                            <a:ext cx="52705" cy="40640"/>
                          </a:xfrm>
                          <a:custGeom>
                            <a:avLst/>
                            <a:gdLst/>
                            <a:ahLst/>
                            <a:cxnLst/>
                            <a:rect l="l" t="t" r="r" b="b"/>
                            <a:pathLst>
                              <a:path w="52705" h="40640">
                                <a:moveTo>
                                  <a:pt x="6890" y="0"/>
                                </a:moveTo>
                                <a:lnTo>
                                  <a:pt x="0" y="4420"/>
                                </a:lnTo>
                                <a:lnTo>
                                  <a:pt x="45186" y="40581"/>
                                </a:lnTo>
                                <a:lnTo>
                                  <a:pt x="52077" y="36306"/>
                                </a:lnTo>
                                <a:lnTo>
                                  <a:pt x="6890"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4711673" y="995344"/>
                            <a:ext cx="2540" cy="1905"/>
                          </a:xfrm>
                          <a:custGeom>
                            <a:avLst/>
                            <a:gdLst/>
                            <a:ahLst/>
                            <a:cxnLst/>
                            <a:rect l="l" t="t" r="r" b="b"/>
                            <a:pathLst>
                              <a:path w="2540" h="1905">
                                <a:moveTo>
                                  <a:pt x="0" y="1449"/>
                                </a:moveTo>
                                <a:lnTo>
                                  <a:pt x="2259" y="0"/>
                                </a:lnTo>
                              </a:path>
                            </a:pathLst>
                          </a:custGeom>
                          <a:ln w="1644">
                            <a:solidFill>
                              <a:srgbClr val="000000"/>
                            </a:solidFill>
                            <a:prstDash val="solid"/>
                          </a:ln>
                        </wps:spPr>
                        <wps:bodyPr wrap="square" lIns="0" tIns="0" rIns="0" bIns="0" rtlCol="0">
                          <a:prstTxWarp prst="textNoShape">
                            <a:avLst/>
                          </a:prstTxWarp>
                          <a:noAutofit/>
                        </wps:bodyPr>
                      </wps:wsp>
                      <wps:wsp>
                        <wps:cNvPr id="33" name="Graphic 33"/>
                        <wps:cNvSpPr/>
                        <wps:spPr>
                          <a:xfrm>
                            <a:off x="4703765" y="987300"/>
                            <a:ext cx="13970" cy="7620"/>
                          </a:xfrm>
                          <a:custGeom>
                            <a:avLst/>
                            <a:gdLst/>
                            <a:ahLst/>
                            <a:cxnLst/>
                            <a:rect l="l" t="t" r="r" b="b"/>
                            <a:pathLst>
                              <a:path w="13970" h="7620">
                                <a:moveTo>
                                  <a:pt x="4518" y="0"/>
                                </a:moveTo>
                                <a:lnTo>
                                  <a:pt x="0" y="4420"/>
                                </a:lnTo>
                                <a:lnTo>
                                  <a:pt x="9150" y="7246"/>
                                </a:lnTo>
                                <a:lnTo>
                                  <a:pt x="13555" y="2826"/>
                                </a:lnTo>
                                <a:lnTo>
                                  <a:pt x="4518"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4741157" y="1004040"/>
                            <a:ext cx="1270" cy="1905"/>
                          </a:xfrm>
                          <a:custGeom>
                            <a:avLst/>
                            <a:gdLst/>
                            <a:ahLst/>
                            <a:cxnLst/>
                            <a:rect l="l" t="t" r="r" b="b"/>
                            <a:pathLst>
                              <a:path w="0" h="1905">
                                <a:moveTo>
                                  <a:pt x="0" y="0"/>
                                </a:moveTo>
                                <a:lnTo>
                                  <a:pt x="0" y="1376"/>
                                </a:lnTo>
                              </a:path>
                            </a:pathLst>
                          </a:custGeom>
                          <a:ln w="2204">
                            <a:solidFill>
                              <a:srgbClr val="000000"/>
                            </a:solidFill>
                            <a:prstDash val="solid"/>
                          </a:ln>
                        </wps:spPr>
                        <wps:bodyPr wrap="square" lIns="0" tIns="0" rIns="0" bIns="0" rtlCol="0">
                          <a:prstTxWarp prst="textNoShape">
                            <a:avLst/>
                          </a:prstTxWarp>
                          <a:noAutofit/>
                        </wps:bodyPr>
                      </wps:wsp>
                      <wps:wsp>
                        <wps:cNvPr id="35" name="Graphic 35"/>
                        <wps:cNvSpPr/>
                        <wps:spPr>
                          <a:xfrm>
                            <a:off x="4728618" y="995997"/>
                            <a:ext cx="16510" cy="10795"/>
                          </a:xfrm>
                          <a:custGeom>
                            <a:avLst/>
                            <a:gdLst/>
                            <a:ahLst/>
                            <a:cxnLst/>
                            <a:rect l="l" t="t" r="r" b="b"/>
                            <a:pathLst>
                              <a:path w="16510" h="10795">
                                <a:moveTo>
                                  <a:pt x="6890" y="0"/>
                                </a:moveTo>
                                <a:lnTo>
                                  <a:pt x="0" y="7246"/>
                                </a:lnTo>
                                <a:lnTo>
                                  <a:pt x="9037" y="10217"/>
                                </a:lnTo>
                                <a:lnTo>
                                  <a:pt x="15928" y="2971"/>
                                </a:lnTo>
                                <a:lnTo>
                                  <a:pt x="6890"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4765897" y="1012664"/>
                            <a:ext cx="2540" cy="4445"/>
                          </a:xfrm>
                          <a:custGeom>
                            <a:avLst/>
                            <a:gdLst/>
                            <a:ahLst/>
                            <a:cxnLst/>
                            <a:rect l="l" t="t" r="r" b="b"/>
                            <a:pathLst>
                              <a:path w="2540" h="4445">
                                <a:moveTo>
                                  <a:pt x="2485" y="0"/>
                                </a:moveTo>
                                <a:lnTo>
                                  <a:pt x="0" y="4275"/>
                                </a:lnTo>
                              </a:path>
                            </a:pathLst>
                          </a:custGeom>
                          <a:ln w="2004">
                            <a:solidFill>
                              <a:srgbClr val="000000"/>
                            </a:solidFill>
                            <a:prstDash val="solid"/>
                          </a:ln>
                        </wps:spPr>
                        <wps:bodyPr wrap="square" lIns="0" tIns="0" rIns="0" bIns="0" rtlCol="0">
                          <a:prstTxWarp prst="textNoShape">
                            <a:avLst/>
                          </a:prstTxWarp>
                          <a:noAutofit/>
                        </wps:bodyPr>
                      </wps:wsp>
                      <wps:wsp>
                        <wps:cNvPr id="37" name="Graphic 37"/>
                        <wps:cNvSpPr/>
                        <wps:spPr>
                          <a:xfrm>
                            <a:off x="4753697" y="1004620"/>
                            <a:ext cx="20955" cy="13335"/>
                          </a:xfrm>
                          <a:custGeom>
                            <a:avLst/>
                            <a:gdLst/>
                            <a:ahLst/>
                            <a:cxnLst/>
                            <a:rect l="l" t="t" r="r" b="b"/>
                            <a:pathLst>
                              <a:path w="20955" h="13335">
                                <a:moveTo>
                                  <a:pt x="11296" y="0"/>
                                </a:moveTo>
                                <a:lnTo>
                                  <a:pt x="0" y="10290"/>
                                </a:lnTo>
                                <a:lnTo>
                                  <a:pt x="9037" y="13116"/>
                                </a:lnTo>
                                <a:lnTo>
                                  <a:pt x="20333" y="3043"/>
                                </a:lnTo>
                                <a:lnTo>
                                  <a:pt x="11296"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4790976" y="1019983"/>
                            <a:ext cx="6985" cy="10160"/>
                          </a:xfrm>
                          <a:custGeom>
                            <a:avLst/>
                            <a:gdLst/>
                            <a:ahLst/>
                            <a:cxnLst/>
                            <a:rect l="l" t="t" r="r" b="b"/>
                            <a:pathLst>
                              <a:path w="6985" h="10160">
                                <a:moveTo>
                                  <a:pt x="6890" y="0"/>
                                </a:moveTo>
                                <a:lnTo>
                                  <a:pt x="0" y="10073"/>
                                </a:lnTo>
                              </a:path>
                            </a:pathLst>
                          </a:custGeom>
                          <a:ln w="1952">
                            <a:solidFill>
                              <a:srgbClr val="000000"/>
                            </a:solidFill>
                            <a:prstDash val="solid"/>
                          </a:ln>
                        </wps:spPr>
                        <wps:bodyPr wrap="square" lIns="0" tIns="0" rIns="0" bIns="0" rtlCol="0">
                          <a:prstTxWarp prst="textNoShape">
                            <a:avLst/>
                          </a:prstTxWarp>
                          <a:noAutofit/>
                        </wps:bodyPr>
                      </wps:wsp>
                      <wps:wsp>
                        <wps:cNvPr id="39" name="Graphic 39"/>
                        <wps:cNvSpPr/>
                        <wps:spPr>
                          <a:xfrm>
                            <a:off x="4778437" y="1011867"/>
                            <a:ext cx="23495" cy="17780"/>
                          </a:xfrm>
                          <a:custGeom>
                            <a:avLst/>
                            <a:gdLst/>
                            <a:ahLst/>
                            <a:cxnLst/>
                            <a:rect l="l" t="t" r="r" b="b"/>
                            <a:pathLst>
                              <a:path w="23495" h="17780">
                                <a:moveTo>
                                  <a:pt x="13781" y="0"/>
                                </a:moveTo>
                                <a:lnTo>
                                  <a:pt x="0" y="14566"/>
                                </a:lnTo>
                                <a:lnTo>
                                  <a:pt x="9150" y="17537"/>
                                </a:lnTo>
                                <a:lnTo>
                                  <a:pt x="22932" y="3043"/>
                                </a:lnTo>
                                <a:lnTo>
                                  <a:pt x="13781"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815828" y="1028607"/>
                            <a:ext cx="12065" cy="13335"/>
                          </a:xfrm>
                          <a:custGeom>
                            <a:avLst/>
                            <a:gdLst/>
                            <a:ahLst/>
                            <a:cxnLst/>
                            <a:rect l="l" t="t" r="r" b="b"/>
                            <a:pathLst>
                              <a:path w="12065" h="13335">
                                <a:moveTo>
                                  <a:pt x="11522" y="0"/>
                                </a:moveTo>
                                <a:lnTo>
                                  <a:pt x="0" y="13116"/>
                                </a:lnTo>
                              </a:path>
                            </a:pathLst>
                          </a:custGeom>
                          <a:ln w="1860">
                            <a:solidFill>
                              <a:srgbClr val="000000"/>
                            </a:solidFill>
                            <a:prstDash val="solid"/>
                          </a:ln>
                        </wps:spPr>
                        <wps:bodyPr wrap="square" lIns="0" tIns="0" rIns="0" bIns="0" rtlCol="0">
                          <a:prstTxWarp prst="textNoShape">
                            <a:avLst/>
                          </a:prstTxWarp>
                          <a:noAutofit/>
                        </wps:bodyPr>
                      </wps:wsp>
                      <wps:wsp>
                        <wps:cNvPr id="41" name="Graphic 41"/>
                        <wps:cNvSpPr/>
                        <wps:spPr>
                          <a:xfrm>
                            <a:off x="4803515" y="1020563"/>
                            <a:ext cx="27305" cy="22225"/>
                          </a:xfrm>
                          <a:custGeom>
                            <a:avLst/>
                            <a:gdLst/>
                            <a:ahLst/>
                            <a:cxnLst/>
                            <a:rect l="l" t="t" r="r" b="b"/>
                            <a:pathLst>
                              <a:path w="27305" h="22225">
                                <a:moveTo>
                                  <a:pt x="18187" y="0"/>
                                </a:moveTo>
                                <a:lnTo>
                                  <a:pt x="0" y="18914"/>
                                </a:lnTo>
                                <a:lnTo>
                                  <a:pt x="9150" y="21812"/>
                                </a:lnTo>
                                <a:lnTo>
                                  <a:pt x="26999" y="3043"/>
                                </a:lnTo>
                                <a:lnTo>
                                  <a:pt x="18187"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4840907" y="1035854"/>
                            <a:ext cx="13970" cy="17780"/>
                          </a:xfrm>
                          <a:custGeom>
                            <a:avLst/>
                            <a:gdLst/>
                            <a:ahLst/>
                            <a:cxnLst/>
                            <a:rect l="l" t="t" r="r" b="b"/>
                            <a:pathLst>
                              <a:path w="13970" h="17780">
                                <a:moveTo>
                                  <a:pt x="13443" y="0"/>
                                </a:moveTo>
                                <a:lnTo>
                                  <a:pt x="0" y="17392"/>
                                </a:lnTo>
                              </a:path>
                            </a:pathLst>
                          </a:custGeom>
                          <a:ln w="1908">
                            <a:solidFill>
                              <a:srgbClr val="000000"/>
                            </a:solidFill>
                            <a:prstDash val="solid"/>
                          </a:ln>
                        </wps:spPr>
                        <wps:bodyPr wrap="square" lIns="0" tIns="0" rIns="0" bIns="0" rtlCol="0">
                          <a:prstTxWarp prst="textNoShape">
                            <a:avLst/>
                          </a:prstTxWarp>
                          <a:noAutofit/>
                        </wps:bodyPr>
                      </wps:wsp>
                      <wps:wsp>
                        <wps:cNvPr id="43" name="Graphic 43"/>
                        <wps:cNvSpPr/>
                        <wps:spPr>
                          <a:xfrm>
                            <a:off x="4828368" y="1027810"/>
                            <a:ext cx="29845" cy="26670"/>
                          </a:xfrm>
                          <a:custGeom>
                            <a:avLst/>
                            <a:gdLst/>
                            <a:ahLst/>
                            <a:cxnLst/>
                            <a:rect l="l" t="t" r="r" b="b"/>
                            <a:pathLst>
                              <a:path w="29845" h="26670">
                                <a:moveTo>
                                  <a:pt x="20333" y="0"/>
                                </a:moveTo>
                                <a:lnTo>
                                  <a:pt x="0" y="23189"/>
                                </a:lnTo>
                                <a:lnTo>
                                  <a:pt x="9037" y="26233"/>
                                </a:lnTo>
                                <a:lnTo>
                                  <a:pt x="29484" y="3043"/>
                                </a:lnTo>
                                <a:lnTo>
                                  <a:pt x="20333"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4865647" y="1044550"/>
                            <a:ext cx="18415" cy="20955"/>
                          </a:xfrm>
                          <a:custGeom>
                            <a:avLst/>
                            <a:gdLst/>
                            <a:ahLst/>
                            <a:cxnLst/>
                            <a:rect l="l" t="t" r="r" b="b"/>
                            <a:pathLst>
                              <a:path w="18415" h="20955">
                                <a:moveTo>
                                  <a:pt x="18187" y="0"/>
                                </a:moveTo>
                                <a:lnTo>
                                  <a:pt x="0" y="20363"/>
                                </a:lnTo>
                              </a:path>
                            </a:pathLst>
                          </a:custGeom>
                          <a:ln w="1853">
                            <a:solidFill>
                              <a:srgbClr val="000000"/>
                            </a:solidFill>
                            <a:prstDash val="solid"/>
                          </a:ln>
                        </wps:spPr>
                        <wps:bodyPr wrap="square" lIns="0" tIns="0" rIns="0" bIns="0" rtlCol="0">
                          <a:prstTxWarp prst="textNoShape">
                            <a:avLst/>
                          </a:prstTxWarp>
                          <a:noAutofit/>
                        </wps:bodyPr>
                      </wps:wsp>
                      <wps:wsp>
                        <wps:cNvPr id="45" name="Graphic 45"/>
                        <wps:cNvSpPr/>
                        <wps:spPr>
                          <a:xfrm>
                            <a:off x="4853446" y="1036506"/>
                            <a:ext cx="34290" cy="29209"/>
                          </a:xfrm>
                          <a:custGeom>
                            <a:avLst/>
                            <a:gdLst/>
                            <a:ahLst/>
                            <a:cxnLst/>
                            <a:rect l="l" t="t" r="r" b="b"/>
                            <a:pathLst>
                              <a:path w="34290" h="29209">
                                <a:moveTo>
                                  <a:pt x="24739" y="0"/>
                                </a:moveTo>
                                <a:lnTo>
                                  <a:pt x="0" y="26160"/>
                                </a:lnTo>
                                <a:lnTo>
                                  <a:pt x="9037" y="29059"/>
                                </a:lnTo>
                                <a:lnTo>
                                  <a:pt x="33889" y="2971"/>
                                </a:lnTo>
                                <a:lnTo>
                                  <a:pt x="24739"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4890725" y="1051797"/>
                            <a:ext cx="20955" cy="24765"/>
                          </a:xfrm>
                          <a:custGeom>
                            <a:avLst/>
                            <a:gdLst/>
                            <a:ahLst/>
                            <a:cxnLst/>
                            <a:rect l="l" t="t" r="r" b="b"/>
                            <a:pathLst>
                              <a:path w="20955" h="24765">
                                <a:moveTo>
                                  <a:pt x="20446" y="0"/>
                                </a:moveTo>
                                <a:lnTo>
                                  <a:pt x="0" y="24639"/>
                                </a:lnTo>
                              </a:path>
                            </a:pathLst>
                          </a:custGeom>
                          <a:ln w="1881">
                            <a:solidFill>
                              <a:srgbClr val="000000"/>
                            </a:solidFill>
                            <a:prstDash val="solid"/>
                          </a:ln>
                        </wps:spPr>
                        <wps:bodyPr wrap="square" lIns="0" tIns="0" rIns="0" bIns="0" rtlCol="0">
                          <a:prstTxWarp prst="textNoShape">
                            <a:avLst/>
                          </a:prstTxWarp>
                          <a:noAutofit/>
                        </wps:bodyPr>
                      </wps:wsp>
                      <wps:wsp>
                        <wps:cNvPr id="47" name="Graphic 47"/>
                        <wps:cNvSpPr/>
                        <wps:spPr>
                          <a:xfrm>
                            <a:off x="4880445" y="1043753"/>
                            <a:ext cx="36830" cy="33655"/>
                          </a:xfrm>
                          <a:custGeom>
                            <a:avLst/>
                            <a:gdLst/>
                            <a:ahLst/>
                            <a:cxnLst/>
                            <a:rect l="l" t="t" r="r" b="b"/>
                            <a:pathLst>
                              <a:path w="36830" h="33655">
                                <a:moveTo>
                                  <a:pt x="27224" y="0"/>
                                </a:moveTo>
                                <a:lnTo>
                                  <a:pt x="0" y="30436"/>
                                </a:lnTo>
                                <a:lnTo>
                                  <a:pt x="9037" y="33480"/>
                                </a:lnTo>
                                <a:lnTo>
                                  <a:pt x="36375" y="3043"/>
                                </a:lnTo>
                                <a:lnTo>
                                  <a:pt x="27224"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4915578" y="1060493"/>
                            <a:ext cx="25400" cy="27940"/>
                          </a:xfrm>
                          <a:custGeom>
                            <a:avLst/>
                            <a:gdLst/>
                            <a:ahLst/>
                            <a:cxnLst/>
                            <a:rect l="l" t="t" r="r" b="b"/>
                            <a:pathLst>
                              <a:path w="25400" h="27940">
                                <a:moveTo>
                                  <a:pt x="25078" y="0"/>
                                </a:moveTo>
                                <a:lnTo>
                                  <a:pt x="0" y="27610"/>
                                </a:lnTo>
                              </a:path>
                            </a:pathLst>
                          </a:custGeom>
                          <a:ln w="1846">
                            <a:solidFill>
                              <a:srgbClr val="000000"/>
                            </a:solidFill>
                            <a:prstDash val="solid"/>
                          </a:ln>
                        </wps:spPr>
                        <wps:bodyPr wrap="square" lIns="0" tIns="0" rIns="0" bIns="0" rtlCol="0">
                          <a:prstTxWarp prst="textNoShape">
                            <a:avLst/>
                          </a:prstTxWarp>
                          <a:noAutofit/>
                        </wps:bodyPr>
                      </wps:wsp>
                      <wps:wsp>
                        <wps:cNvPr id="49" name="Graphic 49"/>
                        <wps:cNvSpPr/>
                        <wps:spPr>
                          <a:xfrm>
                            <a:off x="4905524" y="1052594"/>
                            <a:ext cx="38735" cy="36195"/>
                          </a:xfrm>
                          <a:custGeom>
                            <a:avLst/>
                            <a:gdLst/>
                            <a:ahLst/>
                            <a:cxnLst/>
                            <a:rect l="l" t="t" r="r" b="b"/>
                            <a:pathLst>
                              <a:path w="38735" h="36195">
                                <a:moveTo>
                                  <a:pt x="29484" y="0"/>
                                </a:moveTo>
                                <a:lnTo>
                                  <a:pt x="0" y="33262"/>
                                </a:lnTo>
                                <a:lnTo>
                                  <a:pt x="9037" y="36161"/>
                                </a:lnTo>
                                <a:lnTo>
                                  <a:pt x="38521" y="2826"/>
                                </a:lnTo>
                                <a:lnTo>
                                  <a:pt x="29484"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4940656" y="1067740"/>
                            <a:ext cx="27305" cy="32384"/>
                          </a:xfrm>
                          <a:custGeom>
                            <a:avLst/>
                            <a:gdLst/>
                            <a:ahLst/>
                            <a:cxnLst/>
                            <a:rect l="l" t="t" r="r" b="b"/>
                            <a:pathLst>
                              <a:path w="27305" h="32384">
                                <a:moveTo>
                                  <a:pt x="27224" y="0"/>
                                </a:moveTo>
                                <a:lnTo>
                                  <a:pt x="0" y="31885"/>
                                </a:lnTo>
                              </a:path>
                            </a:pathLst>
                          </a:custGeom>
                          <a:ln w="1871">
                            <a:solidFill>
                              <a:srgbClr val="000000"/>
                            </a:solidFill>
                            <a:prstDash val="solid"/>
                          </a:ln>
                        </wps:spPr>
                        <wps:bodyPr wrap="square" lIns="0" tIns="0" rIns="0" bIns="0" rtlCol="0">
                          <a:prstTxWarp prst="textNoShape">
                            <a:avLst/>
                          </a:prstTxWarp>
                          <a:noAutofit/>
                        </wps:bodyPr>
                      </wps:wsp>
                      <wps:wsp>
                        <wps:cNvPr id="51" name="Graphic 51"/>
                        <wps:cNvSpPr/>
                        <wps:spPr>
                          <a:xfrm>
                            <a:off x="4930264" y="1059841"/>
                            <a:ext cx="43815" cy="40640"/>
                          </a:xfrm>
                          <a:custGeom>
                            <a:avLst/>
                            <a:gdLst/>
                            <a:ahLst/>
                            <a:cxnLst/>
                            <a:rect l="l" t="t" r="r" b="b"/>
                            <a:pathLst>
                              <a:path w="43815" h="40640">
                                <a:moveTo>
                                  <a:pt x="34228" y="0"/>
                                </a:moveTo>
                                <a:lnTo>
                                  <a:pt x="0" y="37538"/>
                                </a:lnTo>
                                <a:lnTo>
                                  <a:pt x="9150" y="40581"/>
                                </a:lnTo>
                                <a:lnTo>
                                  <a:pt x="43266" y="2826"/>
                                </a:lnTo>
                                <a:lnTo>
                                  <a:pt x="34228"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4967882" y="1076436"/>
                            <a:ext cx="29845" cy="34925"/>
                          </a:xfrm>
                          <a:custGeom>
                            <a:avLst/>
                            <a:gdLst/>
                            <a:ahLst/>
                            <a:cxnLst/>
                            <a:rect l="l" t="t" r="r" b="b"/>
                            <a:pathLst>
                              <a:path w="29845" h="34925">
                                <a:moveTo>
                                  <a:pt x="29484" y="0"/>
                                </a:moveTo>
                                <a:lnTo>
                                  <a:pt x="0" y="34856"/>
                                </a:lnTo>
                              </a:path>
                            </a:pathLst>
                          </a:custGeom>
                          <a:ln w="1874">
                            <a:solidFill>
                              <a:srgbClr val="000000"/>
                            </a:solidFill>
                            <a:prstDash val="solid"/>
                          </a:ln>
                        </wps:spPr>
                        <wps:bodyPr wrap="square" lIns="0" tIns="0" rIns="0" bIns="0" rtlCol="0">
                          <a:prstTxWarp prst="textNoShape">
                            <a:avLst/>
                          </a:prstTxWarp>
                          <a:noAutofit/>
                        </wps:bodyPr>
                      </wps:wsp>
                      <wps:wsp>
                        <wps:cNvPr id="53" name="Graphic 53"/>
                        <wps:cNvSpPr/>
                        <wps:spPr>
                          <a:xfrm>
                            <a:off x="4955342" y="1068537"/>
                            <a:ext cx="45720" cy="43815"/>
                          </a:xfrm>
                          <a:custGeom>
                            <a:avLst/>
                            <a:gdLst/>
                            <a:ahLst/>
                            <a:cxnLst/>
                            <a:rect l="l" t="t" r="r" b="b"/>
                            <a:pathLst>
                              <a:path w="45720" h="43815">
                                <a:moveTo>
                                  <a:pt x="36375" y="0"/>
                                </a:moveTo>
                                <a:lnTo>
                                  <a:pt x="0" y="40581"/>
                                </a:lnTo>
                                <a:lnTo>
                                  <a:pt x="9150" y="43408"/>
                                </a:lnTo>
                                <a:lnTo>
                                  <a:pt x="45525" y="2826"/>
                                </a:lnTo>
                                <a:lnTo>
                                  <a:pt x="36375"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140523" y="53626"/>
                            <a:ext cx="5758180" cy="1145540"/>
                          </a:xfrm>
                          <a:custGeom>
                            <a:avLst/>
                            <a:gdLst/>
                            <a:ahLst/>
                            <a:cxnLst/>
                            <a:rect l="l" t="t" r="r" b="b"/>
                            <a:pathLst>
                              <a:path w="5758180" h="1145540">
                                <a:moveTo>
                                  <a:pt x="5463134" y="543653"/>
                                </a:moveTo>
                                <a:lnTo>
                                  <a:pt x="5168404" y="652354"/>
                                </a:lnTo>
                              </a:path>
                              <a:path w="5758180" h="1145540">
                                <a:moveTo>
                                  <a:pt x="5422353" y="529159"/>
                                </a:moveTo>
                                <a:lnTo>
                                  <a:pt x="5168404" y="621918"/>
                                </a:lnTo>
                              </a:path>
                              <a:path w="5758180" h="1145540">
                                <a:moveTo>
                                  <a:pt x="5463134" y="327699"/>
                                </a:moveTo>
                                <a:lnTo>
                                  <a:pt x="5463134" y="543653"/>
                                </a:lnTo>
                              </a:path>
                              <a:path w="5758180" h="1145540">
                                <a:moveTo>
                                  <a:pt x="5460988" y="324655"/>
                                </a:moveTo>
                                <a:lnTo>
                                  <a:pt x="5170889" y="218852"/>
                                </a:lnTo>
                              </a:path>
                              <a:path w="5758180" h="1145540">
                                <a:moveTo>
                                  <a:pt x="5168404" y="247839"/>
                                </a:moveTo>
                                <a:lnTo>
                                  <a:pt x="5422353" y="340598"/>
                                </a:lnTo>
                              </a:path>
                              <a:path w="5758180" h="1145540">
                                <a:moveTo>
                                  <a:pt x="4873787" y="326104"/>
                                </a:moveTo>
                                <a:lnTo>
                                  <a:pt x="5166145" y="218852"/>
                                </a:lnTo>
                              </a:path>
                              <a:path w="5758180" h="1145540">
                                <a:moveTo>
                                  <a:pt x="4873787" y="543653"/>
                                </a:moveTo>
                                <a:lnTo>
                                  <a:pt x="4873787" y="326104"/>
                                </a:lnTo>
                              </a:path>
                              <a:path w="5758180" h="1145540">
                                <a:moveTo>
                                  <a:pt x="4914568" y="529159"/>
                                </a:moveTo>
                                <a:lnTo>
                                  <a:pt x="4914568" y="340598"/>
                                </a:lnTo>
                              </a:path>
                              <a:path w="5758180" h="1145540">
                                <a:moveTo>
                                  <a:pt x="5168404" y="652354"/>
                                </a:moveTo>
                                <a:lnTo>
                                  <a:pt x="4873787" y="543653"/>
                                </a:lnTo>
                              </a:path>
                              <a:path w="5758180" h="1145540">
                                <a:moveTo>
                                  <a:pt x="5168404" y="0"/>
                                </a:moveTo>
                                <a:lnTo>
                                  <a:pt x="5168404" y="217403"/>
                                </a:lnTo>
                              </a:path>
                              <a:path w="5758180" h="1145540">
                                <a:moveTo>
                                  <a:pt x="5757977" y="217403"/>
                                </a:moveTo>
                                <a:lnTo>
                                  <a:pt x="5463134" y="326104"/>
                                </a:lnTo>
                              </a:path>
                              <a:path w="5758180" h="1145540">
                                <a:moveTo>
                                  <a:pt x="3660977" y="609019"/>
                                </a:moveTo>
                                <a:lnTo>
                                  <a:pt x="3955707" y="717720"/>
                                </a:lnTo>
                              </a:path>
                              <a:path w="5758180" h="1145540">
                                <a:moveTo>
                                  <a:pt x="3656571" y="637861"/>
                                </a:moveTo>
                                <a:lnTo>
                                  <a:pt x="3914926" y="732214"/>
                                </a:lnTo>
                              </a:path>
                              <a:path w="5758180" h="1145540">
                                <a:moveTo>
                                  <a:pt x="3302760" y="694531"/>
                                </a:moveTo>
                                <a:lnTo>
                                  <a:pt x="3660977" y="609019"/>
                                </a:lnTo>
                              </a:path>
                              <a:path w="5758180" h="1145540">
                                <a:moveTo>
                                  <a:pt x="3298354" y="913311"/>
                                </a:moveTo>
                                <a:lnTo>
                                  <a:pt x="3298354" y="697357"/>
                                </a:lnTo>
                              </a:path>
                              <a:path w="5758180" h="1145540">
                                <a:moveTo>
                                  <a:pt x="3339135" y="897368"/>
                                </a:moveTo>
                                <a:lnTo>
                                  <a:pt x="3339135" y="713227"/>
                                </a:lnTo>
                              </a:path>
                              <a:path w="5758180" h="1145540">
                                <a:moveTo>
                                  <a:pt x="3660977" y="1043753"/>
                                </a:moveTo>
                                <a:lnTo>
                                  <a:pt x="3298354" y="913311"/>
                                </a:lnTo>
                              </a:path>
                              <a:path w="5758180" h="1145540">
                                <a:moveTo>
                                  <a:pt x="3955707" y="935051"/>
                                </a:moveTo>
                                <a:lnTo>
                                  <a:pt x="3660977" y="1043753"/>
                                </a:lnTo>
                              </a:path>
                              <a:path w="5758180" h="1145540">
                                <a:moveTo>
                                  <a:pt x="3914926" y="920558"/>
                                </a:moveTo>
                                <a:lnTo>
                                  <a:pt x="3660977" y="1013316"/>
                                </a:lnTo>
                              </a:path>
                              <a:path w="5758180" h="1145540">
                                <a:moveTo>
                                  <a:pt x="3955707" y="717720"/>
                                </a:moveTo>
                                <a:lnTo>
                                  <a:pt x="3955707" y="935051"/>
                                </a:lnTo>
                              </a:path>
                              <a:path w="5758180" h="1145540">
                                <a:moveTo>
                                  <a:pt x="3296095" y="694531"/>
                                </a:moveTo>
                                <a:lnTo>
                                  <a:pt x="3121448" y="581408"/>
                                </a:lnTo>
                              </a:path>
                              <a:path w="5758180" h="1145540">
                                <a:moveTo>
                                  <a:pt x="294537" y="819103"/>
                                </a:moveTo>
                                <a:lnTo>
                                  <a:pt x="294537" y="603149"/>
                                </a:lnTo>
                              </a:path>
                              <a:path w="5758180" h="1145540">
                                <a:moveTo>
                                  <a:pt x="335318" y="804609"/>
                                </a:moveTo>
                                <a:lnTo>
                                  <a:pt x="335318" y="616048"/>
                                </a:lnTo>
                              </a:path>
                              <a:path w="5758180" h="1145540">
                                <a:moveTo>
                                  <a:pt x="587144" y="926427"/>
                                </a:moveTo>
                                <a:lnTo>
                                  <a:pt x="294537" y="819103"/>
                                </a:lnTo>
                              </a:path>
                              <a:path w="5758180" h="1145540">
                                <a:moveTo>
                                  <a:pt x="881682" y="820552"/>
                                </a:moveTo>
                                <a:lnTo>
                                  <a:pt x="591561" y="926427"/>
                                </a:lnTo>
                              </a:path>
                              <a:path w="5758180" h="1145540">
                                <a:moveTo>
                                  <a:pt x="843115" y="804609"/>
                                </a:moveTo>
                                <a:lnTo>
                                  <a:pt x="589346" y="897368"/>
                                </a:lnTo>
                              </a:path>
                              <a:path w="5758180" h="1145540">
                                <a:moveTo>
                                  <a:pt x="883896" y="603149"/>
                                </a:moveTo>
                                <a:lnTo>
                                  <a:pt x="883896" y="817726"/>
                                </a:lnTo>
                              </a:path>
                              <a:path w="5758180" h="1145540">
                                <a:moveTo>
                                  <a:pt x="589346" y="492853"/>
                                </a:moveTo>
                                <a:lnTo>
                                  <a:pt x="881682" y="600105"/>
                                </a:lnTo>
                              </a:path>
                              <a:path w="5758180" h="1145540">
                                <a:moveTo>
                                  <a:pt x="589346" y="523289"/>
                                </a:moveTo>
                                <a:lnTo>
                                  <a:pt x="843115" y="616048"/>
                                </a:lnTo>
                              </a:path>
                              <a:path w="5758180" h="1145540">
                                <a:moveTo>
                                  <a:pt x="296740" y="600105"/>
                                </a:moveTo>
                                <a:lnTo>
                                  <a:pt x="589346" y="492853"/>
                                </a:lnTo>
                              </a:path>
                              <a:path w="5758180" h="1145540">
                                <a:moveTo>
                                  <a:pt x="1119793" y="514666"/>
                                </a:moveTo>
                                <a:lnTo>
                                  <a:pt x="886370" y="600105"/>
                                </a:lnTo>
                              </a:path>
                              <a:path w="5758180" h="1145540">
                                <a:moveTo>
                                  <a:pt x="1178761" y="927804"/>
                                </a:moveTo>
                                <a:lnTo>
                                  <a:pt x="886370" y="820552"/>
                                </a:lnTo>
                              </a:path>
                              <a:path w="5758180" h="1145540">
                                <a:moveTo>
                                  <a:pt x="1507381" y="840916"/>
                                </a:moveTo>
                                <a:lnTo>
                                  <a:pt x="1178761" y="927804"/>
                                </a:lnTo>
                              </a:path>
                              <a:path w="5758180" h="1145540">
                                <a:moveTo>
                                  <a:pt x="589346" y="1145353"/>
                                </a:moveTo>
                                <a:lnTo>
                                  <a:pt x="589346" y="927804"/>
                                </a:lnTo>
                              </a:path>
                              <a:path w="5758180" h="1145540">
                                <a:moveTo>
                                  <a:pt x="0" y="492853"/>
                                </a:moveTo>
                                <a:lnTo>
                                  <a:pt x="294537" y="601699"/>
                                </a:lnTo>
                              </a:path>
                            </a:pathLst>
                          </a:custGeom>
                          <a:ln w="9271">
                            <a:solidFill>
                              <a:srgbClr val="000000"/>
                            </a:solidFill>
                            <a:prstDash val="solid"/>
                          </a:ln>
                        </wps:spPr>
                        <wps:bodyPr wrap="square" lIns="0" tIns="0" rIns="0" bIns="0" rtlCol="0">
                          <a:prstTxWarp prst="textNoShape">
                            <a:avLst/>
                          </a:prstTxWarp>
                          <a:noAutofit/>
                        </wps:bodyPr>
                      </wps:wsp>
                      <pic:pic>
                        <pic:nvPicPr>
                          <pic:cNvPr id="55" name="Image 55"/>
                          <pic:cNvPicPr/>
                        </pic:nvPicPr>
                        <pic:blipFill>
                          <a:blip r:embed="rId24" cstate="print"/>
                          <a:stretch>
                            <a:fillRect/>
                          </a:stretch>
                        </pic:blipFill>
                        <pic:spPr>
                          <a:xfrm>
                            <a:off x="1657055" y="901788"/>
                            <a:ext cx="256208" cy="162579"/>
                          </a:xfrm>
                          <a:prstGeom prst="rect">
                            <a:avLst/>
                          </a:prstGeom>
                        </pic:spPr>
                      </pic:pic>
                      <pic:pic>
                        <pic:nvPicPr>
                          <pic:cNvPr id="56" name="Image 56"/>
                          <pic:cNvPicPr/>
                        </pic:nvPicPr>
                        <pic:blipFill>
                          <a:blip r:embed="rId25" cstate="print"/>
                          <a:stretch>
                            <a:fillRect/>
                          </a:stretch>
                        </pic:blipFill>
                        <pic:spPr>
                          <a:xfrm>
                            <a:off x="1654796" y="487200"/>
                            <a:ext cx="167868" cy="105658"/>
                          </a:xfrm>
                          <a:prstGeom prst="rect">
                            <a:avLst/>
                          </a:prstGeom>
                        </pic:spPr>
                      </pic:pic>
                      <wps:wsp>
                        <wps:cNvPr id="57" name="Graphic 57"/>
                        <wps:cNvSpPr/>
                        <wps:spPr>
                          <a:xfrm>
                            <a:off x="1387291" y="0"/>
                            <a:ext cx="1929130" cy="1939925"/>
                          </a:xfrm>
                          <a:custGeom>
                            <a:avLst/>
                            <a:gdLst/>
                            <a:ahLst/>
                            <a:cxnLst/>
                            <a:rect l="l" t="t" r="r" b="b"/>
                            <a:pathLst>
                              <a:path w="1929130" h="1939925">
                                <a:moveTo>
                                  <a:pt x="1054204" y="495824"/>
                                </a:moveTo>
                                <a:lnTo>
                                  <a:pt x="759361" y="604526"/>
                                </a:lnTo>
                              </a:path>
                              <a:path w="1929130" h="1939925">
                                <a:moveTo>
                                  <a:pt x="1054204" y="279725"/>
                                </a:moveTo>
                                <a:lnTo>
                                  <a:pt x="1054204" y="495824"/>
                                </a:lnTo>
                              </a:path>
                              <a:path w="1929130" h="1939925">
                                <a:moveTo>
                                  <a:pt x="1013423" y="292769"/>
                                </a:moveTo>
                                <a:lnTo>
                                  <a:pt x="1013423" y="481330"/>
                                </a:lnTo>
                              </a:path>
                              <a:path w="1929130" h="1939925">
                                <a:moveTo>
                                  <a:pt x="1051719" y="276899"/>
                                </a:moveTo>
                                <a:lnTo>
                                  <a:pt x="761508" y="171023"/>
                                </a:lnTo>
                              </a:path>
                              <a:path w="1929130" h="1939925">
                                <a:moveTo>
                                  <a:pt x="759361" y="0"/>
                                </a:moveTo>
                                <a:lnTo>
                                  <a:pt x="759361" y="168197"/>
                                </a:lnTo>
                              </a:path>
                              <a:path w="1929130" h="1939925">
                                <a:moveTo>
                                  <a:pt x="1289740" y="191387"/>
                                </a:moveTo>
                                <a:lnTo>
                                  <a:pt x="1056351" y="276899"/>
                                </a:lnTo>
                              </a:path>
                              <a:path w="1929130" h="1939925">
                                <a:moveTo>
                                  <a:pt x="702539" y="1259924"/>
                                </a:moveTo>
                                <a:lnTo>
                                  <a:pt x="566753" y="1111945"/>
                                </a:lnTo>
                              </a:path>
                              <a:path w="1929130" h="1939925">
                                <a:moveTo>
                                  <a:pt x="1339558" y="1719515"/>
                                </a:moveTo>
                                <a:lnTo>
                                  <a:pt x="1629769" y="1613639"/>
                                </a:lnTo>
                              </a:path>
                              <a:path w="1929130" h="1939925">
                                <a:moveTo>
                                  <a:pt x="1591474" y="1597696"/>
                                </a:moveTo>
                                <a:lnTo>
                                  <a:pt x="1337412" y="1690455"/>
                                </a:lnTo>
                              </a:path>
                              <a:path w="1929130" h="1939925">
                                <a:moveTo>
                                  <a:pt x="1632254" y="1610813"/>
                                </a:moveTo>
                                <a:lnTo>
                                  <a:pt x="1632254" y="1396236"/>
                                </a:lnTo>
                              </a:path>
                              <a:path w="1929130" h="1939925">
                                <a:moveTo>
                                  <a:pt x="1337412" y="1285940"/>
                                </a:moveTo>
                                <a:lnTo>
                                  <a:pt x="1629769" y="1393192"/>
                                </a:lnTo>
                              </a:path>
                              <a:path w="1929130" h="1939925">
                                <a:moveTo>
                                  <a:pt x="1337412" y="1316377"/>
                                </a:moveTo>
                                <a:lnTo>
                                  <a:pt x="1591474" y="1409135"/>
                                </a:lnTo>
                              </a:path>
                              <a:path w="1929130" h="1939925">
                                <a:moveTo>
                                  <a:pt x="1045054" y="1393192"/>
                                </a:moveTo>
                                <a:lnTo>
                                  <a:pt x="1337412" y="1285940"/>
                                </a:lnTo>
                              </a:path>
                              <a:path w="1929130" h="1939925">
                                <a:moveTo>
                                  <a:pt x="1042569" y="1612190"/>
                                </a:moveTo>
                                <a:lnTo>
                                  <a:pt x="1042569" y="1396236"/>
                                </a:lnTo>
                              </a:path>
                              <a:path w="1929130" h="1939925">
                                <a:moveTo>
                                  <a:pt x="1083688" y="1597696"/>
                                </a:moveTo>
                                <a:lnTo>
                                  <a:pt x="1083688" y="1409135"/>
                                </a:lnTo>
                              </a:path>
                              <a:path w="1929130" h="1939925">
                                <a:moveTo>
                                  <a:pt x="1335152" y="1719515"/>
                                </a:moveTo>
                                <a:lnTo>
                                  <a:pt x="1042569" y="1612190"/>
                                </a:lnTo>
                              </a:path>
                              <a:path w="1929130" h="1939925">
                                <a:moveTo>
                                  <a:pt x="1040422" y="1393192"/>
                                </a:moveTo>
                                <a:lnTo>
                                  <a:pt x="795737" y="1299057"/>
                                </a:lnTo>
                              </a:path>
                              <a:path w="1929130" h="1939925">
                                <a:moveTo>
                                  <a:pt x="467004" y="1416382"/>
                                </a:moveTo>
                                <a:lnTo>
                                  <a:pt x="695987" y="1315000"/>
                                </a:lnTo>
                              </a:path>
                              <a:path w="1929130" h="1939925">
                                <a:moveTo>
                                  <a:pt x="439779" y="1390366"/>
                                </a:moveTo>
                                <a:lnTo>
                                  <a:pt x="666503" y="1288911"/>
                                </a:lnTo>
                              </a:path>
                              <a:path w="1929130" h="1939925">
                                <a:moveTo>
                                  <a:pt x="1337412" y="1722341"/>
                                </a:moveTo>
                                <a:lnTo>
                                  <a:pt x="1337412" y="1939889"/>
                                </a:lnTo>
                              </a:path>
                              <a:path w="1929130" h="1939925">
                                <a:moveTo>
                                  <a:pt x="1926758" y="1285940"/>
                                </a:moveTo>
                                <a:lnTo>
                                  <a:pt x="1632254" y="1394642"/>
                                </a:lnTo>
                              </a:path>
                              <a:path w="1929130" h="1939925">
                                <a:moveTo>
                                  <a:pt x="1634401" y="1613639"/>
                                </a:moveTo>
                                <a:lnTo>
                                  <a:pt x="1929018" y="1722341"/>
                                </a:lnTo>
                              </a:path>
                              <a:path w="1929130" h="1939925">
                                <a:moveTo>
                                  <a:pt x="464518" y="278276"/>
                                </a:moveTo>
                                <a:lnTo>
                                  <a:pt x="757102" y="171023"/>
                                </a:lnTo>
                              </a:path>
                              <a:path w="1929130" h="1939925">
                                <a:moveTo>
                                  <a:pt x="503153" y="294219"/>
                                </a:moveTo>
                                <a:lnTo>
                                  <a:pt x="759361" y="200011"/>
                                </a:lnTo>
                              </a:path>
                              <a:path w="1929130" h="1939925">
                                <a:moveTo>
                                  <a:pt x="430628" y="495824"/>
                                </a:moveTo>
                                <a:lnTo>
                                  <a:pt x="464518" y="278276"/>
                                </a:lnTo>
                              </a:path>
                              <a:path w="1929130" h="1939925">
                                <a:moveTo>
                                  <a:pt x="759361" y="604526"/>
                                </a:moveTo>
                                <a:lnTo>
                                  <a:pt x="430628" y="495824"/>
                                </a:lnTo>
                              </a:path>
                              <a:path w="1929130" h="1939925">
                                <a:moveTo>
                                  <a:pt x="757102" y="572712"/>
                                </a:moveTo>
                                <a:lnTo>
                                  <a:pt x="476154" y="479954"/>
                                </a:lnTo>
                              </a:path>
                              <a:path w="1929130" h="1939925">
                                <a:moveTo>
                                  <a:pt x="260614" y="604526"/>
                                </a:moveTo>
                                <a:lnTo>
                                  <a:pt x="260614" y="894542"/>
                                </a:lnTo>
                              </a:path>
                              <a:path w="1929130" h="1939925">
                                <a:moveTo>
                                  <a:pt x="0" y="558146"/>
                                </a:moveTo>
                                <a:lnTo>
                                  <a:pt x="260614" y="604526"/>
                                </a:lnTo>
                              </a:path>
                            </a:pathLst>
                          </a:custGeom>
                          <a:ln w="9271">
                            <a:solidFill>
                              <a:srgbClr val="000000"/>
                            </a:solidFill>
                            <a:prstDash val="solid"/>
                          </a:ln>
                        </wps:spPr>
                        <wps:bodyPr wrap="square" lIns="0" tIns="0" rIns="0" bIns="0" rtlCol="0">
                          <a:prstTxWarp prst="textNoShape">
                            <a:avLst/>
                          </a:prstTxWarp>
                          <a:noAutofit/>
                        </wps:bodyPr>
                      </wps:wsp>
                      <wps:wsp>
                        <wps:cNvPr id="58" name="Textbox 58"/>
                        <wps:cNvSpPr txBox="1"/>
                        <wps:spPr>
                          <a:xfrm>
                            <a:off x="2686181" y="122673"/>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59" name="Textbox 59"/>
                        <wps:cNvSpPr txBox="1"/>
                        <wps:spPr>
                          <a:xfrm>
                            <a:off x="0" y="480809"/>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60" name="Textbox 60"/>
                        <wps:cNvSpPr txBox="1"/>
                        <wps:spPr>
                          <a:xfrm>
                            <a:off x="1269354" y="499578"/>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61" name="Textbox 61"/>
                        <wps:cNvSpPr txBox="1"/>
                        <wps:spPr>
                          <a:xfrm>
                            <a:off x="3046545" y="549001"/>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62" name="Textbox 62"/>
                        <wps:cNvSpPr txBox="1"/>
                        <wps:spPr>
                          <a:xfrm>
                            <a:off x="4345661" y="611323"/>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63" name="Textbox 63"/>
                        <wps:cNvSpPr txBox="1"/>
                        <wps:spPr>
                          <a:xfrm>
                            <a:off x="1869997" y="1024462"/>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64" name="Textbox 64"/>
                        <wps:cNvSpPr txBox="1"/>
                        <wps:spPr>
                          <a:xfrm>
                            <a:off x="5032498" y="1082581"/>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65" name="Textbox 65"/>
                        <wps:cNvSpPr txBox="1"/>
                        <wps:spPr>
                          <a:xfrm>
                            <a:off x="691303" y="1191283"/>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66" name="Textbox 66"/>
                        <wps:cNvSpPr txBox="1"/>
                        <wps:spPr>
                          <a:xfrm>
                            <a:off x="2074128" y="1227517"/>
                            <a:ext cx="103505" cy="96520"/>
                          </a:xfrm>
                          <a:prstGeom prst="rect">
                            <a:avLst/>
                          </a:prstGeom>
                        </wps:spPr>
                        <wps:txbx>
                          <w:txbxContent>
                            <w:p>
                              <w:pPr>
                                <w:spacing w:before="0"/>
                                <w:ind w:left="0" w:right="0" w:firstLine="0"/>
                                <w:jc w:val="left"/>
                                <w:rPr>
                                  <w:sz w:val="13"/>
                                </w:rPr>
                              </w:pPr>
                              <w:r>
                                <w:rPr>
                                  <w:spacing w:val="-10"/>
                                  <w:w w:val="165"/>
                                  <w:sz w:val="13"/>
                                </w:rPr>
                                <w:t>C</w:t>
                              </w:r>
                            </w:p>
                          </w:txbxContent>
                        </wps:txbx>
                        <wps:bodyPr wrap="square" lIns="0" tIns="0" rIns="0" bIns="0" rtlCol="0">
                          <a:noAutofit/>
                        </wps:bodyPr>
                      </wps:wsp>
                      <wps:wsp>
                        <wps:cNvPr id="67" name="Textbox 67"/>
                        <wps:cNvSpPr txBox="1"/>
                        <wps:spPr>
                          <a:xfrm>
                            <a:off x="3354831" y="1249112"/>
                            <a:ext cx="612140" cy="109855"/>
                          </a:xfrm>
                          <a:prstGeom prst="rect">
                            <a:avLst/>
                          </a:prstGeom>
                        </wps:spPr>
                        <wps:txbx>
                          <w:txbxContent>
                            <w:p>
                              <w:pPr>
                                <w:tabs>
                                  <w:tab w:pos="635" w:val="left" w:leader="none"/>
                                </w:tabs>
                                <w:spacing w:before="0"/>
                                <w:ind w:left="0" w:right="0" w:firstLine="0"/>
                                <w:jc w:val="left"/>
                                <w:rPr>
                                  <w:sz w:val="13"/>
                                </w:rPr>
                              </w:pPr>
                              <w:r>
                                <w:rPr>
                                  <w:spacing w:val="-5"/>
                                  <w:w w:val="165"/>
                                  <w:sz w:val="13"/>
                                </w:rPr>
                                <w:t>OH</w:t>
                              </w:r>
                              <w:r>
                                <w:rPr>
                                  <w:sz w:val="13"/>
                                </w:rPr>
                                <w:tab/>
                              </w:r>
                              <w:r>
                                <w:rPr>
                                  <w:spacing w:val="-5"/>
                                  <w:w w:val="165"/>
                                  <w:position w:val="-1"/>
                                  <w:sz w:val="13"/>
                                </w:rPr>
                                <w:t>OH</w:t>
                              </w:r>
                            </w:p>
                          </w:txbxContent>
                        </wps:txbx>
                        <wps:bodyPr wrap="square" lIns="0" tIns="0" rIns="0" bIns="0" rtlCol="0">
                          <a:noAutofit/>
                        </wps:bodyPr>
                      </wps:wsp>
                      <wps:wsp>
                        <wps:cNvPr id="68" name="Textbox 68"/>
                        <wps:cNvSpPr txBox="1"/>
                        <wps:spPr>
                          <a:xfrm>
                            <a:off x="1736358" y="1381221"/>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69" name="Textbox 69"/>
                        <wps:cNvSpPr txBox="1"/>
                        <wps:spPr>
                          <a:xfrm>
                            <a:off x="4748952" y="1336219"/>
                            <a:ext cx="955675" cy="96520"/>
                          </a:xfrm>
                          <a:prstGeom prst="rect">
                            <a:avLst/>
                          </a:prstGeom>
                        </wps:spPr>
                        <wps:txbx>
                          <w:txbxContent>
                            <w:p>
                              <w:pPr>
                                <w:spacing w:before="0"/>
                                <w:ind w:left="0" w:right="0" w:firstLine="0"/>
                                <w:jc w:val="left"/>
                                <w:rPr>
                                  <w:sz w:val="13"/>
                                </w:rPr>
                              </w:pPr>
                              <w:r>
                                <w:rPr>
                                  <w:w w:val="165"/>
                                  <w:sz w:val="13"/>
                                </w:rPr>
                                <w:t>Epicatechin</w:t>
                              </w:r>
                              <w:r>
                                <w:rPr>
                                  <w:spacing w:val="-11"/>
                                  <w:w w:val="165"/>
                                  <w:sz w:val="13"/>
                                </w:rPr>
                                <w:t> </w:t>
                              </w:r>
                              <w:r>
                                <w:rPr>
                                  <w:spacing w:val="-4"/>
                                  <w:w w:val="165"/>
                                  <w:sz w:val="13"/>
                                </w:rPr>
                                <w:t>(EC)</w:t>
                              </w:r>
                            </w:p>
                          </w:txbxContent>
                        </wps:txbx>
                        <wps:bodyPr wrap="square" lIns="0" tIns="0" rIns="0" bIns="0" rtlCol="0">
                          <a:noAutofit/>
                        </wps:bodyPr>
                      </wps:wsp>
                      <wps:wsp>
                        <wps:cNvPr id="70" name="Textbox 70"/>
                        <wps:cNvSpPr txBox="1"/>
                        <wps:spPr>
                          <a:xfrm>
                            <a:off x="521300" y="1698630"/>
                            <a:ext cx="1452245" cy="96520"/>
                          </a:xfrm>
                          <a:prstGeom prst="rect">
                            <a:avLst/>
                          </a:prstGeom>
                        </wps:spPr>
                        <wps:txbx>
                          <w:txbxContent>
                            <w:p>
                              <w:pPr>
                                <w:spacing w:before="0"/>
                                <w:ind w:left="0" w:right="0" w:firstLine="0"/>
                                <w:jc w:val="left"/>
                                <w:rPr>
                                  <w:sz w:val="13"/>
                                </w:rPr>
                              </w:pPr>
                              <w:r>
                                <w:rPr>
                                  <w:w w:val="165"/>
                                  <w:sz w:val="13"/>
                                </w:rPr>
                                <w:t>Epicatechin</w:t>
                              </w:r>
                              <w:r>
                                <w:rPr>
                                  <w:spacing w:val="-8"/>
                                  <w:w w:val="165"/>
                                  <w:sz w:val="13"/>
                                </w:rPr>
                                <w:t> </w:t>
                              </w:r>
                              <w:r>
                                <w:rPr>
                                  <w:w w:val="165"/>
                                  <w:sz w:val="13"/>
                                </w:rPr>
                                <w:t>gallate</w:t>
                              </w:r>
                              <w:r>
                                <w:rPr>
                                  <w:spacing w:val="-7"/>
                                  <w:w w:val="165"/>
                                  <w:sz w:val="13"/>
                                </w:rPr>
                                <w:t> </w:t>
                              </w:r>
                              <w:r>
                                <w:rPr>
                                  <w:spacing w:val="-2"/>
                                  <w:w w:val="165"/>
                                  <w:sz w:val="13"/>
                                </w:rPr>
                                <w:t>(ECG)</w:t>
                              </w:r>
                            </w:p>
                          </w:txbxContent>
                        </wps:txbx>
                        <wps:bodyPr wrap="square" lIns="0" tIns="0" rIns="0" bIns="0" rtlCol="0">
                          <a:noAutofit/>
                        </wps:bodyPr>
                      </wps:wsp>
                      <wps:wsp>
                        <wps:cNvPr id="71" name="Textbox 71"/>
                        <wps:cNvSpPr txBox="1"/>
                        <wps:spPr>
                          <a:xfrm>
                            <a:off x="3354831" y="1698630"/>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g:wgp>
                  </a:graphicData>
                </a:graphic>
              </wp:anchor>
            </w:drawing>
          </mc:Choice>
          <mc:Fallback>
            <w:pict>
              <v:group style="position:absolute;margin-left:73.378288pt;margin-top:7.55355pt;width:464.8pt;height:152.75pt;mso-position-horizontal-relative:page;mso-position-vertical-relative:paragraph;z-index:-17653248" id="docshapegroup1" coordorigin="1468,151" coordsize="9296,3055">
                <v:shape style="position:absolute;left:7461;top:1221;width:1389;height:928" id="docshape2" coordorigin="7461,1222" coordsize="1389,928" path="m7461,2149l7461,1870m7925,1701l7925,1359m8386,1873l7925,1701m7925,1359l8297,1222m8850,1701l8386,1873m8850,1359l8850,1701m8489,1224l8850,1359e" filled="false" stroked="true" strokeweight=".730057pt" strokecolor="#000000">
                  <v:path arrowok="t"/>
                  <v:stroke dashstyle="solid"/>
                </v:shape>
                <v:shape style="position:absolute;left:8889;top:1340;width:4;height:3" id="docshape3" coordorigin="8889,1340" coordsize="4,3" path="m8889,1342l8890,1341,8891,1340,8892,1341,8893,1342,8892,1342,8891,1343,8890,1342,8889,1342xe" filled="true" fillcolor="#000000" stroked="false">
                  <v:path arrowok="t"/>
                  <v:fill type="solid"/>
                </v:shape>
                <v:shape style="position:absolute;left:8871;top:1331;width:19;height:10" id="docshape4" coordorigin="8871,1331" coordsize="19,10" path="m8882,1331l8871,1338,8879,1341,8889,1334,8882,1331xe" filled="true" fillcolor="#000000" stroked="false">
                  <v:path arrowok="t"/>
                  <v:fill type="solid"/>
                </v:shape>
                <v:shape style="position:absolute;left:8924;top:1317;width:4;height:3" id="docshape5" coordorigin="8925,1318" coordsize="4,3" path="m8925,1319l8925,1318,8927,1318,8928,1318,8928,1319,8928,1320,8927,1320,8925,1320,8925,1319xe" filled="true" fillcolor="#000000" stroked="false">
                  <v:path arrowok="t"/>
                  <v:fill type="solid"/>
                </v:shape>
                <v:shape style="position:absolute;left:8907;top:1308;width:22;height:16" id="docshape6" coordorigin="8907,1309" coordsize="22,16" path="m8918,1309l8907,1316,8918,1324,8928,1318,8918,1309xe" filled="true" fillcolor="#000000" stroked="false">
                  <v:path arrowok="t"/>
                  <v:fill type="solid"/>
                </v:shape>
                <v:line style="position:absolute" from="8963,1298" to="8966,1303" stroked="true" strokeweight=".1508pt" strokecolor="#000000">
                  <v:stroke dashstyle="solid"/>
                </v:line>
                <v:shape style="position:absolute;left:8942;top:1287;width:26;height:19" id="docshape7" coordorigin="8943,1288" coordsize="26,19" path="m8954,1288l8943,1295,8957,1306,8968,1299,8954,1288xe" filled="true" fillcolor="#000000" stroked="false">
                  <v:path arrowok="t"/>
                  <v:fill type="solid"/>
                </v:shape>
                <v:line style="position:absolute" from="8998,1278" to="9005,1285" stroked="true" strokeweight=".142553pt" strokecolor="#000000">
                  <v:stroke dashstyle="solid"/>
                </v:line>
                <v:shape style="position:absolute;left:8978;top:1267;width:33;height:23" id="docshape8" coordorigin="8978,1268" coordsize="33,23" path="m8989,1268l8978,1274,9000,1290,9010,1284,8989,1268xe" filled="true" fillcolor="#000000" stroked="false">
                  <v:path arrowok="t"/>
                  <v:fill type="solid"/>
                </v:shape>
                <v:line style="position:absolute" from="9034,1257" to="9045,1269" stroked="true" strokeweight=".144014pt" strokecolor="#000000">
                  <v:stroke dashstyle="solid"/>
                </v:line>
                <v:shape style="position:absolute;left:9014;top:1244;width:36;height:28" id="docshape9" coordorigin="9014,1245" coordsize="36,28" path="m9025,1245l9014,1251,9039,1272,9050,1265,9025,1245xe" filled="true" fillcolor="#000000" stroked="false">
                  <v:path arrowok="t"/>
                  <v:fill type="solid"/>
                </v:shape>
                <v:line style="position:absolute" from="9070,1234" to="9087,1250" stroked="true" strokeweight=".139337pt" strokecolor="#000000">
                  <v:stroke dashstyle="solid"/>
                </v:line>
                <v:shape style="position:absolute;left:9049;top:1224;width:40;height:32" id="docshape10" coordorigin="9050,1224" coordsize="40,32" path="m9061,1224l9050,1231,9079,1256,9089,1249,9061,1224xe" filled="true" fillcolor="#000000" stroked="false">
                  <v:path arrowok="t"/>
                  <v:fill type="solid"/>
                </v:shape>
                <v:line style="position:absolute" from="9105,1214" to="9127,1234" stroked="true" strokeweight=".141079pt" strokecolor="#000000">
                  <v:stroke dashstyle="solid"/>
                </v:line>
                <v:shape style="position:absolute;left:9085;top:1203;width:47;height:37" id="docshape11" coordorigin="9086,1204" coordsize="47,37" path="m9096,1204l9086,1210,9121,1240,9132,1233,9096,1204xe" filled="true" fillcolor="#000000" stroked="false">
                  <v:path arrowok="t"/>
                  <v:fill type="solid"/>
                </v:shape>
                <v:line style="position:absolute" from="9141,1193" to="9166,1216" stroked="true" strokeweight=".139303pt" strokecolor="#000000">
                  <v:stroke dashstyle="solid"/>
                </v:line>
                <v:shape style="position:absolute;left:9121;top:1183;width:51;height:39" id="docshape12" coordorigin="9121,1183" coordsize="51,39" path="m9132,1183l9121,1190,9161,1222,9171,1215,9132,1183xe" filled="true" fillcolor="#000000" stroked="false">
                  <v:path arrowok="t"/>
                  <v:fill type="solid"/>
                </v:shape>
                <v:line style="position:absolute" from="9173,1170" to="9205,1200" stroked="true" strokeweight=".140319pt" strokecolor="#000000">
                  <v:stroke dashstyle="solid"/>
                </v:line>
                <v:shape style="position:absolute;left:9153;top:1160;width:58;height:46" id="docshape13" coordorigin="9153,1160" coordsize="58,46" path="m9164,1160l9153,1167,9200,1206,9211,1199,9164,1160xe" filled="true" fillcolor="#000000" stroked="false">
                  <v:path arrowok="t"/>
                  <v:fill type="solid"/>
                </v:shape>
                <v:line style="position:absolute" from="9209,1150" to="9248,1182" stroked="true" strokeweight=".135955pt" strokecolor="#000000">
                  <v:stroke dashstyle="solid"/>
                </v:line>
                <v:shape style="position:absolute;left:9189;top:1139;width:65;height:49" id="docshape14" coordorigin="9189,1140" coordsize="65,49" path="m9200,1140l9189,1147,9243,1188,9253,1181,9200,1140xe" filled="true" fillcolor="#000000" stroked="false">
                  <v:path arrowok="t"/>
                  <v:fill type="solid"/>
                </v:shape>
                <v:line style="position:absolute" from="9245,1129" to="9287,1166" stroked="true" strokeweight=".137753pt" strokecolor="#000000">
                  <v:stroke dashstyle="solid"/>
                </v:line>
                <v:shape style="position:absolute;left:9224;top:1119;width:68;height:53" id="docshape15" coordorigin="9225,1119" coordsize="68,53" path="m9236,1119l9225,1126,9282,1172,9293,1165,9236,1119xe" filled="true" fillcolor="#000000" stroked="false">
                  <v:path arrowok="t"/>
                  <v:fill type="solid"/>
                </v:shape>
                <v:line style="position:absolute" from="9280,1109" to="9327,1148" stroked="true" strokeweight=".136923pt" strokecolor="#000000">
                  <v:stroke dashstyle="solid"/>
                </v:line>
                <v:shape style="position:absolute;left:9260;top:1096;width:72;height:58" id="docshape16" coordorigin="9260,1096" coordsize="72,58" path="m9271,1096l9260,1103,9321,1153,9332,1147,9271,1096xe" filled="true" fillcolor="#000000" stroked="false">
                  <v:path arrowok="t"/>
                  <v:fill type="solid"/>
                </v:shape>
                <v:line style="position:absolute" from="9316,1086" to="9370,1132" stroked="true" strokeweight=".1374pt" strokecolor="#000000">
                  <v:stroke dashstyle="solid"/>
                </v:line>
                <v:shape style="position:absolute;left:9296;top:1075;width:79;height:62" id="docshape17" coordorigin="9297,1076" coordsize="79,62" path="m9307,1076l9297,1083,9364,1137,9375,1130,9307,1076xe" filled="true" fillcolor="#000000" stroked="false">
                  <v:path arrowok="t"/>
                  <v:fill type="solid"/>
                </v:shape>
                <v:line style="position:absolute" from="9352,1065" to="9409,1113" stroked="true" strokeweight=".137316pt" strokecolor="#000000">
                  <v:stroke dashstyle="solid"/>
                </v:line>
                <v:shape style="position:absolute;left:9332;top:1055;width:83;height:64" id="docshape18" coordorigin="9332,1055" coordsize="83,64" path="m9343,1055l9332,1062,9403,1119,9414,1112,9343,1055xe" filled="true" fillcolor="#000000" stroked="false">
                  <v:path arrowok="t"/>
                  <v:fill type="solid"/>
                </v:shape>
                <v:line style="position:absolute" from="8888,1721" to="8891,1719" stroked="true" strokeweight=".129478pt" strokecolor="#000000">
                  <v:stroke dashstyle="solid"/>
                </v:line>
                <v:shape style="position:absolute;left:8875;top:1705;width:22;height:12" id="docshape19" coordorigin="8875,1706" coordsize="22,12" path="m8882,1706l8875,1713,8889,1717,8896,1710,8882,1706xe" filled="true" fillcolor="#000000" stroked="false">
                  <v:path arrowok="t"/>
                  <v:fill type="solid"/>
                </v:shape>
                <v:line style="position:absolute" from="8934,1732" to="8934,1734" stroked="true" strokeweight=".173559pt" strokecolor="#000000">
                  <v:stroke dashstyle="solid"/>
                </v:line>
                <v:shape style="position:absolute;left:8914;top:1719;width:26;height:17" id="docshape20" coordorigin="8914,1720" coordsize="26,17" path="m8925,1720l8914,1731,8928,1736,8939,1724,8925,1720xe" filled="true" fillcolor="#000000" stroked="false">
                  <v:path arrowok="t"/>
                  <v:fill type="solid"/>
                </v:shape>
                <v:line style="position:absolute" from="8977,1746" to="8973,1753" stroked="true" strokeweight=".157846pt" strokecolor="#000000">
                  <v:stroke dashstyle="solid"/>
                </v:line>
                <v:shape style="position:absolute;left:8953;top:1733;width:33;height:21" id="docshape21" coordorigin="8954,1733" coordsize="33,21" path="m8971,1733l8954,1749,8968,1754,8986,1738,8971,1733xe" filled="true" fillcolor="#000000" stroked="false">
                  <v:path arrowok="t"/>
                  <v:fill type="solid"/>
                </v:shape>
                <v:line style="position:absolute" from="9023,1757" to="9012,1773" stroked="true" strokeweight=".153723pt" strokecolor="#000000">
                  <v:stroke dashstyle="solid"/>
                </v:line>
                <v:shape style="position:absolute;left:8992;top:1744;width:37;height:28" id="docshape22" coordorigin="8993,1745" coordsize="37,28" path="m9014,1745l8993,1768,9007,1772,9029,1749,9014,1745xe" filled="true" fillcolor="#000000" stroked="false">
                  <v:path arrowok="t"/>
                  <v:fill type="solid"/>
                </v:shape>
                <v:line style="position:absolute" from="9070,1771" to="9052,1792" stroked="true" strokeweight=".146457pt" strokecolor="#000000">
                  <v:stroke dashstyle="solid"/>
                </v:line>
                <v:shape style="position:absolute;left:9032;top:1758;width:43;height:35" id="docshape23" coordorigin="9032,1758" coordsize="43,35" path="m9061,1758l9032,1788,9047,1793,9075,1763,9061,1758xe" filled="true" fillcolor="#000000" stroked="false">
                  <v:path arrowok="t"/>
                  <v:fill type="solid"/>
                </v:shape>
                <v:line style="position:absolute" from="9112,1782" to="9091,1810" stroked="true" strokeweight=".150289pt" strokecolor="#000000">
                  <v:stroke dashstyle="solid"/>
                </v:line>
                <v:shape style="position:absolute;left:9071;top:1769;width:47;height:42" id="docshape24" coordorigin="9071,1770" coordsize="47,42" path="m9103,1770l9071,1806,9086,1811,9118,1774,9103,1770xe" filled="true" fillcolor="#000000" stroked="false">
                  <v:path arrowok="t"/>
                  <v:fill type="solid"/>
                </v:shape>
                <v:line style="position:absolute" from="9159,1796" to="9130,1828" stroked="true" strokeweight=".145949pt" strokecolor="#000000">
                  <v:stroke dashstyle="solid"/>
                </v:line>
                <v:shape style="position:absolute;left:9110;top:1783;width:54;height:46" id="docshape25" coordorigin="9111,1783" coordsize="54,46" path="m9150,1783l9111,1825,9125,1829,9164,1788,9150,1783xe" filled="true" fillcolor="#000000" stroked="false">
                  <v:path arrowok="t"/>
                  <v:fill type="solid"/>
                </v:shape>
                <v:line style="position:absolute" from="9202,1807" to="9169,1846" stroked="true" strokeweight=".148184pt" strokecolor="#000000">
                  <v:stroke dashstyle="solid"/>
                </v:line>
                <v:shape style="position:absolute;left:9153;top:1794;width:58;height:53" id="docshape26" coordorigin="9153,1795" coordsize="58,53" path="m9196,1795l9153,1843,9168,1848,9211,1800,9196,1795xe" filled="true" fillcolor="#000000" stroked="false">
                  <v:path arrowok="t"/>
                  <v:fill type="solid"/>
                </v:shape>
                <v:line style="position:absolute" from="9248,1821" to="9209,1865" stroked="true" strokeweight=".145431pt" strokecolor="#000000">
                  <v:stroke dashstyle="solid"/>
                </v:line>
                <v:shape style="position:absolute;left:9192;top:1808;width:61;height:57" id="docshape27" coordorigin="9193,1809" coordsize="61,57" path="m9239,1809l9193,1861,9207,1866,9253,1813,9239,1809xe" filled="true" fillcolor="#000000" stroked="false">
                  <v:path arrowok="t"/>
                  <v:fill type="solid"/>
                </v:shape>
                <v:line style="position:absolute" from="9291,1833" to="9248,1883" stroked="true" strokeweight=".147324pt" strokecolor="#000000">
                  <v:stroke dashstyle="solid"/>
                </v:line>
                <v:shape style="position:absolute;left:9231;top:1820;width:69;height:64" id="docshape28" coordorigin="9232,1820" coordsize="69,64" path="m9286,1820l9232,1879,9246,1884,9300,1825,9286,1820xe" filled="true" fillcolor="#000000" stroked="false">
                  <v:path arrowok="t"/>
                  <v:fill type="solid"/>
                </v:shape>
                <v:line style="position:absolute" from="9337,1846" to="9291,1901" stroked="true" strokeweight=".147608pt" strokecolor="#000000">
                  <v:stroke dashstyle="solid"/>
                </v:line>
                <v:shape style="position:absolute;left:9271;top:1833;width:72;height:69" id="docshape29" coordorigin="9271,1834" coordsize="72,69" path="m9329,1834l9271,1898,9286,1902,9343,1838,9329,1834xe" filled="true" fillcolor="#000000" stroked="false">
                  <v:path arrowok="t"/>
                  <v:fill type="solid"/>
                </v:shape>
                <v:shape style="position:absolute;left:1688;top:235;width:9068;height:1804" id="docshape30" coordorigin="1689,236" coordsize="9068,1804" path="m10292,1092l9828,1263m10228,1069l9828,1215m10292,752l10292,1092m10289,747l9832,580m9828,626l10228,772m9364,749l9825,580m9364,1092l9364,749m9428,1069l9428,772m9828,1263l9364,1092m9828,236l9828,578m10757,578l10292,749m7454,1195l7918,1366m7447,1240l7854,1389m6890,1329l7454,1195m6883,1674l6883,1334m6947,1649l6947,1359m7454,1879l6883,1674m7918,1708l7454,1879m7854,1685l7454,1831m7918,1366l7918,1708m6880,1329l6605,1151m2153,1525l2153,1185m2217,1503l2217,1206m2613,1694l2153,1525m3077,1528l2620,1694m3017,1503l2617,1649m3081,1185l3081,1523m2617,1012l3077,1181m2617,1060l3017,1206m2156,1181l2617,1012m3452,1046l3085,1181m3545,1697l3085,1528m4063,1560l3545,1697m2617,2039l2617,1697m1689,1012l2153,1183e" filled="false" stroked="true" strokeweight=".730057pt" strokecolor="#000000">
                  <v:path arrowok="t"/>
                  <v:stroke dashstyle="solid"/>
                </v:shape>
                <v:shape style="position:absolute;left:4077;top:1571;width:404;height:257" type="#_x0000_t75" id="docshape31" stroked="false">
                  <v:imagedata r:id="rId24" o:title=""/>
                </v:shape>
                <v:shape style="position:absolute;left:4073;top:918;width:265;height:167" type="#_x0000_t75" id="docshape32" stroked="false">
                  <v:imagedata r:id="rId25" o:title=""/>
                </v:shape>
                <v:shape style="position:absolute;left:3652;top:151;width:3038;height:3055" id="docshape33" coordorigin="3652,151" coordsize="3038,3055" path="m5312,932l4848,1103m5312,592l5312,932m5248,612l5248,909m5309,587l4852,420m4848,151l4848,416m5683,452l5316,587m4759,2135l4545,1902m5762,2859l6219,2692m6159,2667l5758,2813m6223,2688l6223,2350m5758,2176l6219,2345m5758,2224l6159,2370m5298,2345l5758,2176m5294,2690l5294,2350m5359,2667l5359,2370m5755,2859l5294,2690m5291,2345l4905,2197m4388,2382l4748,2222m4345,2341l4702,2181m5758,2863l5758,3206m6687,2176l6223,2347m6226,2692l6690,2863m4384,589l4845,420m4445,614l4848,466m4330,932l4384,589m4848,1103l4330,932m4845,1053l4402,907m4063,1103l4063,1560m3652,1030l4063,1103e" filled="false" stroked="true" strokeweight=".730057pt" strokecolor="#000000">
                  <v:path arrowok="t"/>
                  <v:stroke dashstyle="solid"/>
                </v:shape>
                <v:shapetype id="_x0000_t202" o:spt="202" coordsize="21600,21600" path="m,l,21600r21600,l21600,xe">
                  <v:stroke joinstyle="miter"/>
                  <v:path gradientshapeok="t" o:connecttype="rect"/>
                </v:shapetype>
                <v:shape style="position:absolute;left:5697;top:344;width:328;height:152" type="#_x0000_t202" id="docshape34"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1467;top:908;width:328;height:152" type="#_x0000_t202" id="docshape35"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3466;top:937;width:174;height:152" type="#_x0000_t202" id="docshape36"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6265;top:1015;width:328;height:152" type="#_x0000_t202" id="docshape37"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8311;top:1113;width:174;height:152" type="#_x0000_t202" id="docshape38"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4412;top:1764;width:174;height:152" type="#_x0000_t202" id="docshape39"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9392;top:1855;width:328;height:152" type="#_x0000_t202" id="docshape40"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2556;top:2027;width:328;height:152" type="#_x0000_t202" id="docshape41"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4733;top:2084;width:163;height:152" type="#_x0000_t202" id="docshape42" filled="false" stroked="false">
                  <v:textbox inset="0,0,0,0">
                    <w:txbxContent>
                      <w:p>
                        <w:pPr>
                          <w:spacing w:before="0"/>
                          <w:ind w:left="0" w:right="0" w:firstLine="0"/>
                          <w:jc w:val="left"/>
                          <w:rPr>
                            <w:sz w:val="13"/>
                          </w:rPr>
                        </w:pPr>
                        <w:r>
                          <w:rPr>
                            <w:spacing w:val="-10"/>
                            <w:w w:val="165"/>
                            <w:sz w:val="13"/>
                          </w:rPr>
                          <w:t>C</w:t>
                        </w:r>
                      </w:p>
                    </w:txbxContent>
                  </v:textbox>
                  <w10:wrap type="none"/>
                </v:shape>
                <v:shape style="position:absolute;left:6750;top:2118;width:964;height:173" type="#_x0000_t202" id="docshape43" filled="false" stroked="false">
                  <v:textbox inset="0,0,0,0">
                    <w:txbxContent>
                      <w:p>
                        <w:pPr>
                          <w:tabs>
                            <w:tab w:pos="635" w:val="left" w:leader="none"/>
                          </w:tabs>
                          <w:spacing w:before="0"/>
                          <w:ind w:left="0" w:right="0" w:firstLine="0"/>
                          <w:jc w:val="left"/>
                          <w:rPr>
                            <w:sz w:val="13"/>
                          </w:rPr>
                        </w:pPr>
                        <w:r>
                          <w:rPr>
                            <w:spacing w:val="-5"/>
                            <w:w w:val="165"/>
                            <w:sz w:val="13"/>
                          </w:rPr>
                          <w:t>OH</w:t>
                        </w:r>
                        <w:r>
                          <w:rPr>
                            <w:sz w:val="13"/>
                          </w:rPr>
                          <w:tab/>
                        </w:r>
                        <w:r>
                          <w:rPr>
                            <w:spacing w:val="-5"/>
                            <w:w w:val="165"/>
                            <w:position w:val="-1"/>
                            <w:sz w:val="13"/>
                          </w:rPr>
                          <w:t>OH</w:t>
                        </w:r>
                      </w:p>
                    </w:txbxContent>
                  </v:textbox>
                  <w10:wrap type="none"/>
                </v:shape>
                <v:shape style="position:absolute;left:4201;top:2326;width:174;height:152" type="#_x0000_t202" id="docshape44"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8946;top:2255;width:1505;height:152" type="#_x0000_t202" id="docshape45" filled="false" stroked="false">
                  <v:textbox inset="0,0,0,0">
                    <w:txbxContent>
                      <w:p>
                        <w:pPr>
                          <w:spacing w:before="0"/>
                          <w:ind w:left="0" w:right="0" w:firstLine="0"/>
                          <w:jc w:val="left"/>
                          <w:rPr>
                            <w:sz w:val="13"/>
                          </w:rPr>
                        </w:pPr>
                        <w:r>
                          <w:rPr>
                            <w:w w:val="165"/>
                            <w:sz w:val="13"/>
                          </w:rPr>
                          <w:t>Epicatechin</w:t>
                        </w:r>
                        <w:r>
                          <w:rPr>
                            <w:spacing w:val="-11"/>
                            <w:w w:val="165"/>
                            <w:sz w:val="13"/>
                          </w:rPr>
                          <w:t> </w:t>
                        </w:r>
                        <w:r>
                          <w:rPr>
                            <w:spacing w:val="-4"/>
                            <w:w w:val="165"/>
                            <w:sz w:val="13"/>
                          </w:rPr>
                          <w:t>(EC)</w:t>
                        </w:r>
                      </w:p>
                    </w:txbxContent>
                  </v:textbox>
                  <w10:wrap type="none"/>
                </v:shape>
                <v:shape style="position:absolute;left:2288;top:2826;width:2287;height:152" type="#_x0000_t202" id="docshape46" filled="false" stroked="false">
                  <v:textbox inset="0,0,0,0">
                    <w:txbxContent>
                      <w:p>
                        <w:pPr>
                          <w:spacing w:before="0"/>
                          <w:ind w:left="0" w:right="0" w:firstLine="0"/>
                          <w:jc w:val="left"/>
                          <w:rPr>
                            <w:sz w:val="13"/>
                          </w:rPr>
                        </w:pPr>
                        <w:r>
                          <w:rPr>
                            <w:w w:val="165"/>
                            <w:sz w:val="13"/>
                          </w:rPr>
                          <w:t>Epicatechin</w:t>
                        </w:r>
                        <w:r>
                          <w:rPr>
                            <w:spacing w:val="-8"/>
                            <w:w w:val="165"/>
                            <w:sz w:val="13"/>
                          </w:rPr>
                          <w:t> </w:t>
                        </w:r>
                        <w:r>
                          <w:rPr>
                            <w:w w:val="165"/>
                            <w:sz w:val="13"/>
                          </w:rPr>
                          <w:t>gallate</w:t>
                        </w:r>
                        <w:r>
                          <w:rPr>
                            <w:spacing w:val="-7"/>
                            <w:w w:val="165"/>
                            <w:sz w:val="13"/>
                          </w:rPr>
                          <w:t> </w:t>
                        </w:r>
                        <w:r>
                          <w:rPr>
                            <w:spacing w:val="-2"/>
                            <w:w w:val="165"/>
                            <w:sz w:val="13"/>
                          </w:rPr>
                          <w:t>(ECG)</w:t>
                        </w:r>
                      </w:p>
                    </w:txbxContent>
                  </v:textbox>
                  <w10:wrap type="none"/>
                </v:shape>
                <v:shape style="position:absolute;left:6750;top:2826;width:328;height:152" type="#_x0000_t202" id="docshape47" filled="false" stroked="false">
                  <v:textbox inset="0,0,0,0">
                    <w:txbxContent>
                      <w:p>
                        <w:pPr>
                          <w:spacing w:before="0"/>
                          <w:ind w:left="0" w:right="0" w:firstLine="0"/>
                          <w:jc w:val="left"/>
                          <w:rPr>
                            <w:sz w:val="13"/>
                          </w:rPr>
                        </w:pPr>
                        <w:r>
                          <w:rPr>
                            <w:spacing w:val="-5"/>
                            <w:w w:val="165"/>
                            <w:sz w:val="13"/>
                          </w:rPr>
                          <w:t>OH</w:t>
                        </w:r>
                      </w:p>
                    </w:txbxContent>
                  </v:textbox>
                  <w10:wrap type="none"/>
                </v:shape>
                <w10:wrap type="none"/>
              </v:group>
            </w:pict>
          </mc:Fallback>
        </mc:AlternateContent>
      </w:r>
      <w:r>
        <w:rPr>
          <w:spacing w:val="-5"/>
          <w:w w:val="165"/>
          <w:sz w:val="13"/>
        </w:rPr>
        <w:t>OH</w:t>
      </w:r>
      <w:r>
        <w:rPr>
          <w:sz w:val="13"/>
        </w:rPr>
        <w:tab/>
      </w:r>
      <w:r>
        <w:rPr>
          <w:spacing w:val="-5"/>
          <w:w w:val="165"/>
          <w:position w:val="-3"/>
          <w:sz w:val="13"/>
        </w:rPr>
        <w:t>OH</w:t>
      </w:r>
    </w:p>
    <w:p>
      <w:pPr>
        <w:pStyle w:val="BodyText"/>
        <w:spacing w:before="133"/>
        <w:rPr>
          <w:sz w:val="13"/>
        </w:rPr>
      </w:pPr>
    </w:p>
    <w:p>
      <w:pPr>
        <w:spacing w:line="256" w:lineRule="auto" w:before="1"/>
        <w:ind w:left="9505" w:right="245" w:firstLine="0"/>
        <w:jc w:val="right"/>
        <w:rPr>
          <w:sz w:val="13"/>
        </w:rPr>
      </w:pPr>
      <w:r>
        <w:rPr>
          <w:spacing w:val="-10"/>
          <w:w w:val="165"/>
          <w:sz w:val="13"/>
        </w:rPr>
        <w:t>O H</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6"/>
        <w:rPr>
          <w:sz w:val="13"/>
        </w:rPr>
      </w:pPr>
    </w:p>
    <w:p>
      <w:pPr>
        <w:spacing w:before="0"/>
        <w:ind w:left="260" w:right="1229" w:firstLine="0"/>
        <w:jc w:val="center"/>
        <w:rPr>
          <w:sz w:val="13"/>
        </w:rPr>
      </w:pPr>
      <w:r>
        <w:rPr>
          <w:spacing w:val="-5"/>
          <w:w w:val="165"/>
          <w:sz w:val="13"/>
        </w:rPr>
        <w:t>OH</w:t>
      </w:r>
    </w:p>
    <w:p>
      <w:pPr>
        <w:pStyle w:val="BodyText"/>
        <w:rPr>
          <w:sz w:val="13"/>
        </w:rPr>
      </w:pPr>
    </w:p>
    <w:p>
      <w:pPr>
        <w:pStyle w:val="BodyText"/>
        <w:spacing w:before="38"/>
        <w:rPr>
          <w:sz w:val="13"/>
        </w:rPr>
      </w:pPr>
    </w:p>
    <w:p>
      <w:pPr>
        <w:spacing w:before="0"/>
        <w:ind w:left="0" w:right="2254" w:firstLine="0"/>
        <w:jc w:val="center"/>
        <w:rPr>
          <w:sz w:val="13"/>
        </w:rPr>
      </w:pPr>
      <w:r>
        <w:rPr/>
        <mc:AlternateContent>
          <mc:Choice Requires="wps">
            <w:drawing>
              <wp:anchor distT="0" distB="0" distL="0" distR="0" allowOverlap="1" layoutInCell="1" locked="0" behindDoc="0" simplePos="0" relativeHeight="15729664">
                <wp:simplePos x="0" y="0"/>
                <wp:positionH relativeFrom="page">
                  <wp:posOffset>1022553</wp:posOffset>
                </wp:positionH>
                <wp:positionV relativeFrom="paragraph">
                  <wp:posOffset>94689</wp:posOffset>
                </wp:positionV>
                <wp:extent cx="5721350" cy="217932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5721350" cy="2179320"/>
                          <a:chExt cx="5721350" cy="2179320"/>
                        </a:xfrm>
                      </wpg:grpSpPr>
                      <wps:wsp>
                        <wps:cNvPr id="73" name="Graphic 73"/>
                        <wps:cNvSpPr/>
                        <wps:spPr>
                          <a:xfrm>
                            <a:off x="367277" y="171241"/>
                            <a:ext cx="2096770" cy="745490"/>
                          </a:xfrm>
                          <a:custGeom>
                            <a:avLst/>
                            <a:gdLst/>
                            <a:ahLst/>
                            <a:cxnLst/>
                            <a:rect l="l" t="t" r="r" b="b"/>
                            <a:pathLst>
                              <a:path w="2096770" h="745490">
                                <a:moveTo>
                                  <a:pt x="0" y="636411"/>
                                </a:moveTo>
                                <a:lnTo>
                                  <a:pt x="0" y="420385"/>
                                </a:lnTo>
                              </a:path>
                              <a:path w="2096770" h="745490">
                                <a:moveTo>
                                  <a:pt x="40780" y="621845"/>
                                </a:moveTo>
                                <a:lnTo>
                                  <a:pt x="40780" y="433502"/>
                                </a:lnTo>
                              </a:path>
                              <a:path w="2096770" h="745490">
                                <a:moveTo>
                                  <a:pt x="292335" y="743664"/>
                                </a:moveTo>
                                <a:lnTo>
                                  <a:pt x="0" y="636411"/>
                                </a:lnTo>
                              </a:path>
                              <a:path w="2096770" h="745490">
                                <a:moveTo>
                                  <a:pt x="296752" y="743664"/>
                                </a:moveTo>
                                <a:lnTo>
                                  <a:pt x="586872" y="637788"/>
                                </a:lnTo>
                              </a:path>
                              <a:path w="2096770" h="745490">
                                <a:moveTo>
                                  <a:pt x="548577" y="621845"/>
                                </a:moveTo>
                                <a:lnTo>
                                  <a:pt x="294537" y="714604"/>
                                </a:lnTo>
                              </a:path>
                              <a:path w="2096770" h="745490">
                                <a:moveTo>
                                  <a:pt x="589358" y="420385"/>
                                </a:moveTo>
                                <a:lnTo>
                                  <a:pt x="589358" y="634962"/>
                                </a:lnTo>
                              </a:path>
                              <a:path w="2096770" h="745490">
                                <a:moveTo>
                                  <a:pt x="294537" y="310089"/>
                                </a:moveTo>
                                <a:lnTo>
                                  <a:pt x="586872" y="417414"/>
                                </a:lnTo>
                              </a:path>
                              <a:path w="2096770" h="745490">
                                <a:moveTo>
                                  <a:pt x="294537" y="340598"/>
                                </a:moveTo>
                                <a:lnTo>
                                  <a:pt x="548577" y="433502"/>
                                </a:lnTo>
                              </a:path>
                              <a:path w="2096770" h="745490">
                                <a:moveTo>
                                  <a:pt x="2202" y="417414"/>
                                </a:moveTo>
                                <a:lnTo>
                                  <a:pt x="294537" y="310089"/>
                                </a:lnTo>
                              </a:path>
                              <a:path w="2096770" h="745490">
                                <a:moveTo>
                                  <a:pt x="883952" y="310089"/>
                                </a:moveTo>
                                <a:lnTo>
                                  <a:pt x="589358" y="419008"/>
                                </a:lnTo>
                              </a:path>
                              <a:path w="2096770" h="745490">
                                <a:moveTo>
                                  <a:pt x="883952" y="745113"/>
                                </a:moveTo>
                                <a:lnTo>
                                  <a:pt x="591561" y="637788"/>
                                </a:lnTo>
                              </a:path>
                              <a:path w="2096770" h="745490">
                                <a:moveTo>
                                  <a:pt x="1178682" y="636411"/>
                                </a:moveTo>
                                <a:lnTo>
                                  <a:pt x="883952" y="745113"/>
                                </a:lnTo>
                              </a:path>
                              <a:path w="2096770" h="745490">
                                <a:moveTo>
                                  <a:pt x="1178682" y="419008"/>
                                </a:moveTo>
                                <a:lnTo>
                                  <a:pt x="1178682" y="636411"/>
                                </a:lnTo>
                              </a:path>
                              <a:path w="2096770" h="745490">
                                <a:moveTo>
                                  <a:pt x="992739" y="350816"/>
                                </a:moveTo>
                                <a:lnTo>
                                  <a:pt x="1178682" y="419008"/>
                                </a:lnTo>
                              </a:path>
                              <a:path w="2096770" h="745490">
                                <a:moveTo>
                                  <a:pt x="1507415" y="324655"/>
                                </a:moveTo>
                                <a:lnTo>
                                  <a:pt x="1507415" y="107252"/>
                                </a:lnTo>
                              </a:path>
                              <a:path w="2096770" h="745490">
                                <a:moveTo>
                                  <a:pt x="1548196" y="310089"/>
                                </a:moveTo>
                                <a:lnTo>
                                  <a:pt x="1548196" y="121745"/>
                                </a:lnTo>
                              </a:path>
                              <a:path w="2096770" h="745490">
                                <a:moveTo>
                                  <a:pt x="1801919" y="433502"/>
                                </a:moveTo>
                                <a:lnTo>
                                  <a:pt x="1507415" y="324655"/>
                                </a:lnTo>
                              </a:path>
                              <a:path w="2096770" h="745490">
                                <a:moveTo>
                                  <a:pt x="2094616" y="326032"/>
                                </a:moveTo>
                                <a:lnTo>
                                  <a:pt x="1801919" y="433502"/>
                                </a:lnTo>
                              </a:path>
                              <a:path w="2096770" h="745490">
                                <a:moveTo>
                                  <a:pt x="2055981" y="310089"/>
                                </a:moveTo>
                                <a:lnTo>
                                  <a:pt x="1801919" y="403065"/>
                                </a:lnTo>
                              </a:path>
                              <a:path w="2096770" h="745490">
                                <a:moveTo>
                                  <a:pt x="2096762" y="108629"/>
                                </a:moveTo>
                                <a:lnTo>
                                  <a:pt x="2096762" y="323206"/>
                                </a:lnTo>
                              </a:path>
                              <a:path w="2096770" h="745490">
                                <a:moveTo>
                                  <a:pt x="1804404" y="0"/>
                                </a:moveTo>
                                <a:lnTo>
                                  <a:pt x="2094616" y="105802"/>
                                </a:lnTo>
                              </a:path>
                              <a:path w="2096770" h="745490">
                                <a:moveTo>
                                  <a:pt x="1801919" y="28987"/>
                                </a:moveTo>
                                <a:lnTo>
                                  <a:pt x="2055981" y="121745"/>
                                </a:lnTo>
                              </a:path>
                              <a:path w="2096770" h="745490">
                                <a:moveTo>
                                  <a:pt x="1507415" y="107252"/>
                                </a:moveTo>
                                <a:lnTo>
                                  <a:pt x="1799773" y="0"/>
                                </a:lnTo>
                              </a:path>
                            </a:pathLst>
                          </a:custGeom>
                          <a:ln w="9271">
                            <a:solidFill>
                              <a:srgbClr val="000000"/>
                            </a:solidFill>
                            <a:prstDash val="solid"/>
                          </a:ln>
                        </wps:spPr>
                        <wps:bodyPr wrap="square" lIns="0" tIns="0" rIns="0" bIns="0" rtlCol="0">
                          <a:prstTxWarp prst="textNoShape">
                            <a:avLst/>
                          </a:prstTxWarp>
                          <a:noAutofit/>
                        </wps:bodyPr>
                      </wps:wsp>
                      <pic:pic>
                        <pic:nvPicPr>
                          <pic:cNvPr id="74" name="Image 74"/>
                          <pic:cNvPicPr/>
                        </pic:nvPicPr>
                        <pic:blipFill>
                          <a:blip r:embed="rId26" cstate="print"/>
                          <a:stretch>
                            <a:fillRect/>
                          </a:stretch>
                        </pic:blipFill>
                        <pic:spPr>
                          <a:xfrm>
                            <a:off x="1561662" y="477127"/>
                            <a:ext cx="301509" cy="105875"/>
                          </a:xfrm>
                          <a:prstGeom prst="rect">
                            <a:avLst/>
                          </a:prstGeom>
                        </pic:spPr>
                      </pic:pic>
                      <pic:pic>
                        <pic:nvPicPr>
                          <pic:cNvPr id="75" name="Image 75"/>
                          <pic:cNvPicPr/>
                        </pic:nvPicPr>
                        <pic:blipFill>
                          <a:blip r:embed="rId27" cstate="print"/>
                          <a:stretch>
                            <a:fillRect/>
                          </a:stretch>
                        </pic:blipFill>
                        <pic:spPr>
                          <a:xfrm>
                            <a:off x="1561662" y="810479"/>
                            <a:ext cx="297102" cy="125004"/>
                          </a:xfrm>
                          <a:prstGeom prst="rect">
                            <a:avLst/>
                          </a:prstGeom>
                        </pic:spPr>
                      </pic:pic>
                      <wps:wsp>
                        <wps:cNvPr id="76" name="Graphic 76"/>
                        <wps:cNvSpPr/>
                        <wps:spPr>
                          <a:xfrm>
                            <a:off x="72468" y="0"/>
                            <a:ext cx="3763645" cy="1301115"/>
                          </a:xfrm>
                          <a:custGeom>
                            <a:avLst/>
                            <a:gdLst/>
                            <a:ahLst/>
                            <a:cxnLst/>
                            <a:rect l="l" t="t" r="r" b="b"/>
                            <a:pathLst>
                              <a:path w="3763645" h="1301115">
                                <a:moveTo>
                                  <a:pt x="589346" y="917949"/>
                                </a:moveTo>
                                <a:lnTo>
                                  <a:pt x="589346" y="1135280"/>
                                </a:lnTo>
                              </a:path>
                              <a:path w="3763645" h="1301115">
                                <a:moveTo>
                                  <a:pt x="0" y="481330"/>
                                </a:moveTo>
                                <a:lnTo>
                                  <a:pt x="294809" y="590249"/>
                                </a:lnTo>
                              </a:path>
                              <a:path w="3763645" h="1301115">
                                <a:moveTo>
                                  <a:pt x="2627445" y="191387"/>
                                </a:moveTo>
                                <a:lnTo>
                                  <a:pt x="2393830" y="277044"/>
                                </a:lnTo>
                              </a:path>
                              <a:path w="3763645" h="1301115">
                                <a:moveTo>
                                  <a:pt x="2096728" y="0"/>
                                </a:moveTo>
                                <a:lnTo>
                                  <a:pt x="2096728" y="168197"/>
                                </a:lnTo>
                              </a:path>
                              <a:path w="3763645" h="1301115">
                                <a:moveTo>
                                  <a:pt x="2393830" y="497273"/>
                                </a:moveTo>
                                <a:lnTo>
                                  <a:pt x="2688560" y="606192"/>
                                </a:lnTo>
                              </a:path>
                              <a:path w="3763645" h="1301115">
                                <a:moveTo>
                                  <a:pt x="2584179" y="1191804"/>
                                </a:moveTo>
                                <a:lnTo>
                                  <a:pt x="2584179" y="975778"/>
                                </a:lnTo>
                              </a:path>
                              <a:path w="3763645" h="1301115">
                                <a:moveTo>
                                  <a:pt x="2624960" y="1177238"/>
                                </a:moveTo>
                                <a:lnTo>
                                  <a:pt x="2624960" y="988895"/>
                                </a:lnTo>
                              </a:path>
                              <a:path w="3763645" h="1301115">
                                <a:moveTo>
                                  <a:pt x="2876763" y="1299057"/>
                                </a:moveTo>
                                <a:lnTo>
                                  <a:pt x="2584179" y="1191804"/>
                                </a:lnTo>
                              </a:path>
                              <a:path w="3763645" h="1301115">
                                <a:moveTo>
                                  <a:pt x="2881168" y="1299057"/>
                                </a:moveTo>
                                <a:lnTo>
                                  <a:pt x="3171380" y="1193399"/>
                                </a:lnTo>
                              </a:path>
                              <a:path w="3763645" h="1301115">
                                <a:moveTo>
                                  <a:pt x="3132745" y="1177238"/>
                                </a:moveTo>
                                <a:lnTo>
                                  <a:pt x="2879022" y="1270215"/>
                                </a:lnTo>
                              </a:path>
                              <a:path w="3763645" h="1301115">
                                <a:moveTo>
                                  <a:pt x="3173752" y="975778"/>
                                </a:moveTo>
                                <a:lnTo>
                                  <a:pt x="3173752" y="1190355"/>
                                </a:lnTo>
                              </a:path>
                              <a:path w="3763645" h="1301115">
                                <a:moveTo>
                                  <a:pt x="2879022" y="865699"/>
                                </a:moveTo>
                                <a:lnTo>
                                  <a:pt x="3171380" y="972952"/>
                                </a:lnTo>
                              </a:path>
                              <a:path w="3763645" h="1301115">
                                <a:moveTo>
                                  <a:pt x="2879022" y="896136"/>
                                </a:moveTo>
                                <a:lnTo>
                                  <a:pt x="3132745" y="988895"/>
                                </a:lnTo>
                              </a:path>
                              <a:path w="3763645" h="1301115">
                                <a:moveTo>
                                  <a:pt x="2586664" y="972952"/>
                                </a:moveTo>
                                <a:lnTo>
                                  <a:pt x="2879022" y="865699"/>
                                </a:lnTo>
                              </a:path>
                              <a:path w="3763645" h="1301115">
                                <a:moveTo>
                                  <a:pt x="3409400" y="887440"/>
                                </a:moveTo>
                                <a:lnTo>
                                  <a:pt x="3176011" y="972952"/>
                                </a:lnTo>
                              </a:path>
                              <a:path w="3763645" h="1301115">
                                <a:moveTo>
                                  <a:pt x="3468369" y="1300651"/>
                                </a:moveTo>
                                <a:lnTo>
                                  <a:pt x="3176011" y="1193399"/>
                                </a:lnTo>
                              </a:path>
                              <a:path w="3763645" h="1301115">
                                <a:moveTo>
                                  <a:pt x="3763212" y="1191804"/>
                                </a:moveTo>
                                <a:lnTo>
                                  <a:pt x="3468369" y="1300651"/>
                                </a:lnTo>
                              </a:path>
                            </a:pathLst>
                          </a:custGeom>
                          <a:ln w="9271">
                            <a:solidFill>
                              <a:srgbClr val="000000"/>
                            </a:solidFill>
                            <a:prstDash val="solid"/>
                          </a:ln>
                        </wps:spPr>
                        <wps:bodyPr wrap="square" lIns="0" tIns="0" rIns="0" bIns="0" rtlCol="0">
                          <a:prstTxWarp prst="textNoShape">
                            <a:avLst/>
                          </a:prstTxWarp>
                          <a:noAutofit/>
                        </wps:bodyPr>
                      </wps:wsp>
                      <pic:pic>
                        <pic:nvPicPr>
                          <pic:cNvPr id="77" name="Image 77"/>
                          <pic:cNvPicPr/>
                        </pic:nvPicPr>
                        <pic:blipFill>
                          <a:blip r:embed="rId28" cstate="print"/>
                          <a:stretch>
                            <a:fillRect/>
                          </a:stretch>
                        </pic:blipFill>
                        <pic:spPr>
                          <a:xfrm>
                            <a:off x="3600084" y="884761"/>
                            <a:ext cx="455429" cy="449258"/>
                          </a:xfrm>
                          <a:prstGeom prst="rect">
                            <a:avLst/>
                          </a:prstGeom>
                        </pic:spPr>
                      </pic:pic>
                      <wps:wsp>
                        <wps:cNvPr id="78" name="Graphic 78"/>
                        <wps:cNvSpPr/>
                        <wps:spPr>
                          <a:xfrm>
                            <a:off x="4220783" y="490244"/>
                            <a:ext cx="589915" cy="433705"/>
                          </a:xfrm>
                          <a:custGeom>
                            <a:avLst/>
                            <a:gdLst/>
                            <a:ahLst/>
                            <a:cxnLst/>
                            <a:rect l="l" t="t" r="r" b="b"/>
                            <a:pathLst>
                              <a:path w="589915" h="433705">
                                <a:moveTo>
                                  <a:pt x="294842" y="433357"/>
                                </a:moveTo>
                                <a:lnTo>
                                  <a:pt x="0" y="324655"/>
                                </a:lnTo>
                              </a:path>
                              <a:path w="589915" h="433705">
                                <a:moveTo>
                                  <a:pt x="294842" y="402920"/>
                                </a:moveTo>
                                <a:lnTo>
                                  <a:pt x="40780" y="310162"/>
                                </a:lnTo>
                              </a:path>
                              <a:path w="589915" h="433705">
                                <a:moveTo>
                                  <a:pt x="587200" y="326032"/>
                                </a:moveTo>
                                <a:lnTo>
                                  <a:pt x="294842" y="433357"/>
                                </a:lnTo>
                              </a:path>
                              <a:path w="589915" h="433705">
                                <a:moveTo>
                                  <a:pt x="589685" y="108701"/>
                                </a:moveTo>
                                <a:lnTo>
                                  <a:pt x="589685" y="323206"/>
                                </a:lnTo>
                              </a:path>
                              <a:path w="589915" h="433705">
                                <a:moveTo>
                                  <a:pt x="548565" y="121600"/>
                                </a:moveTo>
                                <a:lnTo>
                                  <a:pt x="548565" y="310162"/>
                                </a:lnTo>
                              </a:path>
                              <a:path w="589915" h="433705">
                                <a:moveTo>
                                  <a:pt x="297102" y="0"/>
                                </a:moveTo>
                                <a:lnTo>
                                  <a:pt x="587200" y="105658"/>
                                </a:lnTo>
                              </a:path>
                              <a:path w="589915" h="433705">
                                <a:moveTo>
                                  <a:pt x="0" y="107252"/>
                                </a:moveTo>
                                <a:lnTo>
                                  <a:pt x="292696" y="0"/>
                                </a:lnTo>
                              </a:path>
                              <a:path w="589915" h="433705">
                                <a:moveTo>
                                  <a:pt x="40780" y="121600"/>
                                </a:moveTo>
                                <a:lnTo>
                                  <a:pt x="294842" y="28842"/>
                                </a:lnTo>
                              </a:path>
                            </a:pathLst>
                          </a:custGeom>
                          <a:ln w="9271">
                            <a:solidFill>
                              <a:srgbClr val="000000"/>
                            </a:solidFill>
                            <a:prstDash val="solid"/>
                          </a:ln>
                        </wps:spPr>
                        <wps:bodyPr wrap="square" lIns="0" tIns="0" rIns="0" bIns="0" rtlCol="0">
                          <a:prstTxWarp prst="textNoShape">
                            <a:avLst/>
                          </a:prstTxWarp>
                          <a:noAutofit/>
                        </wps:bodyPr>
                      </wps:wsp>
                      <pic:pic>
                        <pic:nvPicPr>
                          <pic:cNvPr id="79" name="Image 79"/>
                          <pic:cNvPicPr/>
                        </pic:nvPicPr>
                        <pic:blipFill>
                          <a:blip r:embed="rId29" cstate="print"/>
                          <a:stretch>
                            <a:fillRect/>
                          </a:stretch>
                        </pic:blipFill>
                        <pic:spPr>
                          <a:xfrm>
                            <a:off x="3849123" y="597496"/>
                            <a:ext cx="377308" cy="368287"/>
                          </a:xfrm>
                          <a:prstGeom prst="rect">
                            <a:avLst/>
                          </a:prstGeom>
                        </pic:spPr>
                      </pic:pic>
                      <wps:wsp>
                        <wps:cNvPr id="80" name="Graphic 80"/>
                        <wps:cNvSpPr/>
                        <wps:spPr>
                          <a:xfrm>
                            <a:off x="2423258" y="319003"/>
                            <a:ext cx="3135630" cy="1800860"/>
                          </a:xfrm>
                          <a:custGeom>
                            <a:avLst/>
                            <a:gdLst/>
                            <a:ahLst/>
                            <a:cxnLst/>
                            <a:rect l="l" t="t" r="r" b="b"/>
                            <a:pathLst>
                              <a:path w="3135630" h="1800860">
                                <a:moveTo>
                                  <a:pt x="1849941" y="1154078"/>
                                </a:moveTo>
                                <a:lnTo>
                                  <a:pt x="1704666" y="1059913"/>
                                </a:lnTo>
                              </a:path>
                              <a:path w="3135630" h="1800860">
                                <a:moveTo>
                                  <a:pt x="2251086" y="1474501"/>
                                </a:moveTo>
                                <a:lnTo>
                                  <a:pt x="2251086" y="1259939"/>
                                </a:lnTo>
                              </a:path>
                              <a:path w="3135630" h="1800860">
                                <a:moveTo>
                                  <a:pt x="2291867" y="1459986"/>
                                </a:moveTo>
                                <a:lnTo>
                                  <a:pt x="2291867" y="1271628"/>
                                </a:lnTo>
                              </a:path>
                              <a:path w="3135630" h="1800860">
                                <a:moveTo>
                                  <a:pt x="2543443" y="1581783"/>
                                </a:moveTo>
                                <a:lnTo>
                                  <a:pt x="2251086" y="1474501"/>
                                </a:lnTo>
                              </a:path>
                              <a:path w="3135630" h="1800860">
                                <a:moveTo>
                                  <a:pt x="2838286" y="1475914"/>
                                </a:moveTo>
                                <a:lnTo>
                                  <a:pt x="2548075" y="1581783"/>
                                </a:lnTo>
                              </a:path>
                              <a:path w="3135630" h="1800860">
                                <a:moveTo>
                                  <a:pt x="2799652" y="1459986"/>
                                </a:moveTo>
                                <a:lnTo>
                                  <a:pt x="2545590" y="1552745"/>
                                </a:lnTo>
                              </a:path>
                              <a:path w="3135630" h="1800860">
                                <a:moveTo>
                                  <a:pt x="2840433" y="1258526"/>
                                </a:moveTo>
                                <a:lnTo>
                                  <a:pt x="2840433" y="1473081"/>
                                </a:lnTo>
                              </a:path>
                              <a:path w="3135630" h="1800860">
                                <a:moveTo>
                                  <a:pt x="2545590" y="1148237"/>
                                </a:moveTo>
                                <a:lnTo>
                                  <a:pt x="2838286" y="1255692"/>
                                </a:lnTo>
                              </a:path>
                              <a:path w="3135630" h="1800860">
                                <a:moveTo>
                                  <a:pt x="2545590" y="1178681"/>
                                </a:moveTo>
                                <a:lnTo>
                                  <a:pt x="2799652" y="1271628"/>
                                </a:lnTo>
                              </a:path>
                              <a:path w="3135630" h="1800860">
                                <a:moveTo>
                                  <a:pt x="2253232" y="1255692"/>
                                </a:moveTo>
                                <a:lnTo>
                                  <a:pt x="2545590" y="1148237"/>
                                </a:lnTo>
                              </a:path>
                              <a:path w="3135630" h="1800860">
                                <a:moveTo>
                                  <a:pt x="1960987" y="1194797"/>
                                </a:moveTo>
                                <a:lnTo>
                                  <a:pt x="2248826" y="1257105"/>
                                </a:lnTo>
                              </a:path>
                              <a:path w="3135630" h="1800860">
                                <a:moveTo>
                                  <a:pt x="3135276" y="1148237"/>
                                </a:moveTo>
                                <a:lnTo>
                                  <a:pt x="2840433" y="1257105"/>
                                </a:lnTo>
                              </a:path>
                              <a:path w="3135630" h="1800860">
                                <a:moveTo>
                                  <a:pt x="2842692" y="1475914"/>
                                </a:moveTo>
                                <a:lnTo>
                                  <a:pt x="3080713" y="1563013"/>
                                </a:lnTo>
                              </a:path>
                              <a:path w="3135630" h="1800860">
                                <a:moveTo>
                                  <a:pt x="2545590" y="1800764"/>
                                </a:moveTo>
                                <a:lnTo>
                                  <a:pt x="2545590" y="1583196"/>
                                </a:lnTo>
                              </a:path>
                              <a:path w="3135630" h="1800860">
                                <a:moveTo>
                                  <a:pt x="2092368" y="0"/>
                                </a:moveTo>
                                <a:lnTo>
                                  <a:pt x="2092368" y="168197"/>
                                </a:lnTo>
                              </a:path>
                              <a:path w="3135630" h="1800860">
                                <a:moveTo>
                                  <a:pt x="2681715" y="169647"/>
                                </a:moveTo>
                                <a:lnTo>
                                  <a:pt x="2387211" y="278493"/>
                                </a:lnTo>
                              </a:path>
                              <a:path w="3135630" h="1800860">
                                <a:moveTo>
                                  <a:pt x="2389357" y="497273"/>
                                </a:moveTo>
                                <a:lnTo>
                                  <a:pt x="2627491" y="584380"/>
                                </a:lnTo>
                              </a:path>
                              <a:path w="3135630" h="1800860">
                                <a:moveTo>
                                  <a:pt x="0" y="569886"/>
                                </a:moveTo>
                                <a:lnTo>
                                  <a:pt x="231129" y="653949"/>
                                </a:lnTo>
                              </a:path>
                              <a:path w="3135630" h="1800860">
                                <a:moveTo>
                                  <a:pt x="528232" y="983097"/>
                                </a:moveTo>
                                <a:lnTo>
                                  <a:pt x="528232" y="1200457"/>
                                </a:lnTo>
                              </a:path>
                              <a:path w="3135630" h="1800860">
                                <a:moveTo>
                                  <a:pt x="1666144" y="1344030"/>
                                </a:moveTo>
                                <a:lnTo>
                                  <a:pt x="1861238" y="1217987"/>
                                </a:lnTo>
                              </a:path>
                              <a:path w="3135630" h="1800860">
                                <a:moveTo>
                                  <a:pt x="1636660" y="1325261"/>
                                </a:moveTo>
                                <a:lnTo>
                                  <a:pt x="1833900" y="1200457"/>
                                </a:lnTo>
                              </a:path>
                            </a:pathLst>
                          </a:custGeom>
                          <a:ln w="9271">
                            <a:solidFill>
                              <a:srgbClr val="000000"/>
                            </a:solidFill>
                            <a:prstDash val="solid"/>
                          </a:ln>
                        </wps:spPr>
                        <wps:bodyPr wrap="square" lIns="0" tIns="0" rIns="0" bIns="0" rtlCol="0">
                          <a:prstTxWarp prst="textNoShape">
                            <a:avLst/>
                          </a:prstTxWarp>
                          <a:noAutofit/>
                        </wps:bodyPr>
                      </wps:wsp>
                      <wps:wsp>
                        <wps:cNvPr id="81" name="Textbox 81"/>
                        <wps:cNvSpPr txBox="1"/>
                        <wps:spPr>
                          <a:xfrm>
                            <a:off x="2708951" y="122891"/>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82" name="Textbox 82"/>
                        <wps:cNvSpPr txBox="1"/>
                        <wps:spPr>
                          <a:xfrm>
                            <a:off x="4465808" y="224345"/>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83" name="Textbox 83"/>
                        <wps:cNvSpPr txBox="1"/>
                        <wps:spPr>
                          <a:xfrm>
                            <a:off x="0" y="401167"/>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84" name="Textbox 84"/>
                        <wps:cNvSpPr txBox="1"/>
                        <wps:spPr>
                          <a:xfrm>
                            <a:off x="1246711" y="451967"/>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85" name="Textbox 85"/>
                        <wps:cNvSpPr txBox="1"/>
                        <wps:spPr>
                          <a:xfrm>
                            <a:off x="5100567" y="459286"/>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86" name="Textbox 86"/>
                        <wps:cNvSpPr txBox="1"/>
                        <wps:spPr>
                          <a:xfrm>
                            <a:off x="2799663" y="582481"/>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87" name="Textbox 87"/>
                        <wps:cNvSpPr txBox="1"/>
                        <wps:spPr>
                          <a:xfrm>
                            <a:off x="2210316" y="818799"/>
                            <a:ext cx="210185" cy="96520"/>
                          </a:xfrm>
                          <a:prstGeom prst="rect">
                            <a:avLst/>
                          </a:prstGeom>
                        </wps:spPr>
                        <wps:txbx>
                          <w:txbxContent>
                            <w:p>
                              <w:pPr>
                                <w:spacing w:before="0"/>
                                <w:ind w:left="0" w:right="0" w:firstLine="0"/>
                                <w:jc w:val="left"/>
                                <w:rPr>
                                  <w:sz w:val="13"/>
                                </w:rPr>
                              </w:pPr>
                              <w:r>
                                <w:rPr>
                                  <w:spacing w:val="-5"/>
                                  <w:w w:val="165"/>
                                  <w:sz w:val="13"/>
                                </w:rPr>
                                <w:t>HO</w:t>
                              </w:r>
                            </w:p>
                          </w:txbxContent>
                        </wps:txbx>
                        <wps:bodyPr wrap="square" lIns="0" tIns="0" rIns="0" bIns="0" rtlCol="0">
                          <a:noAutofit/>
                        </wps:bodyPr>
                      </wps:wsp>
                      <wps:wsp>
                        <wps:cNvPr id="88" name="Textbox 88"/>
                        <wps:cNvSpPr txBox="1"/>
                        <wps:spPr>
                          <a:xfrm>
                            <a:off x="3490906" y="818799"/>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89" name="Textbox 89"/>
                        <wps:cNvSpPr txBox="1"/>
                        <wps:spPr>
                          <a:xfrm>
                            <a:off x="1858764" y="894238"/>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90" name="Textbox 90"/>
                        <wps:cNvSpPr txBox="1"/>
                        <wps:spPr>
                          <a:xfrm>
                            <a:off x="5055155" y="876700"/>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91" name="Textbox 91"/>
                        <wps:cNvSpPr txBox="1"/>
                        <wps:spPr>
                          <a:xfrm>
                            <a:off x="249351" y="1104322"/>
                            <a:ext cx="1325245" cy="277495"/>
                          </a:xfrm>
                          <a:prstGeom prst="rect">
                            <a:avLst/>
                          </a:prstGeom>
                        </wps:spPr>
                        <wps:txbx>
                          <w:txbxContent>
                            <w:p>
                              <w:pPr>
                                <w:spacing w:before="0"/>
                                <w:ind w:left="553" w:right="0" w:firstLine="0"/>
                                <w:jc w:val="left"/>
                                <w:rPr>
                                  <w:sz w:val="13"/>
                                </w:rPr>
                              </w:pPr>
                              <w:r>
                                <w:rPr>
                                  <w:spacing w:val="-5"/>
                                  <w:w w:val="165"/>
                                  <w:sz w:val="13"/>
                                </w:rPr>
                                <w:t>OH</w:t>
                              </w:r>
                            </w:p>
                            <w:p>
                              <w:pPr>
                                <w:spacing w:before="136"/>
                                <w:ind w:left="0" w:right="0" w:firstLine="0"/>
                                <w:jc w:val="left"/>
                                <w:rPr>
                                  <w:sz w:val="13"/>
                                </w:rPr>
                              </w:pPr>
                              <w:r>
                                <w:rPr>
                                  <w:w w:val="160"/>
                                  <w:sz w:val="13"/>
                                </w:rPr>
                                <w:t>Epigallocatechin</w:t>
                              </w:r>
                              <w:r>
                                <w:rPr>
                                  <w:spacing w:val="28"/>
                                  <w:w w:val="165"/>
                                  <w:sz w:val="13"/>
                                </w:rPr>
                                <w:t> </w:t>
                              </w:r>
                              <w:r>
                                <w:rPr>
                                  <w:spacing w:val="-2"/>
                                  <w:w w:val="165"/>
                                  <w:sz w:val="13"/>
                                </w:rPr>
                                <w:t>(EGC)</w:t>
                              </w:r>
                            </w:p>
                          </w:txbxContent>
                        </wps:txbx>
                        <wps:bodyPr wrap="square" lIns="0" tIns="0" rIns="0" bIns="0" rtlCol="0">
                          <a:noAutofit/>
                        </wps:bodyPr>
                      </wps:wsp>
                      <wps:wsp>
                        <wps:cNvPr id="92" name="Textbox 92"/>
                        <wps:cNvSpPr txBox="1"/>
                        <wps:spPr>
                          <a:xfrm>
                            <a:off x="4026029" y="1298753"/>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93" name="Textbox 93"/>
                        <wps:cNvSpPr txBox="1"/>
                        <wps:spPr>
                          <a:xfrm>
                            <a:off x="2912855" y="1488509"/>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94" name="Textbox 94"/>
                        <wps:cNvSpPr txBox="1"/>
                        <wps:spPr>
                          <a:xfrm>
                            <a:off x="4270714" y="1452392"/>
                            <a:ext cx="103505" cy="96520"/>
                          </a:xfrm>
                          <a:prstGeom prst="rect">
                            <a:avLst/>
                          </a:prstGeom>
                        </wps:spPr>
                        <wps:txbx>
                          <w:txbxContent>
                            <w:p>
                              <w:pPr>
                                <w:spacing w:before="0"/>
                                <w:ind w:left="0" w:right="0" w:firstLine="0"/>
                                <w:jc w:val="left"/>
                                <w:rPr>
                                  <w:sz w:val="13"/>
                                </w:rPr>
                              </w:pPr>
                              <w:r>
                                <w:rPr>
                                  <w:spacing w:val="-10"/>
                                  <w:w w:val="165"/>
                                  <w:sz w:val="13"/>
                                </w:rPr>
                                <w:t>C</w:t>
                              </w:r>
                            </w:p>
                          </w:txbxContent>
                        </wps:txbx>
                        <wps:bodyPr wrap="square" lIns="0" tIns="0" rIns="0" bIns="0" rtlCol="0">
                          <a:noAutofit/>
                        </wps:bodyPr>
                      </wps:wsp>
                      <wps:wsp>
                        <wps:cNvPr id="95" name="Textbox 95"/>
                        <wps:cNvSpPr txBox="1"/>
                        <wps:spPr>
                          <a:xfrm>
                            <a:off x="5610612" y="1430615"/>
                            <a:ext cx="110489" cy="96520"/>
                          </a:xfrm>
                          <a:prstGeom prst="rect">
                            <a:avLst/>
                          </a:prstGeom>
                        </wps:spPr>
                        <wps:txbx>
                          <w:txbxContent>
                            <w:p>
                              <w:pPr>
                                <w:spacing w:before="0"/>
                                <w:ind w:left="0" w:right="0" w:firstLine="0"/>
                                <w:jc w:val="left"/>
                                <w:rPr>
                                  <w:sz w:val="13"/>
                                </w:rPr>
                              </w:pPr>
                              <w:r>
                                <w:rPr>
                                  <w:spacing w:val="-10"/>
                                  <w:w w:val="165"/>
                                  <w:sz w:val="13"/>
                                </w:rPr>
                                <w:t>O</w:t>
                              </w:r>
                            </w:p>
                          </w:txbxContent>
                        </wps:txbx>
                        <wps:bodyPr wrap="square" lIns="0" tIns="0" rIns="0" bIns="0" rtlCol="0">
                          <a:noAutofit/>
                        </wps:bodyPr>
                      </wps:wsp>
                      <wps:wsp>
                        <wps:cNvPr id="96" name="Textbox 96"/>
                        <wps:cNvSpPr txBox="1"/>
                        <wps:spPr>
                          <a:xfrm>
                            <a:off x="2572939" y="1611893"/>
                            <a:ext cx="1821814" cy="292100"/>
                          </a:xfrm>
                          <a:prstGeom prst="rect">
                            <a:avLst/>
                          </a:prstGeom>
                        </wps:spPr>
                        <wps:txbx>
                          <w:txbxContent>
                            <w:p>
                              <w:pPr>
                                <w:spacing w:before="0"/>
                                <w:ind w:left="0" w:right="570" w:firstLine="0"/>
                                <w:jc w:val="right"/>
                                <w:rPr>
                                  <w:sz w:val="13"/>
                                </w:rPr>
                              </w:pPr>
                              <w:r>
                                <w:rPr>
                                  <w:spacing w:val="-10"/>
                                  <w:w w:val="165"/>
                                  <w:sz w:val="13"/>
                                </w:rPr>
                                <w:t>O</w:t>
                              </w:r>
                            </w:p>
                            <w:p>
                              <w:pPr>
                                <w:spacing w:line="240" w:lineRule="auto" w:before="9"/>
                                <w:rPr>
                                  <w:sz w:val="13"/>
                                </w:rPr>
                              </w:pPr>
                            </w:p>
                            <w:p>
                              <w:pPr>
                                <w:spacing w:before="0"/>
                                <w:ind w:left="0" w:right="0" w:firstLine="0"/>
                                <w:jc w:val="left"/>
                                <w:rPr>
                                  <w:sz w:val="13"/>
                                </w:rPr>
                              </w:pPr>
                              <w:r>
                                <w:rPr>
                                  <w:w w:val="165"/>
                                  <w:sz w:val="13"/>
                                </w:rPr>
                                <w:t>Epigallocatechin</w:t>
                              </w:r>
                              <w:r>
                                <w:rPr>
                                  <w:spacing w:val="-10"/>
                                  <w:w w:val="165"/>
                                  <w:sz w:val="13"/>
                                </w:rPr>
                                <w:t> </w:t>
                              </w:r>
                              <w:r>
                                <w:rPr>
                                  <w:w w:val="165"/>
                                  <w:sz w:val="13"/>
                                </w:rPr>
                                <w:t>gallate</w:t>
                              </w:r>
                              <w:r>
                                <w:rPr>
                                  <w:spacing w:val="-9"/>
                                  <w:w w:val="165"/>
                                  <w:sz w:val="13"/>
                                </w:rPr>
                                <w:t> </w:t>
                              </w:r>
                              <w:r>
                                <w:rPr>
                                  <w:spacing w:val="-2"/>
                                  <w:w w:val="165"/>
                                  <w:sz w:val="13"/>
                                </w:rPr>
                                <w:t>(EGCG)</w:t>
                              </w:r>
                            </w:p>
                          </w:txbxContent>
                        </wps:txbx>
                        <wps:bodyPr wrap="square" lIns="0" tIns="0" rIns="0" bIns="0" rtlCol="0">
                          <a:noAutofit/>
                        </wps:bodyPr>
                      </wps:wsp>
                      <wps:wsp>
                        <wps:cNvPr id="97" name="Textbox 97"/>
                        <wps:cNvSpPr txBox="1"/>
                        <wps:spPr>
                          <a:xfrm>
                            <a:off x="5508603" y="1855312"/>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s:wsp>
                        <wps:cNvPr id="98" name="Textbox 98"/>
                        <wps:cNvSpPr txBox="1"/>
                        <wps:spPr>
                          <a:xfrm>
                            <a:off x="4919030" y="2082970"/>
                            <a:ext cx="208279" cy="96520"/>
                          </a:xfrm>
                          <a:prstGeom prst="rect">
                            <a:avLst/>
                          </a:prstGeom>
                        </wps:spPr>
                        <wps:txbx>
                          <w:txbxContent>
                            <w:p>
                              <w:pPr>
                                <w:spacing w:before="0"/>
                                <w:ind w:left="0" w:right="0" w:firstLine="0"/>
                                <w:jc w:val="left"/>
                                <w:rPr>
                                  <w:sz w:val="13"/>
                                </w:rPr>
                              </w:pPr>
                              <w:r>
                                <w:rPr>
                                  <w:spacing w:val="-5"/>
                                  <w:w w:val="165"/>
                                  <w:sz w:val="13"/>
                                </w:rPr>
                                <w:t>OH</w:t>
                              </w:r>
                            </w:p>
                          </w:txbxContent>
                        </wps:txbx>
                        <wps:bodyPr wrap="square" lIns="0" tIns="0" rIns="0" bIns="0" rtlCol="0">
                          <a:noAutofit/>
                        </wps:bodyPr>
                      </wps:wsp>
                    </wpg:wgp>
                  </a:graphicData>
                </a:graphic>
              </wp:anchor>
            </w:drawing>
          </mc:Choice>
          <mc:Fallback>
            <w:pict>
              <v:group style="position:absolute;margin-left:80.515999pt;margin-top:7.45589pt;width:450.5pt;height:171.6pt;mso-position-horizontal-relative:page;mso-position-vertical-relative:paragraph;z-index:15729664" id="docshapegroup48" coordorigin="1610,149" coordsize="9010,3432">
                <v:shape style="position:absolute;left:2188;top:418;width:3302;height:1174" id="docshape49" coordorigin="2189,419" coordsize="3302,1174" path="m2189,1421l2189,1081m2253,1398l2253,1101m2649,1590l2189,1421m2656,1590l3113,1423m3053,1398l2653,1544m3117,1081l3117,1419m2653,907l3113,1076m2653,955l3053,1101m2192,1076l2653,907m3581,907l3117,1079m3581,1592l3120,1423m4045,1421l3581,1592m4045,1079l4045,1421m3752,971l4045,1079m4563,930l4563,588m4627,907l4627,611m5026,1101l4563,930m5487,932l5026,1101m5426,907l5026,1054m5491,590l5491,928m5030,419l5487,585m5026,464l5426,611m4563,588l5023,419e" filled="false" stroked="true" strokeweight=".730057pt" strokecolor="#000000">
                  <v:path arrowok="t"/>
                  <v:stroke dashstyle="solid"/>
                </v:shape>
                <v:shape style="position:absolute;left:4069;top:900;width:475;height:167" type="#_x0000_t75" id="docshape50" stroked="false">
                  <v:imagedata r:id="rId26" o:title=""/>
                </v:shape>
                <v:shape style="position:absolute;left:4069;top:1425;width:468;height:197" type="#_x0000_t75" id="docshape51" stroked="false">
                  <v:imagedata r:id="rId27" o:title=""/>
                </v:shape>
                <v:shape style="position:absolute;left:1724;top:149;width:5927;height:2049" id="docshape52" coordorigin="1724,149" coordsize="5927,2049" path="m2653,1595l2653,1937m1724,907l2189,1079m5862,451l5494,585m5026,149l5026,414m5494,932l5958,1104m5794,2026l5794,1686m5858,2003l5858,1706m6255,2195l5794,2026m6262,2195l6719,2028m6658,2003l6258,2149m6722,1686l6722,2024m6258,1512l6719,1681m6258,1560l6658,1706m5798,1681l6258,1512m7094,1547l6726,1681m7186,2197l6726,2028m7651,2026l7186,2197e" filled="false" stroked="true" strokeweight=".730057pt" strokecolor="#000000">
                  <v:path arrowok="t"/>
                  <v:stroke dashstyle="solid"/>
                </v:shape>
                <v:shape style="position:absolute;left:7279;top:1542;width:718;height:708" type="#_x0000_t75" id="docshape53" stroked="false">
                  <v:imagedata r:id="rId28" o:title=""/>
                </v:shape>
                <v:shape style="position:absolute;left:8257;top:921;width:929;height:683" id="docshape54" coordorigin="8257,921" coordsize="929,683" path="m8722,1604l8257,1432m8722,1556l8321,1410m9182,1435l8722,1604m9186,1092l9186,1430m9121,1113l9121,1410m8725,921l9182,1088m8257,1090l8718,921m8321,1113l8722,967e" filled="false" stroked="true" strokeweight=".730057pt" strokecolor="#000000">
                  <v:path arrowok="t"/>
                  <v:stroke dashstyle="solid"/>
                </v:shape>
                <v:shape style="position:absolute;left:7671;top:1090;width:595;height:580" type="#_x0000_t75" id="docshape55" stroked="false">
                  <v:imagedata r:id="rId29" o:title=""/>
                </v:shape>
                <v:shape style="position:absolute;left:5426;top:651;width:4938;height:2836" id="docshape56" coordorigin="5426,651" coordsize="4938,2836" path="m8340,2469l8111,2321m8971,2974l8971,2636m9036,2951l9036,2654m9432,3142l8971,2974m9896,2976l9439,3142m9835,2951l9435,3097m9900,2633l9900,2971m9435,2460l9896,2629m9435,2508l9835,2654m8975,2629l9435,2460m8515,2533l8968,2631m10364,2460l9900,2631m9903,2976l10278,3113m9435,3487l9435,3145m8722,651l8722,916m9650,919l9186,1090m9189,1435l9564,1572m5426,1549l5790,1681m6258,2200l6258,2542m8050,2768l8358,2570m8004,2739l8315,2542e" filled="false" stroked="true" strokeweight=".730057pt" strokecolor="#000000">
                  <v:path arrowok="t"/>
                  <v:stroke dashstyle="solid"/>
                </v:shape>
                <v:shape style="position:absolute;left:5876;top:342;width:328;height:152" type="#_x0000_t202" id="docshape57"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8643;top:502;width:328;height:152" type="#_x0000_t202" id="docshape58"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1610;top:780;width:328;height:152" type="#_x0000_t202" id="docshape59"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3573;top:860;width:174;height:152" type="#_x0000_t202" id="docshape60"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9642;top:872;width:328;height:152" type="#_x0000_t202" id="docshape61"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6019;top:1066;width:328;height:152" type="#_x0000_t202" id="docshape62"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5091;top:1438;width:331;height:152" type="#_x0000_t202" id="docshape63" filled="false" stroked="false">
                  <v:textbox inset="0,0,0,0">
                    <w:txbxContent>
                      <w:p>
                        <w:pPr>
                          <w:spacing w:before="0"/>
                          <w:ind w:left="0" w:right="0" w:firstLine="0"/>
                          <w:jc w:val="left"/>
                          <w:rPr>
                            <w:sz w:val="13"/>
                          </w:rPr>
                        </w:pPr>
                        <w:r>
                          <w:rPr>
                            <w:spacing w:val="-5"/>
                            <w:w w:val="165"/>
                            <w:sz w:val="13"/>
                          </w:rPr>
                          <w:t>HO</w:t>
                        </w:r>
                      </w:p>
                    </w:txbxContent>
                  </v:textbox>
                  <w10:wrap type="none"/>
                </v:shape>
                <v:shape style="position:absolute;left:7107;top:1438;width:174;height:152" type="#_x0000_t202" id="docshape64"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4537;top:1557;width:328;height:152" type="#_x0000_t202" id="docshape65"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9571;top:1529;width:328;height:152" type="#_x0000_t202" id="docshape66"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2003;top:1888;width:2087;height:437" type="#_x0000_t202" id="docshape67" filled="false" stroked="false">
                  <v:textbox inset="0,0,0,0">
                    <w:txbxContent>
                      <w:p>
                        <w:pPr>
                          <w:spacing w:before="0"/>
                          <w:ind w:left="553" w:right="0" w:firstLine="0"/>
                          <w:jc w:val="left"/>
                          <w:rPr>
                            <w:sz w:val="13"/>
                          </w:rPr>
                        </w:pPr>
                        <w:r>
                          <w:rPr>
                            <w:spacing w:val="-5"/>
                            <w:w w:val="165"/>
                            <w:sz w:val="13"/>
                          </w:rPr>
                          <w:t>OH</w:t>
                        </w:r>
                      </w:p>
                      <w:p>
                        <w:pPr>
                          <w:spacing w:before="136"/>
                          <w:ind w:left="0" w:right="0" w:firstLine="0"/>
                          <w:jc w:val="left"/>
                          <w:rPr>
                            <w:sz w:val="13"/>
                          </w:rPr>
                        </w:pPr>
                        <w:r>
                          <w:rPr>
                            <w:w w:val="160"/>
                            <w:sz w:val="13"/>
                          </w:rPr>
                          <w:t>Epigallocatechin</w:t>
                        </w:r>
                        <w:r>
                          <w:rPr>
                            <w:spacing w:val="28"/>
                            <w:w w:val="165"/>
                            <w:sz w:val="13"/>
                          </w:rPr>
                          <w:t> </w:t>
                        </w:r>
                        <w:r>
                          <w:rPr>
                            <w:spacing w:val="-2"/>
                            <w:w w:val="165"/>
                            <w:sz w:val="13"/>
                          </w:rPr>
                          <w:t>(EGC)</w:t>
                        </w:r>
                      </w:p>
                    </w:txbxContent>
                  </v:textbox>
                  <w10:wrap type="none"/>
                </v:shape>
                <v:shape style="position:absolute;left:7950;top:2194;width:174;height:152" type="#_x0000_t202" id="docshape68"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6197;top:2493;width:328;height:152" type="#_x0000_t202" id="docshape69"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8335;top:2436;width:163;height:152" type="#_x0000_t202" id="docshape70" filled="false" stroked="false">
                  <v:textbox inset="0,0,0,0">
                    <w:txbxContent>
                      <w:p>
                        <w:pPr>
                          <w:spacing w:before="0"/>
                          <w:ind w:left="0" w:right="0" w:firstLine="0"/>
                          <w:jc w:val="left"/>
                          <w:rPr>
                            <w:sz w:val="13"/>
                          </w:rPr>
                        </w:pPr>
                        <w:r>
                          <w:rPr>
                            <w:spacing w:val="-10"/>
                            <w:w w:val="165"/>
                            <w:sz w:val="13"/>
                          </w:rPr>
                          <w:t>C</w:t>
                        </w:r>
                      </w:p>
                    </w:txbxContent>
                  </v:textbox>
                  <w10:wrap type="none"/>
                </v:shape>
                <v:shape style="position:absolute;left:10445;top:2402;width:174;height:152" type="#_x0000_t202" id="docshape71" filled="false" stroked="false">
                  <v:textbox inset="0,0,0,0">
                    <w:txbxContent>
                      <w:p>
                        <w:pPr>
                          <w:spacing w:before="0"/>
                          <w:ind w:left="0" w:right="0" w:firstLine="0"/>
                          <w:jc w:val="left"/>
                          <w:rPr>
                            <w:sz w:val="13"/>
                          </w:rPr>
                        </w:pPr>
                        <w:r>
                          <w:rPr>
                            <w:spacing w:val="-10"/>
                            <w:w w:val="165"/>
                            <w:sz w:val="13"/>
                          </w:rPr>
                          <w:t>O</w:t>
                        </w:r>
                      </w:p>
                    </w:txbxContent>
                  </v:textbox>
                  <w10:wrap type="none"/>
                </v:shape>
                <v:shape style="position:absolute;left:5662;top:2687;width:2869;height:460" type="#_x0000_t202" id="docshape72" filled="false" stroked="false">
                  <v:textbox inset="0,0,0,0">
                    <w:txbxContent>
                      <w:p>
                        <w:pPr>
                          <w:spacing w:before="0"/>
                          <w:ind w:left="0" w:right="570" w:firstLine="0"/>
                          <w:jc w:val="right"/>
                          <w:rPr>
                            <w:sz w:val="13"/>
                          </w:rPr>
                        </w:pPr>
                        <w:r>
                          <w:rPr>
                            <w:spacing w:val="-10"/>
                            <w:w w:val="165"/>
                            <w:sz w:val="13"/>
                          </w:rPr>
                          <w:t>O</w:t>
                        </w:r>
                      </w:p>
                      <w:p>
                        <w:pPr>
                          <w:spacing w:line="240" w:lineRule="auto" w:before="9"/>
                          <w:rPr>
                            <w:sz w:val="13"/>
                          </w:rPr>
                        </w:pPr>
                      </w:p>
                      <w:p>
                        <w:pPr>
                          <w:spacing w:before="0"/>
                          <w:ind w:left="0" w:right="0" w:firstLine="0"/>
                          <w:jc w:val="left"/>
                          <w:rPr>
                            <w:sz w:val="13"/>
                          </w:rPr>
                        </w:pPr>
                        <w:r>
                          <w:rPr>
                            <w:w w:val="165"/>
                            <w:sz w:val="13"/>
                          </w:rPr>
                          <w:t>Epigallocatechin</w:t>
                        </w:r>
                        <w:r>
                          <w:rPr>
                            <w:spacing w:val="-10"/>
                            <w:w w:val="165"/>
                            <w:sz w:val="13"/>
                          </w:rPr>
                          <w:t> </w:t>
                        </w:r>
                        <w:r>
                          <w:rPr>
                            <w:w w:val="165"/>
                            <w:sz w:val="13"/>
                          </w:rPr>
                          <w:t>gallate</w:t>
                        </w:r>
                        <w:r>
                          <w:rPr>
                            <w:spacing w:val="-9"/>
                            <w:w w:val="165"/>
                            <w:sz w:val="13"/>
                          </w:rPr>
                          <w:t> </w:t>
                        </w:r>
                        <w:r>
                          <w:rPr>
                            <w:spacing w:val="-2"/>
                            <w:w w:val="165"/>
                            <w:sz w:val="13"/>
                          </w:rPr>
                          <w:t>(EGCG)</w:t>
                        </w:r>
                      </w:p>
                    </w:txbxContent>
                  </v:textbox>
                  <w10:wrap type="none"/>
                </v:shape>
                <v:shape style="position:absolute;left:10285;top:3070;width:328;height:152" type="#_x0000_t202" id="docshape73" filled="false" stroked="false">
                  <v:textbox inset="0,0,0,0">
                    <w:txbxContent>
                      <w:p>
                        <w:pPr>
                          <w:spacing w:before="0"/>
                          <w:ind w:left="0" w:right="0" w:firstLine="0"/>
                          <w:jc w:val="left"/>
                          <w:rPr>
                            <w:sz w:val="13"/>
                          </w:rPr>
                        </w:pPr>
                        <w:r>
                          <w:rPr>
                            <w:spacing w:val="-5"/>
                            <w:w w:val="165"/>
                            <w:sz w:val="13"/>
                          </w:rPr>
                          <w:t>OH</w:t>
                        </w:r>
                      </w:p>
                    </w:txbxContent>
                  </v:textbox>
                  <w10:wrap type="none"/>
                </v:shape>
                <v:shape style="position:absolute;left:9356;top:3429;width:328;height:152" type="#_x0000_t202" id="docshape74" filled="false" stroked="false">
                  <v:textbox inset="0,0,0,0">
                    <w:txbxContent>
                      <w:p>
                        <w:pPr>
                          <w:spacing w:before="0"/>
                          <w:ind w:left="0" w:right="0" w:firstLine="0"/>
                          <w:jc w:val="left"/>
                          <w:rPr>
                            <w:sz w:val="13"/>
                          </w:rPr>
                        </w:pPr>
                        <w:r>
                          <w:rPr>
                            <w:spacing w:val="-5"/>
                            <w:w w:val="165"/>
                            <w:sz w:val="13"/>
                          </w:rPr>
                          <w:t>OH</w:t>
                        </w:r>
                      </w:p>
                    </w:txbxContent>
                  </v:textbox>
                  <w10:wrap type="none"/>
                </v:shape>
                <w10:wrap type="none"/>
              </v:group>
            </w:pict>
          </mc:Fallback>
        </mc:AlternateContent>
      </w:r>
      <w:r>
        <w:rPr>
          <w:spacing w:val="-5"/>
          <w:w w:val="165"/>
          <w:sz w:val="13"/>
        </w:rPr>
        <w:t>OH</w:t>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10"/>
        <w:rPr>
          <w:sz w:val="13"/>
        </w:rPr>
      </w:pPr>
    </w:p>
    <w:p>
      <w:pPr>
        <w:spacing w:before="0"/>
        <w:ind w:left="0" w:right="484" w:firstLine="0"/>
        <w:jc w:val="right"/>
        <w:rPr>
          <w:sz w:val="13"/>
        </w:rPr>
      </w:pPr>
      <w:r>
        <w:rPr>
          <w:spacing w:val="-10"/>
          <w:w w:val="165"/>
          <w:sz w:val="13"/>
        </w:rPr>
        <w:t>H</w:t>
      </w:r>
    </w:p>
    <w:p>
      <w:pPr>
        <w:pStyle w:val="BodyText"/>
      </w:pPr>
    </w:p>
    <w:p>
      <w:pPr>
        <w:pStyle w:val="BodyText"/>
      </w:pPr>
    </w:p>
    <w:p>
      <w:pPr>
        <w:pStyle w:val="BodyText"/>
      </w:pPr>
    </w:p>
    <w:p>
      <w:pPr>
        <w:pStyle w:val="BodyText"/>
      </w:pPr>
    </w:p>
    <w:p>
      <w:pPr>
        <w:pStyle w:val="BodyText"/>
        <w:spacing w:before="196"/>
      </w:pPr>
    </w:p>
    <w:p>
      <w:pPr>
        <w:pStyle w:val="Heading2"/>
        <w:ind w:left="220" w:firstLine="0"/>
      </w:pPr>
      <w:r>
        <w:rPr/>
        <w:t>Figure</w:t>
      </w:r>
      <w:r>
        <w:rPr>
          <w:spacing w:val="-4"/>
        </w:rPr>
        <w:t> </w:t>
      </w:r>
      <w:r>
        <w:rPr/>
        <w:t>2.2;</w:t>
      </w:r>
      <w:r>
        <w:rPr>
          <w:spacing w:val="2"/>
        </w:rPr>
        <w:t> </w:t>
      </w:r>
      <w:r>
        <w:rPr/>
        <w:t>Chemical</w:t>
      </w:r>
      <w:r>
        <w:rPr>
          <w:spacing w:val="-6"/>
        </w:rPr>
        <w:t> </w:t>
      </w:r>
      <w:r>
        <w:rPr/>
        <w:t>structures</w:t>
      </w:r>
      <w:r>
        <w:rPr>
          <w:spacing w:val="-3"/>
        </w:rPr>
        <w:t> </w:t>
      </w:r>
      <w:r>
        <w:rPr/>
        <w:t>of</w:t>
      </w:r>
      <w:r>
        <w:rPr>
          <w:spacing w:val="-4"/>
        </w:rPr>
        <w:t> </w:t>
      </w:r>
      <w:r>
        <w:rPr/>
        <w:t>catechins</w:t>
      </w:r>
      <w:r>
        <w:rPr>
          <w:spacing w:val="-3"/>
        </w:rPr>
        <w:t> </w:t>
      </w:r>
      <w:r>
        <w:rPr/>
        <w:t>present in green </w:t>
      </w:r>
      <w:r>
        <w:rPr>
          <w:spacing w:val="-5"/>
        </w:rPr>
        <w:t>tea</w:t>
      </w:r>
    </w:p>
    <w:p>
      <w:pPr>
        <w:pStyle w:val="BodyText"/>
        <w:rPr>
          <w:b/>
        </w:rPr>
      </w:pPr>
    </w:p>
    <w:p>
      <w:pPr>
        <w:pStyle w:val="BodyText"/>
        <w:rPr>
          <w:b/>
        </w:rPr>
      </w:pPr>
    </w:p>
    <w:p>
      <w:pPr>
        <w:pStyle w:val="BodyText"/>
        <w:spacing w:before="1"/>
        <w:rPr>
          <w:b/>
        </w:rPr>
      </w:pPr>
    </w:p>
    <w:p>
      <w:pPr>
        <w:pStyle w:val="Heading2"/>
        <w:numPr>
          <w:ilvl w:val="2"/>
          <w:numId w:val="11"/>
        </w:numPr>
        <w:tabs>
          <w:tab w:pos="761" w:val="left" w:leader="none"/>
        </w:tabs>
        <w:spacing w:line="240" w:lineRule="auto" w:before="0" w:after="0"/>
        <w:ind w:left="761" w:right="0" w:hanging="541"/>
        <w:jc w:val="left"/>
      </w:pPr>
      <w:bookmarkStart w:name="_TOC_250040" w:id="36"/>
      <w:r>
        <w:rPr/>
        <w:t>Pharmacodynamic</w:t>
      </w:r>
      <w:r>
        <w:rPr>
          <w:spacing w:val="-1"/>
        </w:rPr>
        <w:t> </w:t>
      </w:r>
      <w:r>
        <w:rPr/>
        <w:t>interactions</w:t>
      </w:r>
      <w:r>
        <w:rPr>
          <w:spacing w:val="-2"/>
        </w:rPr>
        <w:t> </w:t>
      </w:r>
      <w:r>
        <w:rPr/>
        <w:t>of</w:t>
      </w:r>
      <w:r>
        <w:rPr>
          <w:spacing w:val="-3"/>
        </w:rPr>
        <w:t> </w:t>
      </w:r>
      <w:r>
        <w:rPr/>
        <w:t>green</w:t>
      </w:r>
      <w:r>
        <w:rPr>
          <w:spacing w:val="-1"/>
        </w:rPr>
        <w:t> </w:t>
      </w:r>
      <w:r>
        <w:rPr/>
        <w:t>tea with</w:t>
      </w:r>
      <w:bookmarkEnd w:id="36"/>
      <w:r>
        <w:rPr>
          <w:spacing w:val="-2"/>
        </w:rPr>
        <w:t> cephalosporins</w:t>
      </w:r>
    </w:p>
    <w:p>
      <w:pPr>
        <w:spacing w:after="0" w:line="240" w:lineRule="auto"/>
        <w:jc w:val="left"/>
        <w:sectPr>
          <w:pgSz w:w="12240" w:h="15840"/>
          <w:pgMar w:top="1360" w:bottom="280" w:left="1220" w:right="1000"/>
        </w:sectPr>
      </w:pPr>
    </w:p>
    <w:p>
      <w:pPr>
        <w:pStyle w:val="BodyText"/>
        <w:spacing w:line="480" w:lineRule="auto" w:before="72"/>
        <w:ind w:left="220" w:right="435"/>
        <w:jc w:val="both"/>
      </w:pPr>
      <w:r>
        <w:rPr/>
        <w:t>Passat (2012) conducted a study on the interaction of green tea and black tea with different groups of antibiotics including cephalosporins. He utilizes bacterial isolates (</w:t>
      </w:r>
      <w:r>
        <w:rPr>
          <w:i/>
        </w:rPr>
        <w:t>E. coli</w:t>
      </w:r>
      <w:r>
        <w:rPr/>
        <w:t>) collected from urine specimens of patients with urinary tract infection submitted to a diagnostic microbiology laboratory of a selected hospital (Al-Yarmook) during two months period. The results of this study shows thatgreen tea extract increased the diameter of inhibition zone (Synergetic effect) when</w:t>
      </w:r>
      <w:r>
        <w:rPr>
          <w:spacing w:val="-4"/>
        </w:rPr>
        <w:t> </w:t>
      </w:r>
      <w:r>
        <w:rPr/>
        <w:t>combined with cefodizim and decreased the diameter of</w:t>
      </w:r>
      <w:r>
        <w:rPr>
          <w:spacing w:val="-2"/>
        </w:rPr>
        <w:t> </w:t>
      </w:r>
      <w:r>
        <w:rPr/>
        <w:t>inhibition</w:t>
      </w:r>
      <w:r>
        <w:rPr>
          <w:spacing w:val="-4"/>
        </w:rPr>
        <w:t> </w:t>
      </w:r>
      <w:r>
        <w:rPr/>
        <w:t>zone (Antagonistic effect) with cefipime.</w:t>
      </w:r>
    </w:p>
    <w:p>
      <w:pPr>
        <w:pStyle w:val="BodyText"/>
        <w:spacing w:line="480" w:lineRule="auto" w:before="1"/>
        <w:ind w:left="220" w:right="446"/>
        <w:jc w:val="both"/>
      </w:pPr>
      <w:r>
        <w:rPr/>
        <w:t>To the best of my knowledge, There is no any report on the pharmacokinetic interactions of</w:t>
      </w:r>
      <w:r>
        <w:rPr>
          <w:spacing w:val="40"/>
        </w:rPr>
        <w:t> </w:t>
      </w:r>
      <w:r>
        <w:rPr/>
        <w:t>green tea with cephalexin.</w:t>
      </w:r>
    </w:p>
    <w:p>
      <w:pPr>
        <w:pStyle w:val="Heading2"/>
        <w:numPr>
          <w:ilvl w:val="2"/>
          <w:numId w:val="11"/>
        </w:numPr>
        <w:tabs>
          <w:tab w:pos="761" w:val="left" w:leader="none"/>
        </w:tabs>
        <w:spacing w:line="240" w:lineRule="auto" w:before="6" w:after="0"/>
        <w:ind w:left="761" w:right="0" w:hanging="541"/>
        <w:jc w:val="both"/>
      </w:pPr>
      <w:bookmarkStart w:name="_TOC_250039" w:id="37"/>
      <w:r>
        <w:rPr/>
        <w:t>Pharmacodynamic</w:t>
      </w:r>
      <w:r>
        <w:rPr>
          <w:spacing w:val="-4"/>
        </w:rPr>
        <w:t> </w:t>
      </w:r>
      <w:r>
        <w:rPr/>
        <w:t>interactions</w:t>
      </w:r>
      <w:r>
        <w:rPr>
          <w:spacing w:val="-2"/>
        </w:rPr>
        <w:t> </w:t>
      </w:r>
      <w:r>
        <w:rPr/>
        <w:t>of</w:t>
      </w:r>
      <w:r>
        <w:rPr>
          <w:spacing w:val="-3"/>
        </w:rPr>
        <w:t> </w:t>
      </w:r>
      <w:r>
        <w:rPr/>
        <w:t>green</w:t>
      </w:r>
      <w:r>
        <w:rPr>
          <w:spacing w:val="-1"/>
        </w:rPr>
        <w:t> </w:t>
      </w:r>
      <w:r>
        <w:rPr/>
        <w:t>tea with</w:t>
      </w:r>
      <w:r>
        <w:rPr>
          <w:spacing w:val="-4"/>
        </w:rPr>
        <w:t> </w:t>
      </w:r>
      <w:r>
        <w:rPr/>
        <w:t>other</w:t>
      </w:r>
      <w:r>
        <w:rPr>
          <w:spacing w:val="-6"/>
        </w:rPr>
        <w:t> </w:t>
      </w:r>
      <w:bookmarkEnd w:id="37"/>
      <w:r>
        <w:rPr>
          <w:spacing w:val="-2"/>
        </w:rPr>
        <w:t>antibiotics</w:t>
      </w:r>
    </w:p>
    <w:p>
      <w:pPr>
        <w:pStyle w:val="BodyText"/>
        <w:spacing w:line="480" w:lineRule="auto" w:before="271"/>
        <w:ind w:left="220" w:right="448"/>
        <w:jc w:val="both"/>
      </w:pPr>
      <w:r>
        <w:rPr/>
        <w:t>Passat (2012) in the above study also reported that green tea has synergistic activity with chloramphenicol, amoxicillin and azithromycin.</w:t>
      </w:r>
    </w:p>
    <w:p>
      <w:pPr>
        <w:pStyle w:val="BodyText"/>
        <w:spacing w:before="1"/>
        <w:ind w:left="220"/>
        <w:jc w:val="both"/>
      </w:pPr>
      <w:r>
        <w:rPr/>
        <w:t>Synergetic</w:t>
      </w:r>
      <w:r>
        <w:rPr>
          <w:spacing w:val="-4"/>
        </w:rPr>
        <w:t> </w:t>
      </w:r>
      <w:r>
        <w:rPr/>
        <w:t>effect</w:t>
      </w:r>
      <w:r>
        <w:rPr>
          <w:spacing w:val="5"/>
        </w:rPr>
        <w:t> </w:t>
      </w:r>
      <w:r>
        <w:rPr/>
        <w:t>has</w:t>
      </w:r>
      <w:r>
        <w:rPr>
          <w:spacing w:val="2"/>
        </w:rPr>
        <w:t> </w:t>
      </w:r>
      <w:r>
        <w:rPr/>
        <w:t>been</w:t>
      </w:r>
      <w:r>
        <w:rPr>
          <w:spacing w:val="-5"/>
        </w:rPr>
        <w:t> </w:t>
      </w:r>
      <w:r>
        <w:rPr/>
        <w:t>reported with levofloxacin against</w:t>
      </w:r>
      <w:r>
        <w:rPr>
          <w:spacing w:val="5"/>
        </w:rPr>
        <w:t> </w:t>
      </w:r>
      <w:r>
        <w:rPr/>
        <w:t>anterohaemorrhagic</w:t>
      </w:r>
      <w:r>
        <w:rPr>
          <w:spacing w:val="4"/>
        </w:rPr>
        <w:t> </w:t>
      </w:r>
      <w:r>
        <w:rPr>
          <w:i/>
        </w:rPr>
        <w:t>E.</w:t>
      </w:r>
      <w:r>
        <w:rPr>
          <w:i/>
          <w:spacing w:val="2"/>
        </w:rPr>
        <w:t> </w:t>
      </w:r>
      <w:r>
        <w:rPr>
          <w:i/>
        </w:rPr>
        <w:t>coli</w:t>
      </w:r>
      <w:r>
        <w:rPr>
          <w:i/>
          <w:spacing w:val="1"/>
        </w:rPr>
        <w:t> </w:t>
      </w:r>
      <w:r>
        <w:rPr>
          <w:spacing w:val="-2"/>
        </w:rPr>
        <w:t>(Tiwari</w:t>
      </w:r>
    </w:p>
    <w:p>
      <w:pPr>
        <w:spacing w:before="276"/>
        <w:ind w:left="220" w:right="0" w:firstLine="0"/>
        <w:jc w:val="both"/>
        <w:rPr>
          <w:sz w:val="24"/>
        </w:rPr>
      </w:pPr>
      <w:r>
        <w:rPr>
          <w:i/>
          <w:sz w:val="24"/>
        </w:rPr>
        <w:t>et al.</w:t>
      </w:r>
      <w:r>
        <w:rPr>
          <w:sz w:val="24"/>
        </w:rPr>
        <w:t>,</w:t>
      </w:r>
      <w:r>
        <w:rPr>
          <w:spacing w:val="2"/>
          <w:sz w:val="24"/>
        </w:rPr>
        <w:t> </w:t>
      </w:r>
      <w:r>
        <w:rPr>
          <w:spacing w:val="-2"/>
          <w:sz w:val="24"/>
        </w:rPr>
        <w:t>2005).</w:t>
      </w:r>
    </w:p>
    <w:p>
      <w:pPr>
        <w:pStyle w:val="BodyText"/>
      </w:pPr>
    </w:p>
    <w:p>
      <w:pPr>
        <w:pStyle w:val="BodyText"/>
        <w:spacing w:line="480" w:lineRule="auto"/>
        <w:ind w:left="220" w:right="431"/>
        <w:jc w:val="both"/>
      </w:pPr>
      <w:r>
        <w:rPr/>
        <w:t>However, Ihekwereme </w:t>
      </w:r>
      <w:r>
        <w:rPr>
          <w:i/>
        </w:rPr>
        <w:t>et al. </w:t>
      </w:r>
      <w:r>
        <w:rPr/>
        <w:t>(2015) reported an inhibitory action of green tea on the antimicrobial activity of ciprofloxacin using healthy adult volunteers who orally received green tea and ciprofloxacin simultaneously. A control group received ciprofloxacin alone. The ability of urine samples of volunteers to inhibit the growth of </w:t>
      </w:r>
      <w:r>
        <w:rPr>
          <w:i/>
        </w:rPr>
        <w:t>E. coliin-vitro</w:t>
      </w:r>
      <w:r>
        <w:rPr/>
        <w:t>was used to assess synergism. The result of</w:t>
      </w:r>
      <w:r>
        <w:rPr>
          <w:spacing w:val="-2"/>
        </w:rPr>
        <w:t> </w:t>
      </w:r>
      <w:r>
        <w:rPr/>
        <w:t>this study</w:t>
      </w:r>
      <w:r>
        <w:rPr>
          <w:spacing w:val="-4"/>
        </w:rPr>
        <w:t> </w:t>
      </w:r>
      <w:r>
        <w:rPr/>
        <w:t>revealed that tea reduced time to reach</w:t>
      </w:r>
      <w:r>
        <w:rPr>
          <w:spacing w:val="-4"/>
        </w:rPr>
        <w:t> </w:t>
      </w:r>
      <w:r>
        <w:rPr/>
        <w:t>peak urinary</w:t>
      </w:r>
      <w:r>
        <w:rPr>
          <w:spacing w:val="-4"/>
        </w:rPr>
        <w:t> </w:t>
      </w:r>
      <w:r>
        <w:rPr/>
        <w:t>excretion rate, and increased the urinary concentration of ciprofloxacin. In contrast, green tea not only failed to improve bacterial clearance of ciprofloxacin, but also antagonized the antibacterial activity</w:t>
      </w:r>
      <w:r>
        <w:rPr>
          <w:spacing w:val="-6"/>
        </w:rPr>
        <w:t> </w:t>
      </w:r>
      <w:r>
        <w:rPr/>
        <w:t>at 1</w:t>
      </w:r>
      <w:r>
        <w:rPr>
          <w:spacing w:val="-2"/>
        </w:rPr>
        <w:t> </w:t>
      </w:r>
      <w:r>
        <w:rPr/>
        <w:t>hour</w:t>
      </w:r>
      <w:r>
        <w:rPr>
          <w:spacing w:val="-1"/>
        </w:rPr>
        <w:t> </w:t>
      </w:r>
      <w:r>
        <w:rPr/>
        <w:t>and</w:t>
      </w:r>
      <w:r>
        <w:rPr>
          <w:spacing w:val="-2"/>
        </w:rPr>
        <w:t> </w:t>
      </w:r>
      <w:r>
        <w:rPr/>
        <w:t>5</w:t>
      </w:r>
      <w:r>
        <w:rPr>
          <w:spacing w:val="-2"/>
        </w:rPr>
        <w:t> </w:t>
      </w:r>
      <w:r>
        <w:rPr/>
        <w:t>hour. Antagonistic</w:t>
      </w:r>
      <w:r>
        <w:rPr>
          <w:spacing w:val="-3"/>
        </w:rPr>
        <w:t> </w:t>
      </w:r>
      <w:r>
        <w:rPr/>
        <w:t>effect has</w:t>
      </w:r>
      <w:r>
        <w:rPr>
          <w:spacing w:val="-4"/>
        </w:rPr>
        <w:t> </w:t>
      </w:r>
      <w:r>
        <w:rPr/>
        <w:t>also been</w:t>
      </w:r>
      <w:r>
        <w:rPr>
          <w:spacing w:val="-6"/>
        </w:rPr>
        <w:t> </w:t>
      </w:r>
      <w:r>
        <w:rPr/>
        <w:t>reported</w:t>
      </w:r>
      <w:r>
        <w:rPr>
          <w:spacing w:val="-6"/>
        </w:rPr>
        <w:t> </w:t>
      </w:r>
      <w:r>
        <w:rPr/>
        <w:t>with</w:t>
      </w:r>
      <w:r>
        <w:rPr>
          <w:spacing w:val="-6"/>
        </w:rPr>
        <w:t> </w:t>
      </w:r>
      <w:r>
        <w:rPr/>
        <w:t>Ofloxacin</w:t>
      </w:r>
      <w:r>
        <w:rPr>
          <w:spacing w:val="-6"/>
        </w:rPr>
        <w:t> </w:t>
      </w:r>
      <w:r>
        <w:rPr/>
        <w:t>(Esimone </w:t>
      </w:r>
      <w:r>
        <w:rPr>
          <w:i/>
        </w:rPr>
        <w:t>et al.</w:t>
      </w:r>
      <w:r>
        <w:rPr/>
        <w:t>, 2013) by reduction of bioavailability and increasing urinary concentration of this drug.</w:t>
      </w:r>
    </w:p>
    <w:p>
      <w:pPr>
        <w:spacing w:after="0" w:line="480" w:lineRule="auto"/>
        <w:jc w:val="both"/>
        <w:sectPr>
          <w:pgSz w:w="12240" w:h="15840"/>
          <w:pgMar w:top="1360" w:bottom="280" w:left="1220" w:right="1000"/>
        </w:sectPr>
      </w:pPr>
    </w:p>
    <w:p>
      <w:pPr>
        <w:pStyle w:val="Heading2"/>
        <w:numPr>
          <w:ilvl w:val="2"/>
          <w:numId w:val="11"/>
        </w:numPr>
        <w:tabs>
          <w:tab w:pos="761" w:val="left" w:leader="none"/>
        </w:tabs>
        <w:spacing w:line="240" w:lineRule="auto" w:before="77" w:after="0"/>
        <w:ind w:left="761" w:right="0" w:hanging="541"/>
        <w:jc w:val="both"/>
      </w:pPr>
      <w:bookmarkStart w:name="_TOC_250038" w:id="38"/>
      <w:r>
        <w:rPr/>
        <w:t>Mechanism</w:t>
      </w:r>
      <w:r>
        <w:rPr>
          <w:spacing w:val="-3"/>
        </w:rPr>
        <w:t> </w:t>
      </w:r>
      <w:r>
        <w:rPr/>
        <w:t>of</w:t>
      </w:r>
      <w:r>
        <w:rPr>
          <w:spacing w:val="-3"/>
        </w:rPr>
        <w:t> </w:t>
      </w:r>
      <w:r>
        <w:rPr/>
        <w:t>interaction</w:t>
      </w:r>
      <w:r>
        <w:rPr>
          <w:spacing w:val="1"/>
        </w:rPr>
        <w:t> </w:t>
      </w:r>
      <w:r>
        <w:rPr/>
        <w:t>of</w:t>
      </w:r>
      <w:r>
        <w:rPr>
          <w:spacing w:val="-3"/>
        </w:rPr>
        <w:t> </w:t>
      </w:r>
      <w:r>
        <w:rPr/>
        <w:t>green</w:t>
      </w:r>
      <w:r>
        <w:rPr>
          <w:spacing w:val="1"/>
        </w:rPr>
        <w:t> </w:t>
      </w:r>
      <w:bookmarkEnd w:id="38"/>
      <w:r>
        <w:rPr>
          <w:spacing w:val="-5"/>
        </w:rPr>
        <w:t>tea</w:t>
      </w:r>
    </w:p>
    <w:p>
      <w:pPr>
        <w:pStyle w:val="BodyText"/>
        <w:spacing w:line="480" w:lineRule="auto" w:before="271"/>
        <w:ind w:left="220" w:right="437"/>
        <w:jc w:val="both"/>
      </w:pPr>
      <w:r>
        <w:rPr/>
        <w:t>Synergetic effect is achieved by catechin intercalation into phospholipid bilayers and it likely affects antibiotic resistance by perturbing the functions of key processes associated with the bacterial cytoplasmic membrane and make the micro-organisms more susceptible to the antimicrobial agents (Taylor </w:t>
      </w:r>
      <w:r>
        <w:rPr>
          <w:i/>
        </w:rPr>
        <w:t>et al.</w:t>
      </w:r>
      <w:r>
        <w:rPr/>
        <w:t>, 2005). While antagonistic effect may result from competing tea components with antimicrobial agent to bind to the micro-organism membrane, tea component may competitively inhibit the binding of antibiotic to the bacterial membrane and</w:t>
      </w:r>
      <w:r>
        <w:rPr>
          <w:spacing w:val="40"/>
        </w:rPr>
        <w:t> </w:t>
      </w:r>
      <w:r>
        <w:rPr/>
        <w:t>loss the activity against the bacteria in the presence of tea (Esimone </w:t>
      </w:r>
      <w:r>
        <w:rPr>
          <w:i/>
        </w:rPr>
        <w:t>et al.</w:t>
      </w:r>
      <w:r>
        <w:rPr/>
        <w:t>, 2007). The influence of competitive binding on the antimicrobial activity of these agents may depend on their structure, this may explain the differences in the antimicrobial activity of these agents in the presence of tea (Ikiqai </w:t>
      </w:r>
      <w:r>
        <w:rPr>
          <w:i/>
        </w:rPr>
        <w:t>et al.</w:t>
      </w:r>
      <w:r>
        <w:rPr/>
        <w:t>, 2005). In addition, the high element content of tea (potash, manganese, fluorine, aluminium and selenium) predisposes it to interaction with antimicrobial agents like tetracycline and fluoroquinolones (Kivisto </w:t>
      </w:r>
      <w:r>
        <w:rPr>
          <w:i/>
        </w:rPr>
        <w:t>et al.</w:t>
      </w:r>
      <w:r>
        <w:rPr/>
        <w:t>, 1989; Akerele and Okhamafe,</w:t>
      </w:r>
      <w:r>
        <w:rPr>
          <w:spacing w:val="40"/>
        </w:rPr>
        <w:t> </w:t>
      </w:r>
      <w:r>
        <w:rPr>
          <w:spacing w:val="-2"/>
        </w:rPr>
        <w:t>1991).</w:t>
      </w:r>
    </w:p>
    <w:p>
      <w:pPr>
        <w:pStyle w:val="Heading2"/>
        <w:numPr>
          <w:ilvl w:val="1"/>
          <w:numId w:val="11"/>
        </w:numPr>
        <w:tabs>
          <w:tab w:pos="2922" w:val="left" w:leader="none"/>
        </w:tabs>
        <w:spacing w:line="240" w:lineRule="auto" w:before="8" w:after="0"/>
        <w:ind w:left="2922" w:right="0" w:hanging="364"/>
        <w:jc w:val="both"/>
      </w:pPr>
      <w:bookmarkStart w:name="_TOC_250037" w:id="39"/>
      <w:r>
        <w:rPr/>
        <w:t>Reported</w:t>
      </w:r>
      <w:r>
        <w:rPr>
          <w:spacing w:val="-4"/>
        </w:rPr>
        <w:t> </w:t>
      </w:r>
      <w:r>
        <w:rPr/>
        <w:t>Methods</w:t>
      </w:r>
      <w:r>
        <w:rPr>
          <w:spacing w:val="-6"/>
        </w:rPr>
        <w:t> </w:t>
      </w:r>
      <w:r>
        <w:rPr/>
        <w:t>of</w:t>
      </w:r>
      <w:r>
        <w:rPr>
          <w:spacing w:val="-4"/>
        </w:rPr>
        <w:t> </w:t>
      </w:r>
      <w:r>
        <w:rPr/>
        <w:t>Cephalexin</w:t>
      </w:r>
      <w:r>
        <w:rPr>
          <w:spacing w:val="-1"/>
        </w:rPr>
        <w:t> </w:t>
      </w:r>
      <w:bookmarkEnd w:id="39"/>
      <w:r>
        <w:rPr>
          <w:spacing w:val="-2"/>
        </w:rPr>
        <w:t>Analysis</w:t>
      </w:r>
    </w:p>
    <w:p>
      <w:pPr>
        <w:pStyle w:val="BodyText"/>
        <w:spacing w:line="480" w:lineRule="auto" w:before="271"/>
        <w:ind w:left="220" w:right="442"/>
        <w:jc w:val="both"/>
      </w:pPr>
      <w:r>
        <w:rPr/>
        <w:t>Several analytical methods have been published for the quantification of cephalexin level in different matrixes, including</w:t>
      </w:r>
      <w:r>
        <w:rPr>
          <w:spacing w:val="-5"/>
        </w:rPr>
        <w:t> </w:t>
      </w:r>
      <w:r>
        <w:rPr/>
        <w:t>spectrophotometry</w:t>
      </w:r>
      <w:r>
        <w:rPr>
          <w:spacing w:val="-14"/>
        </w:rPr>
        <w:t> </w:t>
      </w:r>
      <w:r>
        <w:rPr/>
        <w:t>(UV,</w:t>
      </w:r>
      <w:r>
        <w:rPr>
          <w:spacing w:val="-3"/>
        </w:rPr>
        <w:t> </w:t>
      </w:r>
      <w:r>
        <w:rPr/>
        <w:t>IR)</w:t>
      </w:r>
      <w:r>
        <w:rPr>
          <w:spacing w:val="-7"/>
        </w:rPr>
        <w:t> </w:t>
      </w:r>
      <w:r>
        <w:rPr/>
        <w:t>(Panda </w:t>
      </w:r>
      <w:r>
        <w:rPr>
          <w:i/>
        </w:rPr>
        <w:t>et</w:t>
      </w:r>
      <w:r>
        <w:rPr>
          <w:i/>
          <w:spacing w:val="-5"/>
        </w:rPr>
        <w:t> </w:t>
      </w:r>
      <w:r>
        <w:rPr>
          <w:i/>
        </w:rPr>
        <w:t>al.</w:t>
      </w:r>
      <w:r>
        <w:rPr/>
        <w:t>,</w:t>
      </w:r>
      <w:r>
        <w:rPr>
          <w:spacing w:val="-3"/>
        </w:rPr>
        <w:t> </w:t>
      </w:r>
      <w:r>
        <w:rPr/>
        <w:t>2013),</w:t>
      </w:r>
      <w:r>
        <w:rPr>
          <w:spacing w:val="-7"/>
        </w:rPr>
        <w:t> </w:t>
      </w:r>
      <w:r>
        <w:rPr/>
        <w:t>High</w:t>
      </w:r>
      <w:r>
        <w:rPr>
          <w:spacing w:val="-9"/>
        </w:rPr>
        <w:t> </w:t>
      </w:r>
      <w:r>
        <w:rPr/>
        <w:t>Performance Thin Layer Chromatography (HPTLC) (Jeswani </w:t>
      </w:r>
      <w:r>
        <w:rPr>
          <w:i/>
        </w:rPr>
        <w:t>et al.</w:t>
      </w:r>
      <w:r>
        <w:rPr/>
        <w:t>, 2009), Molecular Imprinted Solid Phase Extraction</w:t>
      </w:r>
      <w:r>
        <w:rPr>
          <w:spacing w:val="-8"/>
        </w:rPr>
        <w:t> </w:t>
      </w:r>
      <w:r>
        <w:rPr/>
        <w:t>(Edward</w:t>
      </w:r>
      <w:r>
        <w:rPr>
          <w:spacing w:val="-3"/>
        </w:rPr>
        <w:t> </w:t>
      </w:r>
      <w:r>
        <w:rPr/>
        <w:t>and</w:t>
      </w:r>
      <w:r>
        <w:rPr>
          <w:spacing w:val="-3"/>
        </w:rPr>
        <w:t> </w:t>
      </w:r>
      <w:r>
        <w:rPr/>
        <w:t>Stanley,</w:t>
      </w:r>
      <w:r>
        <w:rPr>
          <w:spacing w:val="-1"/>
        </w:rPr>
        <w:t> </w:t>
      </w:r>
      <w:r>
        <w:rPr/>
        <w:t>2003),</w:t>
      </w:r>
      <w:r>
        <w:rPr>
          <w:spacing w:val="-1"/>
        </w:rPr>
        <w:t> </w:t>
      </w:r>
      <w:r>
        <w:rPr/>
        <w:t>High</w:t>
      </w:r>
      <w:r>
        <w:rPr>
          <w:spacing w:val="-8"/>
        </w:rPr>
        <w:t> </w:t>
      </w:r>
      <w:r>
        <w:rPr/>
        <w:t>Performance</w:t>
      </w:r>
      <w:r>
        <w:rPr>
          <w:spacing w:val="-4"/>
        </w:rPr>
        <w:t> </w:t>
      </w:r>
      <w:r>
        <w:rPr/>
        <w:t>Liquid</w:t>
      </w:r>
      <w:r>
        <w:rPr>
          <w:spacing w:val="-3"/>
        </w:rPr>
        <w:t> </w:t>
      </w:r>
      <w:r>
        <w:rPr/>
        <w:t>Chromatography</w:t>
      </w:r>
      <w:r>
        <w:rPr>
          <w:spacing w:val="-12"/>
        </w:rPr>
        <w:t> </w:t>
      </w:r>
      <w:r>
        <w:rPr/>
        <w:t>(HPLC)</w:t>
      </w:r>
      <w:r>
        <w:rPr>
          <w:spacing w:val="-2"/>
        </w:rPr>
        <w:t> </w:t>
      </w:r>
      <w:r>
        <w:rPr/>
        <w:t>(Lee and Lee, 1990; Anika </w:t>
      </w:r>
      <w:r>
        <w:rPr>
          <w:i/>
        </w:rPr>
        <w:t>et al.,</w:t>
      </w:r>
      <w:r>
        <w:rPr/>
        <w:t>1997; Hammami and Raja, 2014). Some of these methods suffered from a long processing time (Edward and Stanley, 2003), long chromatographic run time (Lee and Lee, 1990; Paul </w:t>
      </w:r>
      <w:r>
        <w:rPr>
          <w:i/>
        </w:rPr>
        <w:t>et al.</w:t>
      </w:r>
      <w:r>
        <w:rPr/>
        <w:t>, 1991; Edward and Stanley, 2003) or low recovery</w:t>
      </w:r>
      <w:r>
        <w:rPr>
          <w:spacing w:val="-4"/>
        </w:rPr>
        <w:t> </w:t>
      </w:r>
      <w:r>
        <w:rPr/>
        <w:t>(Paul </w:t>
      </w:r>
      <w:r>
        <w:rPr>
          <w:i/>
        </w:rPr>
        <w:t>et al.</w:t>
      </w:r>
      <w:r>
        <w:rPr/>
        <w:t>, 1991).</w:t>
      </w:r>
    </w:p>
    <w:p>
      <w:pPr>
        <w:pStyle w:val="Heading2"/>
        <w:numPr>
          <w:ilvl w:val="2"/>
          <w:numId w:val="11"/>
        </w:numPr>
        <w:tabs>
          <w:tab w:pos="762" w:val="left" w:leader="none"/>
        </w:tabs>
        <w:spacing w:line="240" w:lineRule="auto" w:before="6" w:after="0"/>
        <w:ind w:left="762" w:right="0" w:hanging="542"/>
        <w:jc w:val="both"/>
      </w:pPr>
      <w:r>
        <w:rPr/>
        <w:t>UV</w:t>
      </w:r>
      <w:r>
        <w:rPr>
          <w:spacing w:val="-3"/>
        </w:rPr>
        <w:t> </w:t>
      </w:r>
      <w:r>
        <w:rPr/>
        <w:t>Spectrophotometry</w:t>
      </w:r>
      <w:r>
        <w:rPr>
          <w:spacing w:val="1"/>
        </w:rPr>
        <w:t> </w:t>
      </w:r>
      <w:r>
        <w:rPr/>
        <w:t>and</w:t>
      </w:r>
      <w:r>
        <w:rPr>
          <w:spacing w:val="-1"/>
        </w:rPr>
        <w:t> </w:t>
      </w:r>
      <w:r>
        <w:rPr/>
        <w:t>its</w:t>
      </w:r>
      <w:r>
        <w:rPr>
          <w:spacing w:val="-3"/>
        </w:rPr>
        <w:t> </w:t>
      </w:r>
      <w:r>
        <w:rPr/>
        <w:t>use</w:t>
      </w:r>
      <w:r>
        <w:rPr>
          <w:spacing w:val="-2"/>
        </w:rPr>
        <w:t> </w:t>
      </w:r>
      <w:r>
        <w:rPr/>
        <w:t>in</w:t>
      </w:r>
      <w:r>
        <w:rPr>
          <w:spacing w:val="-5"/>
        </w:rPr>
        <w:t> </w:t>
      </w:r>
      <w:r>
        <w:rPr/>
        <w:t>the</w:t>
      </w:r>
      <w:r>
        <w:rPr>
          <w:spacing w:val="-7"/>
        </w:rPr>
        <w:t> </w:t>
      </w:r>
      <w:r>
        <w:rPr/>
        <w:t>analysis</w:t>
      </w:r>
      <w:r>
        <w:rPr>
          <w:spacing w:val="-3"/>
        </w:rPr>
        <w:t> </w:t>
      </w:r>
      <w:r>
        <w:rPr/>
        <w:t>of</w:t>
      </w:r>
      <w:r>
        <w:rPr>
          <w:spacing w:val="-3"/>
        </w:rPr>
        <w:t> </w:t>
      </w:r>
      <w:r>
        <w:rPr>
          <w:spacing w:val="-2"/>
        </w:rPr>
        <w:t>cephalexin</w:t>
      </w:r>
    </w:p>
    <w:p>
      <w:pPr>
        <w:spacing w:after="0" w:line="240" w:lineRule="auto"/>
        <w:jc w:val="both"/>
        <w:sectPr>
          <w:pgSz w:w="12240" w:h="15840"/>
          <w:pgMar w:top="1360" w:bottom="280" w:left="1220" w:right="1000"/>
        </w:sectPr>
      </w:pPr>
    </w:p>
    <w:p>
      <w:pPr>
        <w:spacing w:line="480" w:lineRule="auto" w:before="75"/>
        <w:ind w:left="220" w:right="433" w:firstLine="0"/>
        <w:jc w:val="both"/>
        <w:rPr>
          <w:sz w:val="18"/>
        </w:rPr>
      </w:pPr>
      <w:r>
        <w:rPr>
          <w:sz w:val="18"/>
        </w:rPr>
        <w:t>UV-Visible spectrophotometry is one of the most frequently used techniques in pharmaceutical analysis. It involves measuring</w:t>
      </w:r>
      <w:r>
        <w:rPr>
          <w:spacing w:val="40"/>
          <w:sz w:val="18"/>
        </w:rPr>
        <w:t> </w:t>
      </w:r>
      <w:r>
        <w:rPr>
          <w:sz w:val="18"/>
        </w:rPr>
        <w:t>the</w:t>
      </w:r>
      <w:r>
        <w:rPr>
          <w:spacing w:val="-3"/>
          <w:sz w:val="18"/>
        </w:rPr>
        <w:t> </w:t>
      </w:r>
      <w:r>
        <w:rPr>
          <w:sz w:val="18"/>
        </w:rPr>
        <w:t>amount of</w:t>
      </w:r>
      <w:r>
        <w:rPr>
          <w:spacing w:val="-2"/>
          <w:sz w:val="18"/>
        </w:rPr>
        <w:t> </w:t>
      </w:r>
      <w:r>
        <w:rPr>
          <w:sz w:val="18"/>
        </w:rPr>
        <w:t>ultraviolet or visible radiation absorbed</w:t>
      </w:r>
      <w:r>
        <w:rPr>
          <w:spacing w:val="-3"/>
          <w:sz w:val="18"/>
        </w:rPr>
        <w:t> </w:t>
      </w:r>
      <w:r>
        <w:rPr>
          <w:sz w:val="18"/>
        </w:rPr>
        <w:t>by</w:t>
      </w:r>
      <w:r>
        <w:rPr>
          <w:spacing w:val="-8"/>
          <w:sz w:val="18"/>
        </w:rPr>
        <w:t> </w:t>
      </w:r>
      <w:r>
        <w:rPr>
          <w:sz w:val="18"/>
        </w:rPr>
        <w:t>a substance in solution. Instrument which measure</w:t>
      </w:r>
      <w:r>
        <w:rPr>
          <w:spacing w:val="-3"/>
          <w:sz w:val="18"/>
        </w:rPr>
        <w:t> </w:t>
      </w:r>
      <w:r>
        <w:rPr>
          <w:sz w:val="18"/>
        </w:rPr>
        <w:t>the</w:t>
      </w:r>
      <w:r>
        <w:rPr>
          <w:spacing w:val="-3"/>
          <w:sz w:val="18"/>
        </w:rPr>
        <w:t> </w:t>
      </w:r>
      <w:r>
        <w:rPr>
          <w:sz w:val="18"/>
        </w:rPr>
        <w:t>ratio, or function of ratio, of the intensity of two beams of light in the UV-Visible region are called Ultraviolet-Visible spectrophotometers (Behera</w:t>
      </w:r>
      <w:r>
        <w:rPr>
          <w:i/>
          <w:sz w:val="18"/>
        </w:rPr>
        <w:t>et al., </w:t>
      </w:r>
      <w:r>
        <w:rPr>
          <w:sz w:val="18"/>
        </w:rPr>
        <w:t>2012).</w:t>
      </w:r>
    </w:p>
    <w:p>
      <w:pPr>
        <w:spacing w:line="482" w:lineRule="auto" w:before="39"/>
        <w:ind w:left="220" w:right="430" w:firstLine="0"/>
        <w:jc w:val="both"/>
        <w:rPr>
          <w:sz w:val="18"/>
        </w:rPr>
      </w:pPr>
      <w:r>
        <w:rPr>
          <w:sz w:val="18"/>
        </w:rPr>
        <w:t>Spectroscopy</w:t>
      </w:r>
      <w:r>
        <w:rPr>
          <w:spacing w:val="-9"/>
          <w:sz w:val="18"/>
        </w:rPr>
        <w:t> </w:t>
      </w:r>
      <w:r>
        <w:rPr>
          <w:sz w:val="18"/>
        </w:rPr>
        <w:t>could be</w:t>
      </w:r>
      <w:r>
        <w:rPr>
          <w:spacing w:val="-4"/>
          <w:sz w:val="18"/>
        </w:rPr>
        <w:t> </w:t>
      </w:r>
      <w:r>
        <w:rPr>
          <w:sz w:val="18"/>
        </w:rPr>
        <w:t>used</w:t>
      </w:r>
      <w:r>
        <w:rPr>
          <w:spacing w:val="-4"/>
          <w:sz w:val="18"/>
        </w:rPr>
        <w:t> </w:t>
      </w:r>
      <w:r>
        <w:rPr>
          <w:sz w:val="18"/>
        </w:rPr>
        <w:t>in</w:t>
      </w:r>
      <w:r>
        <w:rPr>
          <w:spacing w:val="-4"/>
          <w:sz w:val="18"/>
        </w:rPr>
        <w:t> </w:t>
      </w:r>
      <w:r>
        <w:rPr>
          <w:sz w:val="18"/>
        </w:rPr>
        <w:t>qualitative analysis</w:t>
      </w:r>
      <w:r>
        <w:rPr>
          <w:spacing w:val="-3"/>
          <w:sz w:val="18"/>
        </w:rPr>
        <w:t> </w:t>
      </w:r>
      <w:r>
        <w:rPr>
          <w:sz w:val="18"/>
        </w:rPr>
        <w:t>(identification of</w:t>
      </w:r>
      <w:r>
        <w:rPr>
          <w:spacing w:val="-3"/>
          <w:sz w:val="18"/>
        </w:rPr>
        <w:t> </w:t>
      </w:r>
      <w:r>
        <w:rPr>
          <w:sz w:val="18"/>
        </w:rPr>
        <w:t>analyte) and</w:t>
      </w:r>
      <w:r>
        <w:rPr>
          <w:spacing w:val="-4"/>
          <w:sz w:val="18"/>
        </w:rPr>
        <w:t> </w:t>
      </w:r>
      <w:r>
        <w:rPr>
          <w:sz w:val="18"/>
        </w:rPr>
        <w:t>in</w:t>
      </w:r>
      <w:r>
        <w:rPr>
          <w:spacing w:val="-4"/>
          <w:sz w:val="18"/>
        </w:rPr>
        <w:t> </w:t>
      </w:r>
      <w:r>
        <w:rPr>
          <w:sz w:val="18"/>
        </w:rPr>
        <w:t>quantitative analysis (to</w:t>
      </w:r>
      <w:r>
        <w:rPr>
          <w:spacing w:val="-4"/>
          <w:sz w:val="18"/>
        </w:rPr>
        <w:t> </w:t>
      </w:r>
      <w:r>
        <w:rPr>
          <w:sz w:val="18"/>
        </w:rPr>
        <w:t>ascertain</w:t>
      </w:r>
      <w:r>
        <w:rPr>
          <w:spacing w:val="-4"/>
          <w:sz w:val="18"/>
        </w:rPr>
        <w:t> </w:t>
      </w:r>
      <w:r>
        <w:rPr>
          <w:sz w:val="18"/>
        </w:rPr>
        <w:t>the</w:t>
      </w:r>
      <w:r>
        <w:rPr>
          <w:spacing w:val="18"/>
          <w:sz w:val="18"/>
        </w:rPr>
        <w:t> </w:t>
      </w:r>
      <w:r>
        <w:rPr>
          <w:sz w:val="18"/>
        </w:rPr>
        <w:t>quantity of analyte). Spectrophotometric technique is simple, rapid, moderately specific and applicable to small quantities of compounds (Behera</w:t>
      </w:r>
      <w:r>
        <w:rPr>
          <w:i/>
          <w:sz w:val="18"/>
        </w:rPr>
        <w:t>et al., </w:t>
      </w:r>
      <w:r>
        <w:rPr>
          <w:sz w:val="18"/>
        </w:rPr>
        <w:t>2012).</w:t>
      </w:r>
    </w:p>
    <w:p>
      <w:pPr>
        <w:spacing w:line="482" w:lineRule="auto" w:before="31"/>
        <w:ind w:left="220" w:right="431" w:firstLine="0"/>
        <w:jc w:val="both"/>
        <w:rPr>
          <w:sz w:val="18"/>
        </w:rPr>
      </w:pPr>
      <w:r>
        <w:rPr>
          <w:sz w:val="24"/>
        </w:rPr>
        <w:t>Quantitative analysis basically relates concentration of analyte and the intensity of light</w:t>
      </w:r>
      <w:r>
        <w:rPr>
          <w:spacing w:val="40"/>
          <w:sz w:val="24"/>
        </w:rPr>
        <w:t> </w:t>
      </w:r>
      <w:r>
        <w:rPr>
          <w:sz w:val="24"/>
        </w:rPr>
        <w:t>absorbed. </w:t>
      </w:r>
      <w:r>
        <w:rPr>
          <w:sz w:val="18"/>
        </w:rPr>
        <w:t>The fundamental law</w:t>
      </w:r>
      <w:r>
        <w:rPr>
          <w:spacing w:val="-1"/>
          <w:sz w:val="18"/>
        </w:rPr>
        <w:t> </w:t>
      </w:r>
      <w:r>
        <w:rPr>
          <w:sz w:val="18"/>
        </w:rPr>
        <w:t>that governs the quantitative spectrophotometric analysis is the Beer -Lambert law (Behera</w:t>
      </w:r>
      <w:r>
        <w:rPr>
          <w:i/>
          <w:sz w:val="18"/>
        </w:rPr>
        <w:t>et al.</w:t>
      </w:r>
      <w:r>
        <w:rPr>
          <w:sz w:val="18"/>
        </w:rPr>
        <w:t>, 2012).</w:t>
      </w:r>
    </w:p>
    <w:p>
      <w:pPr>
        <w:pStyle w:val="BodyText"/>
        <w:spacing w:line="480" w:lineRule="auto" w:before="35"/>
        <w:ind w:left="220" w:right="431"/>
        <w:jc w:val="both"/>
      </w:pPr>
      <w:r>
        <w:rPr/>
        <w:t>Quantification of medicinal substance using UV spectrophotometer may be carried out by preparing solution in transparent solvent and measuring it‟s absorbance at suitable wavelength. The wavelength normally selected is wavelength of maximum absorption (λmax), where small error in setting the wavelength scale has little effect on measured absorbance.</w:t>
      </w:r>
    </w:p>
    <w:p>
      <w:pPr>
        <w:pStyle w:val="BodyText"/>
        <w:spacing w:line="480" w:lineRule="auto" w:before="1"/>
        <w:ind w:left="220" w:right="436"/>
        <w:jc w:val="both"/>
      </w:pPr>
      <w:r>
        <w:rPr/>
        <w:t>Panda </w:t>
      </w:r>
      <w:r>
        <w:rPr>
          <w:i/>
        </w:rPr>
        <w:t>et al. </w:t>
      </w:r>
      <w:r>
        <w:rPr/>
        <w:t>(2013) developed two (2) UV spectroscopic methods for determination of</w:t>
      </w:r>
      <w:r>
        <w:rPr>
          <w:spacing w:val="40"/>
        </w:rPr>
        <w:t> </w:t>
      </w:r>
      <w:r>
        <w:rPr/>
        <w:t>cephalexin monohydrate in pharmaceutical dosage forms.</w:t>
      </w:r>
    </w:p>
    <w:p>
      <w:pPr>
        <w:pStyle w:val="BodyText"/>
        <w:spacing w:line="480" w:lineRule="auto"/>
        <w:ind w:left="220" w:right="433"/>
        <w:jc w:val="both"/>
      </w:pPr>
      <w:r>
        <w:rPr/>
        <w:t>The methods were measured at 261 nm and 256-266 nm for the AUC method using a phosphate buffer (pH=5.5). The linearity</w:t>
      </w:r>
      <w:r>
        <w:rPr>
          <w:spacing w:val="-11"/>
        </w:rPr>
        <w:t> </w:t>
      </w:r>
      <w:r>
        <w:rPr/>
        <w:t>was</w:t>
      </w:r>
      <w:r>
        <w:rPr>
          <w:spacing w:val="-3"/>
        </w:rPr>
        <w:t> </w:t>
      </w:r>
      <w:r>
        <w:rPr/>
        <w:t>observed</w:t>
      </w:r>
      <w:r>
        <w:rPr>
          <w:spacing w:val="-1"/>
        </w:rPr>
        <w:t> </w:t>
      </w:r>
      <w:r>
        <w:rPr/>
        <w:t>over a concentration</w:t>
      </w:r>
      <w:r>
        <w:rPr>
          <w:spacing w:val="-6"/>
        </w:rPr>
        <w:t> </w:t>
      </w:r>
      <w:r>
        <w:rPr/>
        <w:t>range of</w:t>
      </w:r>
      <w:r>
        <w:rPr>
          <w:spacing w:val="-9"/>
        </w:rPr>
        <w:t> </w:t>
      </w:r>
      <w:r>
        <w:rPr/>
        <w:t>1.0–</w:t>
      </w:r>
      <w:r>
        <w:rPr>
          <w:spacing w:val="-1"/>
        </w:rPr>
        <w:t> </w:t>
      </w:r>
      <w:r>
        <w:rPr/>
        <w:t>120</w:t>
      </w:r>
      <w:r>
        <w:rPr>
          <w:spacing w:val="-1"/>
        </w:rPr>
        <w:t> </w:t>
      </w:r>
      <w:r>
        <w:rPr/>
        <w:t>μg/ml for the two UV spectroscopic methods (coefficient of determination, r</w:t>
      </w:r>
      <w:r>
        <w:rPr>
          <w:vertAlign w:val="superscript"/>
        </w:rPr>
        <w:t>2</w:t>
      </w:r>
      <w:r>
        <w:rPr>
          <w:vertAlign w:val="baseline"/>
        </w:rPr>
        <w:t>=0.999). The relative standard deviation values for the intra-day</w:t>
      </w:r>
      <w:r>
        <w:rPr>
          <w:spacing w:val="-3"/>
          <w:vertAlign w:val="baseline"/>
        </w:rPr>
        <w:t> </w:t>
      </w:r>
      <w:r>
        <w:rPr>
          <w:vertAlign w:val="baseline"/>
        </w:rPr>
        <w:t>and inter-day</w:t>
      </w:r>
      <w:r>
        <w:rPr>
          <w:spacing w:val="-3"/>
          <w:vertAlign w:val="baseline"/>
        </w:rPr>
        <w:t> </w:t>
      </w:r>
      <w:r>
        <w:rPr>
          <w:vertAlign w:val="baseline"/>
        </w:rPr>
        <w:t>precisions studies were &lt; 2 % with</w:t>
      </w:r>
      <w:r>
        <w:rPr>
          <w:spacing w:val="-3"/>
          <w:vertAlign w:val="baseline"/>
        </w:rPr>
        <w:t> </w:t>
      </w:r>
      <w:r>
        <w:rPr>
          <w:vertAlign w:val="baseline"/>
        </w:rPr>
        <w:t>accuracy</w:t>
      </w:r>
      <w:r>
        <w:rPr>
          <w:spacing w:val="-3"/>
          <w:vertAlign w:val="baseline"/>
        </w:rPr>
        <w:t> </w:t>
      </w:r>
      <w:r>
        <w:rPr>
          <w:vertAlign w:val="baseline"/>
        </w:rPr>
        <w:t>of</w:t>
      </w:r>
      <w:r>
        <w:rPr>
          <w:spacing w:val="-1"/>
          <w:vertAlign w:val="baseline"/>
        </w:rPr>
        <w:t> </w:t>
      </w:r>
      <w:r>
        <w:rPr>
          <w:vertAlign w:val="baseline"/>
        </w:rPr>
        <w:t>&gt; 99 % for all the three developed methods. These developed methods were used successfully for the determination of cephalexin in dry syrup formulation.</w:t>
      </w:r>
    </w:p>
    <w:p>
      <w:pPr>
        <w:pStyle w:val="BodyText"/>
        <w:spacing w:line="480" w:lineRule="auto" w:before="2"/>
        <w:ind w:left="220" w:right="444"/>
        <w:jc w:val="both"/>
      </w:pPr>
      <w:r>
        <w:rPr/>
        <w:t>Similarly, Khan</w:t>
      </w:r>
      <w:r>
        <w:rPr>
          <w:spacing w:val="-1"/>
        </w:rPr>
        <w:t> </w:t>
      </w:r>
      <w:r>
        <w:rPr>
          <w:i/>
        </w:rPr>
        <w:t>et al. </w:t>
      </w:r>
      <w:r>
        <w:rPr/>
        <w:t>(2016) also developed and validated a new spectrophotometric method for determination of cephalexin monohydrate in pure form and pharmaceutical formulations. The method</w:t>
      </w:r>
      <w:r>
        <w:rPr>
          <w:spacing w:val="74"/>
        </w:rPr>
        <w:t> </w:t>
      </w:r>
      <w:r>
        <w:rPr/>
        <w:t>involves</w:t>
      </w:r>
      <w:r>
        <w:rPr>
          <w:spacing w:val="69"/>
        </w:rPr>
        <w:t> </w:t>
      </w:r>
      <w:r>
        <w:rPr/>
        <w:t>the</w:t>
      </w:r>
      <w:r>
        <w:rPr>
          <w:spacing w:val="74"/>
        </w:rPr>
        <w:t> </w:t>
      </w:r>
      <w:r>
        <w:rPr/>
        <w:t>addition</w:t>
      </w:r>
      <w:r>
        <w:rPr>
          <w:spacing w:val="65"/>
        </w:rPr>
        <w:t> </w:t>
      </w:r>
      <w:r>
        <w:rPr/>
        <w:t>of</w:t>
      </w:r>
      <w:r>
        <w:rPr>
          <w:spacing w:val="68"/>
        </w:rPr>
        <w:t> </w:t>
      </w:r>
      <w:r>
        <w:rPr/>
        <w:t>Ce</w:t>
      </w:r>
      <w:r>
        <w:rPr>
          <w:spacing w:val="56"/>
        </w:rPr>
        <w:t> </w:t>
      </w:r>
      <w:r>
        <w:rPr>
          <w:vertAlign w:val="superscript"/>
        </w:rPr>
        <w:t>IV</w:t>
      </w:r>
      <w:r>
        <w:rPr>
          <w:spacing w:val="72"/>
          <w:vertAlign w:val="baseline"/>
        </w:rPr>
        <w:t> </w:t>
      </w:r>
      <w:r>
        <w:rPr>
          <w:vertAlign w:val="baseline"/>
        </w:rPr>
        <w:t>to</w:t>
      </w:r>
      <w:r>
        <w:rPr>
          <w:spacing w:val="75"/>
          <w:vertAlign w:val="baseline"/>
        </w:rPr>
        <w:t> </w:t>
      </w:r>
      <w:r>
        <w:rPr>
          <w:vertAlign w:val="baseline"/>
        </w:rPr>
        <w:t>cephalexin</w:t>
      </w:r>
      <w:r>
        <w:rPr>
          <w:spacing w:val="74"/>
          <w:vertAlign w:val="baseline"/>
        </w:rPr>
        <w:t> </w:t>
      </w:r>
      <w:r>
        <w:rPr>
          <w:vertAlign w:val="baseline"/>
        </w:rPr>
        <w:t>in</w:t>
      </w:r>
      <w:r>
        <w:rPr>
          <w:spacing w:val="75"/>
          <w:vertAlign w:val="baseline"/>
        </w:rPr>
        <w:t> </w:t>
      </w:r>
      <w:r>
        <w:rPr>
          <w:vertAlign w:val="baseline"/>
        </w:rPr>
        <w:t>acidic</w:t>
      </w:r>
      <w:r>
        <w:rPr>
          <w:spacing w:val="78"/>
          <w:vertAlign w:val="baseline"/>
        </w:rPr>
        <w:t> </w:t>
      </w:r>
      <w:r>
        <w:rPr>
          <w:vertAlign w:val="baseline"/>
        </w:rPr>
        <w:t>medium,</w:t>
      </w:r>
      <w:r>
        <w:rPr>
          <w:spacing w:val="52"/>
          <w:w w:val="150"/>
          <w:vertAlign w:val="baseline"/>
        </w:rPr>
        <w:t> </w:t>
      </w:r>
      <w:r>
        <w:rPr>
          <w:vertAlign w:val="baseline"/>
        </w:rPr>
        <w:t>followed</w:t>
      </w:r>
      <w:r>
        <w:rPr>
          <w:spacing w:val="79"/>
          <w:vertAlign w:val="baseline"/>
        </w:rPr>
        <w:t> </w:t>
      </w:r>
      <w:r>
        <w:rPr>
          <w:vertAlign w:val="baseline"/>
        </w:rPr>
        <w:t>by</w:t>
      </w:r>
      <w:r>
        <w:rPr>
          <w:spacing w:val="66"/>
          <w:vertAlign w:val="baseline"/>
        </w:rPr>
        <w:t> </w:t>
      </w:r>
      <w:r>
        <w:rPr>
          <w:spacing w:val="-5"/>
          <w:vertAlign w:val="baseline"/>
        </w:rPr>
        <w:t>the</w:t>
      </w:r>
    </w:p>
    <w:p>
      <w:pPr>
        <w:spacing w:after="0" w:line="480" w:lineRule="auto"/>
        <w:jc w:val="both"/>
        <w:sectPr>
          <w:pgSz w:w="12240" w:h="15840"/>
          <w:pgMar w:top="1360" w:bottom="280" w:left="1220" w:right="1000"/>
        </w:sectPr>
      </w:pPr>
    </w:p>
    <w:p>
      <w:pPr>
        <w:pStyle w:val="BodyText"/>
        <w:spacing w:line="480" w:lineRule="auto" w:before="112"/>
        <w:ind w:left="220" w:right="440"/>
        <w:jc w:val="both"/>
      </w:pPr>
      <w:r>
        <w:rPr/>
        <w:t>determination of residual Ce </w:t>
      </w:r>
      <w:r>
        <w:rPr>
          <w:vertAlign w:val="superscript"/>
        </w:rPr>
        <w:t>IV</w:t>
      </w:r>
      <w:r>
        <w:rPr>
          <w:vertAlign w:val="baseline"/>
        </w:rPr>
        <w:t> by reacting with a fixed amount of methyl orange, and the absorbance</w:t>
      </w:r>
      <w:r>
        <w:rPr>
          <w:spacing w:val="-4"/>
          <w:vertAlign w:val="baseline"/>
        </w:rPr>
        <w:t> </w:t>
      </w:r>
      <w:r>
        <w:rPr>
          <w:vertAlign w:val="baseline"/>
        </w:rPr>
        <w:t>was</w:t>
      </w:r>
      <w:r>
        <w:rPr>
          <w:spacing w:val="-2"/>
          <w:vertAlign w:val="baseline"/>
        </w:rPr>
        <w:t> </w:t>
      </w:r>
      <w:r>
        <w:rPr>
          <w:vertAlign w:val="baseline"/>
        </w:rPr>
        <w:t>measured</w:t>
      </w:r>
      <w:r>
        <w:rPr>
          <w:spacing w:val="-3"/>
          <w:vertAlign w:val="baseline"/>
        </w:rPr>
        <w:t> </w:t>
      </w:r>
      <w:r>
        <w:rPr>
          <w:vertAlign w:val="baseline"/>
        </w:rPr>
        <w:t>at 510</w:t>
      </w:r>
      <w:r>
        <w:rPr>
          <w:spacing w:val="-8"/>
          <w:vertAlign w:val="baseline"/>
        </w:rPr>
        <w:t> </w:t>
      </w:r>
      <w:r>
        <w:rPr>
          <w:vertAlign w:val="baseline"/>
        </w:rPr>
        <w:t>nm.</w:t>
      </w:r>
      <w:r>
        <w:rPr>
          <w:spacing w:val="-2"/>
          <w:vertAlign w:val="baseline"/>
        </w:rPr>
        <w:t> </w:t>
      </w:r>
      <w:r>
        <w:rPr>
          <w:vertAlign w:val="baseline"/>
        </w:rPr>
        <w:t>Beer‟s</w:t>
      </w:r>
      <w:r>
        <w:rPr>
          <w:spacing w:val="-2"/>
          <w:vertAlign w:val="baseline"/>
        </w:rPr>
        <w:t> </w:t>
      </w:r>
      <w:r>
        <w:rPr>
          <w:vertAlign w:val="baseline"/>
        </w:rPr>
        <w:t>law</w:t>
      </w:r>
      <w:r>
        <w:rPr>
          <w:spacing w:val="-4"/>
          <w:vertAlign w:val="baseline"/>
        </w:rPr>
        <w:t> </w:t>
      </w:r>
      <w:r>
        <w:rPr>
          <w:vertAlign w:val="baseline"/>
        </w:rPr>
        <w:t>was</w:t>
      </w:r>
      <w:r>
        <w:rPr>
          <w:spacing w:val="-6"/>
          <w:vertAlign w:val="baseline"/>
        </w:rPr>
        <w:t> </w:t>
      </w:r>
      <w:r>
        <w:rPr>
          <w:vertAlign w:val="baseline"/>
        </w:rPr>
        <w:t>obeyed in</w:t>
      </w:r>
      <w:r>
        <w:rPr>
          <w:spacing w:val="-8"/>
          <w:vertAlign w:val="baseline"/>
        </w:rPr>
        <w:t> </w:t>
      </w:r>
      <w:r>
        <w:rPr>
          <w:vertAlign w:val="baseline"/>
        </w:rPr>
        <w:t>the</w:t>
      </w:r>
      <w:r>
        <w:rPr>
          <w:spacing w:val="-4"/>
          <w:vertAlign w:val="baseline"/>
        </w:rPr>
        <w:t> </w:t>
      </w:r>
      <w:r>
        <w:rPr>
          <w:vertAlign w:val="baseline"/>
        </w:rPr>
        <w:t>concentration</w:t>
      </w:r>
      <w:r>
        <w:rPr>
          <w:spacing w:val="-8"/>
          <w:vertAlign w:val="baseline"/>
        </w:rPr>
        <w:t> </w:t>
      </w:r>
      <w:r>
        <w:rPr>
          <w:vertAlign w:val="baseline"/>
        </w:rPr>
        <w:t>range</w:t>
      </w:r>
      <w:r>
        <w:rPr>
          <w:spacing w:val="-4"/>
          <w:vertAlign w:val="baseline"/>
        </w:rPr>
        <w:t> </w:t>
      </w:r>
      <w:r>
        <w:rPr>
          <w:vertAlign w:val="baseline"/>
        </w:rPr>
        <w:t>of</w:t>
      </w:r>
      <w:r>
        <w:rPr>
          <w:spacing w:val="-11"/>
          <w:vertAlign w:val="baseline"/>
        </w:rPr>
        <w:t> </w:t>
      </w:r>
      <w:r>
        <w:rPr>
          <w:vertAlign w:val="baseline"/>
        </w:rPr>
        <w:t>0.6-20 </w:t>
      </w:r>
      <w:r>
        <w:rPr>
          <w:rFonts w:ascii="Calibri" w:hAnsi="Calibri"/>
          <w:vertAlign w:val="baseline"/>
        </w:rPr>
        <w:t>µ</w:t>
      </w:r>
      <w:r>
        <w:rPr>
          <w:vertAlign w:val="baseline"/>
        </w:rPr>
        <w:t>g/ml with a correlation coefficient of 0.992. The method was found to have good</w:t>
      </w:r>
      <w:r>
        <w:rPr>
          <w:spacing w:val="40"/>
          <w:vertAlign w:val="baseline"/>
        </w:rPr>
        <w:t> </w:t>
      </w:r>
      <w:r>
        <w:rPr>
          <w:vertAlign w:val="baseline"/>
        </w:rPr>
        <w:t>reproducibility with a relative standard deviation of 4.4 % (n = 9) and it was validated statistically by performing recovery studies and successfully applied for the determination of cephalexin in bulk powder and pharmaceutical preparations. Percentage recoveries were calculated</w:t>
      </w:r>
      <w:r>
        <w:rPr>
          <w:spacing w:val="3"/>
          <w:vertAlign w:val="baseline"/>
        </w:rPr>
        <w:t> </w:t>
      </w:r>
      <w:r>
        <w:rPr>
          <w:vertAlign w:val="baseline"/>
        </w:rPr>
        <w:t>and</w:t>
      </w:r>
      <w:r>
        <w:rPr>
          <w:spacing w:val="8"/>
          <w:vertAlign w:val="baseline"/>
        </w:rPr>
        <w:t> </w:t>
      </w:r>
      <w:r>
        <w:rPr>
          <w:vertAlign w:val="baseline"/>
        </w:rPr>
        <w:t>found</w:t>
      </w:r>
      <w:r>
        <w:rPr>
          <w:spacing w:val="4"/>
          <w:vertAlign w:val="baseline"/>
        </w:rPr>
        <w:t> </w:t>
      </w:r>
      <w:r>
        <w:rPr>
          <w:vertAlign w:val="baseline"/>
        </w:rPr>
        <w:t>to</w:t>
      </w:r>
      <w:r>
        <w:rPr>
          <w:spacing w:val="5"/>
          <w:vertAlign w:val="baseline"/>
        </w:rPr>
        <w:t> </w:t>
      </w:r>
      <w:r>
        <w:rPr>
          <w:vertAlign w:val="baseline"/>
        </w:rPr>
        <w:t>be</w:t>
      </w:r>
      <w:r>
        <w:rPr>
          <w:spacing w:val="3"/>
          <w:vertAlign w:val="baseline"/>
        </w:rPr>
        <w:t> </w:t>
      </w:r>
      <w:r>
        <w:rPr>
          <w:vertAlign w:val="baseline"/>
        </w:rPr>
        <w:t>within</w:t>
      </w:r>
      <w:r>
        <w:rPr>
          <w:spacing w:val="4"/>
          <w:vertAlign w:val="baseline"/>
        </w:rPr>
        <w:t> </w:t>
      </w:r>
      <w:r>
        <w:rPr>
          <w:vertAlign w:val="baseline"/>
        </w:rPr>
        <w:t>the</w:t>
      </w:r>
      <w:r>
        <w:rPr>
          <w:spacing w:val="3"/>
          <w:vertAlign w:val="baseline"/>
        </w:rPr>
        <w:t> </w:t>
      </w:r>
      <w:r>
        <w:rPr>
          <w:vertAlign w:val="baseline"/>
        </w:rPr>
        <w:t>range</w:t>
      </w:r>
      <w:r>
        <w:rPr>
          <w:spacing w:val="4"/>
          <w:vertAlign w:val="baseline"/>
        </w:rPr>
        <w:t> </w:t>
      </w:r>
      <w:r>
        <w:rPr>
          <w:vertAlign w:val="baseline"/>
        </w:rPr>
        <w:t>of</w:t>
      </w:r>
      <w:r>
        <w:rPr>
          <w:spacing w:val="-3"/>
          <w:vertAlign w:val="baseline"/>
        </w:rPr>
        <w:t> </w:t>
      </w:r>
      <w:r>
        <w:rPr>
          <w:vertAlign w:val="baseline"/>
        </w:rPr>
        <w:t>90.6</w:t>
      </w:r>
      <w:r>
        <w:rPr>
          <w:spacing w:val="-1"/>
          <w:vertAlign w:val="baseline"/>
        </w:rPr>
        <w:t> </w:t>
      </w:r>
      <w:r>
        <w:rPr>
          <w:vertAlign w:val="baseline"/>
        </w:rPr>
        <w:t>to</w:t>
      </w:r>
      <w:r>
        <w:rPr>
          <w:spacing w:val="10"/>
          <w:vertAlign w:val="baseline"/>
        </w:rPr>
        <w:t> </w:t>
      </w:r>
      <w:r>
        <w:rPr>
          <w:vertAlign w:val="baseline"/>
        </w:rPr>
        <w:t>102.9</w:t>
      </w:r>
      <w:r>
        <w:rPr>
          <w:spacing w:val="3"/>
          <w:vertAlign w:val="baseline"/>
        </w:rPr>
        <w:t> </w:t>
      </w:r>
      <w:r>
        <w:rPr>
          <w:vertAlign w:val="baseline"/>
        </w:rPr>
        <w:t>%</w:t>
      </w:r>
      <w:r>
        <w:rPr>
          <w:spacing w:val="1"/>
          <w:vertAlign w:val="baseline"/>
        </w:rPr>
        <w:t> </w:t>
      </w:r>
      <w:r>
        <w:rPr>
          <w:vertAlign w:val="baseline"/>
        </w:rPr>
        <w:t>for</w:t>
      </w:r>
      <w:r>
        <w:rPr>
          <w:spacing w:val="5"/>
          <w:vertAlign w:val="baseline"/>
        </w:rPr>
        <w:t> </w:t>
      </w:r>
      <w:r>
        <w:rPr>
          <w:vertAlign w:val="baseline"/>
        </w:rPr>
        <w:t>bulk</w:t>
      </w:r>
      <w:r>
        <w:rPr>
          <w:spacing w:val="4"/>
          <w:vertAlign w:val="baseline"/>
        </w:rPr>
        <w:t> </w:t>
      </w:r>
      <w:r>
        <w:rPr>
          <w:vertAlign w:val="baseline"/>
        </w:rPr>
        <w:t>powder</w:t>
      </w:r>
      <w:r>
        <w:rPr>
          <w:spacing w:val="5"/>
          <w:vertAlign w:val="baseline"/>
        </w:rPr>
        <w:t> </w:t>
      </w:r>
      <w:r>
        <w:rPr>
          <w:vertAlign w:val="baseline"/>
        </w:rPr>
        <w:t>and</w:t>
      </w:r>
      <w:r>
        <w:rPr>
          <w:spacing w:val="4"/>
          <w:vertAlign w:val="baseline"/>
        </w:rPr>
        <w:t> </w:t>
      </w:r>
      <w:r>
        <w:rPr>
          <w:vertAlign w:val="baseline"/>
        </w:rPr>
        <w:t>from</w:t>
      </w:r>
      <w:r>
        <w:rPr>
          <w:spacing w:val="-5"/>
          <w:vertAlign w:val="baseline"/>
        </w:rPr>
        <w:t> </w:t>
      </w:r>
      <w:r>
        <w:rPr>
          <w:vertAlign w:val="baseline"/>
        </w:rPr>
        <w:t>98.7 </w:t>
      </w:r>
      <w:r>
        <w:rPr>
          <w:spacing w:val="-5"/>
          <w:vertAlign w:val="baseline"/>
        </w:rPr>
        <w:t>to</w:t>
      </w:r>
    </w:p>
    <w:p>
      <w:pPr>
        <w:pStyle w:val="BodyText"/>
        <w:spacing w:before="1"/>
        <w:ind w:left="220"/>
        <w:jc w:val="both"/>
      </w:pPr>
      <w:r>
        <w:rPr/>
        <w:t>104.8</w:t>
      </w:r>
      <w:r>
        <w:rPr>
          <w:spacing w:val="-2"/>
        </w:rPr>
        <w:t> </w:t>
      </w:r>
      <w:r>
        <w:rPr/>
        <w:t>%</w:t>
      </w:r>
      <w:r>
        <w:rPr>
          <w:spacing w:val="-4"/>
        </w:rPr>
        <w:t> </w:t>
      </w:r>
      <w:r>
        <w:rPr/>
        <w:t>for pharmaceutical</w:t>
      </w:r>
      <w:r>
        <w:rPr>
          <w:spacing w:val="-6"/>
        </w:rPr>
        <w:t> </w:t>
      </w:r>
      <w:r>
        <w:rPr>
          <w:spacing w:val="-2"/>
        </w:rPr>
        <w:t>preparations.</w:t>
      </w:r>
    </w:p>
    <w:p>
      <w:pPr>
        <w:pStyle w:val="BodyText"/>
      </w:pPr>
    </w:p>
    <w:p>
      <w:pPr>
        <w:pStyle w:val="BodyText"/>
        <w:spacing w:line="480" w:lineRule="auto" w:before="1"/>
        <w:ind w:left="220" w:right="446"/>
        <w:jc w:val="both"/>
      </w:pPr>
      <w:r>
        <w:rPr/>
        <w:t>To the best of my literature search, there is no report of use of UV in the determination of cephalexin in the body fluids.</w:t>
      </w:r>
    </w:p>
    <w:p>
      <w:pPr>
        <w:pStyle w:val="Heading2"/>
        <w:numPr>
          <w:ilvl w:val="2"/>
          <w:numId w:val="11"/>
        </w:numPr>
        <w:tabs>
          <w:tab w:pos="761" w:val="left" w:leader="none"/>
        </w:tabs>
        <w:spacing w:line="240" w:lineRule="auto" w:before="5" w:after="0"/>
        <w:ind w:left="761" w:right="0" w:hanging="541"/>
        <w:jc w:val="both"/>
      </w:pPr>
      <w:bookmarkStart w:name="_TOC_250036" w:id="40"/>
      <w:r>
        <w:rPr/>
        <w:t>HPLC:</w:t>
      </w:r>
      <w:r>
        <w:rPr>
          <w:spacing w:val="-2"/>
        </w:rPr>
        <w:t> </w:t>
      </w:r>
      <w:r>
        <w:rPr/>
        <w:t>the</w:t>
      </w:r>
      <w:r>
        <w:rPr>
          <w:spacing w:val="-4"/>
        </w:rPr>
        <w:t> </w:t>
      </w:r>
      <w:r>
        <w:rPr/>
        <w:t>modern</w:t>
      </w:r>
      <w:r>
        <w:rPr>
          <w:spacing w:val="-3"/>
        </w:rPr>
        <w:t> </w:t>
      </w:r>
      <w:r>
        <w:rPr/>
        <w:t>method</w:t>
      </w:r>
      <w:r>
        <w:rPr>
          <w:spacing w:val="-2"/>
        </w:rPr>
        <w:t> </w:t>
      </w:r>
      <w:r>
        <w:rPr/>
        <w:t>of</w:t>
      </w:r>
      <w:r>
        <w:rPr>
          <w:spacing w:val="-6"/>
        </w:rPr>
        <w:t> </w:t>
      </w:r>
      <w:r>
        <w:rPr/>
        <w:t>cephalexin</w:t>
      </w:r>
      <w:r>
        <w:rPr>
          <w:spacing w:val="-1"/>
        </w:rPr>
        <w:t> </w:t>
      </w:r>
      <w:bookmarkEnd w:id="40"/>
      <w:r>
        <w:rPr>
          <w:spacing w:val="-2"/>
        </w:rPr>
        <w:t>analysis</w:t>
      </w:r>
    </w:p>
    <w:p>
      <w:pPr>
        <w:pStyle w:val="BodyText"/>
        <w:spacing w:line="480" w:lineRule="auto" w:before="271"/>
        <w:ind w:left="220" w:right="436"/>
        <w:jc w:val="both"/>
      </w:pPr>
      <w:r>
        <w:rPr/>
        <w:t>The application of high-pressure liquid chromatography (HPLC) to the analysis of antibiotics introduces a powerful tool for therapeutic drug monitoring as well as clinical research (Anhalt, 1980). The advantages of short turnaround time, method reliability, method sensitivity, and drug specificity justify the use of HPLC for various groups of antibiotics (Nilsson-ehle, 1977; Yoshikawa </w:t>
      </w:r>
      <w:r>
        <w:rPr>
          <w:i/>
        </w:rPr>
        <w:t>et al</w:t>
      </w:r>
      <w:r>
        <w:rPr/>
        <w:t>., 1980). The original reports of</w:t>
      </w:r>
      <w:r>
        <w:rPr>
          <w:spacing w:val="-2"/>
        </w:rPr>
        <w:t> </w:t>
      </w:r>
      <w:r>
        <w:rPr/>
        <w:t>cephalosporin quantification by HPLC typically describe the analysis of a single cephalosporin in biological fluid (Wold and Turnipseed, 1977; Aziz </w:t>
      </w:r>
      <w:r>
        <w:rPr>
          <w:i/>
        </w:rPr>
        <w:t>et al</w:t>
      </w:r>
      <w:r>
        <w:rPr/>
        <w:t>., 1978; Nakagawa </w:t>
      </w:r>
      <w:r>
        <w:rPr>
          <w:i/>
        </w:rPr>
        <w:t>et al</w:t>
      </w:r>
      <w:r>
        <w:rPr/>
        <w:t>., 1978). Each of these methods presents a unique preparatory and chromatographic protocol for a single cephalosporin or its metabolite or both.</w:t>
      </w:r>
    </w:p>
    <w:p>
      <w:pPr>
        <w:pStyle w:val="BodyText"/>
        <w:spacing w:before="2"/>
        <w:ind w:left="220"/>
      </w:pPr>
      <w:r>
        <w:rPr>
          <w:spacing w:val="-2"/>
        </w:rPr>
        <w:t>ProteinprecipitationandRP-HPLChavebeenusedformeasuringcephalexininplasmaand</w:t>
      </w:r>
    </w:p>
    <w:p>
      <w:pPr>
        <w:pStyle w:val="BodyText"/>
      </w:pPr>
    </w:p>
    <w:p>
      <w:pPr>
        <w:pStyle w:val="BodyText"/>
        <w:spacing w:line="480" w:lineRule="auto"/>
        <w:ind w:left="220" w:right="439"/>
        <w:jc w:val="both"/>
      </w:pPr>
      <w:r>
        <w:rPr/>
        <w:t>serum sample.Methodsdiffermainlyinthechoiceofprecipitatingreagent,whichincludesmethanol (Nahata, 1981),methanolicsodiumacetate (Signs </w:t>
      </w:r>
      <w:r>
        <w:rPr>
          <w:i/>
        </w:rPr>
        <w:t>et al</w:t>
      </w:r>
      <w:r>
        <w:rPr/>
        <w:t>., 1984), 60 % Perchloric acid (Ticiano </w:t>
      </w:r>
      <w:r>
        <w:rPr>
          <w:i/>
        </w:rPr>
        <w:t>et al</w:t>
      </w:r>
      <w:r>
        <w:rPr/>
        <w:t>., 2009) andtrichloroaceticacid (Lecaillon </w:t>
      </w:r>
      <w:r>
        <w:rPr>
          <w:i/>
        </w:rPr>
        <w:t>et al</w:t>
      </w:r>
      <w:r>
        <w:rPr/>
        <w:t>., 1982).</w:t>
      </w:r>
    </w:p>
    <w:p>
      <w:pPr>
        <w:spacing w:after="0" w:line="480" w:lineRule="auto"/>
        <w:jc w:val="both"/>
        <w:sectPr>
          <w:pgSz w:w="12240" w:h="15840"/>
          <w:pgMar w:top="1320" w:bottom="280" w:left="1220" w:right="1000"/>
        </w:sectPr>
      </w:pPr>
    </w:p>
    <w:p>
      <w:pPr>
        <w:pStyle w:val="BodyText"/>
        <w:spacing w:line="480" w:lineRule="auto" w:before="72"/>
        <w:ind w:left="220" w:right="434"/>
        <w:jc w:val="both"/>
      </w:pPr>
      <w:r>
        <w:rPr/>
        <w:t>Nakagawa </w:t>
      </w:r>
      <w:r>
        <w:rPr>
          <w:i/>
        </w:rPr>
        <w:t>et al. </w:t>
      </w:r>
      <w:r>
        <w:rPr/>
        <w:t>(1978) developed a rapid and accurate high speed liquid chromatographic method for the determination of cephalexin in human plasma and urine. The method involves micro-pore filtration of</w:t>
      </w:r>
      <w:r>
        <w:rPr>
          <w:spacing w:val="-1"/>
        </w:rPr>
        <w:t> </w:t>
      </w:r>
      <w:r>
        <w:rPr/>
        <w:t>urine specimens and methanol</w:t>
      </w:r>
      <w:r>
        <w:rPr>
          <w:spacing w:val="-3"/>
        </w:rPr>
        <w:t> </w:t>
      </w:r>
      <w:r>
        <w:rPr/>
        <w:t>extraction of</w:t>
      </w:r>
      <w:r>
        <w:rPr>
          <w:spacing w:val="-1"/>
        </w:rPr>
        <w:t> </w:t>
      </w:r>
      <w:r>
        <w:rPr/>
        <w:t>plasma samples followed by HSLC separation on a bonded reverse phase column utilizing a mobile phase of methanol-water containing acetic acid. The quantitative UV response at 254 nm covered a wide range of cephalexin concentrations down to 0.5 </w:t>
      </w:r>
      <w:r>
        <w:rPr>
          <w:rFonts w:ascii="Calibri" w:hAnsi="Calibri"/>
        </w:rPr>
        <w:t>µ</w:t>
      </w:r>
      <w:r>
        <w:rPr/>
        <w:t>g/ml, and no metabolite peaks were detected. The time course of plasma level and urinary excretion were determined until 6 hours after oral administration of cephalexin capsules to healthy volunteers.</w:t>
      </w:r>
    </w:p>
    <w:p>
      <w:pPr>
        <w:pStyle w:val="BodyText"/>
        <w:tabs>
          <w:tab w:pos="3383" w:val="left" w:leader="none"/>
          <w:tab w:pos="5764" w:val="left" w:leader="none"/>
          <w:tab w:pos="8527" w:val="left" w:leader="none"/>
          <w:tab w:pos="8682" w:val="left" w:leader="none"/>
        </w:tabs>
        <w:spacing w:line="480" w:lineRule="auto" w:before="203"/>
        <w:ind w:left="220" w:right="432"/>
        <w:jc w:val="both"/>
      </w:pPr>
      <w:r>
        <w:rPr/>
        <w:t>Also, a high-pressure liquid chromatographic method was described by Steven </w:t>
      </w:r>
      <w:r>
        <w:rPr>
          <w:i/>
        </w:rPr>
        <w:t>et al. </w:t>
      </w:r>
      <w:r>
        <w:rPr/>
        <w:t>(1984) fortheanalysisofawiderangeofcephalosporin congeners. CephalosporinswereresolvedonaC- 18reverse-phasecolumn,utilizinga mobile phase of variouspercentagesof0.01 Msodium acetate, </w:t>
      </w:r>
      <w:r>
        <w:rPr>
          <w:spacing w:val="-2"/>
        </w:rPr>
        <w:t>acetonitrile,</w:t>
      </w:r>
      <w:r>
        <w:rPr/>
        <w:tab/>
      </w:r>
      <w:r>
        <w:rPr>
          <w:spacing w:val="-4"/>
        </w:rPr>
        <w:t>and</w:t>
      </w:r>
      <w:r>
        <w:rPr/>
        <w:tab/>
      </w:r>
      <w:r>
        <w:rPr>
          <w:spacing w:val="-2"/>
        </w:rPr>
        <w:t>methanol</w:t>
      </w:r>
      <w:r>
        <w:rPr/>
        <w:tab/>
        <w:tab/>
      </w:r>
      <w:r>
        <w:rPr>
          <w:spacing w:val="-2"/>
        </w:rPr>
        <w:t>mixtures. Eachantibioticdemonstratedexcellentlinearitythroughoutthetherapeuticrange.</w:t>
      </w:r>
      <w:r>
        <w:rPr/>
        <w:tab/>
      </w:r>
      <w:r>
        <w:rPr>
          <w:spacing w:val="-2"/>
        </w:rPr>
        <w:t>Percentage </w:t>
      </w:r>
      <w:r>
        <w:rPr/>
        <w:t>recoveriesof93to101 % were reported with detection limitsrangingfrom0.2to1.0</w:t>
      </w:r>
      <w:r>
        <w:rPr>
          <w:rFonts w:ascii="Calibri" w:hAnsi="Calibri"/>
        </w:rPr>
        <w:t>µ</w:t>
      </w:r>
      <w:r>
        <w:rPr/>
        <w:t>g/ml and a retention time of 4to6minforthese drugs.</w:t>
      </w:r>
    </w:p>
    <w:p>
      <w:pPr>
        <w:pStyle w:val="BodyText"/>
        <w:spacing w:line="480" w:lineRule="auto" w:before="198"/>
        <w:ind w:left="220" w:right="435"/>
        <w:jc w:val="both"/>
      </w:pPr>
      <w:r>
        <w:rPr/>
        <w:t>Similarly, Hammami and Raja (2014) optimized and validated a simple, precise, and rapid reversed phase high performance liquid chromatographic (HPLC) method for determination cephalexin in human plasma and applied it in clinical settings. The mobile phase consisted of a mixture of</w:t>
      </w:r>
      <w:r>
        <w:rPr>
          <w:spacing w:val="-1"/>
        </w:rPr>
        <w:t> </w:t>
      </w:r>
      <w:r>
        <w:rPr/>
        <w:t>equal volumes of</w:t>
      </w:r>
      <w:r>
        <w:rPr>
          <w:spacing w:val="-1"/>
        </w:rPr>
        <w:t> </w:t>
      </w:r>
      <w:r>
        <w:rPr/>
        <w:t>0.01 M cetyltrimethyl ammonium bromide and 0.01 M dipotassium hydrogen</w:t>
      </w:r>
      <w:r>
        <w:rPr>
          <w:spacing w:val="-5"/>
        </w:rPr>
        <w:t> </w:t>
      </w:r>
      <w:r>
        <w:rPr/>
        <w:t>phosphate</w:t>
      </w:r>
      <w:r>
        <w:rPr>
          <w:spacing w:val="-1"/>
        </w:rPr>
        <w:t> </w:t>
      </w:r>
      <w:r>
        <w:rPr/>
        <w:t>(pH</w:t>
      </w:r>
      <w:r>
        <w:rPr>
          <w:spacing w:val="-1"/>
        </w:rPr>
        <w:t> </w:t>
      </w:r>
      <w:r>
        <w:rPr/>
        <w:t>6.5, adjusted with</w:t>
      </w:r>
      <w:r>
        <w:rPr>
          <w:spacing w:val="-5"/>
        </w:rPr>
        <w:t> </w:t>
      </w:r>
      <w:r>
        <w:rPr/>
        <w:t>phosphoric</w:t>
      </w:r>
      <w:r>
        <w:rPr>
          <w:spacing w:val="-1"/>
        </w:rPr>
        <w:t> </w:t>
      </w:r>
      <w:r>
        <w:rPr/>
        <w:t>acid), acetonitrile, and triethylamine</w:t>
      </w:r>
      <w:r>
        <w:rPr>
          <w:spacing w:val="-1"/>
        </w:rPr>
        <w:t> </w:t>
      </w:r>
      <w:r>
        <w:rPr/>
        <w:t>(60 : 40 : 0.001, v : v : v)</w:t>
      </w:r>
      <w:r>
        <w:rPr>
          <w:spacing w:val="40"/>
        </w:rPr>
        <w:t> </w:t>
      </w:r>
      <w:r>
        <w:rPr/>
        <w:t>using Waters 2998 photodiode array detector set at 260 nm to detect the </w:t>
      </w:r>
      <w:r>
        <w:rPr>
          <w:spacing w:val="-2"/>
        </w:rPr>
        <w:t>analyte.</w:t>
      </w:r>
    </w:p>
    <w:p>
      <w:pPr>
        <w:spacing w:after="0" w:line="480" w:lineRule="auto"/>
        <w:jc w:val="both"/>
        <w:sectPr>
          <w:pgSz w:w="12240" w:h="15840"/>
          <w:pgMar w:top="1360" w:bottom="280" w:left="1220" w:right="1000"/>
        </w:sectPr>
      </w:pPr>
    </w:p>
    <w:p>
      <w:pPr>
        <w:pStyle w:val="BodyText"/>
        <w:spacing w:line="480" w:lineRule="auto" w:before="72"/>
        <w:ind w:left="220" w:right="434"/>
        <w:jc w:val="both"/>
      </w:pPr>
      <w:r>
        <w:rPr/>
        <w:t>Finally, a more recent work was that of Panda </w:t>
      </w:r>
      <w:r>
        <w:rPr>
          <w:i/>
        </w:rPr>
        <w:t>et al. </w:t>
      </w:r>
      <w:r>
        <w:rPr/>
        <w:t>(2013) where he developed an ultra fast liquid chromatographic method for determination of cephalexin using an isocratic separation technique on an Enable C</w:t>
      </w:r>
      <w:r>
        <w:rPr>
          <w:vertAlign w:val="subscript"/>
        </w:rPr>
        <w:t>18</w:t>
      </w:r>
      <w:r>
        <w:rPr>
          <w:vertAlign w:val="baseline"/>
        </w:rPr>
        <w:t>G column (250 mm x 4.6 mm in diameter with a particle size of 5</w:t>
      </w:r>
      <w:r>
        <w:rPr>
          <w:spacing w:val="40"/>
          <w:vertAlign w:val="baseline"/>
        </w:rPr>
        <w:t> </w:t>
      </w:r>
      <w:r>
        <w:rPr>
          <w:rFonts w:ascii="Calibri" w:hAnsi="Calibri"/>
          <w:vertAlign w:val="baseline"/>
        </w:rPr>
        <w:t>µ</w:t>
      </w:r>
      <w:r>
        <w:rPr>
          <w:vertAlign w:val="baseline"/>
        </w:rPr>
        <w:t>m)</w:t>
      </w:r>
      <w:r>
        <w:rPr>
          <w:spacing w:val="-1"/>
          <w:vertAlign w:val="baseline"/>
        </w:rPr>
        <w:t> </w:t>
      </w:r>
      <w:r>
        <w:rPr>
          <w:vertAlign w:val="baseline"/>
        </w:rPr>
        <w:t>and using methanol: 0.01</w:t>
      </w:r>
      <w:r>
        <w:rPr>
          <w:spacing w:val="-2"/>
          <w:vertAlign w:val="baseline"/>
        </w:rPr>
        <w:t> </w:t>
      </w:r>
      <w:r>
        <w:rPr>
          <w:vertAlign w:val="baseline"/>
        </w:rPr>
        <w:t>M</w:t>
      </w:r>
      <w:r>
        <w:rPr>
          <w:spacing w:val="-4"/>
          <w:vertAlign w:val="baseline"/>
        </w:rPr>
        <w:t> </w:t>
      </w:r>
      <w:r>
        <w:rPr>
          <w:vertAlign w:val="baseline"/>
        </w:rPr>
        <w:t>TBAHS solution</w:t>
      </w:r>
      <w:r>
        <w:rPr>
          <w:spacing w:val="-2"/>
          <w:vertAlign w:val="baseline"/>
        </w:rPr>
        <w:t> </w:t>
      </w:r>
      <w:r>
        <w:rPr>
          <w:vertAlign w:val="baseline"/>
        </w:rPr>
        <w:t>(50:50, v/v) as</w:t>
      </w:r>
      <w:r>
        <w:rPr>
          <w:spacing w:val="-4"/>
          <w:vertAlign w:val="baseline"/>
        </w:rPr>
        <w:t> </w:t>
      </w:r>
      <w:r>
        <w:rPr>
          <w:vertAlign w:val="baseline"/>
        </w:rPr>
        <w:t>the mobile phase</w:t>
      </w:r>
      <w:r>
        <w:rPr>
          <w:spacing w:val="-3"/>
          <w:vertAlign w:val="baseline"/>
        </w:rPr>
        <w:t> </w:t>
      </w:r>
      <w:r>
        <w:rPr>
          <w:vertAlign w:val="baseline"/>
        </w:rPr>
        <w:t>at a flow rate of 1.0 ml/min at an ambient temperature.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1"/>
        <w:spacing w:before="0"/>
        <w:ind w:left="308"/>
      </w:pPr>
      <w:bookmarkStart w:name="_TOC_250035" w:id="41"/>
      <w:r>
        <w:rPr/>
        <w:t>CHAPTER</w:t>
      </w:r>
      <w:r>
        <w:rPr>
          <w:spacing w:val="-9"/>
        </w:rPr>
        <w:t> </w:t>
      </w:r>
      <w:bookmarkEnd w:id="41"/>
      <w:r>
        <w:rPr>
          <w:spacing w:val="-4"/>
        </w:rPr>
        <w:t>THREE</w:t>
      </w:r>
    </w:p>
    <w:p>
      <w:pPr>
        <w:spacing w:after="0"/>
        <w:sectPr>
          <w:pgSz w:w="12240" w:h="15840"/>
          <w:pgMar w:top="1360" w:bottom="280" w:left="1220" w:right="1000"/>
        </w:sectPr>
      </w:pPr>
    </w:p>
    <w:p>
      <w:pPr>
        <w:pStyle w:val="Heading1"/>
        <w:numPr>
          <w:ilvl w:val="1"/>
          <w:numId w:val="12"/>
        </w:numPr>
        <w:tabs>
          <w:tab w:pos="3417" w:val="left" w:leader="none"/>
        </w:tabs>
        <w:spacing w:line="240" w:lineRule="auto" w:before="77" w:after="0"/>
        <w:ind w:left="3417" w:right="0" w:hanging="359"/>
        <w:jc w:val="left"/>
      </w:pPr>
      <w:bookmarkStart w:name="_TOC_250034" w:id="42"/>
      <w:r>
        <w:rPr/>
        <w:t>MATERIALS</w:t>
      </w:r>
      <w:r>
        <w:rPr>
          <w:spacing w:val="-3"/>
        </w:rPr>
        <w:t> </w:t>
      </w:r>
      <w:r>
        <w:rPr/>
        <w:t>AND</w:t>
      </w:r>
      <w:r>
        <w:rPr>
          <w:spacing w:val="-3"/>
        </w:rPr>
        <w:t> </w:t>
      </w:r>
      <w:bookmarkEnd w:id="42"/>
      <w:r>
        <w:rPr>
          <w:spacing w:val="-2"/>
        </w:rPr>
        <w:t>METHODS</w:t>
      </w:r>
    </w:p>
    <w:p>
      <w:pPr>
        <w:pStyle w:val="BodyText"/>
        <w:spacing w:before="201"/>
        <w:rPr>
          <w:b/>
        </w:rPr>
      </w:pPr>
    </w:p>
    <w:p>
      <w:pPr>
        <w:pStyle w:val="Heading2"/>
        <w:numPr>
          <w:ilvl w:val="1"/>
          <w:numId w:val="12"/>
        </w:numPr>
        <w:tabs>
          <w:tab w:pos="4589" w:val="left" w:leader="none"/>
        </w:tabs>
        <w:spacing w:line="240" w:lineRule="auto" w:before="0" w:after="0"/>
        <w:ind w:left="4589" w:right="0" w:hanging="359"/>
        <w:jc w:val="left"/>
      </w:pPr>
      <w:bookmarkStart w:name="_TOC_250033" w:id="43"/>
      <w:bookmarkEnd w:id="43"/>
      <w:r>
        <w:rPr>
          <w:spacing w:val="-2"/>
        </w:rPr>
        <w:t>Materials</w:t>
      </w:r>
    </w:p>
    <w:p>
      <w:pPr>
        <w:pStyle w:val="BodyText"/>
        <w:spacing w:before="198"/>
        <w:rPr>
          <w:b/>
        </w:rPr>
      </w:pPr>
    </w:p>
    <w:p>
      <w:pPr>
        <w:pStyle w:val="Heading2"/>
        <w:numPr>
          <w:ilvl w:val="2"/>
          <w:numId w:val="12"/>
        </w:numPr>
        <w:tabs>
          <w:tab w:pos="761" w:val="left" w:leader="none"/>
        </w:tabs>
        <w:spacing w:line="240" w:lineRule="auto" w:before="0" w:after="0"/>
        <w:ind w:left="761" w:right="0" w:hanging="541"/>
        <w:jc w:val="left"/>
      </w:pPr>
      <w:bookmarkStart w:name="_TOC_250032" w:id="44"/>
      <w:bookmarkEnd w:id="44"/>
      <w:r>
        <w:rPr>
          <w:spacing w:val="-4"/>
        </w:rPr>
        <w:t>Drugs</w:t>
      </w:r>
    </w:p>
    <w:p>
      <w:pPr>
        <w:pStyle w:val="BodyText"/>
        <w:spacing w:before="197"/>
        <w:rPr>
          <w:b/>
        </w:rPr>
      </w:pPr>
    </w:p>
    <w:p>
      <w:pPr>
        <w:pStyle w:val="BodyText"/>
        <w:spacing w:line="652" w:lineRule="auto"/>
        <w:ind w:left="220" w:right="4261"/>
      </w:pPr>
      <w:r>
        <w:rPr/>
        <w:t>Brand of cephalexin capsule(Celexin</w:t>
      </w:r>
      <w:r>
        <w:rPr>
          <w:vertAlign w:val="superscript"/>
        </w:rPr>
        <w:t>R</w:t>
      </w:r>
      <w:r>
        <w:rPr>
          <w:vertAlign w:val="baseline"/>
        </w:rPr>
        <w:t>500 mg) Cephalexin</w:t>
      </w:r>
      <w:r>
        <w:rPr>
          <w:spacing w:val="-7"/>
          <w:vertAlign w:val="baseline"/>
        </w:rPr>
        <w:t> </w:t>
      </w:r>
      <w:r>
        <w:rPr>
          <w:vertAlign w:val="baseline"/>
        </w:rPr>
        <w:t>standard</w:t>
      </w:r>
      <w:r>
        <w:rPr>
          <w:spacing w:val="-8"/>
          <w:vertAlign w:val="baseline"/>
        </w:rPr>
        <w:t> </w:t>
      </w:r>
      <w:r>
        <w:rPr>
          <w:vertAlign w:val="baseline"/>
        </w:rPr>
        <w:t>powder</w:t>
      </w:r>
      <w:r>
        <w:rPr>
          <w:spacing w:val="-10"/>
          <w:vertAlign w:val="baseline"/>
        </w:rPr>
        <w:t> </w:t>
      </w:r>
      <w:r>
        <w:rPr>
          <w:vertAlign w:val="baseline"/>
        </w:rPr>
        <w:t>(Sigma</w:t>
      </w:r>
      <w:r>
        <w:rPr>
          <w:spacing w:val="-9"/>
          <w:vertAlign w:val="baseline"/>
        </w:rPr>
        <w:t> </w:t>
      </w:r>
      <w:r>
        <w:rPr>
          <w:vertAlign w:val="baseline"/>
        </w:rPr>
        <w:t>Aldrich</w:t>
      </w:r>
      <w:r>
        <w:rPr>
          <w:spacing w:val="-12"/>
          <w:vertAlign w:val="baseline"/>
        </w:rPr>
        <w:t> </w:t>
      </w:r>
      <w:r>
        <w:rPr>
          <w:vertAlign w:val="baseline"/>
        </w:rPr>
        <w:t>Germany) Green Tea (</w:t>
      </w:r>
      <w:r>
        <w:rPr>
          <w:i/>
          <w:vertAlign w:val="baseline"/>
        </w:rPr>
        <w:t>Camellia sinensis</w:t>
      </w:r>
      <w:r>
        <w:rPr>
          <w:vertAlign w:val="baseline"/>
        </w:rPr>
        <w:t>) bags</w:t>
      </w:r>
    </w:p>
    <w:p>
      <w:pPr>
        <w:pStyle w:val="Heading2"/>
        <w:numPr>
          <w:ilvl w:val="2"/>
          <w:numId w:val="12"/>
        </w:numPr>
        <w:tabs>
          <w:tab w:pos="761" w:val="left" w:leader="none"/>
        </w:tabs>
        <w:spacing w:line="240" w:lineRule="auto" w:before="10" w:after="0"/>
        <w:ind w:left="761" w:right="0" w:hanging="541"/>
        <w:jc w:val="left"/>
      </w:pPr>
      <w:bookmarkStart w:name="_TOC_250031" w:id="45"/>
      <w:r>
        <w:rPr/>
        <w:t>Glass</w:t>
      </w:r>
      <w:r>
        <w:rPr>
          <w:spacing w:val="-9"/>
        </w:rPr>
        <w:t> </w:t>
      </w:r>
      <w:bookmarkEnd w:id="45"/>
      <w:r>
        <w:rPr>
          <w:spacing w:val="-2"/>
        </w:rPr>
        <w:t>wares</w:t>
      </w:r>
    </w:p>
    <w:p>
      <w:pPr>
        <w:pStyle w:val="BodyText"/>
        <w:spacing w:before="196"/>
        <w:rPr>
          <w:b/>
        </w:rPr>
      </w:pPr>
    </w:p>
    <w:p>
      <w:pPr>
        <w:pStyle w:val="BodyText"/>
        <w:spacing w:line="650" w:lineRule="auto"/>
        <w:ind w:left="220" w:right="5307"/>
      </w:pPr>
      <w:r>
        <w:rPr/>
        <w:t>250 mL Extraction bottles (Pyrex England) 100</w:t>
      </w:r>
      <w:r>
        <w:rPr>
          <w:spacing w:val="-9"/>
        </w:rPr>
        <w:t> </w:t>
      </w:r>
      <w:r>
        <w:rPr/>
        <w:t>mL</w:t>
      </w:r>
      <w:r>
        <w:rPr>
          <w:spacing w:val="-7"/>
        </w:rPr>
        <w:t> </w:t>
      </w:r>
      <w:r>
        <w:rPr/>
        <w:t>measuring</w:t>
      </w:r>
      <w:r>
        <w:rPr>
          <w:spacing w:val="-9"/>
        </w:rPr>
        <w:t> </w:t>
      </w:r>
      <w:r>
        <w:rPr/>
        <w:t>cylinder</w:t>
      </w:r>
      <w:r>
        <w:rPr>
          <w:spacing w:val="-9"/>
        </w:rPr>
        <w:t> </w:t>
      </w:r>
      <w:r>
        <w:rPr/>
        <w:t>(Pyrex</w:t>
      </w:r>
      <w:r>
        <w:rPr>
          <w:spacing w:val="-13"/>
        </w:rPr>
        <w:t> </w:t>
      </w:r>
      <w:r>
        <w:rPr/>
        <w:t>England)</w:t>
      </w:r>
    </w:p>
    <w:p>
      <w:pPr>
        <w:pStyle w:val="BodyText"/>
        <w:spacing w:line="655" w:lineRule="auto" w:before="7"/>
        <w:ind w:left="220" w:right="4724"/>
      </w:pPr>
      <w:r>
        <w:rPr/>
        <w:t>100</w:t>
      </w:r>
      <w:r>
        <w:rPr>
          <w:spacing w:val="-4"/>
        </w:rPr>
        <w:t> </w:t>
      </w:r>
      <w:r>
        <w:rPr/>
        <w:t>mL</w:t>
      </w:r>
      <w:r>
        <w:rPr>
          <w:spacing w:val="-6"/>
        </w:rPr>
        <w:t> </w:t>
      </w:r>
      <w:r>
        <w:rPr/>
        <w:t>and</w:t>
      </w:r>
      <w:r>
        <w:rPr>
          <w:spacing w:val="-4"/>
        </w:rPr>
        <w:t> </w:t>
      </w:r>
      <w:r>
        <w:rPr/>
        <w:t>250</w:t>
      </w:r>
      <w:r>
        <w:rPr>
          <w:spacing w:val="-4"/>
        </w:rPr>
        <w:t> </w:t>
      </w:r>
      <w:r>
        <w:rPr/>
        <w:t>mL</w:t>
      </w:r>
      <w:r>
        <w:rPr>
          <w:spacing w:val="-4"/>
        </w:rPr>
        <w:t> </w:t>
      </w:r>
      <w:r>
        <w:rPr/>
        <w:t>conical</w:t>
      </w:r>
      <w:r>
        <w:rPr>
          <w:spacing w:val="-8"/>
        </w:rPr>
        <w:t> </w:t>
      </w:r>
      <w:r>
        <w:rPr/>
        <w:t>flasks</w:t>
      </w:r>
      <w:r>
        <w:rPr>
          <w:spacing w:val="-6"/>
        </w:rPr>
        <w:t> </w:t>
      </w:r>
      <w:r>
        <w:rPr/>
        <w:t>(Pyrex</w:t>
      </w:r>
      <w:r>
        <w:rPr>
          <w:spacing w:val="-8"/>
        </w:rPr>
        <w:t> </w:t>
      </w:r>
      <w:r>
        <w:rPr/>
        <w:t>England) 25 mL and 50 mL beakers (Pyrex England)</w:t>
      </w:r>
    </w:p>
    <w:p>
      <w:pPr>
        <w:pStyle w:val="BodyText"/>
        <w:spacing w:line="272" w:lineRule="exact"/>
        <w:ind w:left="220"/>
      </w:pPr>
      <w:r>
        <w:rPr/>
        <w:t>10 mL</w:t>
      </w:r>
      <w:r>
        <w:rPr>
          <w:spacing w:val="-2"/>
        </w:rPr>
        <w:t> </w:t>
      </w:r>
      <w:r>
        <w:rPr/>
        <w:t>test</w:t>
      </w:r>
      <w:r>
        <w:rPr>
          <w:spacing w:val="-4"/>
        </w:rPr>
        <w:t> </w:t>
      </w:r>
      <w:r>
        <w:rPr/>
        <w:t>tube</w:t>
      </w:r>
      <w:r>
        <w:rPr>
          <w:spacing w:val="-1"/>
        </w:rPr>
        <w:t> </w:t>
      </w:r>
      <w:r>
        <w:rPr/>
        <w:t>(Pyrex</w:t>
      </w:r>
      <w:r>
        <w:rPr>
          <w:spacing w:val="-4"/>
        </w:rPr>
        <w:t> </w:t>
      </w:r>
      <w:r>
        <w:rPr>
          <w:spacing w:val="-2"/>
        </w:rPr>
        <w:t>England)</w:t>
      </w:r>
    </w:p>
    <w:p>
      <w:pPr>
        <w:pStyle w:val="BodyText"/>
        <w:spacing w:before="202"/>
      </w:pPr>
    </w:p>
    <w:p>
      <w:pPr>
        <w:pStyle w:val="BodyText"/>
        <w:ind w:left="220"/>
      </w:pPr>
      <w:r>
        <w:rPr/>
        <w:t>15</w:t>
      </w:r>
      <w:r>
        <w:rPr>
          <w:spacing w:val="-1"/>
        </w:rPr>
        <w:t> </w:t>
      </w:r>
      <w:r>
        <w:rPr/>
        <w:t>mL</w:t>
      </w:r>
      <w:r>
        <w:rPr>
          <w:spacing w:val="-2"/>
        </w:rPr>
        <w:t> </w:t>
      </w:r>
      <w:r>
        <w:rPr/>
        <w:t>centrifuge</w:t>
      </w:r>
      <w:r>
        <w:rPr>
          <w:spacing w:val="-2"/>
        </w:rPr>
        <w:t> </w:t>
      </w:r>
      <w:r>
        <w:rPr/>
        <w:t>tubes (Pyrex</w:t>
      </w:r>
      <w:r>
        <w:rPr>
          <w:spacing w:val="-5"/>
        </w:rPr>
        <w:t> </w:t>
      </w:r>
      <w:r>
        <w:rPr>
          <w:spacing w:val="-2"/>
        </w:rPr>
        <w:t>England)</w:t>
      </w:r>
    </w:p>
    <w:p>
      <w:pPr>
        <w:pStyle w:val="BodyText"/>
        <w:spacing w:before="202"/>
      </w:pPr>
    </w:p>
    <w:p>
      <w:pPr>
        <w:pStyle w:val="BodyText"/>
        <w:ind w:left="220"/>
      </w:pPr>
      <w:r>
        <w:rPr/>
        <w:t>5</w:t>
      </w:r>
      <w:r>
        <w:rPr>
          <w:spacing w:val="-4"/>
        </w:rPr>
        <w:t> </w:t>
      </w:r>
      <w:r>
        <w:rPr/>
        <w:t>mLHeparinized</w:t>
      </w:r>
      <w:r>
        <w:rPr>
          <w:spacing w:val="-3"/>
        </w:rPr>
        <w:t> </w:t>
      </w:r>
      <w:r>
        <w:rPr/>
        <w:t>sample bottles</w:t>
      </w:r>
      <w:r>
        <w:rPr>
          <w:spacing w:val="-5"/>
        </w:rPr>
        <w:t> </w:t>
      </w:r>
      <w:r>
        <w:rPr/>
        <w:t>(Skytec</w:t>
      </w:r>
      <w:r>
        <w:rPr>
          <w:spacing w:val="-4"/>
        </w:rPr>
        <w:t> </w:t>
      </w:r>
      <w:r>
        <w:rPr>
          <w:spacing w:val="-2"/>
        </w:rPr>
        <w:t>Medical)</w:t>
      </w:r>
    </w:p>
    <w:p>
      <w:pPr>
        <w:pStyle w:val="BodyText"/>
        <w:spacing w:before="197"/>
      </w:pPr>
    </w:p>
    <w:p>
      <w:pPr>
        <w:pStyle w:val="BodyText"/>
        <w:spacing w:line="655" w:lineRule="auto"/>
        <w:ind w:left="220" w:right="3585"/>
      </w:pPr>
      <w:r>
        <w:rPr/>
        <w:t>5,</w:t>
      </w:r>
      <w:r>
        <w:rPr>
          <w:spacing w:val="-4"/>
        </w:rPr>
        <w:t> </w:t>
      </w:r>
      <w:r>
        <w:rPr/>
        <w:t>10,</w:t>
      </w:r>
      <w:r>
        <w:rPr>
          <w:spacing w:val="-4"/>
        </w:rPr>
        <w:t> </w:t>
      </w:r>
      <w:r>
        <w:rPr/>
        <w:t>25,</w:t>
      </w:r>
      <w:r>
        <w:rPr>
          <w:spacing w:val="-4"/>
        </w:rPr>
        <w:t> </w:t>
      </w:r>
      <w:r>
        <w:rPr/>
        <w:t>50,</w:t>
      </w:r>
      <w:r>
        <w:rPr>
          <w:spacing w:val="-4"/>
        </w:rPr>
        <w:t> </w:t>
      </w:r>
      <w:r>
        <w:rPr/>
        <w:t>and</w:t>
      </w:r>
      <w:r>
        <w:rPr>
          <w:spacing w:val="-6"/>
        </w:rPr>
        <w:t> </w:t>
      </w:r>
      <w:r>
        <w:rPr/>
        <w:t>100</w:t>
      </w:r>
      <w:r>
        <w:rPr>
          <w:spacing w:val="-3"/>
        </w:rPr>
        <w:t> </w:t>
      </w:r>
      <w:r>
        <w:rPr/>
        <w:t>mL</w:t>
      </w:r>
      <w:r>
        <w:rPr>
          <w:spacing w:val="-8"/>
        </w:rPr>
        <w:t> </w:t>
      </w:r>
      <w:r>
        <w:rPr/>
        <w:t>volumetric</w:t>
      </w:r>
      <w:r>
        <w:rPr>
          <w:spacing w:val="-2"/>
        </w:rPr>
        <w:t> </w:t>
      </w:r>
      <w:r>
        <w:rPr/>
        <w:t>flasks</w:t>
      </w:r>
      <w:r>
        <w:rPr>
          <w:spacing w:val="-8"/>
        </w:rPr>
        <w:t> </w:t>
      </w:r>
      <w:r>
        <w:rPr/>
        <w:t>(Pyrex</w:t>
      </w:r>
      <w:r>
        <w:rPr>
          <w:spacing w:val="-6"/>
        </w:rPr>
        <w:t> </w:t>
      </w:r>
      <w:r>
        <w:rPr/>
        <w:t>England) </w:t>
      </w:r>
      <w:r>
        <w:rPr>
          <w:spacing w:val="-2"/>
        </w:rPr>
        <w:t>Funnel</w:t>
      </w:r>
    </w:p>
    <w:p>
      <w:pPr>
        <w:pStyle w:val="BodyText"/>
        <w:spacing w:before="1"/>
        <w:ind w:left="220"/>
      </w:pPr>
      <w:r>
        <w:rPr/>
        <w:t>Automatic</w:t>
      </w:r>
      <w:r>
        <w:rPr>
          <w:spacing w:val="-4"/>
        </w:rPr>
        <w:t> </w:t>
      </w:r>
      <w:r>
        <w:rPr/>
        <w:t>Pipette</w:t>
      </w:r>
      <w:r>
        <w:rPr>
          <w:spacing w:val="-1"/>
        </w:rPr>
        <w:t> </w:t>
      </w:r>
      <w:r>
        <w:rPr>
          <w:spacing w:val="-4"/>
        </w:rPr>
        <w:t>Pump</w:t>
      </w:r>
    </w:p>
    <w:p>
      <w:pPr>
        <w:spacing w:after="0"/>
        <w:sectPr>
          <w:pgSz w:w="12240" w:h="15840"/>
          <w:pgMar w:top="1360" w:bottom="280" w:left="1220" w:right="1000"/>
        </w:sectPr>
      </w:pPr>
    </w:p>
    <w:p>
      <w:pPr>
        <w:pStyle w:val="BodyText"/>
        <w:spacing w:line="655" w:lineRule="auto" w:before="72"/>
        <w:ind w:left="220" w:right="7023"/>
      </w:pPr>
      <w:r>
        <w:rPr/>
        <w:t>Pipette</w:t>
      </w:r>
      <w:r>
        <w:rPr>
          <w:spacing w:val="-15"/>
        </w:rPr>
        <w:t> </w:t>
      </w:r>
      <w:r>
        <w:rPr/>
        <w:t>(Pyrex</w:t>
      </w:r>
      <w:r>
        <w:rPr>
          <w:spacing w:val="-15"/>
        </w:rPr>
        <w:t> </w:t>
      </w:r>
      <w:r>
        <w:rPr/>
        <w:t>England) Filter paper</w:t>
      </w:r>
    </w:p>
    <w:p>
      <w:pPr>
        <w:pStyle w:val="Heading2"/>
        <w:numPr>
          <w:ilvl w:val="2"/>
          <w:numId w:val="12"/>
        </w:numPr>
        <w:tabs>
          <w:tab w:pos="761" w:val="left" w:leader="none"/>
        </w:tabs>
        <w:spacing w:line="240" w:lineRule="auto" w:before="1" w:after="0"/>
        <w:ind w:left="761" w:right="0" w:hanging="541"/>
        <w:jc w:val="left"/>
      </w:pPr>
      <w:bookmarkStart w:name="_TOC_250030" w:id="46"/>
      <w:bookmarkEnd w:id="46"/>
      <w:r>
        <w:rPr>
          <w:spacing w:val="-2"/>
        </w:rPr>
        <w:t>Equipment</w:t>
      </w:r>
    </w:p>
    <w:p>
      <w:pPr>
        <w:pStyle w:val="BodyText"/>
        <w:spacing w:before="197"/>
        <w:rPr>
          <w:b/>
        </w:rPr>
      </w:pPr>
    </w:p>
    <w:p>
      <w:pPr>
        <w:pStyle w:val="BodyText"/>
        <w:spacing w:line="655" w:lineRule="auto"/>
        <w:ind w:left="220" w:right="3585"/>
      </w:pPr>
      <w:r>
        <w:rPr/>
        <w:t>Electronic weighing balance (Metlers Pr 63 Switzerland) Disintegration apparatus (Erweka G.M.B.H Germany) Centrifuge</w:t>
      </w:r>
      <w:r>
        <w:rPr>
          <w:spacing w:val="-3"/>
        </w:rPr>
        <w:t> </w:t>
      </w:r>
      <w:r>
        <w:rPr/>
        <w:t>machine</w:t>
      </w:r>
      <w:r>
        <w:rPr>
          <w:spacing w:val="-8"/>
        </w:rPr>
        <w:t> </w:t>
      </w:r>
      <w:r>
        <w:rPr/>
        <w:t>(Gallen</w:t>
      </w:r>
      <w:r>
        <w:rPr>
          <w:spacing w:val="-7"/>
        </w:rPr>
        <w:t> </w:t>
      </w:r>
      <w:r>
        <w:rPr/>
        <w:t>Kamp,</w:t>
      </w:r>
      <w:r>
        <w:rPr>
          <w:spacing w:val="-5"/>
        </w:rPr>
        <w:t> </w:t>
      </w:r>
      <w:r>
        <w:rPr/>
        <w:t>Philip</w:t>
      </w:r>
      <w:r>
        <w:rPr>
          <w:spacing w:val="-7"/>
        </w:rPr>
        <w:t> </w:t>
      </w:r>
      <w:r>
        <w:rPr/>
        <w:t>Harries,</w:t>
      </w:r>
      <w:r>
        <w:rPr>
          <w:spacing w:val="-5"/>
        </w:rPr>
        <w:t> </w:t>
      </w:r>
      <w:r>
        <w:rPr/>
        <w:t>Ltd</w:t>
      </w:r>
      <w:r>
        <w:rPr>
          <w:spacing w:val="-12"/>
        </w:rPr>
        <w:t> </w:t>
      </w:r>
      <w:r>
        <w:rPr/>
        <w:t>England) Gallen Kamp Hot Air Oven (Philip Harries, Ltd England) Thermometer (Mc Donald Scientific International, England)</w:t>
      </w:r>
    </w:p>
    <w:p>
      <w:pPr>
        <w:pStyle w:val="BodyText"/>
        <w:spacing w:line="655" w:lineRule="auto"/>
        <w:ind w:left="220" w:right="2689"/>
      </w:pPr>
      <w:r>
        <w:rPr/>
        <w:t>Dissolution</w:t>
      </w:r>
      <w:r>
        <w:rPr>
          <w:spacing w:val="-7"/>
        </w:rPr>
        <w:t> </w:t>
      </w:r>
      <w:r>
        <w:rPr/>
        <w:t>machine</w:t>
      </w:r>
      <w:r>
        <w:rPr>
          <w:spacing w:val="-8"/>
        </w:rPr>
        <w:t> </w:t>
      </w:r>
      <w:r>
        <w:rPr/>
        <w:t>(DA-6D,</w:t>
      </w:r>
      <w:r>
        <w:rPr>
          <w:spacing w:val="-6"/>
        </w:rPr>
        <w:t> </w:t>
      </w:r>
      <w:r>
        <w:rPr/>
        <w:t>Veego</w:t>
      </w:r>
      <w:r>
        <w:rPr>
          <w:spacing w:val="-7"/>
        </w:rPr>
        <w:t> </w:t>
      </w:r>
      <w:r>
        <w:rPr/>
        <w:t>Scientific</w:t>
      </w:r>
      <w:r>
        <w:rPr>
          <w:spacing w:val="-8"/>
        </w:rPr>
        <w:t> </w:t>
      </w:r>
      <w:r>
        <w:rPr/>
        <w:t>devices</w:t>
      </w:r>
      <w:r>
        <w:rPr>
          <w:spacing w:val="-9"/>
        </w:rPr>
        <w:t> </w:t>
      </w:r>
      <w:r>
        <w:rPr/>
        <w:t>Mumbai,</w:t>
      </w:r>
      <w:r>
        <w:rPr>
          <w:spacing w:val="-5"/>
        </w:rPr>
        <w:t> </w:t>
      </w:r>
      <w:r>
        <w:rPr/>
        <w:t>India) Stop watch (Smith England clock system)</w:t>
      </w:r>
    </w:p>
    <w:p>
      <w:pPr>
        <w:pStyle w:val="BodyText"/>
        <w:ind w:left="220"/>
      </w:pPr>
      <w:r>
        <w:rPr/>
        <w:t>UV</w:t>
      </w:r>
      <w:r>
        <w:rPr>
          <w:spacing w:val="-3"/>
        </w:rPr>
        <w:t> </w:t>
      </w:r>
      <w:r>
        <w:rPr/>
        <w:t>Spectrophotometer</w:t>
      </w:r>
      <w:r>
        <w:rPr>
          <w:spacing w:val="2"/>
        </w:rPr>
        <w:t> </w:t>
      </w:r>
      <w:r>
        <w:rPr/>
        <w:t>(Biomate</w:t>
      </w:r>
      <w:r>
        <w:rPr>
          <w:spacing w:val="-2"/>
        </w:rPr>
        <w:t> </w:t>
      </w:r>
      <w:r>
        <w:rPr>
          <w:spacing w:val="-5"/>
        </w:rPr>
        <w:t>6)</w:t>
      </w:r>
    </w:p>
    <w:p>
      <w:pPr>
        <w:pStyle w:val="BodyText"/>
        <w:spacing w:before="190"/>
      </w:pPr>
    </w:p>
    <w:p>
      <w:pPr>
        <w:pStyle w:val="BodyText"/>
        <w:spacing w:line="655" w:lineRule="auto"/>
        <w:ind w:left="220" w:right="4724"/>
      </w:pPr>
      <w:r>
        <w:rPr/>
        <w:t>Infra-red</w:t>
      </w:r>
      <w:r>
        <w:rPr>
          <w:spacing w:val="-15"/>
        </w:rPr>
        <w:t> </w:t>
      </w:r>
      <w:r>
        <w:rPr/>
        <w:t>spectrophotometer</w:t>
      </w:r>
      <w:r>
        <w:rPr>
          <w:spacing w:val="-15"/>
        </w:rPr>
        <w:t> </w:t>
      </w:r>
      <w:r>
        <w:rPr/>
        <w:t>(Agilent</w:t>
      </w:r>
      <w:r>
        <w:rPr>
          <w:spacing w:val="-13"/>
        </w:rPr>
        <w:t> </w:t>
      </w:r>
      <w:r>
        <w:rPr/>
        <w:t>Technology) pH Meter (Milwaukee, Hungary)</w:t>
      </w:r>
    </w:p>
    <w:p>
      <w:pPr>
        <w:pStyle w:val="Heading2"/>
        <w:numPr>
          <w:ilvl w:val="2"/>
          <w:numId w:val="12"/>
        </w:numPr>
        <w:tabs>
          <w:tab w:pos="761" w:val="left" w:leader="none"/>
        </w:tabs>
        <w:spacing w:line="240" w:lineRule="auto" w:before="6" w:after="0"/>
        <w:ind w:left="761" w:right="0" w:hanging="541"/>
        <w:jc w:val="left"/>
      </w:pPr>
      <w:r>
        <w:rPr/>
        <w:t>Chemicals</w:t>
      </w:r>
      <w:r>
        <w:rPr>
          <w:spacing w:val="-2"/>
        </w:rPr>
        <w:t> </w:t>
      </w:r>
      <w:r>
        <w:rPr/>
        <w:t>and</w:t>
      </w:r>
      <w:r>
        <w:rPr>
          <w:spacing w:val="3"/>
        </w:rPr>
        <w:t> </w:t>
      </w:r>
      <w:r>
        <w:rPr>
          <w:spacing w:val="-2"/>
        </w:rPr>
        <w:t>reagents</w:t>
      </w:r>
    </w:p>
    <w:p>
      <w:pPr>
        <w:pStyle w:val="BodyText"/>
        <w:spacing w:before="192"/>
        <w:rPr>
          <w:b/>
        </w:rPr>
      </w:pPr>
    </w:p>
    <w:p>
      <w:pPr>
        <w:pStyle w:val="BodyText"/>
        <w:spacing w:line="655" w:lineRule="auto"/>
        <w:ind w:left="220" w:right="5307"/>
      </w:pPr>
      <w:r>
        <w:rPr/>
        <w:t>All Reagents were of analytical grades Distilled</w:t>
      </w:r>
      <w:r>
        <w:rPr>
          <w:spacing w:val="-12"/>
        </w:rPr>
        <w:t> </w:t>
      </w:r>
      <w:r>
        <w:rPr/>
        <w:t>water</w:t>
      </w:r>
      <w:r>
        <w:rPr>
          <w:spacing w:val="-12"/>
        </w:rPr>
        <w:t> </w:t>
      </w:r>
      <w:r>
        <w:rPr/>
        <w:t>(BPH</w:t>
      </w:r>
      <w:r>
        <w:rPr>
          <w:spacing w:val="-13"/>
        </w:rPr>
        <w:t> </w:t>
      </w:r>
      <w:r>
        <w:rPr/>
        <w:t>Chemical,</w:t>
      </w:r>
      <w:r>
        <w:rPr>
          <w:spacing w:val="-11"/>
        </w:rPr>
        <w:t> </w:t>
      </w:r>
      <w:r>
        <w:rPr/>
        <w:t>England) Methanol (BPH Chemical, England)</w:t>
      </w:r>
    </w:p>
    <w:p>
      <w:pPr>
        <w:spacing w:after="0" w:line="655" w:lineRule="auto"/>
        <w:sectPr>
          <w:pgSz w:w="12240" w:h="15840"/>
          <w:pgMar w:top="1360" w:bottom="280" w:left="1220" w:right="1000"/>
        </w:sectPr>
      </w:pPr>
    </w:p>
    <w:p>
      <w:pPr>
        <w:pStyle w:val="ListParagraph"/>
        <w:numPr>
          <w:ilvl w:val="1"/>
          <w:numId w:val="13"/>
        </w:numPr>
        <w:tabs>
          <w:tab w:pos="522" w:val="left" w:leader="none"/>
        </w:tabs>
        <w:spacing w:line="655" w:lineRule="auto" w:before="72" w:after="0"/>
        <w:ind w:left="220" w:right="6058" w:firstLine="0"/>
        <w:jc w:val="left"/>
        <w:rPr>
          <w:sz w:val="24"/>
        </w:rPr>
      </w:pPr>
      <w:r>
        <w:rPr>
          <w:sz w:val="24"/>
        </w:rPr>
        <w:t>N HCl (BPH Chemical, England) 0.1N</w:t>
      </w:r>
      <w:r>
        <w:rPr>
          <w:spacing w:val="-11"/>
          <w:sz w:val="24"/>
        </w:rPr>
        <w:t> </w:t>
      </w:r>
      <w:r>
        <w:rPr>
          <w:sz w:val="24"/>
        </w:rPr>
        <w:t>NaOH</w:t>
      </w:r>
      <w:r>
        <w:rPr>
          <w:spacing w:val="-11"/>
          <w:sz w:val="24"/>
        </w:rPr>
        <w:t> </w:t>
      </w:r>
      <w:r>
        <w:rPr>
          <w:sz w:val="24"/>
        </w:rPr>
        <w:t>(BPH</w:t>
      </w:r>
      <w:r>
        <w:rPr>
          <w:spacing w:val="-15"/>
          <w:sz w:val="24"/>
        </w:rPr>
        <w:t> </w:t>
      </w:r>
      <w:r>
        <w:rPr>
          <w:sz w:val="24"/>
        </w:rPr>
        <w:t>Chemical,</w:t>
      </w:r>
      <w:r>
        <w:rPr>
          <w:spacing w:val="-9"/>
          <w:sz w:val="24"/>
        </w:rPr>
        <w:t> </w:t>
      </w:r>
      <w:r>
        <w:rPr>
          <w:sz w:val="24"/>
        </w:rPr>
        <w:t>England) Chloroform</w:t>
      </w:r>
      <w:r>
        <w:rPr>
          <w:spacing w:val="-12"/>
          <w:sz w:val="24"/>
        </w:rPr>
        <w:t> </w:t>
      </w:r>
      <w:r>
        <w:rPr>
          <w:sz w:val="24"/>
        </w:rPr>
        <w:t>(BPH</w:t>
      </w:r>
      <w:r>
        <w:rPr>
          <w:spacing w:val="-5"/>
          <w:sz w:val="24"/>
        </w:rPr>
        <w:t> </w:t>
      </w:r>
      <w:r>
        <w:rPr>
          <w:sz w:val="24"/>
        </w:rPr>
        <w:t>Chemical,</w:t>
      </w:r>
      <w:r>
        <w:rPr>
          <w:spacing w:val="-2"/>
          <w:sz w:val="24"/>
        </w:rPr>
        <w:t> </w:t>
      </w:r>
      <w:r>
        <w:rPr>
          <w:sz w:val="24"/>
        </w:rPr>
        <w:t>England) Phenolphthalein indicator</w:t>
      </w:r>
    </w:p>
    <w:p>
      <w:pPr>
        <w:pStyle w:val="BodyText"/>
        <w:spacing w:line="273" w:lineRule="exact"/>
        <w:ind w:left="220"/>
      </w:pPr>
      <w:r>
        <w:rPr/>
        <w:t>40</w:t>
      </w:r>
      <w:r>
        <w:rPr>
          <w:spacing w:val="-4"/>
        </w:rPr>
        <w:t> </w:t>
      </w:r>
      <w:r>
        <w:rPr/>
        <w:t>%</w:t>
      </w:r>
      <w:r>
        <w:rPr>
          <w:spacing w:val="-5"/>
        </w:rPr>
        <w:t> </w:t>
      </w:r>
      <w:r>
        <w:rPr/>
        <w:t>Perchloric</w:t>
      </w:r>
      <w:r>
        <w:rPr>
          <w:spacing w:val="-2"/>
        </w:rPr>
        <w:t> </w:t>
      </w:r>
      <w:r>
        <w:rPr>
          <w:spacing w:val="-4"/>
        </w:rPr>
        <w:t>acid</w:t>
      </w:r>
    </w:p>
    <w:p>
      <w:pPr>
        <w:pStyle w:val="BodyText"/>
        <w:spacing w:before="201"/>
      </w:pPr>
    </w:p>
    <w:p>
      <w:pPr>
        <w:pStyle w:val="Heading2"/>
        <w:numPr>
          <w:ilvl w:val="1"/>
          <w:numId w:val="12"/>
        </w:numPr>
        <w:tabs>
          <w:tab w:pos="4632" w:val="left" w:leader="none"/>
        </w:tabs>
        <w:spacing w:line="240" w:lineRule="auto" w:before="1" w:after="0"/>
        <w:ind w:left="4632" w:right="0" w:hanging="359"/>
        <w:jc w:val="left"/>
      </w:pPr>
      <w:bookmarkStart w:name="_TOC_250029" w:id="47"/>
      <w:bookmarkEnd w:id="47"/>
      <w:r>
        <w:rPr>
          <w:spacing w:val="-2"/>
        </w:rPr>
        <w:t>Methods</w:t>
      </w:r>
    </w:p>
    <w:p>
      <w:pPr>
        <w:pStyle w:val="BodyText"/>
        <w:spacing w:before="202"/>
        <w:rPr>
          <w:b/>
        </w:rPr>
      </w:pPr>
    </w:p>
    <w:p>
      <w:pPr>
        <w:pStyle w:val="Heading2"/>
        <w:numPr>
          <w:ilvl w:val="2"/>
          <w:numId w:val="12"/>
        </w:numPr>
        <w:tabs>
          <w:tab w:pos="761" w:val="left" w:leader="none"/>
        </w:tabs>
        <w:spacing w:line="240" w:lineRule="auto" w:before="0" w:after="0"/>
        <w:ind w:left="761" w:right="0" w:hanging="541"/>
        <w:jc w:val="both"/>
      </w:pPr>
      <w:bookmarkStart w:name="_TOC_250028" w:id="48"/>
      <w:r>
        <w:rPr/>
        <w:t>Sample</w:t>
      </w:r>
      <w:r>
        <w:rPr>
          <w:spacing w:val="-8"/>
        </w:rPr>
        <w:t> </w:t>
      </w:r>
      <w:bookmarkEnd w:id="48"/>
      <w:r>
        <w:rPr>
          <w:spacing w:val="-2"/>
        </w:rPr>
        <w:t>collection</w:t>
      </w:r>
    </w:p>
    <w:p>
      <w:pPr>
        <w:pStyle w:val="BodyText"/>
        <w:spacing w:before="197"/>
        <w:rPr>
          <w:b/>
        </w:rPr>
      </w:pPr>
    </w:p>
    <w:p>
      <w:pPr>
        <w:pStyle w:val="ListParagraph"/>
        <w:numPr>
          <w:ilvl w:val="3"/>
          <w:numId w:val="12"/>
        </w:numPr>
        <w:tabs>
          <w:tab w:pos="943" w:val="left" w:leader="none"/>
        </w:tabs>
        <w:spacing w:line="240" w:lineRule="auto" w:before="0" w:after="0"/>
        <w:ind w:left="943" w:right="0" w:hanging="723"/>
        <w:jc w:val="both"/>
        <w:rPr>
          <w:i/>
          <w:sz w:val="24"/>
        </w:rPr>
      </w:pPr>
      <w:r>
        <w:rPr>
          <w:i/>
          <w:sz w:val="24"/>
        </w:rPr>
        <w:t>Cephalexin</w:t>
      </w:r>
      <w:r>
        <w:rPr>
          <w:i/>
          <w:spacing w:val="-1"/>
          <w:sz w:val="24"/>
        </w:rPr>
        <w:t> </w:t>
      </w:r>
      <w:r>
        <w:rPr>
          <w:i/>
          <w:sz w:val="24"/>
        </w:rPr>
        <w:t>capsule</w:t>
      </w:r>
      <w:r>
        <w:rPr>
          <w:i/>
          <w:spacing w:val="1"/>
          <w:sz w:val="24"/>
        </w:rPr>
        <w:t> </w:t>
      </w:r>
      <w:r>
        <w:rPr>
          <w:sz w:val="24"/>
        </w:rPr>
        <w:t>(</w:t>
      </w:r>
      <w:r>
        <w:rPr>
          <w:i/>
          <w:sz w:val="24"/>
        </w:rPr>
        <w:t>500</w:t>
      </w:r>
      <w:r>
        <w:rPr>
          <w:i/>
          <w:spacing w:val="-4"/>
          <w:sz w:val="24"/>
        </w:rPr>
        <w:t> </w:t>
      </w:r>
      <w:r>
        <w:rPr>
          <w:i/>
          <w:spacing w:val="-5"/>
          <w:sz w:val="24"/>
        </w:rPr>
        <w:t>mg</w:t>
      </w:r>
      <w:r>
        <w:rPr>
          <w:spacing w:val="-5"/>
          <w:sz w:val="24"/>
        </w:rPr>
        <w:t>)</w:t>
      </w:r>
    </w:p>
    <w:p>
      <w:pPr>
        <w:pStyle w:val="BodyText"/>
        <w:spacing w:before="197"/>
      </w:pPr>
    </w:p>
    <w:p>
      <w:pPr>
        <w:pStyle w:val="BodyText"/>
        <w:spacing w:line="480" w:lineRule="auto"/>
        <w:ind w:left="220" w:right="840"/>
        <w:jc w:val="both"/>
      </w:pPr>
      <w:r>
        <w:rPr/>
        <w:t>A</w:t>
      </w:r>
      <w:r>
        <w:rPr>
          <w:spacing w:val="-3"/>
        </w:rPr>
        <w:t> </w:t>
      </w:r>
      <w:r>
        <w:rPr/>
        <w:t>brand</w:t>
      </w:r>
      <w:r>
        <w:rPr>
          <w:spacing w:val="-2"/>
        </w:rPr>
        <w:t> </w:t>
      </w:r>
      <w:r>
        <w:rPr/>
        <w:t>of</w:t>
      </w:r>
      <w:r>
        <w:rPr>
          <w:spacing w:val="-10"/>
        </w:rPr>
        <w:t> </w:t>
      </w:r>
      <w:r>
        <w:rPr/>
        <w:t>Cephalexin</w:t>
      </w:r>
      <w:r>
        <w:rPr>
          <w:spacing w:val="-7"/>
        </w:rPr>
        <w:t> </w:t>
      </w:r>
      <w:r>
        <w:rPr/>
        <w:t>capsule</w:t>
      </w:r>
      <w:r>
        <w:rPr>
          <w:spacing w:val="-3"/>
        </w:rPr>
        <w:t> </w:t>
      </w:r>
      <w:r>
        <w:rPr/>
        <w:t>(500 mg)</w:t>
      </w:r>
      <w:r>
        <w:rPr>
          <w:spacing w:val="-2"/>
        </w:rPr>
        <w:t> </w:t>
      </w:r>
      <w:r>
        <w:rPr/>
        <w:t>was</w:t>
      </w:r>
      <w:r>
        <w:rPr>
          <w:spacing w:val="-3"/>
        </w:rPr>
        <w:t> </w:t>
      </w:r>
      <w:r>
        <w:rPr/>
        <w:t>purchased from</w:t>
      </w:r>
      <w:r>
        <w:rPr>
          <w:spacing w:val="-11"/>
        </w:rPr>
        <w:t> </w:t>
      </w:r>
      <w:r>
        <w:rPr/>
        <w:t>a</w:t>
      </w:r>
      <w:r>
        <w:rPr>
          <w:spacing w:val="-3"/>
        </w:rPr>
        <w:t> </w:t>
      </w:r>
      <w:r>
        <w:rPr/>
        <w:t>registered</w:t>
      </w:r>
      <w:r>
        <w:rPr>
          <w:spacing w:val="-2"/>
        </w:rPr>
        <w:t> </w:t>
      </w:r>
      <w:r>
        <w:rPr/>
        <w:t>pharmacy</w:t>
      </w:r>
      <w:r>
        <w:rPr>
          <w:spacing w:val="-2"/>
        </w:rPr>
        <w:t> </w:t>
      </w:r>
      <w:r>
        <w:rPr/>
        <w:t>in</w:t>
      </w:r>
      <w:r>
        <w:rPr>
          <w:spacing w:val="-2"/>
        </w:rPr>
        <w:t> </w:t>
      </w:r>
      <w:r>
        <w:rPr/>
        <w:t>Zaria, Kaduna state.</w:t>
      </w:r>
      <w:r>
        <w:rPr>
          <w:spacing w:val="-2"/>
        </w:rPr>
        <w:t> </w:t>
      </w:r>
      <w:r>
        <w:rPr/>
        <w:t>Standard cephalexin powder was</w:t>
      </w:r>
      <w:r>
        <w:rPr>
          <w:spacing w:val="-6"/>
        </w:rPr>
        <w:t> </w:t>
      </w:r>
      <w:r>
        <w:rPr/>
        <w:t>obtained from</w:t>
      </w:r>
      <w:r>
        <w:rPr>
          <w:spacing w:val="-8"/>
        </w:rPr>
        <w:t> </w:t>
      </w:r>
      <w:r>
        <w:rPr/>
        <w:t>Sigma- Aldrich</w:t>
      </w:r>
      <w:r>
        <w:rPr>
          <w:spacing w:val="-4"/>
        </w:rPr>
        <w:t> </w:t>
      </w:r>
      <w:r>
        <w:rPr/>
        <w:t>Germany</w:t>
      </w:r>
      <w:r>
        <w:rPr>
          <w:spacing w:val="-9"/>
        </w:rPr>
        <w:t> </w:t>
      </w:r>
      <w:r>
        <w:rPr/>
        <w:t>with Product Number C4895 and Batch Number 066M4755V.</w:t>
      </w:r>
    </w:p>
    <w:p>
      <w:pPr>
        <w:pStyle w:val="ListParagraph"/>
        <w:numPr>
          <w:ilvl w:val="3"/>
          <w:numId w:val="12"/>
        </w:numPr>
        <w:tabs>
          <w:tab w:pos="943" w:val="left" w:leader="none"/>
        </w:tabs>
        <w:spacing w:line="240" w:lineRule="auto" w:before="202" w:after="0"/>
        <w:ind w:left="943" w:right="0" w:hanging="723"/>
        <w:jc w:val="both"/>
        <w:rPr>
          <w:i/>
          <w:sz w:val="24"/>
        </w:rPr>
      </w:pPr>
      <w:r>
        <w:rPr>
          <w:i/>
          <w:sz w:val="24"/>
        </w:rPr>
        <w:t>Green</w:t>
      </w:r>
      <w:r>
        <w:rPr>
          <w:i/>
          <w:spacing w:val="-3"/>
          <w:sz w:val="24"/>
        </w:rPr>
        <w:t> </w:t>
      </w:r>
      <w:r>
        <w:rPr>
          <w:i/>
          <w:spacing w:val="-5"/>
          <w:sz w:val="24"/>
        </w:rPr>
        <w:t>tea</w:t>
      </w:r>
    </w:p>
    <w:p>
      <w:pPr>
        <w:pStyle w:val="BodyText"/>
        <w:spacing w:before="202"/>
        <w:rPr>
          <w:i/>
        </w:rPr>
      </w:pPr>
    </w:p>
    <w:p>
      <w:pPr>
        <w:pStyle w:val="BodyText"/>
        <w:spacing w:line="480" w:lineRule="auto"/>
        <w:ind w:left="220" w:right="571"/>
        <w:jc w:val="both"/>
      </w:pPr>
      <w:r>
        <w:rPr/>
        <w:t>Green</w:t>
      </w:r>
      <w:r>
        <w:rPr>
          <w:spacing w:val="-8"/>
        </w:rPr>
        <w:t> </w:t>
      </w:r>
      <w:r>
        <w:rPr/>
        <w:t>tea</w:t>
      </w:r>
      <w:r>
        <w:rPr>
          <w:spacing w:val="-4"/>
        </w:rPr>
        <w:t> </w:t>
      </w:r>
      <w:r>
        <w:rPr/>
        <w:t>was</w:t>
      </w:r>
      <w:r>
        <w:rPr>
          <w:spacing w:val="-5"/>
        </w:rPr>
        <w:t> </w:t>
      </w:r>
      <w:r>
        <w:rPr/>
        <w:t>purchased from</w:t>
      </w:r>
      <w:r>
        <w:rPr>
          <w:spacing w:val="-12"/>
        </w:rPr>
        <w:t> </w:t>
      </w:r>
      <w:r>
        <w:rPr/>
        <w:t>a</w:t>
      </w:r>
      <w:r>
        <w:rPr>
          <w:spacing w:val="-4"/>
        </w:rPr>
        <w:t> </w:t>
      </w:r>
      <w:r>
        <w:rPr/>
        <w:t>reputable herbal</w:t>
      </w:r>
      <w:r>
        <w:rPr>
          <w:spacing w:val="-12"/>
        </w:rPr>
        <w:t> </w:t>
      </w:r>
      <w:r>
        <w:rPr/>
        <w:t>shop</w:t>
      </w:r>
      <w:r>
        <w:rPr>
          <w:spacing w:val="-3"/>
        </w:rPr>
        <w:t> </w:t>
      </w:r>
      <w:r>
        <w:rPr/>
        <w:t>inside Ahmadu</w:t>
      </w:r>
      <w:r>
        <w:rPr>
          <w:spacing w:val="-3"/>
        </w:rPr>
        <w:t> </w:t>
      </w:r>
      <w:r>
        <w:rPr/>
        <w:t>University</w:t>
      </w:r>
      <w:r>
        <w:rPr>
          <w:spacing w:val="-8"/>
        </w:rPr>
        <w:t> </w:t>
      </w:r>
      <w:r>
        <w:rPr/>
        <w:t>Zaria</w:t>
      </w:r>
      <w:r>
        <w:rPr>
          <w:spacing w:val="-4"/>
        </w:rPr>
        <w:t> </w:t>
      </w:r>
      <w:r>
        <w:rPr/>
        <w:t>(Samaru main campus). Informations</w:t>
      </w:r>
      <w:r>
        <w:rPr>
          <w:spacing w:val="-1"/>
        </w:rPr>
        <w:t> </w:t>
      </w:r>
      <w:r>
        <w:rPr/>
        <w:t>on</w:t>
      </w:r>
      <w:r>
        <w:rPr>
          <w:spacing w:val="-4"/>
        </w:rPr>
        <w:t> </w:t>
      </w:r>
      <w:r>
        <w:rPr/>
        <w:t>the pack such</w:t>
      </w:r>
      <w:r>
        <w:rPr>
          <w:spacing w:val="-4"/>
        </w:rPr>
        <w:t> </w:t>
      </w:r>
      <w:r>
        <w:rPr/>
        <w:t>as manufacturing date,</w:t>
      </w:r>
      <w:r>
        <w:rPr>
          <w:spacing w:val="-2"/>
        </w:rPr>
        <w:t> </w:t>
      </w:r>
      <w:r>
        <w:rPr/>
        <w:t>expiry</w:t>
      </w:r>
      <w:r>
        <w:rPr>
          <w:spacing w:val="-4"/>
        </w:rPr>
        <w:t> </w:t>
      </w:r>
      <w:r>
        <w:rPr/>
        <w:t>date, batch</w:t>
      </w:r>
      <w:r>
        <w:rPr>
          <w:spacing w:val="-4"/>
        </w:rPr>
        <w:t> </w:t>
      </w:r>
      <w:r>
        <w:rPr/>
        <w:t>number and NAFDAC Registration number were noted.</w:t>
      </w:r>
    </w:p>
    <w:p>
      <w:pPr>
        <w:pStyle w:val="BodyText"/>
      </w:pPr>
    </w:p>
    <w:p>
      <w:pPr>
        <w:pStyle w:val="BodyText"/>
      </w:pPr>
    </w:p>
    <w:p>
      <w:pPr>
        <w:pStyle w:val="BodyText"/>
      </w:pPr>
    </w:p>
    <w:p>
      <w:pPr>
        <w:pStyle w:val="BodyText"/>
      </w:pPr>
    </w:p>
    <w:p>
      <w:pPr>
        <w:pStyle w:val="BodyText"/>
      </w:pPr>
    </w:p>
    <w:p>
      <w:pPr>
        <w:pStyle w:val="BodyText"/>
        <w:spacing w:before="49"/>
      </w:pPr>
    </w:p>
    <w:p>
      <w:pPr>
        <w:pStyle w:val="ListParagraph"/>
        <w:numPr>
          <w:ilvl w:val="3"/>
          <w:numId w:val="12"/>
        </w:numPr>
        <w:tabs>
          <w:tab w:pos="944" w:val="left" w:leader="none"/>
        </w:tabs>
        <w:spacing w:line="240" w:lineRule="auto" w:before="0" w:after="0"/>
        <w:ind w:left="944" w:right="0" w:hanging="724"/>
        <w:jc w:val="left"/>
        <w:rPr>
          <w:i/>
          <w:sz w:val="24"/>
        </w:rPr>
      </w:pPr>
      <w:r>
        <w:rPr>
          <w:i/>
          <w:sz w:val="24"/>
        </w:rPr>
        <w:t>Preparation</w:t>
      </w:r>
      <w:r>
        <w:rPr>
          <w:i/>
          <w:spacing w:val="-2"/>
          <w:sz w:val="24"/>
        </w:rPr>
        <w:t> </w:t>
      </w:r>
      <w:r>
        <w:rPr>
          <w:i/>
          <w:sz w:val="24"/>
        </w:rPr>
        <w:t>of</w:t>
      </w:r>
      <w:r>
        <w:rPr>
          <w:i/>
          <w:spacing w:val="-1"/>
          <w:sz w:val="24"/>
        </w:rPr>
        <w:t> </w:t>
      </w:r>
      <w:r>
        <w:rPr>
          <w:i/>
          <w:sz w:val="24"/>
        </w:rPr>
        <w:t>the</w:t>
      </w:r>
      <w:r>
        <w:rPr>
          <w:i/>
          <w:spacing w:val="-1"/>
          <w:sz w:val="24"/>
        </w:rPr>
        <w:t> </w:t>
      </w:r>
      <w:r>
        <w:rPr>
          <w:i/>
          <w:sz w:val="24"/>
        </w:rPr>
        <w:t>green</w:t>
      </w:r>
      <w:r>
        <w:rPr>
          <w:i/>
          <w:spacing w:val="-2"/>
          <w:sz w:val="24"/>
        </w:rPr>
        <w:t> </w:t>
      </w:r>
      <w:r>
        <w:rPr>
          <w:i/>
          <w:sz w:val="24"/>
        </w:rPr>
        <w:t>tea</w:t>
      </w:r>
      <w:r>
        <w:rPr>
          <w:i/>
          <w:spacing w:val="-1"/>
          <w:sz w:val="24"/>
        </w:rPr>
        <w:t> </w:t>
      </w:r>
      <w:r>
        <w:rPr>
          <w:i/>
          <w:spacing w:val="-2"/>
          <w:sz w:val="24"/>
        </w:rPr>
        <w:t>extract</w:t>
      </w:r>
    </w:p>
    <w:p>
      <w:pPr>
        <w:spacing w:after="0" w:line="240" w:lineRule="auto"/>
        <w:jc w:val="left"/>
        <w:rPr>
          <w:sz w:val="24"/>
        </w:rPr>
        <w:sectPr>
          <w:pgSz w:w="12240" w:h="15840"/>
          <w:pgMar w:top="1360" w:bottom="280" w:left="1220" w:right="1000"/>
        </w:sectPr>
      </w:pPr>
    </w:p>
    <w:p>
      <w:pPr>
        <w:pStyle w:val="BodyText"/>
        <w:spacing w:line="480" w:lineRule="auto" w:before="72"/>
        <w:ind w:left="220" w:right="493"/>
      </w:pPr>
      <w:r>
        <w:rPr/>
        <w:t>The green tea extract was prepared by</w:t>
      </w:r>
      <w:r>
        <w:rPr>
          <w:spacing w:val="-3"/>
        </w:rPr>
        <w:t> </w:t>
      </w:r>
      <w:r>
        <w:rPr/>
        <w:t>adding one tea bag to a cup containing freshly boiled water</w:t>
      </w:r>
      <w:r>
        <w:rPr>
          <w:spacing w:val="-5"/>
        </w:rPr>
        <w:t> </w:t>
      </w:r>
      <w:r>
        <w:rPr/>
        <w:t>(added</w:t>
      </w:r>
      <w:r>
        <w:rPr>
          <w:spacing w:val="-7"/>
        </w:rPr>
        <w:t> </w:t>
      </w:r>
      <w:r>
        <w:rPr/>
        <w:t>to</w:t>
      </w:r>
      <w:r>
        <w:rPr>
          <w:spacing w:val="-6"/>
        </w:rPr>
        <w:t> </w:t>
      </w:r>
      <w:r>
        <w:rPr/>
        <w:t>the</w:t>
      </w:r>
      <w:r>
        <w:rPr>
          <w:spacing w:val="-3"/>
        </w:rPr>
        <w:t> </w:t>
      </w:r>
      <w:r>
        <w:rPr/>
        <w:t>150</w:t>
      </w:r>
      <w:r>
        <w:rPr>
          <w:spacing w:val="-2"/>
        </w:rPr>
        <w:t> </w:t>
      </w:r>
      <w:r>
        <w:rPr/>
        <w:t>ml</w:t>
      </w:r>
      <w:r>
        <w:rPr>
          <w:spacing w:val="-2"/>
        </w:rPr>
        <w:t> </w:t>
      </w:r>
      <w:r>
        <w:rPr/>
        <w:t>mark), agitating</w:t>
      </w:r>
      <w:r>
        <w:rPr>
          <w:spacing w:val="-2"/>
        </w:rPr>
        <w:t> </w:t>
      </w:r>
      <w:r>
        <w:rPr/>
        <w:t>the</w:t>
      </w:r>
      <w:r>
        <w:rPr>
          <w:spacing w:val="-3"/>
        </w:rPr>
        <w:t> </w:t>
      </w:r>
      <w:r>
        <w:rPr/>
        <w:t>tea</w:t>
      </w:r>
      <w:r>
        <w:rPr>
          <w:spacing w:val="-8"/>
        </w:rPr>
        <w:t> </w:t>
      </w:r>
      <w:r>
        <w:rPr/>
        <w:t>bag</w:t>
      </w:r>
      <w:r>
        <w:rPr>
          <w:spacing w:val="-2"/>
        </w:rPr>
        <w:t> </w:t>
      </w:r>
      <w:r>
        <w:rPr/>
        <w:t>gently for</w:t>
      </w:r>
      <w:r>
        <w:rPr>
          <w:spacing w:val="-1"/>
        </w:rPr>
        <w:t> </w:t>
      </w:r>
      <w:r>
        <w:rPr/>
        <w:t>3</w:t>
      </w:r>
      <w:r>
        <w:rPr>
          <w:spacing w:val="-2"/>
        </w:rPr>
        <w:t> </w:t>
      </w:r>
      <w:r>
        <w:rPr/>
        <w:t>minutes. Finally</w:t>
      </w:r>
      <w:r>
        <w:rPr>
          <w:spacing w:val="-11"/>
        </w:rPr>
        <w:t> </w:t>
      </w:r>
      <w:r>
        <w:rPr/>
        <w:t>the</w:t>
      </w:r>
      <w:r>
        <w:rPr>
          <w:spacing w:val="-3"/>
        </w:rPr>
        <w:t> </w:t>
      </w:r>
      <w:r>
        <w:rPr/>
        <w:t>tea</w:t>
      </w:r>
      <w:r>
        <w:rPr>
          <w:spacing w:val="-3"/>
        </w:rPr>
        <w:t> </w:t>
      </w:r>
      <w:r>
        <w:rPr/>
        <w:t>bag was discarded (Fung </w:t>
      </w:r>
      <w:r>
        <w:rPr>
          <w:i/>
        </w:rPr>
        <w:t>et al</w:t>
      </w:r>
      <w:r>
        <w:rPr/>
        <w:t>., 2013).</w:t>
      </w:r>
    </w:p>
    <w:p>
      <w:pPr>
        <w:pStyle w:val="ListParagraph"/>
        <w:numPr>
          <w:ilvl w:val="3"/>
          <w:numId w:val="12"/>
        </w:numPr>
        <w:tabs>
          <w:tab w:pos="943" w:val="left" w:leader="none"/>
        </w:tabs>
        <w:spacing w:line="240" w:lineRule="auto" w:before="202" w:after="0"/>
        <w:ind w:left="943" w:right="0" w:hanging="723"/>
        <w:jc w:val="left"/>
        <w:rPr>
          <w:i/>
          <w:sz w:val="24"/>
        </w:rPr>
      </w:pPr>
      <w:r>
        <w:rPr>
          <w:i/>
          <w:sz w:val="24"/>
        </w:rPr>
        <w:t>Collection</w:t>
      </w:r>
      <w:r>
        <w:rPr>
          <w:i/>
          <w:spacing w:val="-2"/>
          <w:sz w:val="24"/>
        </w:rPr>
        <w:t> </w:t>
      </w:r>
      <w:r>
        <w:rPr>
          <w:i/>
          <w:sz w:val="24"/>
        </w:rPr>
        <w:t>and</w:t>
      </w:r>
      <w:r>
        <w:rPr>
          <w:i/>
          <w:spacing w:val="-6"/>
          <w:sz w:val="24"/>
        </w:rPr>
        <w:t> </w:t>
      </w:r>
      <w:r>
        <w:rPr>
          <w:i/>
          <w:sz w:val="24"/>
        </w:rPr>
        <w:t>preparation</w:t>
      </w:r>
      <w:r>
        <w:rPr>
          <w:i/>
          <w:spacing w:val="-1"/>
          <w:sz w:val="24"/>
        </w:rPr>
        <w:t> </w:t>
      </w:r>
      <w:r>
        <w:rPr>
          <w:i/>
          <w:sz w:val="24"/>
        </w:rPr>
        <w:t>of</w:t>
      </w:r>
      <w:r>
        <w:rPr>
          <w:i/>
          <w:spacing w:val="4"/>
          <w:sz w:val="24"/>
        </w:rPr>
        <w:t> </w:t>
      </w:r>
      <w:r>
        <w:rPr>
          <w:i/>
          <w:sz w:val="24"/>
        </w:rPr>
        <w:t>blank</w:t>
      </w:r>
      <w:r>
        <w:rPr>
          <w:i/>
          <w:spacing w:val="-2"/>
          <w:sz w:val="24"/>
        </w:rPr>
        <w:t> plasma</w:t>
      </w:r>
    </w:p>
    <w:p>
      <w:pPr>
        <w:pStyle w:val="BodyText"/>
        <w:spacing w:before="197"/>
        <w:rPr>
          <w:i/>
        </w:rPr>
      </w:pPr>
    </w:p>
    <w:p>
      <w:pPr>
        <w:pStyle w:val="BodyText"/>
        <w:spacing w:line="480" w:lineRule="auto" w:before="1"/>
        <w:ind w:left="220" w:right="440"/>
        <w:jc w:val="both"/>
      </w:pPr>
      <w:r>
        <w:rPr/>
        <w:t>Fresh blood from a cubital vein was collected in a heparinized sample bottles (5 ml) from a volunteer after undergoing an overnight fasting. It was then</w:t>
      </w:r>
      <w:r>
        <w:rPr>
          <w:spacing w:val="-6"/>
        </w:rPr>
        <w:t> </w:t>
      </w:r>
      <w:r>
        <w:rPr/>
        <w:t>centrifuged</w:t>
      </w:r>
      <w:r>
        <w:rPr>
          <w:spacing w:val="-1"/>
        </w:rPr>
        <w:t> </w:t>
      </w:r>
      <w:r>
        <w:rPr/>
        <w:t>at</w:t>
      </w:r>
      <w:r>
        <w:rPr>
          <w:spacing w:val="40"/>
        </w:rPr>
        <w:t> </w:t>
      </w:r>
      <w:r>
        <w:rPr/>
        <w:t>2000 rpm</w:t>
      </w:r>
      <w:r>
        <w:rPr>
          <w:spacing w:val="-10"/>
        </w:rPr>
        <w:t> </w:t>
      </w:r>
      <w:r>
        <w:rPr/>
        <w:t>for</w:t>
      </w:r>
      <w:r>
        <w:rPr>
          <w:spacing w:val="40"/>
        </w:rPr>
        <w:t> </w:t>
      </w:r>
      <w:r>
        <w:rPr/>
        <w:t>10 minutes and the supernatant layer</w:t>
      </w:r>
      <w:r>
        <w:rPr>
          <w:spacing w:val="40"/>
        </w:rPr>
        <w:t> </w:t>
      </w:r>
      <w:r>
        <w:rPr/>
        <w:t>(plasma) decanted and finally</w:t>
      </w:r>
      <w:r>
        <w:rPr>
          <w:spacing w:val="-8"/>
        </w:rPr>
        <w:t> </w:t>
      </w:r>
      <w:r>
        <w:rPr/>
        <w:t>stored in</w:t>
      </w:r>
      <w:r>
        <w:rPr>
          <w:spacing w:val="-2"/>
        </w:rPr>
        <w:t> </w:t>
      </w:r>
      <w:r>
        <w:rPr/>
        <w:t>a refrigerator at</w:t>
      </w:r>
      <w:r>
        <w:rPr>
          <w:spacing w:val="40"/>
        </w:rPr>
        <w:t> </w:t>
      </w:r>
      <w:r>
        <w:rPr/>
        <w:t>-4 ̊</w:t>
      </w:r>
      <w:r>
        <w:rPr>
          <w:spacing w:val="-2"/>
        </w:rPr>
        <w:t> </w:t>
      </w:r>
      <w:r>
        <w:rPr/>
        <w:t>C.</w:t>
      </w:r>
    </w:p>
    <w:p>
      <w:pPr>
        <w:pStyle w:val="Heading2"/>
        <w:numPr>
          <w:ilvl w:val="2"/>
          <w:numId w:val="12"/>
        </w:numPr>
        <w:tabs>
          <w:tab w:pos="761" w:val="left" w:leader="none"/>
        </w:tabs>
        <w:spacing w:line="240" w:lineRule="auto" w:before="207" w:after="0"/>
        <w:ind w:left="761" w:right="0" w:hanging="541"/>
        <w:jc w:val="both"/>
      </w:pPr>
      <w:bookmarkStart w:name="_TOC_250027" w:id="49"/>
      <w:r>
        <w:rPr/>
        <w:t>Quality</w:t>
      </w:r>
      <w:r>
        <w:rPr>
          <w:spacing w:val="-5"/>
        </w:rPr>
        <w:t> </w:t>
      </w:r>
      <w:r>
        <w:rPr/>
        <w:t>control</w:t>
      </w:r>
      <w:r>
        <w:rPr>
          <w:spacing w:val="-7"/>
        </w:rPr>
        <w:t> </w:t>
      </w:r>
      <w:r>
        <w:rPr/>
        <w:t>of</w:t>
      </w:r>
      <w:r>
        <w:rPr>
          <w:spacing w:val="-5"/>
        </w:rPr>
        <w:t> </w:t>
      </w:r>
      <w:r>
        <w:rPr/>
        <w:t>cephalexin</w:t>
      </w:r>
      <w:r>
        <w:rPr>
          <w:spacing w:val="-2"/>
        </w:rPr>
        <w:t> </w:t>
      </w:r>
      <w:r>
        <w:rPr/>
        <w:t>standard</w:t>
      </w:r>
      <w:bookmarkEnd w:id="49"/>
      <w:r>
        <w:rPr>
          <w:spacing w:val="-2"/>
        </w:rPr>
        <w:t> powder</w:t>
      </w:r>
    </w:p>
    <w:p>
      <w:pPr>
        <w:pStyle w:val="BodyText"/>
        <w:spacing w:before="192"/>
        <w:rPr>
          <w:b/>
        </w:rPr>
      </w:pPr>
    </w:p>
    <w:p>
      <w:pPr>
        <w:pStyle w:val="ListParagraph"/>
        <w:numPr>
          <w:ilvl w:val="3"/>
          <w:numId w:val="12"/>
        </w:numPr>
        <w:tabs>
          <w:tab w:pos="943" w:val="left" w:leader="none"/>
        </w:tabs>
        <w:spacing w:line="240" w:lineRule="auto" w:before="0" w:after="0"/>
        <w:ind w:left="943" w:right="0" w:hanging="723"/>
        <w:jc w:val="both"/>
        <w:rPr>
          <w:i/>
          <w:sz w:val="24"/>
        </w:rPr>
      </w:pPr>
      <w:r>
        <w:rPr>
          <w:i/>
          <w:sz w:val="24"/>
        </w:rPr>
        <w:t>Identification</w:t>
      </w:r>
      <w:r>
        <w:rPr>
          <w:i/>
          <w:spacing w:val="-3"/>
          <w:sz w:val="24"/>
        </w:rPr>
        <w:t> </w:t>
      </w:r>
      <w:r>
        <w:rPr>
          <w:i/>
          <w:sz w:val="24"/>
        </w:rPr>
        <w:t>of</w:t>
      </w:r>
      <w:r>
        <w:rPr>
          <w:i/>
          <w:spacing w:val="-3"/>
          <w:sz w:val="24"/>
        </w:rPr>
        <w:t> </w:t>
      </w:r>
      <w:r>
        <w:rPr>
          <w:i/>
          <w:sz w:val="24"/>
        </w:rPr>
        <w:t>cephalexin</w:t>
      </w:r>
      <w:r>
        <w:rPr>
          <w:i/>
          <w:spacing w:val="2"/>
          <w:sz w:val="24"/>
        </w:rPr>
        <w:t> </w:t>
      </w:r>
      <w:r>
        <w:rPr>
          <w:i/>
          <w:sz w:val="24"/>
        </w:rPr>
        <w:t>standard</w:t>
      </w:r>
      <w:r>
        <w:rPr>
          <w:i/>
          <w:spacing w:val="-2"/>
          <w:sz w:val="24"/>
        </w:rPr>
        <w:t> powder</w:t>
      </w:r>
    </w:p>
    <w:p>
      <w:pPr>
        <w:pStyle w:val="BodyText"/>
        <w:spacing w:before="62"/>
        <w:rPr>
          <w:i/>
        </w:rPr>
      </w:pPr>
    </w:p>
    <w:p>
      <w:pPr>
        <w:pStyle w:val="BodyText"/>
        <w:spacing w:line="360" w:lineRule="auto"/>
        <w:ind w:left="220" w:right="431"/>
        <w:jc w:val="both"/>
      </w:pPr>
      <w:r>
        <w:rPr/>
        <w:t>The standard powder of cephalexin was identified using Fourier transform infra-red (FTIR) spectroscopy and melting point.</w:t>
      </w:r>
    </w:p>
    <w:p>
      <w:pPr>
        <w:spacing w:before="200"/>
        <w:ind w:left="220" w:right="0" w:firstLine="0"/>
        <w:jc w:val="both"/>
        <w:rPr>
          <w:i/>
          <w:sz w:val="24"/>
        </w:rPr>
      </w:pPr>
      <w:r>
        <w:rPr>
          <w:i/>
          <w:sz w:val="24"/>
        </w:rPr>
        <w:t>Fourier</w:t>
      </w:r>
      <w:r>
        <w:rPr>
          <w:i/>
          <w:spacing w:val="-5"/>
          <w:sz w:val="24"/>
        </w:rPr>
        <w:t> </w:t>
      </w:r>
      <w:r>
        <w:rPr>
          <w:i/>
          <w:sz w:val="24"/>
        </w:rPr>
        <w:t>transformed</w:t>
      </w:r>
      <w:r>
        <w:rPr>
          <w:i/>
          <w:spacing w:val="-2"/>
          <w:sz w:val="24"/>
        </w:rPr>
        <w:t> </w:t>
      </w:r>
      <w:r>
        <w:rPr>
          <w:i/>
          <w:sz w:val="24"/>
        </w:rPr>
        <w:t>infra-red</w:t>
      </w:r>
      <w:r>
        <w:rPr>
          <w:i/>
          <w:spacing w:val="-2"/>
          <w:sz w:val="24"/>
        </w:rPr>
        <w:t> </w:t>
      </w:r>
      <w:r>
        <w:rPr>
          <w:i/>
          <w:sz w:val="24"/>
        </w:rPr>
        <w:t>spectroscopy</w:t>
      </w:r>
      <w:r>
        <w:rPr>
          <w:i/>
          <w:spacing w:val="-3"/>
          <w:sz w:val="24"/>
        </w:rPr>
        <w:t> </w:t>
      </w:r>
      <w:r>
        <w:rPr>
          <w:i/>
          <w:spacing w:val="-2"/>
          <w:sz w:val="24"/>
        </w:rPr>
        <w:t>(FTIR):</w:t>
      </w:r>
    </w:p>
    <w:p>
      <w:pPr>
        <w:pStyle w:val="BodyText"/>
        <w:spacing w:before="67"/>
        <w:rPr>
          <w:i/>
        </w:rPr>
      </w:pPr>
    </w:p>
    <w:p>
      <w:pPr>
        <w:pStyle w:val="BodyText"/>
        <w:spacing w:line="480" w:lineRule="auto"/>
        <w:ind w:left="220" w:right="437"/>
        <w:jc w:val="both"/>
      </w:pPr>
      <w:r>
        <w:rPr/>
        <w:t>Standard cephalexin powder was identified by means of FTIR spectrophotometry. The FTIR spectrum obtained was compared with the cephalexin referenceFTIR spectrum (BP, 2013).</w:t>
      </w:r>
    </w:p>
    <w:p>
      <w:pPr>
        <w:spacing w:before="197"/>
        <w:ind w:left="220" w:right="0" w:firstLine="0"/>
        <w:jc w:val="both"/>
        <w:rPr>
          <w:i/>
          <w:sz w:val="24"/>
        </w:rPr>
      </w:pPr>
      <w:r>
        <w:rPr>
          <w:i/>
          <w:sz w:val="24"/>
        </w:rPr>
        <w:t>Melting</w:t>
      </w:r>
      <w:r>
        <w:rPr>
          <w:i/>
          <w:spacing w:val="2"/>
          <w:sz w:val="24"/>
        </w:rPr>
        <w:t> </w:t>
      </w:r>
      <w:r>
        <w:rPr>
          <w:i/>
          <w:sz w:val="24"/>
        </w:rPr>
        <w:t>point</w:t>
      </w:r>
      <w:r>
        <w:rPr>
          <w:i/>
          <w:spacing w:val="-2"/>
          <w:sz w:val="24"/>
        </w:rPr>
        <w:t> determination:</w:t>
      </w:r>
    </w:p>
    <w:p>
      <w:pPr>
        <w:pStyle w:val="BodyText"/>
        <w:spacing w:before="203"/>
        <w:rPr>
          <w:i/>
        </w:rPr>
      </w:pPr>
    </w:p>
    <w:p>
      <w:pPr>
        <w:pStyle w:val="BodyText"/>
        <w:spacing w:line="480" w:lineRule="auto"/>
        <w:ind w:left="220" w:right="434"/>
        <w:jc w:val="both"/>
      </w:pPr>
      <w:r>
        <w:rPr/>
        <w:t>Melting point was determined by adding a pinch of the standard powder inside asmall capillary tube and tapped on a hard surface to a height of</w:t>
      </w:r>
      <w:r>
        <w:rPr>
          <w:spacing w:val="-2"/>
        </w:rPr>
        <w:t> </w:t>
      </w:r>
      <w:r>
        <w:rPr/>
        <w:t>about 3 mm. The capillary tube was then placed inside the melting point machine. Melting process was observed via the magnifying lens. The melting point obtained was compared with that of official value (BP, 2013).</w:t>
      </w:r>
    </w:p>
    <w:p>
      <w:pPr>
        <w:pStyle w:val="Heading2"/>
        <w:numPr>
          <w:ilvl w:val="2"/>
          <w:numId w:val="12"/>
        </w:numPr>
        <w:tabs>
          <w:tab w:pos="761" w:val="left" w:leader="none"/>
        </w:tabs>
        <w:spacing w:line="240" w:lineRule="auto" w:before="202" w:after="0"/>
        <w:ind w:left="761" w:right="0" w:hanging="541"/>
        <w:jc w:val="both"/>
      </w:pPr>
      <w:bookmarkStart w:name="_TOC_250026" w:id="50"/>
      <w:r>
        <w:rPr/>
        <w:t>Quality</w:t>
      </w:r>
      <w:r>
        <w:rPr>
          <w:spacing w:val="-3"/>
        </w:rPr>
        <w:t> </w:t>
      </w:r>
      <w:r>
        <w:rPr/>
        <w:t>control</w:t>
      </w:r>
      <w:r>
        <w:rPr>
          <w:spacing w:val="-7"/>
        </w:rPr>
        <w:t> </w:t>
      </w:r>
      <w:r>
        <w:rPr/>
        <w:t>of</w:t>
      </w:r>
      <w:r>
        <w:rPr>
          <w:spacing w:val="-6"/>
        </w:rPr>
        <w:t> </w:t>
      </w:r>
      <w:r>
        <w:rPr/>
        <w:t>cephalexin</w:t>
      </w:r>
      <w:r>
        <w:rPr>
          <w:spacing w:val="-1"/>
        </w:rPr>
        <w:t> </w:t>
      </w:r>
      <w:bookmarkEnd w:id="50"/>
      <w:r>
        <w:rPr>
          <w:spacing w:val="-2"/>
        </w:rPr>
        <w:t>capsule</w:t>
      </w:r>
    </w:p>
    <w:p>
      <w:pPr>
        <w:spacing w:after="0" w:line="240" w:lineRule="auto"/>
        <w:jc w:val="both"/>
        <w:sectPr>
          <w:pgSz w:w="12240" w:h="15840"/>
          <w:pgMar w:top="1360" w:bottom="280" w:left="1220" w:right="1000"/>
        </w:sectPr>
      </w:pPr>
    </w:p>
    <w:p>
      <w:pPr>
        <w:pStyle w:val="ListParagraph"/>
        <w:numPr>
          <w:ilvl w:val="3"/>
          <w:numId w:val="12"/>
        </w:numPr>
        <w:tabs>
          <w:tab w:pos="881" w:val="left" w:leader="none"/>
        </w:tabs>
        <w:spacing w:line="240" w:lineRule="auto" w:before="72" w:after="0"/>
        <w:ind w:left="881" w:right="0" w:hanging="661"/>
        <w:jc w:val="left"/>
        <w:rPr>
          <w:i/>
          <w:sz w:val="22"/>
        </w:rPr>
      </w:pPr>
      <w:r>
        <w:rPr>
          <w:i/>
          <w:sz w:val="24"/>
        </w:rPr>
        <w:t>Inspection</w:t>
      </w:r>
      <w:r>
        <w:rPr>
          <w:i/>
          <w:spacing w:val="-3"/>
          <w:sz w:val="24"/>
        </w:rPr>
        <w:t> </w:t>
      </w:r>
      <w:r>
        <w:rPr>
          <w:i/>
          <w:sz w:val="24"/>
        </w:rPr>
        <w:t>of</w:t>
      </w:r>
      <w:r>
        <w:rPr>
          <w:i/>
          <w:spacing w:val="3"/>
          <w:sz w:val="24"/>
        </w:rPr>
        <w:t> </w:t>
      </w:r>
      <w:r>
        <w:rPr>
          <w:i/>
          <w:sz w:val="24"/>
        </w:rPr>
        <w:t>NAFDAC</w:t>
      </w:r>
      <w:r>
        <w:rPr>
          <w:i/>
          <w:spacing w:val="-4"/>
          <w:sz w:val="24"/>
        </w:rPr>
        <w:t> </w:t>
      </w:r>
      <w:r>
        <w:rPr>
          <w:i/>
          <w:sz w:val="24"/>
        </w:rPr>
        <w:t>label</w:t>
      </w:r>
      <w:r>
        <w:rPr>
          <w:i/>
          <w:spacing w:val="-2"/>
          <w:sz w:val="24"/>
        </w:rPr>
        <w:t> requirement</w:t>
      </w:r>
    </w:p>
    <w:p>
      <w:pPr>
        <w:pStyle w:val="BodyText"/>
        <w:spacing w:before="201"/>
        <w:rPr>
          <w:i/>
        </w:rPr>
      </w:pPr>
    </w:p>
    <w:p>
      <w:pPr>
        <w:pStyle w:val="BodyText"/>
        <w:spacing w:line="480" w:lineRule="auto" w:before="1"/>
        <w:ind w:left="220" w:right="439"/>
        <w:jc w:val="both"/>
      </w:pPr>
      <w:r>
        <w:rPr/>
        <w:t>The address of manufacturer, batch number, manufacturing date and expiry date were examined and recorded.</w:t>
      </w:r>
    </w:p>
    <w:p>
      <w:pPr>
        <w:pStyle w:val="ListParagraph"/>
        <w:numPr>
          <w:ilvl w:val="3"/>
          <w:numId w:val="12"/>
        </w:numPr>
        <w:tabs>
          <w:tab w:pos="943" w:val="left" w:leader="none"/>
        </w:tabs>
        <w:spacing w:line="240" w:lineRule="auto" w:before="197" w:after="0"/>
        <w:ind w:left="943" w:right="0" w:hanging="723"/>
        <w:jc w:val="left"/>
        <w:rPr>
          <w:i/>
          <w:sz w:val="24"/>
        </w:rPr>
      </w:pPr>
      <w:r>
        <w:rPr>
          <w:i/>
          <w:sz w:val="24"/>
        </w:rPr>
        <w:t>Identification</w:t>
      </w:r>
      <w:r>
        <w:rPr>
          <w:i/>
          <w:spacing w:val="-3"/>
          <w:sz w:val="24"/>
        </w:rPr>
        <w:t> </w:t>
      </w:r>
      <w:r>
        <w:rPr>
          <w:i/>
          <w:sz w:val="24"/>
        </w:rPr>
        <w:t>of</w:t>
      </w:r>
      <w:r>
        <w:rPr>
          <w:i/>
          <w:spacing w:val="-3"/>
          <w:sz w:val="24"/>
        </w:rPr>
        <w:t> </w:t>
      </w:r>
      <w:r>
        <w:rPr>
          <w:i/>
          <w:sz w:val="24"/>
        </w:rPr>
        <w:t>cephalexin</w:t>
      </w:r>
      <w:r>
        <w:rPr>
          <w:i/>
          <w:spacing w:val="-2"/>
          <w:sz w:val="24"/>
        </w:rPr>
        <w:t> capsule</w:t>
      </w:r>
    </w:p>
    <w:p>
      <w:pPr>
        <w:pStyle w:val="BodyText"/>
        <w:spacing w:before="202"/>
        <w:rPr>
          <w:i/>
        </w:rPr>
      </w:pPr>
    </w:p>
    <w:p>
      <w:pPr>
        <w:pStyle w:val="BodyText"/>
        <w:spacing w:line="480" w:lineRule="auto"/>
        <w:ind w:left="220" w:right="430"/>
        <w:jc w:val="both"/>
      </w:pPr>
      <w:r>
        <w:rPr/>
        <w:t>The cephalexin capsule was identified using Fourier transform infra-red (FTIR) spectroscopy</w:t>
      </w:r>
      <w:r>
        <w:rPr>
          <w:spacing w:val="80"/>
        </w:rPr>
        <w:t> </w:t>
      </w:r>
      <w:r>
        <w:rPr/>
        <w:t>and color of precipitate formed when treated with 0.1 ml of a 1 % w/v solution of copper (II) sulphate and 0.1 ml of 2 M sodium hydroxide as described below:</w:t>
      </w:r>
    </w:p>
    <w:p>
      <w:pPr>
        <w:spacing w:before="203"/>
        <w:ind w:left="220" w:right="0" w:firstLine="0"/>
        <w:jc w:val="both"/>
        <w:rPr>
          <w:i/>
          <w:sz w:val="24"/>
        </w:rPr>
      </w:pPr>
      <w:r>
        <w:rPr>
          <w:i/>
          <w:sz w:val="24"/>
        </w:rPr>
        <w:t>Fourier</w:t>
      </w:r>
      <w:r>
        <w:rPr>
          <w:i/>
          <w:spacing w:val="-5"/>
          <w:sz w:val="24"/>
        </w:rPr>
        <w:t> </w:t>
      </w:r>
      <w:r>
        <w:rPr>
          <w:i/>
          <w:sz w:val="24"/>
        </w:rPr>
        <w:t>transform</w:t>
      </w:r>
      <w:r>
        <w:rPr>
          <w:i/>
          <w:spacing w:val="-1"/>
          <w:sz w:val="24"/>
        </w:rPr>
        <w:t> </w:t>
      </w:r>
      <w:r>
        <w:rPr>
          <w:i/>
          <w:sz w:val="24"/>
        </w:rPr>
        <w:t>infra-red</w:t>
      </w:r>
      <w:r>
        <w:rPr>
          <w:i/>
          <w:spacing w:val="-2"/>
          <w:sz w:val="24"/>
        </w:rPr>
        <w:t> </w:t>
      </w:r>
      <w:r>
        <w:rPr>
          <w:i/>
          <w:sz w:val="24"/>
        </w:rPr>
        <w:t>spectroscopy</w:t>
      </w:r>
      <w:r>
        <w:rPr>
          <w:i/>
          <w:spacing w:val="-3"/>
          <w:sz w:val="24"/>
        </w:rPr>
        <w:t> </w:t>
      </w:r>
      <w:r>
        <w:rPr>
          <w:i/>
          <w:spacing w:val="-2"/>
          <w:sz w:val="24"/>
        </w:rPr>
        <w:t>(FTIR):</w:t>
      </w:r>
    </w:p>
    <w:p>
      <w:pPr>
        <w:pStyle w:val="BodyText"/>
        <w:spacing w:before="196"/>
        <w:rPr>
          <w:i/>
        </w:rPr>
      </w:pPr>
    </w:p>
    <w:p>
      <w:pPr>
        <w:pStyle w:val="BodyText"/>
        <w:ind w:left="220"/>
        <w:jc w:val="both"/>
      </w:pPr>
      <w:r>
        <w:rPr/>
        <w:t>Twenty(20)</w:t>
      </w:r>
      <w:r>
        <w:rPr>
          <w:spacing w:val="-4"/>
        </w:rPr>
        <w:t> </w:t>
      </w:r>
      <w:r>
        <w:rPr/>
        <w:t>cephalexin</w:t>
      </w:r>
      <w:r>
        <w:rPr>
          <w:spacing w:val="-4"/>
        </w:rPr>
        <w:t> </w:t>
      </w:r>
      <w:r>
        <w:rPr/>
        <w:t>capsules</w:t>
      </w:r>
      <w:r>
        <w:rPr>
          <w:spacing w:val="-3"/>
        </w:rPr>
        <w:t> </w:t>
      </w:r>
      <w:r>
        <w:rPr/>
        <w:t>(500</w:t>
      </w:r>
      <w:r>
        <w:rPr>
          <w:spacing w:val="-4"/>
        </w:rPr>
        <w:t> </w:t>
      </w:r>
      <w:r>
        <w:rPr/>
        <w:t>mg)</w:t>
      </w:r>
      <w:r>
        <w:rPr>
          <w:spacing w:val="-3"/>
        </w:rPr>
        <w:t> </w:t>
      </w:r>
      <w:r>
        <w:rPr/>
        <w:t>were</w:t>
      </w:r>
      <w:r>
        <w:rPr>
          <w:spacing w:val="-4"/>
        </w:rPr>
        <w:t> </w:t>
      </w:r>
      <w:r>
        <w:rPr/>
        <w:t>emptied into porcelain mortar</w:t>
      </w:r>
      <w:r>
        <w:rPr>
          <w:spacing w:val="-1"/>
        </w:rPr>
        <w:t> </w:t>
      </w:r>
      <w:r>
        <w:rPr/>
        <w:t>and</w:t>
      </w:r>
      <w:r>
        <w:rPr>
          <w:spacing w:val="-3"/>
        </w:rPr>
        <w:t> </w:t>
      </w:r>
      <w:r>
        <w:rPr>
          <w:spacing w:val="-2"/>
        </w:rPr>
        <w:t>pestle.</w:t>
      </w:r>
    </w:p>
    <w:p>
      <w:pPr>
        <w:pStyle w:val="BodyText"/>
        <w:spacing w:before="202"/>
      </w:pPr>
    </w:p>
    <w:p>
      <w:pPr>
        <w:pStyle w:val="BodyText"/>
        <w:spacing w:line="480" w:lineRule="auto"/>
        <w:ind w:left="220" w:right="437"/>
        <w:jc w:val="both"/>
      </w:pPr>
      <w:r>
        <w:rPr/>
        <w:t>A pinch from the powdered drug was mixed with potassium bromide powder. The mixture was grounded into a fine powder using mortar and pestle. The fine powder was then placed inside a cylindrical holder, pressed together with ahelp of a hydraulic pressing machine. Afterwards, the pellet or disc in the holder, was placed into the instrument and spectrum acquired. Finally, FTIR spectrum obtained was compared with FTIR spectrum of cephalexin standard powder (BP,</w:t>
      </w:r>
      <w:r>
        <w:rPr>
          <w:spacing w:val="40"/>
        </w:rPr>
        <w:t> </w:t>
      </w:r>
      <w:r>
        <w:rPr>
          <w:spacing w:val="-2"/>
        </w:rPr>
        <w:t>2013).</w:t>
      </w:r>
    </w:p>
    <w:p>
      <w:pPr>
        <w:spacing w:before="203"/>
        <w:ind w:left="220" w:right="0" w:firstLine="0"/>
        <w:jc w:val="both"/>
        <w:rPr>
          <w:i/>
          <w:sz w:val="24"/>
        </w:rPr>
      </w:pPr>
      <w:r>
        <w:rPr>
          <w:i/>
          <w:sz w:val="24"/>
        </w:rPr>
        <w:t>Color</w:t>
      </w:r>
      <w:r>
        <w:rPr>
          <w:i/>
          <w:spacing w:val="-3"/>
          <w:sz w:val="24"/>
        </w:rPr>
        <w:t> </w:t>
      </w:r>
      <w:r>
        <w:rPr>
          <w:i/>
          <w:sz w:val="24"/>
        </w:rPr>
        <w:t>of</w:t>
      </w:r>
      <w:r>
        <w:rPr>
          <w:i/>
          <w:spacing w:val="5"/>
          <w:sz w:val="24"/>
        </w:rPr>
        <w:t> </w:t>
      </w:r>
      <w:r>
        <w:rPr>
          <w:i/>
          <w:sz w:val="24"/>
        </w:rPr>
        <w:t>precipitate</w:t>
      </w:r>
      <w:r>
        <w:rPr>
          <w:i/>
          <w:spacing w:val="-6"/>
          <w:sz w:val="24"/>
        </w:rPr>
        <w:t> </w:t>
      </w:r>
      <w:r>
        <w:rPr>
          <w:i/>
          <w:spacing w:val="-2"/>
          <w:sz w:val="24"/>
        </w:rPr>
        <w:t>formed:</w:t>
      </w:r>
    </w:p>
    <w:p>
      <w:pPr>
        <w:pStyle w:val="BodyText"/>
        <w:spacing w:before="197"/>
        <w:rPr>
          <w:i/>
        </w:rPr>
      </w:pPr>
    </w:p>
    <w:p>
      <w:pPr>
        <w:pStyle w:val="BodyText"/>
        <w:spacing w:line="480" w:lineRule="auto"/>
        <w:ind w:left="220" w:right="441"/>
        <w:jc w:val="both"/>
      </w:pPr>
      <w:r>
        <w:rPr/>
        <w:t>This test was done by shaking a quantity of the contents of the capsules containing a quantity equivalent to 0.5 g of</w:t>
      </w:r>
      <w:r>
        <w:rPr>
          <w:spacing w:val="-2"/>
        </w:rPr>
        <w:t> </w:t>
      </w:r>
      <w:r>
        <w:rPr/>
        <w:t>anhydrous</w:t>
      </w:r>
      <w:r>
        <w:rPr>
          <w:spacing w:val="-1"/>
        </w:rPr>
        <w:t> </w:t>
      </w:r>
      <w:r>
        <w:rPr/>
        <w:t>cephalexin with 1 mL</w:t>
      </w:r>
      <w:r>
        <w:rPr>
          <w:spacing w:val="-2"/>
        </w:rPr>
        <w:t> </w:t>
      </w:r>
      <w:r>
        <w:rPr/>
        <w:t>of</w:t>
      </w:r>
      <w:r>
        <w:rPr>
          <w:spacing w:val="-2"/>
        </w:rPr>
        <w:t> </w:t>
      </w:r>
      <w:r>
        <w:rPr/>
        <w:t>water and 1.4 mL</w:t>
      </w:r>
      <w:r>
        <w:rPr>
          <w:spacing w:val="-2"/>
        </w:rPr>
        <w:t> </w:t>
      </w:r>
      <w:r>
        <w:rPr/>
        <w:t>of</w:t>
      </w:r>
      <w:r>
        <w:rPr>
          <w:spacing w:val="-7"/>
        </w:rPr>
        <w:t> </w:t>
      </w:r>
      <w:r>
        <w:rPr/>
        <w:t>1 M hydrochloric acid. The mixture was filtered and the filtrate washed with 1 mL of water. A precipitate was formed after slow addition of a saturated solution of sodium acetate to the filtrate. Methanol (5 ml)</w:t>
      </w:r>
      <w:r>
        <w:rPr>
          <w:spacing w:val="5"/>
        </w:rPr>
        <w:t> </w:t>
      </w:r>
      <w:r>
        <w:rPr/>
        <w:t>was</w:t>
      </w:r>
      <w:r>
        <w:rPr>
          <w:spacing w:val="3"/>
        </w:rPr>
        <w:t> </w:t>
      </w:r>
      <w:r>
        <w:rPr/>
        <w:t>added</w:t>
      </w:r>
      <w:r>
        <w:rPr>
          <w:spacing w:val="1"/>
        </w:rPr>
        <w:t> </w:t>
      </w:r>
      <w:r>
        <w:rPr/>
        <w:t>to</w:t>
      </w:r>
      <w:r>
        <w:rPr>
          <w:spacing w:val="1"/>
        </w:rPr>
        <w:t> </w:t>
      </w:r>
      <w:r>
        <w:rPr/>
        <w:t>the precipitate,</w:t>
      </w:r>
      <w:r>
        <w:rPr>
          <w:spacing w:val="4"/>
        </w:rPr>
        <w:t> </w:t>
      </w:r>
      <w:r>
        <w:rPr/>
        <w:t>then</w:t>
      </w:r>
      <w:r>
        <w:rPr>
          <w:spacing w:val="1"/>
        </w:rPr>
        <w:t> </w:t>
      </w:r>
      <w:r>
        <w:rPr/>
        <w:t>filtered</w:t>
      </w:r>
      <w:r>
        <w:rPr>
          <w:spacing w:val="1"/>
        </w:rPr>
        <w:t> </w:t>
      </w:r>
      <w:r>
        <w:rPr/>
        <w:t>and</w:t>
      </w:r>
      <w:r>
        <w:rPr>
          <w:spacing w:val="5"/>
        </w:rPr>
        <w:t> </w:t>
      </w:r>
      <w:r>
        <w:rPr/>
        <w:t>washed</w:t>
      </w:r>
      <w:r>
        <w:rPr>
          <w:spacing w:val="1"/>
        </w:rPr>
        <w:t> </w:t>
      </w:r>
      <w:r>
        <w:rPr/>
        <w:t>with</w:t>
      </w:r>
      <w:r>
        <w:rPr>
          <w:spacing w:val="-3"/>
        </w:rPr>
        <w:t> </w:t>
      </w:r>
      <w:r>
        <w:rPr/>
        <w:t>two</w:t>
      </w:r>
      <w:r>
        <w:rPr>
          <w:spacing w:val="5"/>
        </w:rPr>
        <w:t> </w:t>
      </w:r>
      <w:r>
        <w:rPr/>
        <w:t>1-mL</w:t>
      </w:r>
      <w:r>
        <w:rPr>
          <w:spacing w:val="3"/>
        </w:rPr>
        <w:t> </w:t>
      </w:r>
      <w:r>
        <w:rPr/>
        <w:t>quantities</w:t>
      </w:r>
      <w:r>
        <w:rPr>
          <w:spacing w:val="-1"/>
        </w:rPr>
        <w:t> </w:t>
      </w:r>
      <w:r>
        <w:rPr/>
        <w:t>of</w:t>
      </w:r>
      <w:r>
        <w:rPr>
          <w:spacing w:val="-1"/>
        </w:rPr>
        <w:t> </w:t>
      </w:r>
      <w:r>
        <w:rPr>
          <w:spacing w:val="-2"/>
        </w:rPr>
        <w:t>methanol.</w:t>
      </w:r>
    </w:p>
    <w:p>
      <w:pPr>
        <w:spacing w:after="0" w:line="480" w:lineRule="auto"/>
        <w:jc w:val="both"/>
        <w:sectPr>
          <w:pgSz w:w="12240" w:h="15840"/>
          <w:pgMar w:top="1360" w:bottom="280" w:left="1220" w:right="1000"/>
        </w:sectPr>
      </w:pPr>
    </w:p>
    <w:p>
      <w:pPr>
        <w:pStyle w:val="BodyText"/>
        <w:spacing w:line="480" w:lineRule="auto" w:before="72"/>
        <w:ind w:left="220" w:right="447"/>
        <w:jc w:val="both"/>
      </w:pPr>
      <w:r>
        <w:rPr/>
        <w:t>The</w:t>
      </w:r>
      <w:r>
        <w:rPr>
          <w:spacing w:val="-2"/>
        </w:rPr>
        <w:t> </w:t>
      </w:r>
      <w:r>
        <w:rPr/>
        <w:t>residue</w:t>
      </w:r>
      <w:r>
        <w:rPr>
          <w:spacing w:val="-2"/>
        </w:rPr>
        <w:t> </w:t>
      </w:r>
      <w:r>
        <w:rPr/>
        <w:t>obtained</w:t>
      </w:r>
      <w:r>
        <w:rPr>
          <w:spacing w:val="-1"/>
        </w:rPr>
        <w:t> </w:t>
      </w:r>
      <w:r>
        <w:rPr/>
        <w:t>was</w:t>
      </w:r>
      <w:r>
        <w:rPr>
          <w:spacing w:val="-3"/>
        </w:rPr>
        <w:t> </w:t>
      </w:r>
      <w:r>
        <w:rPr/>
        <w:t>compared</w:t>
      </w:r>
      <w:r>
        <w:rPr>
          <w:spacing w:val="-1"/>
        </w:rPr>
        <w:t> </w:t>
      </w:r>
      <w:r>
        <w:rPr/>
        <w:t>with</w:t>
      </w:r>
      <w:r>
        <w:rPr>
          <w:spacing w:val="-6"/>
        </w:rPr>
        <w:t> </w:t>
      </w:r>
      <w:r>
        <w:rPr/>
        <w:t>that of</w:t>
      </w:r>
      <w:r>
        <w:rPr>
          <w:spacing w:val="-9"/>
        </w:rPr>
        <w:t> </w:t>
      </w:r>
      <w:r>
        <w:rPr/>
        <w:t>test C</w:t>
      </w:r>
      <w:r>
        <w:rPr>
          <w:spacing w:val="-3"/>
        </w:rPr>
        <w:t> </w:t>
      </w:r>
      <w:r>
        <w:rPr/>
        <w:t>conducted</w:t>
      </w:r>
      <w:r>
        <w:rPr>
          <w:spacing w:val="-1"/>
        </w:rPr>
        <w:t> </w:t>
      </w:r>
      <w:r>
        <w:rPr/>
        <w:t>by</w:t>
      </w:r>
      <w:r>
        <w:rPr>
          <w:spacing w:val="-6"/>
        </w:rPr>
        <w:t> </w:t>
      </w:r>
      <w:r>
        <w:rPr/>
        <w:t>mixing</w:t>
      </w:r>
      <w:r>
        <w:rPr>
          <w:spacing w:val="-1"/>
        </w:rPr>
        <w:t> </w:t>
      </w:r>
      <w:r>
        <w:rPr/>
        <w:t>20 mg</w:t>
      </w:r>
      <w:r>
        <w:rPr>
          <w:spacing w:val="-1"/>
        </w:rPr>
        <w:t> </w:t>
      </w:r>
      <w:r>
        <w:rPr/>
        <w:t>of</w:t>
      </w:r>
      <w:r>
        <w:rPr>
          <w:spacing w:val="-9"/>
        </w:rPr>
        <w:t> </w:t>
      </w:r>
      <w:r>
        <w:rPr/>
        <w:t>cephalexin with 0.25 mL of a 1 % v/v solution of glacial acetic acid and adding 0.1 mL of a 1 % w/v solution of copper (II) sulphate and 0.1 mL of 2 M sodium hydroxide (BP, 1993).</w:t>
      </w:r>
    </w:p>
    <w:p>
      <w:pPr>
        <w:pStyle w:val="ListParagraph"/>
        <w:numPr>
          <w:ilvl w:val="3"/>
          <w:numId w:val="12"/>
        </w:numPr>
        <w:tabs>
          <w:tab w:pos="943" w:val="left" w:leader="none"/>
        </w:tabs>
        <w:spacing w:line="240" w:lineRule="auto" w:before="202" w:after="0"/>
        <w:ind w:left="943" w:right="0" w:hanging="723"/>
        <w:jc w:val="both"/>
        <w:rPr>
          <w:i/>
          <w:sz w:val="24"/>
        </w:rPr>
      </w:pPr>
      <w:r>
        <w:rPr>
          <w:i/>
          <w:sz w:val="24"/>
        </w:rPr>
        <w:t>Assay</w:t>
      </w:r>
      <w:r>
        <w:rPr>
          <w:i/>
          <w:spacing w:val="-4"/>
          <w:sz w:val="24"/>
        </w:rPr>
        <w:t> </w:t>
      </w:r>
      <w:r>
        <w:rPr>
          <w:i/>
          <w:sz w:val="24"/>
        </w:rPr>
        <w:t>of</w:t>
      </w:r>
      <w:r>
        <w:rPr>
          <w:i/>
          <w:spacing w:val="-3"/>
          <w:sz w:val="24"/>
        </w:rPr>
        <w:t> </w:t>
      </w:r>
      <w:r>
        <w:rPr>
          <w:i/>
          <w:sz w:val="24"/>
        </w:rPr>
        <w:t>cephalexin</w:t>
      </w:r>
      <w:r>
        <w:rPr>
          <w:i/>
          <w:spacing w:val="1"/>
          <w:sz w:val="24"/>
        </w:rPr>
        <w:t> </w:t>
      </w:r>
      <w:r>
        <w:rPr>
          <w:i/>
          <w:spacing w:val="-2"/>
          <w:sz w:val="24"/>
        </w:rPr>
        <w:t>capsule</w:t>
      </w:r>
    </w:p>
    <w:p>
      <w:pPr>
        <w:pStyle w:val="BodyText"/>
        <w:spacing w:before="197"/>
        <w:rPr>
          <w:i/>
        </w:rPr>
      </w:pPr>
    </w:p>
    <w:p>
      <w:pPr>
        <w:pStyle w:val="BodyText"/>
        <w:spacing w:line="480" w:lineRule="auto" w:before="1"/>
        <w:ind w:left="220" w:right="433"/>
        <w:jc w:val="both"/>
        <w:rPr>
          <w:i/>
        </w:rPr>
      </w:pPr>
      <w:r>
        <w:rPr/>
        <w:t>Assay of cephalexin capsule was carried out according to the method specified in B.P (1993). Briefly, 100 mL</w:t>
      </w:r>
      <w:r>
        <w:rPr>
          <w:spacing w:val="-3"/>
        </w:rPr>
        <w:t> </w:t>
      </w:r>
      <w:r>
        <w:rPr/>
        <w:t>of</w:t>
      </w:r>
      <w:r>
        <w:rPr>
          <w:spacing w:val="-8"/>
        </w:rPr>
        <w:t> </w:t>
      </w:r>
      <w:r>
        <w:rPr/>
        <w:t>water was</w:t>
      </w:r>
      <w:r>
        <w:rPr>
          <w:spacing w:val="-2"/>
        </w:rPr>
        <w:t> </w:t>
      </w:r>
      <w:r>
        <w:rPr/>
        <w:t>added</w:t>
      </w:r>
      <w:r>
        <w:rPr>
          <w:spacing w:val="-5"/>
        </w:rPr>
        <w:t> </w:t>
      </w:r>
      <w:r>
        <w:rPr/>
        <w:t>to the</w:t>
      </w:r>
      <w:r>
        <w:rPr>
          <w:spacing w:val="-1"/>
        </w:rPr>
        <w:t> </w:t>
      </w:r>
      <w:r>
        <w:rPr/>
        <w:t>equivalent of</w:t>
      </w:r>
      <w:r>
        <w:rPr>
          <w:spacing w:val="-8"/>
        </w:rPr>
        <w:t> </w:t>
      </w:r>
      <w:r>
        <w:rPr/>
        <w:t>0.25 g</w:t>
      </w:r>
      <w:r>
        <w:rPr>
          <w:spacing w:val="-5"/>
        </w:rPr>
        <w:t> </w:t>
      </w:r>
      <w:r>
        <w:rPr/>
        <w:t>of</w:t>
      </w:r>
      <w:r>
        <w:rPr>
          <w:spacing w:val="-8"/>
        </w:rPr>
        <w:t> </w:t>
      </w:r>
      <w:r>
        <w:rPr/>
        <w:t>anhydrous</w:t>
      </w:r>
      <w:r>
        <w:rPr>
          <w:spacing w:val="-2"/>
        </w:rPr>
        <w:t> </w:t>
      </w:r>
      <w:r>
        <w:rPr/>
        <w:t>cephalexin and then stirred for 30 minutes. Sufficient amount of water was then added to produce 250 mL solution and then filtered. 10 mL of</w:t>
      </w:r>
      <w:r>
        <w:rPr>
          <w:spacing w:val="-3"/>
        </w:rPr>
        <w:t> </w:t>
      </w:r>
      <w:r>
        <w:rPr/>
        <w:t>the filtrate was transferred to a</w:t>
      </w:r>
      <w:r>
        <w:rPr>
          <w:spacing w:val="-1"/>
        </w:rPr>
        <w:t> </w:t>
      </w:r>
      <w:r>
        <w:rPr/>
        <w:t>Stoppered flask; 5 mL of</w:t>
      </w:r>
      <w:r>
        <w:rPr>
          <w:spacing w:val="-3"/>
        </w:rPr>
        <w:t> </w:t>
      </w:r>
      <w:r>
        <w:rPr/>
        <w:t>1 M sodium hydroxide was then added and allowed to stand for 20 minutes. 20 mL of a freshly prepared buffer solution containing 5.44 % w/v of sodium acetate and 2.40 % w/v glacial acetic acid was added. 5 mL of 1 M hydrochloric acid and 25 mL of 0.01 M iodine were added and allowed to stand for 20 minutes while protected from light. Excess of iodine was then titrated with 0.02 M sodium thiosulphate using starch mucilage as indicator. To a further 10 mL of the solution, 20 mL of the buffer solution and 25 mL of 0.01 M iodine were added and allowed to stand for 20 minutes, and then titrated with 0.02 M sodium</w:t>
      </w:r>
      <w:r>
        <w:rPr>
          <w:spacing w:val="-5"/>
        </w:rPr>
        <w:t> </w:t>
      </w:r>
      <w:r>
        <w:rPr/>
        <w:t>thiosulphate using starch mucilage added towards the end of the titration as indicator. The difference between the two titrations represents the amount of iodine equivalent to cephalexin present. The content of C</w:t>
      </w:r>
      <w:r>
        <w:rPr>
          <w:vertAlign w:val="subscript"/>
        </w:rPr>
        <w:t>16</w:t>
      </w:r>
      <w:r>
        <w:rPr>
          <w:vertAlign w:val="baseline"/>
        </w:rPr>
        <w:t>H</w:t>
      </w:r>
      <w:r>
        <w:rPr>
          <w:vertAlign w:val="subscript"/>
        </w:rPr>
        <w:t>17</w:t>
      </w:r>
      <w:r>
        <w:rPr>
          <w:vertAlign w:val="baseline"/>
        </w:rPr>
        <w:t>N</w:t>
      </w:r>
      <w:r>
        <w:rPr>
          <w:vertAlign w:val="subscript"/>
        </w:rPr>
        <w:t>3</w:t>
      </w:r>
      <w:r>
        <w:rPr>
          <w:vertAlign w:val="baseline"/>
        </w:rPr>
        <w:t>O</w:t>
      </w:r>
      <w:r>
        <w:rPr>
          <w:vertAlign w:val="subscript"/>
        </w:rPr>
        <w:t>4</w:t>
      </w:r>
      <w:r>
        <w:rPr>
          <w:vertAlign w:val="baseline"/>
        </w:rPr>
        <w:t>S was calculated from the difference obtained by carrying out the assay at the same time using 0.25 g of cephalexin </w:t>
      </w:r>
      <w:r>
        <w:rPr>
          <w:i/>
          <w:vertAlign w:val="baseline"/>
        </w:rPr>
        <w:t>BPCRS</w:t>
      </w:r>
      <w:r>
        <w:rPr>
          <w:vertAlign w:val="baseline"/>
        </w:rPr>
        <w:t>in place of the contents of the capsules and from the declared content of C</w:t>
      </w:r>
      <w:r>
        <w:rPr>
          <w:vertAlign w:val="subscript"/>
        </w:rPr>
        <w:t>16</w:t>
      </w:r>
      <w:r>
        <w:rPr>
          <w:vertAlign w:val="baseline"/>
        </w:rPr>
        <w:t>H</w:t>
      </w:r>
      <w:r>
        <w:rPr>
          <w:vertAlign w:val="subscript"/>
        </w:rPr>
        <w:t>17</w:t>
      </w:r>
      <w:r>
        <w:rPr>
          <w:vertAlign w:val="baseline"/>
        </w:rPr>
        <w:t>N</w:t>
      </w:r>
      <w:r>
        <w:rPr>
          <w:vertAlign w:val="subscript"/>
        </w:rPr>
        <w:t>3</w:t>
      </w:r>
      <w:r>
        <w:rPr>
          <w:vertAlign w:val="baseline"/>
        </w:rPr>
        <w:t>O</w:t>
      </w:r>
      <w:r>
        <w:rPr>
          <w:vertAlign w:val="subscript"/>
        </w:rPr>
        <w:t>4</w:t>
      </w:r>
      <w:r>
        <w:rPr>
          <w:vertAlign w:val="baseline"/>
        </w:rPr>
        <w:t>S in cephalexin </w:t>
      </w:r>
      <w:r>
        <w:rPr>
          <w:i/>
          <w:vertAlign w:val="baseline"/>
        </w:rPr>
        <w:t>BPCRS.</w:t>
      </w:r>
    </w:p>
    <w:p>
      <w:pPr>
        <w:pStyle w:val="ListParagraph"/>
        <w:numPr>
          <w:ilvl w:val="3"/>
          <w:numId w:val="12"/>
        </w:numPr>
        <w:tabs>
          <w:tab w:pos="944" w:val="left" w:leader="none"/>
        </w:tabs>
        <w:spacing w:line="240" w:lineRule="auto" w:before="204" w:after="0"/>
        <w:ind w:left="944" w:right="0" w:hanging="724"/>
        <w:jc w:val="both"/>
        <w:rPr>
          <w:i/>
          <w:sz w:val="24"/>
        </w:rPr>
      </w:pPr>
      <w:r>
        <w:rPr>
          <w:i/>
          <w:sz w:val="24"/>
        </w:rPr>
        <w:t>Uniformity</w:t>
      </w:r>
      <w:r>
        <w:rPr>
          <w:i/>
          <w:spacing w:val="-8"/>
          <w:sz w:val="24"/>
        </w:rPr>
        <w:t> </w:t>
      </w:r>
      <w:r>
        <w:rPr>
          <w:i/>
          <w:sz w:val="24"/>
        </w:rPr>
        <w:t>of</w:t>
      </w:r>
      <w:r>
        <w:rPr>
          <w:i/>
          <w:spacing w:val="-1"/>
          <w:sz w:val="24"/>
        </w:rPr>
        <w:t> </w:t>
      </w:r>
      <w:r>
        <w:rPr>
          <w:i/>
          <w:sz w:val="24"/>
        </w:rPr>
        <w:t>weight</w:t>
      </w:r>
      <w:r>
        <w:rPr>
          <w:i/>
          <w:spacing w:val="-4"/>
          <w:sz w:val="24"/>
        </w:rPr>
        <w:t> test</w:t>
      </w:r>
    </w:p>
    <w:p>
      <w:pPr>
        <w:spacing w:after="0" w:line="240" w:lineRule="auto"/>
        <w:jc w:val="both"/>
        <w:rPr>
          <w:sz w:val="24"/>
        </w:rPr>
        <w:sectPr>
          <w:pgSz w:w="12240" w:h="15840"/>
          <w:pgMar w:top="1360" w:bottom="280" w:left="1220" w:right="1000"/>
        </w:sectPr>
      </w:pPr>
    </w:p>
    <w:p>
      <w:pPr>
        <w:pStyle w:val="BodyText"/>
        <w:spacing w:line="480" w:lineRule="auto" w:before="72"/>
        <w:ind w:left="220" w:right="439" w:firstLine="57"/>
        <w:jc w:val="both"/>
      </w:pPr>
      <w:r>
        <w:rPr/>
        <w:t>Twenty cephalexin capsules were weighed individually, then the contents of the shells wereemptied and later the shell reweighed with the aid of an analytical balance. The difference between the capsules with the content and the shell alone was recorded as the weight of each capsule. The average</w:t>
      </w:r>
      <w:r>
        <w:rPr>
          <w:spacing w:val="-1"/>
        </w:rPr>
        <w:t> </w:t>
      </w:r>
      <w:r>
        <w:rPr/>
        <w:t>weights</w:t>
      </w:r>
      <w:r>
        <w:rPr>
          <w:spacing w:val="-2"/>
        </w:rPr>
        <w:t> </w:t>
      </w:r>
      <w:r>
        <w:rPr/>
        <w:t>of</w:t>
      </w:r>
      <w:r>
        <w:rPr>
          <w:spacing w:val="-7"/>
        </w:rPr>
        <w:t> </w:t>
      </w:r>
      <w:r>
        <w:rPr/>
        <w:t>the capsules</w:t>
      </w:r>
      <w:r>
        <w:rPr>
          <w:spacing w:val="-2"/>
        </w:rPr>
        <w:t> </w:t>
      </w:r>
      <w:r>
        <w:rPr/>
        <w:t>as</w:t>
      </w:r>
      <w:r>
        <w:rPr>
          <w:spacing w:val="-2"/>
        </w:rPr>
        <w:t> </w:t>
      </w:r>
      <w:r>
        <w:rPr/>
        <w:t>well</w:t>
      </w:r>
      <w:r>
        <w:rPr>
          <w:spacing w:val="-5"/>
        </w:rPr>
        <w:t> </w:t>
      </w:r>
      <w:r>
        <w:rPr/>
        <w:t>as</w:t>
      </w:r>
      <w:r>
        <w:rPr>
          <w:spacing w:val="-2"/>
        </w:rPr>
        <w:t> </w:t>
      </w:r>
      <w:r>
        <w:rPr/>
        <w:t>their percentage mean</w:t>
      </w:r>
      <w:r>
        <w:rPr>
          <w:spacing w:val="-5"/>
        </w:rPr>
        <w:t> </w:t>
      </w:r>
      <w:r>
        <w:rPr/>
        <w:t>deviation from</w:t>
      </w:r>
      <w:r>
        <w:rPr>
          <w:spacing w:val="-8"/>
        </w:rPr>
        <w:t> </w:t>
      </w:r>
      <w:r>
        <w:rPr/>
        <w:t>the mean weight were calculated (BP, 2009).</w:t>
      </w:r>
    </w:p>
    <w:p>
      <w:pPr>
        <w:pStyle w:val="ListParagraph"/>
        <w:numPr>
          <w:ilvl w:val="3"/>
          <w:numId w:val="12"/>
        </w:numPr>
        <w:tabs>
          <w:tab w:pos="944" w:val="left" w:leader="none"/>
        </w:tabs>
        <w:spacing w:line="240" w:lineRule="auto" w:before="203" w:after="0"/>
        <w:ind w:left="944" w:right="0" w:hanging="724"/>
        <w:jc w:val="both"/>
        <w:rPr>
          <w:i/>
          <w:sz w:val="24"/>
        </w:rPr>
      </w:pPr>
      <w:r>
        <w:rPr>
          <w:i/>
          <w:sz w:val="24"/>
        </w:rPr>
        <w:t>Dissolution</w:t>
      </w:r>
      <w:r>
        <w:rPr>
          <w:i/>
          <w:spacing w:val="-4"/>
          <w:sz w:val="24"/>
        </w:rPr>
        <w:t> test</w:t>
      </w:r>
    </w:p>
    <w:p>
      <w:pPr>
        <w:pStyle w:val="BodyText"/>
        <w:rPr>
          <w:i/>
        </w:rPr>
      </w:pPr>
    </w:p>
    <w:p>
      <w:pPr>
        <w:pStyle w:val="BodyText"/>
        <w:spacing w:line="480" w:lineRule="auto"/>
        <w:ind w:left="220" w:right="430"/>
        <w:jc w:val="both"/>
      </w:pPr>
      <w:r>
        <w:rPr/>
        <w:t>The dissolution test was carried out using Erwekadissolution apparatus Germany (basket type). The dissolution medium was 900 mL of 0.1N HClwhich was maintained at 37 ± 0.5 °C. The basket was rotated at a speed of 100 rpm for 30 minutes. Afterwards, 10 mL of the sample was withdrawn</w:t>
      </w:r>
      <w:r>
        <w:rPr>
          <w:spacing w:val="-2"/>
        </w:rPr>
        <w:t> </w:t>
      </w:r>
      <w:r>
        <w:rPr/>
        <w:t>and filtered. The absorbance was measured using a UV spectrophotometer at 262 nm (USP, 29)</w:t>
      </w:r>
    </w:p>
    <w:p>
      <w:pPr>
        <w:pStyle w:val="ListParagraph"/>
        <w:numPr>
          <w:ilvl w:val="3"/>
          <w:numId w:val="12"/>
        </w:numPr>
        <w:tabs>
          <w:tab w:pos="943" w:val="left" w:leader="none"/>
        </w:tabs>
        <w:spacing w:line="272" w:lineRule="exact" w:before="0" w:after="0"/>
        <w:ind w:left="943" w:right="0" w:hanging="723"/>
        <w:jc w:val="both"/>
        <w:rPr>
          <w:i/>
          <w:sz w:val="24"/>
        </w:rPr>
      </w:pPr>
      <w:r>
        <w:rPr>
          <w:i/>
          <w:sz w:val="24"/>
        </w:rPr>
        <w:t>Disintegration</w:t>
      </w:r>
      <w:r>
        <w:rPr>
          <w:i/>
          <w:spacing w:val="-6"/>
          <w:sz w:val="24"/>
        </w:rPr>
        <w:t> </w:t>
      </w:r>
      <w:r>
        <w:rPr>
          <w:i/>
          <w:spacing w:val="-4"/>
          <w:sz w:val="24"/>
        </w:rPr>
        <w:t>test</w:t>
      </w:r>
    </w:p>
    <w:p>
      <w:pPr>
        <w:pStyle w:val="BodyText"/>
        <w:spacing w:before="62"/>
        <w:rPr>
          <w:i/>
        </w:rPr>
      </w:pPr>
    </w:p>
    <w:p>
      <w:pPr>
        <w:pStyle w:val="BodyText"/>
        <w:spacing w:line="480" w:lineRule="auto"/>
        <w:ind w:left="220" w:right="434"/>
        <w:jc w:val="both"/>
      </w:pPr>
      <w:r>
        <w:rPr/>
        <w:t>Six (6) cephalexin capsules were randomly picked and placed in the6 basket units of Erweka disintegration</w:t>
      </w:r>
      <w:r>
        <w:rPr>
          <w:spacing w:val="8"/>
        </w:rPr>
        <w:t> </w:t>
      </w:r>
      <w:r>
        <w:rPr/>
        <w:t>machine,containing</w:t>
      </w:r>
      <w:r>
        <w:rPr>
          <w:spacing w:val="10"/>
        </w:rPr>
        <w:t> </w:t>
      </w:r>
      <w:r>
        <w:rPr/>
        <w:t>0.6</w:t>
      </w:r>
      <w:r>
        <w:rPr>
          <w:spacing w:val="10"/>
        </w:rPr>
        <w:t> </w:t>
      </w:r>
      <w:r>
        <w:rPr/>
        <w:t>%</w:t>
      </w:r>
      <w:r>
        <w:rPr>
          <w:spacing w:val="12"/>
        </w:rPr>
        <w:t> </w:t>
      </w:r>
      <w:r>
        <w:rPr/>
        <w:t>v/v</w:t>
      </w:r>
      <w:r>
        <w:rPr>
          <w:spacing w:val="5"/>
        </w:rPr>
        <w:t> </w:t>
      </w:r>
      <w:r>
        <w:rPr/>
        <w:t>solution</w:t>
      </w:r>
      <w:r>
        <w:rPr>
          <w:spacing w:val="5"/>
        </w:rPr>
        <w:t> </w:t>
      </w:r>
      <w:r>
        <w:rPr/>
        <w:t>of</w:t>
      </w:r>
      <w:r>
        <w:rPr>
          <w:spacing w:val="2"/>
        </w:rPr>
        <w:t> </w:t>
      </w:r>
      <w:r>
        <w:rPr/>
        <w:t>HCl</w:t>
      </w:r>
      <w:r>
        <w:rPr>
          <w:spacing w:val="11"/>
        </w:rPr>
        <w:t> </w:t>
      </w:r>
      <w:r>
        <w:rPr/>
        <w:t>in</w:t>
      </w:r>
      <w:r>
        <w:rPr>
          <w:spacing w:val="10"/>
        </w:rPr>
        <w:t> </w:t>
      </w:r>
      <w:r>
        <w:rPr/>
        <w:t>place</w:t>
      </w:r>
      <w:r>
        <w:rPr>
          <w:spacing w:val="9"/>
        </w:rPr>
        <w:t> </w:t>
      </w:r>
      <w:r>
        <w:rPr/>
        <w:t>of</w:t>
      </w:r>
      <w:r>
        <w:rPr>
          <w:spacing w:val="3"/>
        </w:rPr>
        <w:t> </w:t>
      </w:r>
      <w:r>
        <w:rPr/>
        <w:t>water,</w:t>
      </w:r>
      <w:r>
        <w:rPr>
          <w:spacing w:val="24"/>
        </w:rPr>
        <w:t> </w:t>
      </w:r>
      <w:r>
        <w:rPr/>
        <w:t>maintained</w:t>
      </w:r>
      <w:r>
        <w:rPr>
          <w:spacing w:val="11"/>
        </w:rPr>
        <w:t> </w:t>
      </w:r>
      <w:r>
        <w:rPr/>
        <w:t>at</w:t>
      </w:r>
      <w:r>
        <w:rPr>
          <w:spacing w:val="15"/>
        </w:rPr>
        <w:t> </w:t>
      </w:r>
      <w:r>
        <w:rPr>
          <w:spacing w:val="-5"/>
        </w:rPr>
        <w:t>37</w:t>
      </w:r>
    </w:p>
    <w:p>
      <w:pPr>
        <w:pStyle w:val="BodyText"/>
        <w:spacing w:line="480" w:lineRule="auto" w:before="1"/>
        <w:ind w:left="220" w:right="439"/>
        <w:jc w:val="both"/>
      </w:pPr>
      <w:r>
        <w:rPr/>
        <w:t>± 10 </w:t>
      </w:r>
      <w:r>
        <w:rPr>
          <w:vertAlign w:val="superscript"/>
        </w:rPr>
        <w:t>o</w:t>
      </w:r>
      <w:r>
        <w:rPr>
          <w:vertAlign w:val="baseline"/>
        </w:rPr>
        <w:t>C.The time taken for all the capsule particles in each unit to pass through the mesh was recorded. Average disintegration time and percentage mean deviation was determined.The BP specification for disintegration is that at the end of specified time, all the capsules should completely break up and pass through the sieve within 15 minutes (BP, 1993).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6"/>
      </w:pPr>
    </w:p>
    <w:p>
      <w:pPr>
        <w:pStyle w:val="Heading2"/>
        <w:numPr>
          <w:ilvl w:val="2"/>
          <w:numId w:val="12"/>
        </w:numPr>
        <w:tabs>
          <w:tab w:pos="761" w:val="left" w:leader="none"/>
        </w:tabs>
        <w:spacing w:line="240" w:lineRule="auto" w:before="0" w:after="0"/>
        <w:ind w:left="761" w:right="0" w:hanging="541"/>
        <w:jc w:val="both"/>
      </w:pPr>
      <w:bookmarkStart w:name="_TOC_250025" w:id="51"/>
      <w:r>
        <w:rPr/>
        <w:t>Analytical</w:t>
      </w:r>
      <w:r>
        <w:rPr>
          <w:spacing w:val="-6"/>
        </w:rPr>
        <w:t> </w:t>
      </w:r>
      <w:bookmarkEnd w:id="51"/>
      <w:r>
        <w:rPr>
          <w:spacing w:val="-2"/>
        </w:rPr>
        <w:t>method</w:t>
      </w:r>
    </w:p>
    <w:p>
      <w:pPr>
        <w:spacing w:after="0" w:line="240" w:lineRule="auto"/>
        <w:jc w:val="both"/>
        <w:sectPr>
          <w:pgSz w:w="12240" w:h="15840"/>
          <w:pgMar w:top="1360" w:bottom="280" w:left="1220" w:right="1000"/>
        </w:sectPr>
      </w:pPr>
    </w:p>
    <w:p>
      <w:pPr>
        <w:pStyle w:val="ListParagraph"/>
        <w:numPr>
          <w:ilvl w:val="3"/>
          <w:numId w:val="12"/>
        </w:numPr>
        <w:tabs>
          <w:tab w:pos="943" w:val="left" w:leader="none"/>
        </w:tabs>
        <w:spacing w:line="240" w:lineRule="auto" w:before="72" w:after="0"/>
        <w:ind w:left="943" w:right="0" w:hanging="723"/>
        <w:jc w:val="both"/>
        <w:rPr>
          <w:i/>
          <w:sz w:val="24"/>
        </w:rPr>
      </w:pPr>
      <w:r>
        <w:rPr>
          <w:i/>
          <w:sz w:val="24"/>
        </w:rPr>
        <w:t>Preparation</w:t>
      </w:r>
      <w:r>
        <w:rPr>
          <w:i/>
          <w:spacing w:val="-5"/>
          <w:sz w:val="24"/>
        </w:rPr>
        <w:t> </w:t>
      </w:r>
      <w:r>
        <w:rPr>
          <w:i/>
          <w:sz w:val="24"/>
        </w:rPr>
        <w:t>of</w:t>
      </w:r>
      <w:r>
        <w:rPr>
          <w:i/>
          <w:spacing w:val="-2"/>
          <w:sz w:val="24"/>
        </w:rPr>
        <w:t> </w:t>
      </w:r>
      <w:r>
        <w:rPr>
          <w:i/>
          <w:sz w:val="24"/>
        </w:rPr>
        <w:t>stock</w:t>
      </w:r>
      <w:r>
        <w:rPr>
          <w:i/>
          <w:spacing w:val="-4"/>
          <w:sz w:val="24"/>
        </w:rPr>
        <w:t> </w:t>
      </w:r>
      <w:r>
        <w:rPr>
          <w:i/>
          <w:spacing w:val="-2"/>
          <w:sz w:val="24"/>
        </w:rPr>
        <w:t>solution</w:t>
      </w:r>
    </w:p>
    <w:p>
      <w:pPr>
        <w:pStyle w:val="BodyText"/>
        <w:rPr>
          <w:i/>
        </w:rPr>
      </w:pPr>
    </w:p>
    <w:p>
      <w:pPr>
        <w:pStyle w:val="BodyText"/>
        <w:spacing w:line="480" w:lineRule="auto"/>
        <w:ind w:left="220" w:right="441"/>
        <w:jc w:val="both"/>
      </w:pPr>
      <w:r>
        <w:rPr/>
        <w:t>Stock solution of cephalexin was prepared by dissolving 0.15 g (150 mg) of accurately weighed cephalexin standard powder in 20 mL distilled water contained in 100mL volumetric flask and making up to volume with the same solvent to obtain 150μg/mL stock solution.</w:t>
      </w:r>
    </w:p>
    <w:p>
      <w:pPr>
        <w:pStyle w:val="ListParagraph"/>
        <w:numPr>
          <w:ilvl w:val="3"/>
          <w:numId w:val="12"/>
        </w:numPr>
        <w:tabs>
          <w:tab w:pos="881" w:val="left" w:leader="none"/>
        </w:tabs>
        <w:spacing w:line="240" w:lineRule="auto" w:before="1" w:after="0"/>
        <w:ind w:left="881" w:right="0" w:hanging="661"/>
        <w:jc w:val="both"/>
        <w:rPr>
          <w:i/>
          <w:sz w:val="22"/>
        </w:rPr>
      </w:pPr>
      <w:r>
        <w:rPr>
          <w:i/>
          <w:sz w:val="24"/>
        </w:rPr>
        <w:t>Determination</w:t>
      </w:r>
      <w:r>
        <w:rPr>
          <w:i/>
          <w:spacing w:val="-3"/>
          <w:sz w:val="24"/>
        </w:rPr>
        <w:t> </w:t>
      </w:r>
      <w:r>
        <w:rPr>
          <w:i/>
          <w:sz w:val="24"/>
        </w:rPr>
        <w:t>of</w:t>
      </w:r>
      <w:r>
        <w:rPr>
          <w:i/>
          <w:spacing w:val="2"/>
          <w:sz w:val="24"/>
        </w:rPr>
        <w:t> </w:t>
      </w:r>
      <w:r>
        <w:rPr>
          <w:i/>
          <w:sz w:val="24"/>
        </w:rPr>
        <w:t>wavelength</w:t>
      </w:r>
      <w:r>
        <w:rPr>
          <w:i/>
          <w:spacing w:val="-2"/>
          <w:sz w:val="24"/>
        </w:rPr>
        <w:t> </w:t>
      </w:r>
      <w:r>
        <w:rPr>
          <w:i/>
          <w:sz w:val="24"/>
        </w:rPr>
        <w:t>of</w:t>
      </w:r>
      <w:r>
        <w:rPr>
          <w:i/>
          <w:spacing w:val="-2"/>
          <w:sz w:val="24"/>
        </w:rPr>
        <w:t> </w:t>
      </w:r>
      <w:r>
        <w:rPr>
          <w:i/>
          <w:sz w:val="24"/>
        </w:rPr>
        <w:t>maximum</w:t>
      </w:r>
      <w:r>
        <w:rPr>
          <w:i/>
          <w:spacing w:val="-3"/>
          <w:sz w:val="24"/>
        </w:rPr>
        <w:t> </w:t>
      </w:r>
      <w:r>
        <w:rPr>
          <w:i/>
          <w:spacing w:val="-2"/>
          <w:sz w:val="24"/>
        </w:rPr>
        <w:t>absorption</w:t>
      </w:r>
    </w:p>
    <w:p>
      <w:pPr>
        <w:pStyle w:val="BodyText"/>
        <w:spacing w:before="202"/>
        <w:rPr>
          <w:i/>
        </w:rPr>
      </w:pPr>
    </w:p>
    <w:p>
      <w:pPr>
        <w:pStyle w:val="BodyText"/>
        <w:spacing w:line="480" w:lineRule="auto"/>
        <w:ind w:left="220" w:right="437"/>
        <w:jc w:val="both"/>
      </w:pPr>
      <w:r>
        <w:rPr/>
        <w:t>One millilitre (1 mL) of stock solution was withdrawn and transferred into a 10 mL volumetric flask and made up to volume with distilled water to make 15 µg/mL solution. This was then scanned through a wavelength range (200-400nm) to obtain the wavelength of maximum </w:t>
      </w:r>
      <w:r>
        <w:rPr>
          <w:spacing w:val="-2"/>
        </w:rPr>
        <w:t>absorption.</w:t>
      </w:r>
    </w:p>
    <w:p>
      <w:pPr>
        <w:pStyle w:val="ListParagraph"/>
        <w:numPr>
          <w:ilvl w:val="3"/>
          <w:numId w:val="12"/>
        </w:numPr>
        <w:tabs>
          <w:tab w:pos="943" w:val="left" w:leader="none"/>
        </w:tabs>
        <w:spacing w:line="240" w:lineRule="auto" w:before="1" w:after="0"/>
        <w:ind w:left="943" w:right="0" w:hanging="723"/>
        <w:jc w:val="both"/>
        <w:rPr>
          <w:i/>
          <w:sz w:val="24"/>
        </w:rPr>
      </w:pPr>
      <w:r>
        <w:rPr>
          <w:i/>
          <w:sz w:val="24"/>
        </w:rPr>
        <w:t>Determination</w:t>
      </w:r>
      <w:r>
        <w:rPr>
          <w:i/>
          <w:spacing w:val="-2"/>
          <w:sz w:val="24"/>
        </w:rPr>
        <w:t> </w:t>
      </w:r>
      <w:r>
        <w:rPr>
          <w:i/>
          <w:sz w:val="24"/>
        </w:rPr>
        <w:t>of</w:t>
      </w:r>
      <w:r>
        <w:rPr>
          <w:i/>
          <w:spacing w:val="-1"/>
          <w:sz w:val="24"/>
        </w:rPr>
        <w:t> </w:t>
      </w:r>
      <w:r>
        <w:rPr>
          <w:i/>
          <w:sz w:val="24"/>
        </w:rPr>
        <w:t>pH</w:t>
      </w:r>
      <w:r>
        <w:rPr>
          <w:i/>
          <w:spacing w:val="-3"/>
          <w:sz w:val="24"/>
        </w:rPr>
        <w:t> </w:t>
      </w:r>
      <w:r>
        <w:rPr>
          <w:i/>
          <w:sz w:val="24"/>
        </w:rPr>
        <w:t>of</w:t>
      </w:r>
      <w:r>
        <w:rPr>
          <w:i/>
          <w:spacing w:val="-1"/>
          <w:sz w:val="24"/>
        </w:rPr>
        <w:t> </w:t>
      </w:r>
      <w:r>
        <w:rPr>
          <w:i/>
          <w:sz w:val="24"/>
        </w:rPr>
        <w:t>maximum</w:t>
      </w:r>
      <w:r>
        <w:rPr>
          <w:i/>
          <w:spacing w:val="-2"/>
          <w:sz w:val="24"/>
        </w:rPr>
        <w:t> absorption</w:t>
      </w:r>
    </w:p>
    <w:p>
      <w:pPr>
        <w:pStyle w:val="BodyText"/>
        <w:spacing w:before="197"/>
        <w:rPr>
          <w:i/>
        </w:rPr>
      </w:pPr>
    </w:p>
    <w:p>
      <w:pPr>
        <w:pStyle w:val="BodyText"/>
        <w:ind w:left="220"/>
        <w:jc w:val="both"/>
      </w:pPr>
      <w:r>
        <w:rPr/>
        <w:t>To</w:t>
      </w:r>
      <w:r>
        <w:rPr>
          <w:spacing w:val="41"/>
        </w:rPr>
        <w:t> </w:t>
      </w:r>
      <w:r>
        <w:rPr/>
        <w:t>five</w:t>
      </w:r>
      <w:r>
        <w:rPr>
          <w:spacing w:val="43"/>
        </w:rPr>
        <w:t> </w:t>
      </w:r>
      <w:r>
        <w:rPr/>
        <w:t>test-tubes</w:t>
      </w:r>
      <w:r>
        <w:rPr>
          <w:spacing w:val="37"/>
        </w:rPr>
        <w:t> </w:t>
      </w:r>
      <w:r>
        <w:rPr/>
        <w:t>(labeled</w:t>
      </w:r>
      <w:r>
        <w:rPr>
          <w:spacing w:val="39"/>
        </w:rPr>
        <w:t> </w:t>
      </w:r>
      <w:r>
        <w:rPr/>
        <w:t>1,</w:t>
      </w:r>
      <w:r>
        <w:rPr>
          <w:spacing w:val="41"/>
        </w:rPr>
        <w:t> </w:t>
      </w:r>
      <w:r>
        <w:rPr/>
        <w:t>2,</w:t>
      </w:r>
      <w:r>
        <w:rPr>
          <w:spacing w:val="40"/>
        </w:rPr>
        <w:t> </w:t>
      </w:r>
      <w:r>
        <w:rPr/>
        <w:t>3,</w:t>
      </w:r>
      <w:r>
        <w:rPr>
          <w:spacing w:val="41"/>
        </w:rPr>
        <w:t> </w:t>
      </w:r>
      <w:r>
        <w:rPr/>
        <w:t>4</w:t>
      </w:r>
      <w:r>
        <w:rPr>
          <w:spacing w:val="39"/>
        </w:rPr>
        <w:t> </w:t>
      </w:r>
      <w:r>
        <w:rPr/>
        <w:t>and</w:t>
      </w:r>
      <w:r>
        <w:rPr>
          <w:spacing w:val="39"/>
        </w:rPr>
        <w:t> </w:t>
      </w:r>
      <w:r>
        <w:rPr/>
        <w:t>5)</w:t>
      </w:r>
      <w:r>
        <w:rPr>
          <w:spacing w:val="41"/>
        </w:rPr>
        <w:t> </w:t>
      </w:r>
      <w:r>
        <w:rPr/>
        <w:t>each</w:t>
      </w:r>
      <w:r>
        <w:rPr>
          <w:spacing w:val="34"/>
        </w:rPr>
        <w:t> </w:t>
      </w:r>
      <w:r>
        <w:rPr/>
        <w:t>containing</w:t>
      </w:r>
      <w:r>
        <w:rPr>
          <w:spacing w:val="39"/>
        </w:rPr>
        <w:t> </w:t>
      </w:r>
      <w:r>
        <w:rPr/>
        <w:t>2</w:t>
      </w:r>
      <w:r>
        <w:rPr>
          <w:spacing w:val="43"/>
        </w:rPr>
        <w:t> </w:t>
      </w:r>
      <w:r>
        <w:rPr/>
        <w:t>mL</w:t>
      </w:r>
      <w:r>
        <w:rPr>
          <w:spacing w:val="41"/>
        </w:rPr>
        <w:t> </w:t>
      </w:r>
      <w:r>
        <w:rPr/>
        <w:t>of</w:t>
      </w:r>
      <w:r>
        <w:rPr>
          <w:spacing w:val="31"/>
        </w:rPr>
        <w:t> </w:t>
      </w:r>
      <w:r>
        <w:rPr/>
        <w:t>a</w:t>
      </w:r>
      <w:r>
        <w:rPr>
          <w:spacing w:val="38"/>
        </w:rPr>
        <w:t> </w:t>
      </w:r>
      <w:r>
        <w:rPr/>
        <w:t>150</w:t>
      </w:r>
      <w:r>
        <w:rPr>
          <w:spacing w:val="49"/>
        </w:rPr>
        <w:t> </w:t>
      </w:r>
      <w:r>
        <w:rPr/>
        <w:t>μg/mL</w:t>
      </w:r>
      <w:r>
        <w:rPr>
          <w:spacing w:val="41"/>
        </w:rPr>
        <w:t> </w:t>
      </w:r>
      <w:r>
        <w:rPr>
          <w:spacing w:val="-2"/>
        </w:rPr>
        <w:t>solution</w:t>
      </w:r>
    </w:p>
    <w:p>
      <w:pPr>
        <w:pStyle w:val="BodyText"/>
      </w:pPr>
    </w:p>
    <w:p>
      <w:pPr>
        <w:pStyle w:val="BodyText"/>
        <w:spacing w:line="480" w:lineRule="auto"/>
        <w:ind w:left="220" w:right="436"/>
        <w:jc w:val="both"/>
      </w:pPr>
      <w:r>
        <w:rPr/>
        <w:t>cephalexin, 1 mL of</w:t>
      </w:r>
      <w:r>
        <w:rPr>
          <w:spacing w:val="-4"/>
        </w:rPr>
        <w:t> </w:t>
      </w:r>
      <w:r>
        <w:rPr/>
        <w:t>buffered solution</w:t>
      </w:r>
      <w:r>
        <w:rPr>
          <w:spacing w:val="-6"/>
        </w:rPr>
        <w:t> </w:t>
      </w:r>
      <w:r>
        <w:rPr/>
        <w:t>pH 3, 4, 5, 6</w:t>
      </w:r>
      <w:r>
        <w:rPr>
          <w:spacing w:val="-1"/>
        </w:rPr>
        <w:t> </w:t>
      </w:r>
      <w:r>
        <w:rPr/>
        <w:t>and</w:t>
      </w:r>
      <w:r>
        <w:rPr>
          <w:spacing w:val="-1"/>
        </w:rPr>
        <w:t> </w:t>
      </w:r>
      <w:r>
        <w:rPr/>
        <w:t>7 was</w:t>
      </w:r>
      <w:r>
        <w:rPr>
          <w:spacing w:val="-3"/>
        </w:rPr>
        <w:t> </w:t>
      </w:r>
      <w:r>
        <w:rPr/>
        <w:t>respectively</w:t>
      </w:r>
      <w:r>
        <w:rPr>
          <w:spacing w:val="-6"/>
        </w:rPr>
        <w:t> </w:t>
      </w:r>
      <w:r>
        <w:rPr/>
        <w:t>added and</w:t>
      </w:r>
      <w:r>
        <w:rPr>
          <w:spacing w:val="-1"/>
        </w:rPr>
        <w:t> </w:t>
      </w:r>
      <w:r>
        <w:rPr/>
        <w:t>the volume made up to 5 mLwith distilled water to obtain 60 μg/mL and then mixed vigorously. The absorbance of each solution was measured at 261 nm so as to obtain the pH of maximum </w:t>
      </w:r>
      <w:r>
        <w:rPr>
          <w:spacing w:val="-2"/>
        </w:rPr>
        <w:t>absorption.</w:t>
      </w:r>
    </w:p>
    <w:p>
      <w:pPr>
        <w:pStyle w:val="ListParagraph"/>
        <w:numPr>
          <w:ilvl w:val="3"/>
          <w:numId w:val="12"/>
        </w:numPr>
        <w:tabs>
          <w:tab w:pos="943" w:val="left" w:leader="none"/>
        </w:tabs>
        <w:spacing w:line="240" w:lineRule="auto" w:before="1" w:after="0"/>
        <w:ind w:left="943" w:right="0" w:hanging="723"/>
        <w:jc w:val="both"/>
        <w:rPr>
          <w:i/>
          <w:sz w:val="24"/>
        </w:rPr>
      </w:pPr>
      <w:r>
        <w:rPr>
          <w:i/>
          <w:sz w:val="24"/>
        </w:rPr>
        <w:t>Extraction</w:t>
      </w:r>
      <w:r>
        <w:rPr>
          <w:i/>
          <w:spacing w:val="-5"/>
          <w:sz w:val="24"/>
        </w:rPr>
        <w:t> </w:t>
      </w:r>
      <w:r>
        <w:rPr>
          <w:i/>
          <w:sz w:val="24"/>
        </w:rPr>
        <w:t>procedure</w:t>
      </w:r>
      <w:r>
        <w:rPr>
          <w:i/>
          <w:spacing w:val="-1"/>
          <w:sz w:val="24"/>
        </w:rPr>
        <w:t> </w:t>
      </w:r>
      <w:r>
        <w:rPr>
          <w:i/>
          <w:sz w:val="24"/>
        </w:rPr>
        <w:t>for</w:t>
      </w:r>
      <w:r>
        <w:rPr>
          <w:i/>
          <w:spacing w:val="1"/>
          <w:sz w:val="24"/>
        </w:rPr>
        <w:t> </w:t>
      </w:r>
      <w:r>
        <w:rPr>
          <w:i/>
          <w:sz w:val="24"/>
        </w:rPr>
        <w:t>cephalexin in </w:t>
      </w:r>
      <w:r>
        <w:rPr>
          <w:i/>
          <w:spacing w:val="-2"/>
          <w:sz w:val="24"/>
        </w:rPr>
        <w:t>plasma</w:t>
      </w:r>
    </w:p>
    <w:p>
      <w:pPr>
        <w:pStyle w:val="BodyText"/>
        <w:spacing w:before="202"/>
        <w:rPr>
          <w:i/>
        </w:rPr>
      </w:pPr>
    </w:p>
    <w:p>
      <w:pPr>
        <w:pStyle w:val="BodyText"/>
        <w:spacing w:line="480" w:lineRule="auto"/>
        <w:ind w:left="220" w:right="439"/>
        <w:jc w:val="both"/>
      </w:pPr>
      <w:r>
        <w:rPr/>
        <w:t>Method of Ticiano </w:t>
      </w:r>
      <w:r>
        <w:rPr>
          <w:i/>
        </w:rPr>
        <w:t>et al. </w:t>
      </w:r>
      <w:r>
        <w:rPr/>
        <w:t>(2009) was adopted and modified as follows; 1 mL plasma samples contained in an extraction centrifuge tubes were mixed with 20 </w:t>
      </w:r>
      <w:r>
        <w:rPr>
          <w:rFonts w:ascii="Calibri" w:hAnsi="Calibri"/>
        </w:rPr>
        <w:t>µ</w:t>
      </w:r>
      <w:r>
        <w:rPr/>
        <w:t>L of 40 % perchloric acid for one minute. The precipitate formed was then centrifuged at 3000rpm for 10minutes. The supernatants</w:t>
      </w:r>
      <w:r>
        <w:rPr>
          <w:spacing w:val="-3"/>
        </w:rPr>
        <w:t> </w:t>
      </w:r>
      <w:r>
        <w:rPr/>
        <w:t>were transferred into 5 mL volumetric flask with</w:t>
      </w:r>
      <w:r>
        <w:rPr>
          <w:spacing w:val="-6"/>
        </w:rPr>
        <w:t> </w:t>
      </w:r>
      <w:r>
        <w:rPr/>
        <w:t>aid</w:t>
      </w:r>
      <w:r>
        <w:rPr>
          <w:spacing w:val="-1"/>
        </w:rPr>
        <w:t> </w:t>
      </w:r>
      <w:r>
        <w:rPr/>
        <w:t>of</w:t>
      </w:r>
      <w:r>
        <w:rPr>
          <w:spacing w:val="-9"/>
        </w:rPr>
        <w:t> </w:t>
      </w:r>
      <w:r>
        <w:rPr/>
        <w:t>Pasteur pipette and</w:t>
      </w:r>
      <w:r>
        <w:rPr>
          <w:spacing w:val="-1"/>
        </w:rPr>
        <w:t> </w:t>
      </w:r>
      <w:r>
        <w:rPr/>
        <w:t>buffered with 1 mL of 2 M phosphate buffer (pH 4). The content of the flask was made up to the mark with distilled water,and vortex mixed afterwards absorbance was measured at 261 nm.</w:t>
      </w:r>
    </w:p>
    <w:p>
      <w:pPr>
        <w:spacing w:after="0" w:line="480" w:lineRule="auto"/>
        <w:jc w:val="both"/>
        <w:sectPr>
          <w:pgSz w:w="12240" w:h="15840"/>
          <w:pgMar w:top="1360" w:bottom="280" w:left="1220" w:right="1000"/>
        </w:sectPr>
      </w:pPr>
    </w:p>
    <w:p>
      <w:pPr>
        <w:pStyle w:val="ListParagraph"/>
        <w:numPr>
          <w:ilvl w:val="3"/>
          <w:numId w:val="12"/>
        </w:numPr>
        <w:tabs>
          <w:tab w:pos="943" w:val="left" w:leader="none"/>
        </w:tabs>
        <w:spacing w:line="240" w:lineRule="auto" w:before="72" w:after="0"/>
        <w:ind w:left="943" w:right="0" w:hanging="723"/>
        <w:jc w:val="both"/>
        <w:rPr>
          <w:i/>
          <w:sz w:val="24"/>
        </w:rPr>
      </w:pPr>
      <w:r>
        <w:rPr>
          <w:i/>
          <w:sz w:val="24"/>
        </w:rPr>
        <w:t>Preparation</w:t>
      </w:r>
      <w:r>
        <w:rPr>
          <w:i/>
          <w:spacing w:val="-3"/>
          <w:sz w:val="24"/>
        </w:rPr>
        <w:t> </w:t>
      </w:r>
      <w:r>
        <w:rPr>
          <w:i/>
          <w:sz w:val="24"/>
        </w:rPr>
        <w:t>of</w:t>
      </w:r>
      <w:r>
        <w:rPr>
          <w:i/>
          <w:spacing w:val="-3"/>
          <w:sz w:val="24"/>
        </w:rPr>
        <w:t> </w:t>
      </w:r>
      <w:r>
        <w:rPr>
          <w:i/>
          <w:sz w:val="24"/>
        </w:rPr>
        <w:t>calibration</w:t>
      </w:r>
      <w:r>
        <w:rPr>
          <w:i/>
          <w:spacing w:val="-2"/>
          <w:sz w:val="24"/>
        </w:rPr>
        <w:t> </w:t>
      </w:r>
      <w:r>
        <w:rPr>
          <w:i/>
          <w:spacing w:val="-4"/>
          <w:sz w:val="24"/>
        </w:rPr>
        <w:t>curve</w:t>
      </w:r>
    </w:p>
    <w:p>
      <w:pPr>
        <w:pStyle w:val="BodyText"/>
        <w:spacing w:before="201"/>
        <w:rPr>
          <w:i/>
        </w:rPr>
      </w:pPr>
    </w:p>
    <w:p>
      <w:pPr>
        <w:pStyle w:val="BodyText"/>
        <w:spacing w:line="480" w:lineRule="auto" w:before="1"/>
        <w:ind w:left="220" w:right="429"/>
        <w:jc w:val="both"/>
      </w:pPr>
      <w:r>
        <w:rPr/>
        <w:t>Ten point calibration curves was constructed by spiking 1 mL blank plasma contains in ten labeled test tubes with 0.17, 0.3, 0.5, 0.67, 1.3, 2.67, 3.3, 4, 4.67 and 5 mL stock solution of cephalexin, 20</w:t>
      </w:r>
      <w:r>
        <w:rPr>
          <w:spacing w:val="25"/>
        </w:rPr>
        <w:t> </w:t>
      </w:r>
      <w:r>
        <w:rPr>
          <w:rFonts w:ascii="Calibri" w:hAnsi="Calibri"/>
        </w:rPr>
        <w:t>µ</w:t>
      </w:r>
      <w:r>
        <w:rPr/>
        <w:t>L of a precipitating agent (40 % perchloric acid) was added and vortex mixed</w:t>
      </w:r>
      <w:r>
        <w:rPr>
          <w:spacing w:val="40"/>
        </w:rPr>
        <w:t> </w:t>
      </w:r>
      <w:r>
        <w:rPr/>
        <w:t>for one</w:t>
      </w:r>
      <w:r>
        <w:rPr>
          <w:spacing w:val="-2"/>
        </w:rPr>
        <w:t> </w:t>
      </w:r>
      <w:r>
        <w:rPr/>
        <w:t>(1) minute. The mixture</w:t>
      </w:r>
      <w:r>
        <w:rPr>
          <w:spacing w:val="-2"/>
        </w:rPr>
        <w:t> </w:t>
      </w:r>
      <w:r>
        <w:rPr/>
        <w:t>was</w:t>
      </w:r>
      <w:r>
        <w:rPr>
          <w:spacing w:val="-3"/>
        </w:rPr>
        <w:t> </w:t>
      </w:r>
      <w:r>
        <w:rPr/>
        <w:t>then</w:t>
      </w:r>
      <w:r>
        <w:rPr>
          <w:spacing w:val="-6"/>
        </w:rPr>
        <w:t> </w:t>
      </w:r>
      <w:r>
        <w:rPr/>
        <w:t>centrifuge at 3000</w:t>
      </w:r>
      <w:r>
        <w:rPr>
          <w:spacing w:val="-1"/>
        </w:rPr>
        <w:t> </w:t>
      </w:r>
      <w:r>
        <w:rPr/>
        <w:t>rpm</w:t>
      </w:r>
      <w:r>
        <w:rPr>
          <w:spacing w:val="-4"/>
        </w:rPr>
        <w:t> </w:t>
      </w:r>
      <w:r>
        <w:rPr/>
        <w:t>for 10</w:t>
      </w:r>
      <w:r>
        <w:rPr>
          <w:spacing w:val="-1"/>
        </w:rPr>
        <w:t> </w:t>
      </w:r>
      <w:r>
        <w:rPr/>
        <w:t>minutes. The supernatant was transferred into 5 mL volumetric flask, buffered with 1 mL of phosphate buffer (pH 4) solution and made up to volume with distilled water. Their absorbances were recorded at 261</w:t>
      </w:r>
      <w:r>
        <w:rPr>
          <w:spacing w:val="40"/>
        </w:rPr>
        <w:t> </w:t>
      </w:r>
      <w:r>
        <w:rPr/>
        <w:t>nm. The absorbances obtained were plotted against their corresponding concentrations with aid</w:t>
      </w:r>
      <w:r>
        <w:rPr>
          <w:spacing w:val="40"/>
        </w:rPr>
        <w:t> </w:t>
      </w:r>
      <w:r>
        <w:rPr/>
        <w:t>of Microsoft excel 2007.</w:t>
      </w:r>
    </w:p>
    <w:p>
      <w:pPr>
        <w:pStyle w:val="Heading2"/>
        <w:numPr>
          <w:ilvl w:val="2"/>
          <w:numId w:val="12"/>
        </w:numPr>
        <w:tabs>
          <w:tab w:pos="761" w:val="left" w:leader="none"/>
        </w:tabs>
        <w:spacing w:line="240" w:lineRule="auto" w:before="203" w:after="0"/>
        <w:ind w:left="761" w:right="0" w:hanging="541"/>
        <w:jc w:val="both"/>
      </w:pPr>
      <w:bookmarkStart w:name="_TOC_250024" w:id="52"/>
      <w:r>
        <w:rPr/>
        <w:t>Validation of</w:t>
      </w:r>
      <w:r>
        <w:rPr>
          <w:spacing w:val="-4"/>
        </w:rPr>
        <w:t> </w:t>
      </w:r>
      <w:r>
        <w:rPr/>
        <w:t>the</w:t>
      </w:r>
      <w:r>
        <w:rPr>
          <w:spacing w:val="-7"/>
        </w:rPr>
        <w:t> </w:t>
      </w:r>
      <w:r>
        <w:rPr/>
        <w:t>developed</w:t>
      </w:r>
      <w:r>
        <w:rPr>
          <w:spacing w:val="-1"/>
        </w:rPr>
        <w:t> </w:t>
      </w:r>
      <w:r>
        <w:rPr/>
        <w:t>analytical</w:t>
      </w:r>
      <w:r>
        <w:rPr>
          <w:spacing w:val="1"/>
        </w:rPr>
        <w:t> </w:t>
      </w:r>
      <w:bookmarkEnd w:id="52"/>
      <w:r>
        <w:rPr>
          <w:spacing w:val="-2"/>
        </w:rPr>
        <w:t>method</w:t>
      </w:r>
    </w:p>
    <w:p>
      <w:pPr>
        <w:pStyle w:val="BodyText"/>
        <w:spacing w:before="197"/>
        <w:rPr>
          <w:b/>
        </w:rPr>
      </w:pPr>
    </w:p>
    <w:p>
      <w:pPr>
        <w:pStyle w:val="BodyText"/>
        <w:spacing w:line="480" w:lineRule="auto"/>
        <w:ind w:left="220" w:right="435"/>
        <w:jc w:val="both"/>
      </w:pPr>
      <w:r>
        <w:rPr/>
        <w:t>The</w:t>
      </w:r>
      <w:r>
        <w:rPr>
          <w:spacing w:val="-4"/>
        </w:rPr>
        <w:t> </w:t>
      </w:r>
      <w:r>
        <w:rPr/>
        <w:t>developed method</w:t>
      </w:r>
      <w:r>
        <w:rPr>
          <w:spacing w:val="-3"/>
        </w:rPr>
        <w:t> </w:t>
      </w:r>
      <w:r>
        <w:rPr/>
        <w:t>was</w:t>
      </w:r>
      <w:r>
        <w:rPr>
          <w:spacing w:val="-5"/>
        </w:rPr>
        <w:t> </w:t>
      </w:r>
      <w:r>
        <w:rPr/>
        <w:t>validated</w:t>
      </w:r>
      <w:r>
        <w:rPr>
          <w:spacing w:val="-3"/>
        </w:rPr>
        <w:t> </w:t>
      </w:r>
      <w:r>
        <w:rPr/>
        <w:t>for</w:t>
      </w:r>
      <w:r>
        <w:rPr>
          <w:spacing w:val="-2"/>
        </w:rPr>
        <w:t> </w:t>
      </w:r>
      <w:r>
        <w:rPr/>
        <w:t>its</w:t>
      </w:r>
      <w:r>
        <w:rPr>
          <w:spacing w:val="-1"/>
        </w:rPr>
        <w:t> </w:t>
      </w:r>
      <w:r>
        <w:rPr/>
        <w:t>linearity,</w:t>
      </w:r>
      <w:r>
        <w:rPr>
          <w:spacing w:val="-1"/>
        </w:rPr>
        <w:t> </w:t>
      </w:r>
      <w:r>
        <w:rPr/>
        <w:t>precision,</w:t>
      </w:r>
      <w:r>
        <w:rPr>
          <w:spacing w:val="-1"/>
        </w:rPr>
        <w:t> </w:t>
      </w:r>
      <w:r>
        <w:rPr/>
        <w:t>accuracy</w:t>
      </w:r>
      <w:r>
        <w:rPr>
          <w:spacing w:val="-7"/>
        </w:rPr>
        <w:t> </w:t>
      </w:r>
      <w:r>
        <w:rPr/>
        <w:t>or</w:t>
      </w:r>
      <w:r>
        <w:rPr>
          <w:spacing w:val="-2"/>
        </w:rPr>
        <w:t> </w:t>
      </w:r>
      <w:r>
        <w:rPr/>
        <w:t>percentage</w:t>
      </w:r>
      <w:r>
        <w:rPr>
          <w:spacing w:val="-4"/>
        </w:rPr>
        <w:t> </w:t>
      </w:r>
      <w:r>
        <w:rPr/>
        <w:t>recovery, limit of detection (LOD), and limit of quantification (LOQ) according to International Conference on Harmonization (ICH) guideline 1995.</w:t>
      </w:r>
    </w:p>
    <w:p>
      <w:pPr>
        <w:pStyle w:val="ListParagraph"/>
        <w:numPr>
          <w:ilvl w:val="3"/>
          <w:numId w:val="12"/>
        </w:numPr>
        <w:tabs>
          <w:tab w:pos="943" w:val="left" w:leader="none"/>
        </w:tabs>
        <w:spacing w:line="240" w:lineRule="auto" w:before="202" w:after="0"/>
        <w:ind w:left="943" w:right="0" w:hanging="723"/>
        <w:jc w:val="both"/>
        <w:rPr>
          <w:i/>
          <w:sz w:val="24"/>
        </w:rPr>
      </w:pPr>
      <w:r>
        <w:rPr>
          <w:i/>
          <w:spacing w:val="-2"/>
          <w:sz w:val="24"/>
        </w:rPr>
        <w:t>Linearity</w:t>
      </w:r>
    </w:p>
    <w:p>
      <w:pPr>
        <w:pStyle w:val="BodyText"/>
        <w:spacing w:before="197"/>
        <w:rPr>
          <w:i/>
        </w:rPr>
      </w:pPr>
    </w:p>
    <w:p>
      <w:pPr>
        <w:pStyle w:val="BodyText"/>
        <w:spacing w:line="480" w:lineRule="auto"/>
        <w:ind w:left="220" w:right="442"/>
        <w:jc w:val="both"/>
      </w:pPr>
      <w:r>
        <w:rPr/>
        <w:t>The linearity of this developed method was established by least square with the aid Microsoft Excel 2007.</w:t>
      </w:r>
    </w:p>
    <w:p>
      <w:pPr>
        <w:pStyle w:val="BodyText"/>
      </w:pPr>
    </w:p>
    <w:p>
      <w:pPr>
        <w:pStyle w:val="BodyText"/>
      </w:pPr>
    </w:p>
    <w:p>
      <w:pPr>
        <w:pStyle w:val="BodyText"/>
      </w:pPr>
    </w:p>
    <w:p>
      <w:pPr>
        <w:pStyle w:val="BodyText"/>
      </w:pPr>
    </w:p>
    <w:p>
      <w:pPr>
        <w:pStyle w:val="BodyText"/>
      </w:pPr>
    </w:p>
    <w:p>
      <w:pPr>
        <w:pStyle w:val="BodyText"/>
        <w:spacing w:before="1"/>
      </w:pPr>
    </w:p>
    <w:p>
      <w:pPr>
        <w:pStyle w:val="ListParagraph"/>
        <w:numPr>
          <w:ilvl w:val="3"/>
          <w:numId w:val="12"/>
        </w:numPr>
        <w:tabs>
          <w:tab w:pos="943" w:val="left" w:leader="none"/>
        </w:tabs>
        <w:spacing w:line="240" w:lineRule="auto" w:before="0" w:after="0"/>
        <w:ind w:left="943" w:right="0" w:hanging="723"/>
        <w:jc w:val="both"/>
        <w:rPr>
          <w:i/>
          <w:sz w:val="24"/>
        </w:rPr>
      </w:pPr>
      <w:r>
        <w:rPr>
          <w:i/>
          <w:spacing w:val="-2"/>
          <w:sz w:val="24"/>
        </w:rPr>
        <w:t>Precision</w:t>
      </w:r>
    </w:p>
    <w:p>
      <w:pPr>
        <w:spacing w:after="0" w:line="240" w:lineRule="auto"/>
        <w:jc w:val="both"/>
        <w:rPr>
          <w:sz w:val="24"/>
        </w:rPr>
        <w:sectPr>
          <w:pgSz w:w="12240" w:h="15840"/>
          <w:pgMar w:top="1360" w:bottom="280" w:left="1220" w:right="1000"/>
        </w:sectPr>
      </w:pPr>
    </w:p>
    <w:p>
      <w:pPr>
        <w:pStyle w:val="BodyText"/>
        <w:spacing w:line="480" w:lineRule="auto" w:before="72"/>
        <w:ind w:left="220" w:right="438"/>
        <w:jc w:val="both"/>
      </w:pPr>
      <w:r>
        <w:rPr/>
        <w:t>This was done by measuring the absorbance of a solution of fixed concentration of cephalexin (40 μg/mL) using the proposed method. It consists of Within-day and between day precision. Expressed as RSD ≤ 2%</w:t>
      </w:r>
    </w:p>
    <w:p>
      <w:pPr>
        <w:spacing w:before="1"/>
        <w:ind w:left="220" w:right="0" w:firstLine="0"/>
        <w:jc w:val="both"/>
        <w:rPr>
          <w:sz w:val="24"/>
        </w:rPr>
      </w:pPr>
      <w:r>
        <w:rPr>
          <w:i/>
          <w:sz w:val="24"/>
        </w:rPr>
        <w:t>Within-day</w:t>
      </w:r>
      <w:r>
        <w:rPr>
          <w:i/>
          <w:spacing w:val="-1"/>
          <w:sz w:val="24"/>
        </w:rPr>
        <w:t> </w:t>
      </w:r>
      <w:r>
        <w:rPr>
          <w:i/>
          <w:spacing w:val="-2"/>
          <w:sz w:val="24"/>
        </w:rPr>
        <w:t>precision</w:t>
      </w:r>
      <w:r>
        <w:rPr>
          <w:spacing w:val="-2"/>
          <w:sz w:val="24"/>
        </w:rPr>
        <w:t>:</w:t>
      </w:r>
    </w:p>
    <w:p>
      <w:pPr>
        <w:pStyle w:val="BodyText"/>
      </w:pPr>
    </w:p>
    <w:p>
      <w:pPr>
        <w:pStyle w:val="BodyText"/>
        <w:spacing w:line="480" w:lineRule="auto"/>
        <w:ind w:left="220" w:right="441"/>
        <w:jc w:val="both"/>
      </w:pPr>
      <w:r>
        <w:rPr/>
        <w:t>15, 20 and 40 μg/mL solutions of cephalexin were used for the within-day precision. Their absorbances were measured hourly at 261 nm for up to three (3) times in order to get nine (9) determinations. Their means, standard deviations</w:t>
      </w:r>
      <w:r>
        <w:rPr>
          <w:spacing w:val="-1"/>
        </w:rPr>
        <w:t> </w:t>
      </w:r>
      <w:r>
        <w:rPr/>
        <w:t>and relative standard deviations</w:t>
      </w:r>
      <w:r>
        <w:rPr>
          <w:spacing w:val="-1"/>
        </w:rPr>
        <w:t> </w:t>
      </w:r>
      <w:r>
        <w:rPr/>
        <w:t>(RSD %) were then calculated.</w:t>
      </w:r>
    </w:p>
    <w:p>
      <w:pPr>
        <w:spacing w:before="1"/>
        <w:ind w:left="220" w:right="0" w:firstLine="0"/>
        <w:jc w:val="both"/>
        <w:rPr>
          <w:sz w:val="24"/>
        </w:rPr>
      </w:pPr>
      <w:r>
        <w:rPr>
          <w:i/>
          <w:sz w:val="24"/>
        </w:rPr>
        <w:t>Between-day</w:t>
      </w:r>
      <w:r>
        <w:rPr>
          <w:i/>
          <w:spacing w:val="-6"/>
          <w:sz w:val="24"/>
        </w:rPr>
        <w:t> </w:t>
      </w:r>
      <w:r>
        <w:rPr>
          <w:i/>
          <w:spacing w:val="-2"/>
          <w:sz w:val="24"/>
        </w:rPr>
        <w:t>precision</w:t>
      </w:r>
      <w:r>
        <w:rPr>
          <w:spacing w:val="-2"/>
          <w:sz w:val="24"/>
        </w:rPr>
        <w:t>:</w:t>
      </w:r>
    </w:p>
    <w:p>
      <w:pPr>
        <w:pStyle w:val="BodyText"/>
      </w:pPr>
    </w:p>
    <w:p>
      <w:pPr>
        <w:pStyle w:val="BodyText"/>
        <w:spacing w:line="480" w:lineRule="auto"/>
        <w:ind w:left="220" w:right="435"/>
        <w:jc w:val="both"/>
      </w:pPr>
      <w:r>
        <w:rPr/>
        <w:t>This consists of measuring the absorbance of the 40 μg/mL solution in triplicate for three consecutive days in order to get nine (9) determinations. The mean, standard deviation and relative standard deviation (RSD %) were calculated.</w:t>
      </w:r>
    </w:p>
    <w:p>
      <w:pPr>
        <w:pStyle w:val="ListParagraph"/>
        <w:numPr>
          <w:ilvl w:val="3"/>
          <w:numId w:val="12"/>
        </w:numPr>
        <w:tabs>
          <w:tab w:pos="943" w:val="left" w:leader="none"/>
        </w:tabs>
        <w:spacing w:line="240" w:lineRule="auto" w:before="1" w:after="0"/>
        <w:ind w:left="943" w:right="0" w:hanging="723"/>
        <w:jc w:val="both"/>
        <w:rPr>
          <w:i/>
          <w:sz w:val="24"/>
        </w:rPr>
      </w:pPr>
      <w:r>
        <w:rPr>
          <w:i/>
          <w:sz w:val="24"/>
        </w:rPr>
        <w:t>Percentage</w:t>
      </w:r>
      <w:r>
        <w:rPr>
          <w:i/>
          <w:spacing w:val="-4"/>
          <w:sz w:val="24"/>
        </w:rPr>
        <w:t> </w:t>
      </w:r>
      <w:r>
        <w:rPr>
          <w:i/>
          <w:sz w:val="24"/>
        </w:rPr>
        <w:t>recovery</w:t>
      </w:r>
      <w:r>
        <w:rPr>
          <w:i/>
          <w:spacing w:val="-2"/>
          <w:sz w:val="24"/>
        </w:rPr>
        <w:t> </w:t>
      </w:r>
      <w:r>
        <w:rPr>
          <w:i/>
          <w:sz w:val="24"/>
        </w:rPr>
        <w:t>/</w:t>
      </w:r>
      <w:r>
        <w:rPr>
          <w:i/>
          <w:spacing w:val="-3"/>
          <w:sz w:val="24"/>
        </w:rPr>
        <w:t> </w:t>
      </w:r>
      <w:r>
        <w:rPr>
          <w:i/>
          <w:spacing w:val="-2"/>
          <w:sz w:val="24"/>
        </w:rPr>
        <w:t>Accuracy</w:t>
      </w:r>
    </w:p>
    <w:p>
      <w:pPr>
        <w:pStyle w:val="BodyText"/>
        <w:spacing w:before="201"/>
        <w:rPr>
          <w:i/>
        </w:rPr>
      </w:pPr>
    </w:p>
    <w:p>
      <w:pPr>
        <w:pStyle w:val="BodyText"/>
        <w:spacing w:line="480" w:lineRule="auto"/>
        <w:ind w:left="220" w:right="442"/>
        <w:jc w:val="both"/>
      </w:pPr>
      <w:r>
        <w:rPr/>
        <w:t>Accuracy of the analytical method was determined by recovery study where 18, 20 and 22 (μg/mL)</w:t>
      </w:r>
      <w:r>
        <w:rPr>
          <w:spacing w:val="23"/>
        </w:rPr>
        <w:t> </w:t>
      </w:r>
      <w:r>
        <w:rPr/>
        <w:t>of</w:t>
      </w:r>
      <w:r>
        <w:rPr>
          <w:spacing w:val="18"/>
        </w:rPr>
        <w:t> </w:t>
      </w:r>
      <w:r>
        <w:rPr/>
        <w:t>standard</w:t>
      </w:r>
      <w:r>
        <w:rPr>
          <w:spacing w:val="25"/>
        </w:rPr>
        <w:t> </w:t>
      </w:r>
      <w:r>
        <w:rPr/>
        <w:t>drug</w:t>
      </w:r>
      <w:r>
        <w:rPr>
          <w:spacing w:val="25"/>
        </w:rPr>
        <w:t> </w:t>
      </w:r>
      <w:r>
        <w:rPr/>
        <w:t>were</w:t>
      </w:r>
      <w:r>
        <w:rPr>
          <w:spacing w:val="23"/>
        </w:rPr>
        <w:t> </w:t>
      </w:r>
      <w:r>
        <w:rPr/>
        <w:t>added</w:t>
      </w:r>
      <w:r>
        <w:rPr>
          <w:spacing w:val="25"/>
        </w:rPr>
        <w:t> </w:t>
      </w:r>
      <w:r>
        <w:rPr/>
        <w:t>respectively</w:t>
      </w:r>
      <w:r>
        <w:rPr>
          <w:spacing w:val="20"/>
        </w:rPr>
        <w:t> </w:t>
      </w:r>
      <w:r>
        <w:rPr/>
        <w:t>to</w:t>
      </w:r>
      <w:r>
        <w:rPr>
          <w:spacing w:val="24"/>
        </w:rPr>
        <w:t> </w:t>
      </w:r>
      <w:r>
        <w:rPr/>
        <w:t>three</w:t>
      </w:r>
      <w:r>
        <w:rPr>
          <w:spacing w:val="23"/>
        </w:rPr>
        <w:t> </w:t>
      </w:r>
      <w:r>
        <w:rPr/>
        <w:t>different</w:t>
      </w:r>
      <w:r>
        <w:rPr>
          <w:spacing w:val="25"/>
        </w:rPr>
        <w:t> </w:t>
      </w:r>
      <w:r>
        <w:rPr/>
        <w:t>test</w:t>
      </w:r>
      <w:r>
        <w:rPr>
          <w:spacing w:val="25"/>
        </w:rPr>
        <w:t> </w:t>
      </w:r>
      <w:r>
        <w:rPr/>
        <w:t>tubes</w:t>
      </w:r>
      <w:r>
        <w:rPr>
          <w:spacing w:val="23"/>
        </w:rPr>
        <w:t> </w:t>
      </w:r>
      <w:r>
        <w:rPr/>
        <w:t>each</w:t>
      </w:r>
      <w:r>
        <w:rPr>
          <w:spacing w:val="20"/>
        </w:rPr>
        <w:t> </w:t>
      </w:r>
      <w:r>
        <w:rPr>
          <w:spacing w:val="-2"/>
        </w:rPr>
        <w:t>containing</w:t>
      </w:r>
    </w:p>
    <w:p>
      <w:pPr>
        <w:pStyle w:val="BodyText"/>
        <w:spacing w:line="480" w:lineRule="auto" w:before="1"/>
        <w:ind w:left="220" w:right="438"/>
        <w:jc w:val="both"/>
      </w:pPr>
      <w:r>
        <w:rPr/>
        <w:t>0.7 mL of stock solution, while a fourth test tube, also containing 0.7 mL of the stock solution was left unspiked. The absorbance was then measured and the percentage recovery was calculated as follow:</w:t>
      </w:r>
    </w:p>
    <w:p>
      <w:pPr>
        <w:pStyle w:val="BodyText"/>
        <w:spacing w:before="1"/>
        <w:rPr>
          <w:sz w:val="10"/>
        </w:rPr>
      </w:pPr>
    </w:p>
    <w:p>
      <w:pPr>
        <w:spacing w:after="0"/>
        <w:rPr>
          <w:sz w:val="10"/>
        </w:rPr>
        <w:sectPr>
          <w:pgSz w:w="12240" w:h="15840"/>
          <w:pgMar w:top="1360" w:bottom="280" w:left="1220" w:right="1000"/>
        </w:sectPr>
      </w:pPr>
    </w:p>
    <w:p>
      <w:pPr>
        <w:spacing w:line="184" w:lineRule="auto" w:before="80"/>
        <w:ind w:left="220" w:right="0" w:firstLine="0"/>
        <w:jc w:val="left"/>
        <w:rPr>
          <w:rFonts w:ascii="Cambria Math" w:eastAsia="Cambria Math"/>
          <w:sz w:val="20"/>
        </w:rPr>
      </w:pPr>
      <w:r>
        <w:rPr/>
        <mc:AlternateContent>
          <mc:Choice Requires="wps">
            <w:drawing>
              <wp:anchor distT="0" distB="0" distL="0" distR="0" allowOverlap="1" layoutInCell="1" locked="0" behindDoc="1" simplePos="0" relativeHeight="485664256">
                <wp:simplePos x="0" y="0"/>
                <wp:positionH relativeFrom="page">
                  <wp:posOffset>1862963</wp:posOffset>
                </wp:positionH>
                <wp:positionV relativeFrom="paragraph">
                  <wp:posOffset>212377</wp:posOffset>
                </wp:positionV>
                <wp:extent cx="1506855" cy="1270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506855" cy="12700"/>
                        </a:xfrm>
                        <a:custGeom>
                          <a:avLst/>
                          <a:gdLst/>
                          <a:ahLst/>
                          <a:cxnLst/>
                          <a:rect l="l" t="t" r="r" b="b"/>
                          <a:pathLst>
                            <a:path w="1506855" h="12700">
                              <a:moveTo>
                                <a:pt x="1506347" y="0"/>
                              </a:moveTo>
                              <a:lnTo>
                                <a:pt x="0" y="0"/>
                              </a:lnTo>
                              <a:lnTo>
                                <a:pt x="0" y="12192"/>
                              </a:lnTo>
                              <a:lnTo>
                                <a:pt x="1506347" y="12192"/>
                              </a:lnTo>
                              <a:lnTo>
                                <a:pt x="1506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6.690002pt;margin-top:16.722656pt;width:118.61pt;height:.96002pt;mso-position-horizontal-relative:page;mso-position-vertical-relative:paragraph;z-index:-17652224" id="docshape75" filled="true" fillcolor="#000000" stroked="false">
                <v:fill type="solid"/>
                <w10:wrap type="none"/>
              </v:rect>
            </w:pict>
          </mc:Fallback>
        </mc:AlternateContent>
      </w:r>
      <w:r>
        <w:rPr>
          <w:position w:val="-16"/>
          <w:sz w:val="24"/>
        </w:rPr>
        <w:t>%</w:t>
      </w:r>
      <w:r>
        <w:rPr>
          <w:spacing w:val="3"/>
          <w:position w:val="-16"/>
          <w:sz w:val="24"/>
        </w:rPr>
        <w:t> </w:t>
      </w:r>
      <w:r>
        <w:rPr>
          <w:position w:val="-16"/>
          <w:sz w:val="24"/>
        </w:rPr>
        <w:t>Recovery</w:t>
      </w:r>
      <w:r>
        <w:rPr>
          <w:spacing w:val="-6"/>
          <w:position w:val="-16"/>
          <w:sz w:val="24"/>
        </w:rPr>
        <w:t> </w:t>
      </w:r>
      <w:r>
        <w:rPr>
          <w:position w:val="-16"/>
          <w:sz w:val="24"/>
        </w:rPr>
        <w:t>=</w:t>
      </w:r>
      <w:r>
        <w:rPr>
          <w:spacing w:val="73"/>
          <w:position w:val="-16"/>
          <w:sz w:val="24"/>
        </w:rPr>
        <w:t> </w:t>
      </w:r>
      <w:r>
        <w:rPr>
          <w:rFonts w:ascii="Cambria Math" w:eastAsia="Cambria Math"/>
          <w:spacing w:val="-2"/>
          <w:sz w:val="20"/>
        </w:rPr>
        <w:t>𝑂𝑏𝑠𝑒𝑟𝑣𝑒𝑑𝑐𝑜𝑛𝑐𝑒𝑛𝑡𝑟𝑎𝑡𝑖𝑜𝑛</w:t>
      </w:r>
    </w:p>
    <w:p>
      <w:pPr>
        <w:spacing w:line="186" w:lineRule="exact" w:before="0"/>
        <w:ind w:left="1713" w:right="0" w:firstLine="0"/>
        <w:jc w:val="left"/>
        <w:rPr>
          <w:rFonts w:ascii="Cambria Math" w:eastAsia="Cambria Math"/>
          <w:sz w:val="20"/>
        </w:rPr>
      </w:pPr>
      <w:r>
        <w:rPr>
          <w:rFonts w:ascii="Cambria Math" w:eastAsia="Cambria Math"/>
          <w:spacing w:val="-2"/>
          <w:sz w:val="20"/>
        </w:rPr>
        <w:t>𝐸𝑥𝑝𝑒𝑐𝑡𝑒𝑑</w:t>
      </w:r>
      <w:r>
        <w:rPr>
          <w:rFonts w:ascii="Cambria Math" w:eastAsia="Cambria Math"/>
          <w:spacing w:val="-2"/>
          <w:sz w:val="20"/>
        </w:rPr>
        <w:t> </w:t>
      </w:r>
      <w:r>
        <w:rPr>
          <w:rFonts w:ascii="Cambria Math" w:eastAsia="Cambria Math"/>
          <w:spacing w:val="-2"/>
          <w:sz w:val="20"/>
        </w:rPr>
        <w:t>𝑐𝑜𝑛𝑐𝑒𝑛𝑡𝑟𝑎𝑡𝑖𝑜𝑛</w:t>
      </w:r>
    </w:p>
    <w:p>
      <w:pPr>
        <w:spacing w:before="159"/>
        <w:ind w:left="166" w:right="0" w:firstLine="0"/>
        <w:jc w:val="left"/>
        <w:rPr>
          <w:rFonts w:ascii="Cambria Math" w:hAnsi="Cambria Math"/>
          <w:sz w:val="28"/>
        </w:rPr>
      </w:pPr>
      <w:r>
        <w:rPr/>
        <w:br w:type="column"/>
      </w:r>
      <w:r>
        <w:rPr>
          <w:rFonts w:ascii="Cambria Math" w:hAnsi="Cambria Math"/>
          <w:sz w:val="28"/>
        </w:rPr>
        <w:t>×</w:t>
      </w:r>
      <w:r>
        <w:rPr>
          <w:rFonts w:ascii="Cambria Math" w:hAnsi="Cambria Math"/>
          <w:spacing w:val="-5"/>
          <w:sz w:val="28"/>
        </w:rPr>
        <w:t> </w:t>
      </w:r>
      <w:r>
        <w:rPr>
          <w:rFonts w:ascii="Cambria Math" w:hAnsi="Cambria Math"/>
          <w:sz w:val="28"/>
        </w:rPr>
        <w:t>100</w:t>
      </w:r>
      <w:r>
        <w:rPr>
          <w:rFonts w:ascii="Cambria Math" w:hAnsi="Cambria Math"/>
          <w:spacing w:val="3"/>
          <w:sz w:val="28"/>
        </w:rPr>
        <w:t> </w:t>
      </w:r>
      <w:r>
        <w:rPr>
          <w:rFonts w:ascii="Cambria Math" w:hAnsi="Cambria Math"/>
          <w:sz w:val="28"/>
        </w:rPr>
        <w:t>− −</w:t>
      </w:r>
      <w:r>
        <w:rPr>
          <w:rFonts w:ascii="Cambria Math" w:hAnsi="Cambria Math"/>
          <w:spacing w:val="-3"/>
          <w:sz w:val="28"/>
        </w:rPr>
        <w:t> </w:t>
      </w:r>
      <w:r>
        <w:rPr>
          <w:rFonts w:ascii="Cambria Math" w:hAnsi="Cambria Math"/>
          <w:sz w:val="28"/>
        </w:rPr>
        <w:t>− −</w:t>
      </w:r>
      <w:r>
        <w:rPr>
          <w:rFonts w:ascii="Cambria Math" w:hAnsi="Cambria Math"/>
          <w:spacing w:val="-3"/>
          <w:sz w:val="28"/>
        </w:rPr>
        <w:t> </w:t>
      </w:r>
      <w:r>
        <w:rPr>
          <w:rFonts w:ascii="Cambria Math" w:hAnsi="Cambria Math"/>
          <w:sz w:val="28"/>
        </w:rPr>
        <w:t>− −</w:t>
      </w:r>
      <w:r>
        <w:rPr>
          <w:rFonts w:ascii="Cambria Math" w:hAnsi="Cambria Math"/>
          <w:spacing w:val="-3"/>
          <w:sz w:val="28"/>
        </w:rPr>
        <w:t> </w:t>
      </w:r>
      <w:r>
        <w:rPr>
          <w:rFonts w:ascii="Cambria Math" w:hAnsi="Cambria Math"/>
          <w:sz w:val="28"/>
        </w:rPr>
        <w:t>−</w:t>
      </w:r>
      <w:r>
        <w:rPr>
          <w:rFonts w:ascii="Cambria Math" w:hAnsi="Cambria Math"/>
          <w:spacing w:val="1"/>
          <w:sz w:val="28"/>
        </w:rPr>
        <w:t> </w:t>
      </w:r>
      <w:r>
        <w:rPr>
          <w:rFonts w:ascii="Cambria Math" w:hAnsi="Cambria Math"/>
          <w:sz w:val="28"/>
        </w:rPr>
        <w:t>−</w:t>
      </w:r>
      <w:r>
        <w:rPr>
          <w:rFonts w:ascii="Cambria Math" w:hAnsi="Cambria Math"/>
          <w:spacing w:val="-4"/>
          <w:sz w:val="28"/>
        </w:rPr>
        <w:t> </w:t>
      </w:r>
      <w:r>
        <w:rPr>
          <w:rFonts w:ascii="Cambria Math" w:hAnsi="Cambria Math"/>
          <w:sz w:val="28"/>
        </w:rPr>
        <w:t>−</w:t>
      </w:r>
      <w:r>
        <w:rPr>
          <w:rFonts w:ascii="Cambria Math" w:hAnsi="Cambria Math"/>
          <w:spacing w:val="2"/>
          <w:sz w:val="28"/>
        </w:rPr>
        <w:t> </w:t>
      </w:r>
      <w:r>
        <w:rPr>
          <w:rFonts w:ascii="Cambria Math" w:hAnsi="Cambria Math"/>
          <w:sz w:val="28"/>
        </w:rPr>
        <w:t>− −</w:t>
      </w:r>
      <w:r>
        <w:rPr>
          <w:rFonts w:ascii="Cambria Math" w:hAnsi="Cambria Math"/>
          <w:spacing w:val="-3"/>
          <w:sz w:val="28"/>
        </w:rPr>
        <w:t> </w:t>
      </w:r>
      <w:r>
        <w:rPr>
          <w:rFonts w:ascii="Cambria Math" w:hAnsi="Cambria Math"/>
          <w:spacing w:val="-5"/>
          <w:sz w:val="28"/>
        </w:rPr>
        <w:t>−1</w:t>
      </w:r>
    </w:p>
    <w:p>
      <w:pPr>
        <w:spacing w:after="0"/>
        <w:jc w:val="left"/>
        <w:rPr>
          <w:rFonts w:ascii="Cambria Math" w:hAnsi="Cambria Math"/>
          <w:sz w:val="28"/>
        </w:rPr>
        <w:sectPr>
          <w:type w:val="continuous"/>
          <w:pgSz w:w="12240" w:h="15840"/>
          <w:pgMar w:top="1360" w:bottom="280" w:left="1220" w:right="1000"/>
          <w:cols w:num="2" w:equalWidth="0">
            <w:col w:w="3948" w:space="40"/>
            <w:col w:w="6032"/>
          </w:cols>
        </w:sectPr>
      </w:pPr>
    </w:p>
    <w:p>
      <w:pPr>
        <w:pStyle w:val="BodyText"/>
        <w:rPr>
          <w:rFonts w:ascii="Cambria Math"/>
        </w:rPr>
      </w:pPr>
    </w:p>
    <w:p>
      <w:pPr>
        <w:pStyle w:val="BodyText"/>
        <w:rPr>
          <w:rFonts w:ascii="Cambria Math"/>
        </w:rPr>
      </w:pPr>
    </w:p>
    <w:p>
      <w:pPr>
        <w:pStyle w:val="BodyText"/>
        <w:rPr>
          <w:rFonts w:ascii="Cambria Math"/>
        </w:rPr>
      </w:pPr>
    </w:p>
    <w:p>
      <w:pPr>
        <w:pStyle w:val="BodyText"/>
        <w:spacing w:before="147"/>
        <w:rPr>
          <w:rFonts w:ascii="Cambria Math"/>
        </w:rPr>
      </w:pPr>
    </w:p>
    <w:p>
      <w:pPr>
        <w:pStyle w:val="ListParagraph"/>
        <w:numPr>
          <w:ilvl w:val="3"/>
          <w:numId w:val="12"/>
        </w:numPr>
        <w:tabs>
          <w:tab w:pos="943" w:val="left" w:leader="none"/>
        </w:tabs>
        <w:spacing w:line="240" w:lineRule="auto" w:before="0" w:after="0"/>
        <w:ind w:left="943" w:right="0" w:hanging="723"/>
        <w:jc w:val="left"/>
        <w:rPr>
          <w:i/>
          <w:sz w:val="24"/>
        </w:rPr>
      </w:pPr>
      <w:r>
        <w:rPr>
          <w:i/>
          <w:sz w:val="24"/>
        </w:rPr>
        <w:t>Limit</w:t>
      </w:r>
      <w:r>
        <w:rPr>
          <w:i/>
          <w:spacing w:val="-5"/>
          <w:sz w:val="24"/>
        </w:rPr>
        <w:t> </w:t>
      </w:r>
      <w:r>
        <w:rPr>
          <w:i/>
          <w:sz w:val="24"/>
        </w:rPr>
        <w:t>of </w:t>
      </w:r>
      <w:r>
        <w:rPr>
          <w:i/>
          <w:spacing w:val="-2"/>
          <w:sz w:val="24"/>
        </w:rPr>
        <w:t>Detection</w:t>
      </w:r>
    </w:p>
    <w:p>
      <w:pPr>
        <w:spacing w:after="0" w:line="240" w:lineRule="auto"/>
        <w:jc w:val="left"/>
        <w:rPr>
          <w:sz w:val="24"/>
        </w:rPr>
        <w:sectPr>
          <w:type w:val="continuous"/>
          <w:pgSz w:w="12240" w:h="15840"/>
          <w:pgMar w:top="1360" w:bottom="280" w:left="1220" w:right="1000"/>
        </w:sectPr>
      </w:pPr>
    </w:p>
    <w:p>
      <w:pPr>
        <w:pStyle w:val="BodyText"/>
        <w:spacing w:before="72"/>
        <w:ind w:left="212" w:right="4902"/>
        <w:jc w:val="center"/>
      </w:pPr>
      <w:r>
        <w:rPr/>
        <w:t>The</w:t>
      </w:r>
      <w:r>
        <w:rPr>
          <w:spacing w:val="2"/>
        </w:rPr>
        <w:t> </w:t>
      </w:r>
      <w:r>
        <w:rPr/>
        <w:t>limit</w:t>
      </w:r>
      <w:r>
        <w:rPr>
          <w:spacing w:val="3"/>
        </w:rPr>
        <w:t> </w:t>
      </w:r>
      <w:r>
        <w:rPr/>
        <w:t>of</w:t>
      </w:r>
      <w:r>
        <w:rPr>
          <w:spacing w:val="-9"/>
        </w:rPr>
        <w:t> </w:t>
      </w:r>
      <w:r>
        <w:rPr/>
        <w:t>detection</w:t>
      </w:r>
      <w:r>
        <w:rPr>
          <w:spacing w:val="-6"/>
        </w:rPr>
        <w:t> </w:t>
      </w:r>
      <w:r>
        <w:rPr/>
        <w:t>(LOD)</w:t>
      </w:r>
      <w:r>
        <w:rPr>
          <w:spacing w:val="-1"/>
        </w:rPr>
        <w:t> </w:t>
      </w:r>
      <w:r>
        <w:rPr/>
        <w:t>may</w:t>
      </w:r>
      <w:r>
        <w:rPr>
          <w:spacing w:val="-1"/>
        </w:rPr>
        <w:t> </w:t>
      </w:r>
      <w:r>
        <w:rPr/>
        <w:t>be</w:t>
      </w:r>
      <w:r>
        <w:rPr>
          <w:spacing w:val="-2"/>
        </w:rPr>
        <w:t> </w:t>
      </w:r>
      <w:r>
        <w:rPr/>
        <w:t>expressed</w:t>
      </w:r>
      <w:r>
        <w:rPr>
          <w:spacing w:val="-1"/>
        </w:rPr>
        <w:t> </w:t>
      </w:r>
      <w:r>
        <w:rPr>
          <w:spacing w:val="-5"/>
        </w:rPr>
        <w:t>as:</w:t>
      </w:r>
    </w:p>
    <w:p>
      <w:pPr>
        <w:pStyle w:val="BodyText"/>
        <w:spacing w:before="182"/>
      </w:pPr>
    </w:p>
    <w:p>
      <w:pPr>
        <w:pStyle w:val="BodyText"/>
        <w:spacing w:line="308" w:lineRule="exact"/>
        <w:ind w:left="70"/>
        <w:jc w:val="center"/>
        <w:rPr>
          <w:rFonts w:ascii="Cambria Math" w:hAnsi="Cambria Math"/>
        </w:rPr>
      </w:pPr>
      <w:r>
        <w:rPr/>
        <mc:AlternateContent>
          <mc:Choice Requires="wps">
            <w:drawing>
              <wp:anchor distT="0" distB="0" distL="0" distR="0" allowOverlap="1" layoutInCell="1" locked="0" behindDoc="1" simplePos="0" relativeHeight="485664768">
                <wp:simplePos x="0" y="0"/>
                <wp:positionH relativeFrom="page">
                  <wp:posOffset>2341752</wp:posOffset>
                </wp:positionH>
                <wp:positionV relativeFrom="paragraph">
                  <wp:posOffset>142777</wp:posOffset>
                </wp:positionV>
                <wp:extent cx="268605" cy="95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268605" cy="9525"/>
                        </a:xfrm>
                        <a:custGeom>
                          <a:avLst/>
                          <a:gdLst/>
                          <a:ahLst/>
                          <a:cxnLst/>
                          <a:rect l="l" t="t" r="r" b="b"/>
                          <a:pathLst>
                            <a:path w="268605" h="9525">
                              <a:moveTo>
                                <a:pt x="268224" y="0"/>
                              </a:moveTo>
                              <a:lnTo>
                                <a:pt x="0" y="0"/>
                              </a:lnTo>
                              <a:lnTo>
                                <a:pt x="0" y="9144"/>
                              </a:lnTo>
                              <a:lnTo>
                                <a:pt x="268224" y="9144"/>
                              </a:lnTo>
                              <a:lnTo>
                                <a:pt x="2682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4.389999pt;margin-top:11.242344pt;width:21.12pt;height:.72pt;mso-position-horizontal-relative:page;mso-position-vertical-relative:paragraph;z-index:-17651712" id="docshape76" filled="true" fillcolor="#000000" stroked="false">
                <v:fill type="solid"/>
                <w10:wrap type="none"/>
              </v:rect>
            </w:pict>
          </mc:Fallback>
        </mc:AlternateContent>
      </w:r>
      <w:r>
        <w:rPr>
          <w:rFonts w:ascii="Cambria Math" w:hAnsi="Cambria Math"/>
        </w:rPr>
        <w:t>LOD</w:t>
      </w:r>
      <w:r>
        <w:rPr>
          <w:rFonts w:ascii="Cambria Math" w:hAnsi="Cambria Math"/>
          <w:spacing w:val="10"/>
        </w:rPr>
        <w:t> </w:t>
      </w:r>
      <w:r>
        <w:rPr>
          <w:rFonts w:ascii="Cambria Math" w:hAnsi="Cambria Math"/>
        </w:rPr>
        <w:t>=</w:t>
      </w:r>
      <w:r>
        <w:rPr>
          <w:rFonts w:ascii="Cambria Math" w:hAnsi="Cambria Math"/>
          <w:spacing w:val="64"/>
        </w:rPr>
        <w:t> </w:t>
      </w:r>
      <w:r>
        <w:rPr>
          <w:rFonts w:ascii="Cambria Math" w:hAnsi="Cambria Math"/>
          <w:position w:val="14"/>
          <w:sz w:val="17"/>
        </w:rPr>
        <w:t>3.3∗σ</w:t>
      </w:r>
      <w:r>
        <w:rPr>
          <w:rFonts w:ascii="Cambria Math" w:hAnsi="Cambria Math"/>
          <w:spacing w:val="30"/>
          <w:position w:val="14"/>
          <w:sz w:val="17"/>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4"/>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2"/>
        </w:rPr>
        <w:t> </w:t>
      </w:r>
      <w:r>
        <w:rPr>
          <w:rFonts w:ascii="Cambria Math" w:hAnsi="Cambria Math"/>
          <w:spacing w:val="-10"/>
        </w:rPr>
        <w:t>2</w:t>
      </w:r>
    </w:p>
    <w:p>
      <w:pPr>
        <w:spacing w:line="152" w:lineRule="exact" w:before="0"/>
        <w:ind w:left="0" w:right="4672" w:firstLine="0"/>
        <w:jc w:val="center"/>
        <w:rPr>
          <w:rFonts w:ascii="Cambria Math"/>
          <w:sz w:val="17"/>
        </w:rPr>
      </w:pPr>
      <w:r>
        <w:rPr>
          <w:rFonts w:ascii="Cambria Math"/>
          <w:spacing w:val="-10"/>
          <w:sz w:val="17"/>
        </w:rPr>
        <w:t>S</w:t>
      </w:r>
    </w:p>
    <w:p>
      <w:pPr>
        <w:pStyle w:val="BodyText"/>
        <w:spacing w:before="167"/>
        <w:rPr>
          <w:rFonts w:ascii="Cambria Math"/>
        </w:rPr>
      </w:pPr>
    </w:p>
    <w:p>
      <w:pPr>
        <w:pStyle w:val="BodyText"/>
        <w:spacing w:line="650" w:lineRule="auto"/>
        <w:ind w:left="209" w:right="4902"/>
        <w:jc w:val="center"/>
      </w:pPr>
      <w:r>
        <w:rPr/>
        <w:t>Where</w:t>
      </w:r>
      <w:r>
        <w:rPr>
          <w:spacing w:val="80"/>
        </w:rPr>
        <w:t> </w:t>
      </w:r>
      <w:r>
        <w:rPr/>
        <w:t>σ</w:t>
      </w:r>
      <w:r>
        <w:rPr>
          <w:spacing w:val="-3"/>
        </w:rPr>
        <w:t> </w:t>
      </w:r>
      <w:r>
        <w:rPr/>
        <w:t>=</w:t>
      </w:r>
      <w:r>
        <w:rPr>
          <w:spacing w:val="-9"/>
        </w:rPr>
        <w:t> </w:t>
      </w:r>
      <w:r>
        <w:rPr/>
        <w:t>the</w:t>
      </w:r>
      <w:r>
        <w:rPr>
          <w:spacing w:val="-4"/>
        </w:rPr>
        <w:t> </w:t>
      </w:r>
      <w:r>
        <w:rPr/>
        <w:t>standard</w:t>
      </w:r>
      <w:r>
        <w:rPr>
          <w:spacing w:val="-3"/>
        </w:rPr>
        <w:t> </w:t>
      </w:r>
      <w:r>
        <w:rPr/>
        <w:t>deviation</w:t>
      </w:r>
      <w:r>
        <w:rPr>
          <w:spacing w:val="-8"/>
        </w:rPr>
        <w:t> </w:t>
      </w:r>
      <w:r>
        <w:rPr/>
        <w:t>of</w:t>
      </w:r>
      <w:r>
        <w:rPr>
          <w:spacing w:val="-11"/>
        </w:rPr>
        <w:t> </w:t>
      </w:r>
      <w:r>
        <w:rPr/>
        <w:t>the</w:t>
      </w:r>
      <w:r>
        <w:rPr>
          <w:spacing w:val="-4"/>
        </w:rPr>
        <w:t> </w:t>
      </w:r>
      <w:r>
        <w:rPr/>
        <w:t>response, S = the slope of the calibration graph</w:t>
      </w:r>
    </w:p>
    <w:p>
      <w:pPr>
        <w:pStyle w:val="ListParagraph"/>
        <w:numPr>
          <w:ilvl w:val="3"/>
          <w:numId w:val="12"/>
        </w:numPr>
        <w:tabs>
          <w:tab w:pos="943" w:val="left" w:leader="none"/>
        </w:tabs>
        <w:spacing w:line="240" w:lineRule="auto" w:before="7" w:after="0"/>
        <w:ind w:left="943" w:right="0" w:hanging="723"/>
        <w:jc w:val="left"/>
        <w:rPr>
          <w:i/>
          <w:sz w:val="24"/>
        </w:rPr>
      </w:pPr>
      <w:r>
        <w:rPr>
          <w:i/>
          <w:sz w:val="24"/>
        </w:rPr>
        <w:t>Limit</w:t>
      </w:r>
      <w:r>
        <w:rPr>
          <w:i/>
          <w:spacing w:val="-5"/>
          <w:sz w:val="24"/>
        </w:rPr>
        <w:t> </w:t>
      </w:r>
      <w:r>
        <w:rPr>
          <w:i/>
          <w:sz w:val="24"/>
        </w:rPr>
        <w:t>of </w:t>
      </w:r>
      <w:r>
        <w:rPr>
          <w:i/>
          <w:spacing w:val="-2"/>
          <w:sz w:val="24"/>
        </w:rPr>
        <w:t>Quantification</w:t>
      </w:r>
    </w:p>
    <w:p>
      <w:pPr>
        <w:pStyle w:val="BodyText"/>
        <w:spacing w:before="197"/>
        <w:rPr>
          <w:i/>
        </w:rPr>
      </w:pPr>
    </w:p>
    <w:p>
      <w:pPr>
        <w:pStyle w:val="BodyText"/>
        <w:ind w:right="4730"/>
        <w:jc w:val="center"/>
      </w:pPr>
      <w:r>
        <w:rPr/>
        <w:t>The</w:t>
      </w:r>
      <w:r>
        <w:rPr>
          <w:spacing w:val="-6"/>
        </w:rPr>
        <w:t> </w:t>
      </w:r>
      <w:r>
        <w:rPr/>
        <w:t>quantificationlimit</w:t>
      </w:r>
      <w:r>
        <w:rPr>
          <w:spacing w:val="2"/>
        </w:rPr>
        <w:t> </w:t>
      </w:r>
      <w:r>
        <w:rPr/>
        <w:t>(QL) may</w:t>
      </w:r>
      <w:r>
        <w:rPr>
          <w:spacing w:val="-5"/>
        </w:rPr>
        <w:t> </w:t>
      </w:r>
      <w:r>
        <w:rPr/>
        <w:t>be</w:t>
      </w:r>
      <w:r>
        <w:rPr>
          <w:spacing w:val="-6"/>
        </w:rPr>
        <w:t> </w:t>
      </w:r>
      <w:r>
        <w:rPr/>
        <w:t>expressed</w:t>
      </w:r>
      <w:r>
        <w:rPr>
          <w:spacing w:val="-4"/>
        </w:rPr>
        <w:t> </w:t>
      </w:r>
      <w:r>
        <w:rPr>
          <w:spacing w:val="-5"/>
        </w:rPr>
        <w:t>as:</w:t>
      </w:r>
    </w:p>
    <w:p>
      <w:pPr>
        <w:pStyle w:val="BodyText"/>
        <w:spacing w:before="134"/>
        <w:rPr>
          <w:sz w:val="20"/>
        </w:rPr>
      </w:pPr>
    </w:p>
    <w:p>
      <w:pPr>
        <w:spacing w:after="0"/>
        <w:rPr>
          <w:sz w:val="20"/>
        </w:rPr>
        <w:sectPr>
          <w:pgSz w:w="12240" w:h="15840"/>
          <w:pgMar w:top="1360" w:bottom="280" w:left="1220" w:right="1000"/>
        </w:sectPr>
      </w:pPr>
    </w:p>
    <w:p>
      <w:pPr>
        <w:pStyle w:val="BodyText"/>
        <w:spacing w:before="269"/>
        <w:jc w:val="right"/>
        <w:rPr>
          <w:rFonts w:ascii="Cambria Math"/>
        </w:rPr>
      </w:pPr>
      <w:r>
        <w:rPr>
          <w:rFonts w:ascii="Cambria Math"/>
        </w:rPr>
        <w:t>QL</w:t>
      </w:r>
      <w:r>
        <w:rPr>
          <w:rFonts w:ascii="Cambria Math"/>
          <w:spacing w:val="16"/>
        </w:rPr>
        <w:t> </w:t>
      </w:r>
      <w:r>
        <w:rPr>
          <w:rFonts w:ascii="Cambria Math"/>
          <w:spacing w:val="-10"/>
        </w:rPr>
        <w:t>=</w:t>
      </w:r>
    </w:p>
    <w:p>
      <w:pPr>
        <w:pStyle w:val="BodyText"/>
        <w:spacing w:line="232" w:lineRule="exact" w:before="86"/>
        <w:ind w:left="78"/>
      </w:pPr>
      <w:r>
        <w:rPr/>
        <w:br w:type="column"/>
      </w:r>
      <w:r>
        <w:rPr>
          <w:rFonts w:ascii="Cambria Math" w:hAnsi="Cambria Math"/>
        </w:rPr>
        <w:t>10</w:t>
      </w:r>
      <w:r>
        <w:rPr>
          <w:rFonts w:ascii="Cambria Math" w:hAnsi="Cambria Math"/>
          <w:spacing w:val="1"/>
        </w:rPr>
        <w:t> </w:t>
      </w:r>
      <w:r>
        <w:rPr>
          <w:rFonts w:ascii="Cambria Math" w:hAnsi="Cambria Math"/>
        </w:rPr>
        <w:t>.</w:t>
      </w:r>
      <w:r>
        <w:rPr>
          <w:rFonts w:ascii="Cambria Math" w:hAnsi="Cambria Math"/>
          <w:spacing w:val="-15"/>
        </w:rPr>
        <w:t> </w:t>
      </w:r>
      <w:r>
        <w:rPr>
          <w:spacing w:val="-10"/>
        </w:rPr>
        <w:t>σ</w:t>
      </w:r>
    </w:p>
    <w:p>
      <w:pPr>
        <w:pStyle w:val="BodyText"/>
        <w:tabs>
          <w:tab w:pos="669" w:val="left" w:leader="none"/>
        </w:tabs>
        <w:spacing w:line="187" w:lineRule="auto"/>
        <w:ind w:left="285"/>
        <w:rPr>
          <w:rFonts w:ascii="Cambria Math" w:hAnsi="Cambria Math"/>
        </w:rPr>
      </w:pPr>
      <w:r>
        <w:rPr/>
        <mc:AlternateContent>
          <mc:Choice Requires="wps">
            <w:drawing>
              <wp:anchor distT="0" distB="0" distL="0" distR="0" allowOverlap="1" layoutInCell="1" locked="0" behindDoc="1" simplePos="0" relativeHeight="485665280">
                <wp:simplePos x="0" y="0"/>
                <wp:positionH relativeFrom="page">
                  <wp:posOffset>2164969</wp:posOffset>
                </wp:positionH>
                <wp:positionV relativeFrom="paragraph">
                  <wp:posOffset>64891</wp:posOffset>
                </wp:positionV>
                <wp:extent cx="341630" cy="952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341630" cy="9525"/>
                        </a:xfrm>
                        <a:custGeom>
                          <a:avLst/>
                          <a:gdLst/>
                          <a:ahLst/>
                          <a:cxnLst/>
                          <a:rect l="l" t="t" r="r" b="b"/>
                          <a:pathLst>
                            <a:path w="341630" h="9525">
                              <a:moveTo>
                                <a:pt x="341375" y="0"/>
                              </a:moveTo>
                              <a:lnTo>
                                <a:pt x="0" y="0"/>
                              </a:lnTo>
                              <a:lnTo>
                                <a:pt x="0" y="9144"/>
                              </a:lnTo>
                              <a:lnTo>
                                <a:pt x="341375" y="9144"/>
                              </a:lnTo>
                              <a:lnTo>
                                <a:pt x="3413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0.470001pt;margin-top:5.10958pt;width:26.88pt;height:.72pt;mso-position-horizontal-relative:page;mso-position-vertical-relative:paragraph;z-index:-17651200" id="docshape77" filled="true" fillcolor="#000000" stroked="false">
                <v:fill type="solid"/>
                <w10:wrap type="none"/>
              </v:rect>
            </w:pict>
          </mc:Fallback>
        </mc:AlternateContent>
      </w:r>
      <w:r>
        <w:rPr>
          <w:rFonts w:ascii="Cambria Math" w:hAnsi="Cambria Math"/>
          <w:spacing w:val="-10"/>
          <w:position w:val="-15"/>
        </w:rPr>
        <w:t>S</w:t>
      </w:r>
      <w:r>
        <w:rPr>
          <w:rFonts w:ascii="Cambria Math" w:hAnsi="Cambria Math"/>
          <w:position w:val="-15"/>
        </w:rPr>
        <w:tab/>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3"/>
        </w:rPr>
        <w:t> </w:t>
      </w:r>
      <w:r>
        <w:rPr>
          <w:rFonts w:ascii="Cambria Math" w:hAnsi="Cambria Math"/>
          <w:spacing w:val="-10"/>
        </w:rPr>
        <w:t>3</w:t>
      </w:r>
    </w:p>
    <w:p>
      <w:pPr>
        <w:spacing w:after="0" w:line="187" w:lineRule="auto"/>
        <w:rPr>
          <w:rFonts w:ascii="Cambria Math" w:hAnsi="Cambria Math"/>
        </w:rPr>
        <w:sectPr>
          <w:type w:val="continuous"/>
          <w:pgSz w:w="12240" w:h="15840"/>
          <w:pgMar w:top="1360" w:bottom="280" w:left="1220" w:right="1000"/>
          <w:cols w:num="2" w:equalWidth="0">
            <w:col w:w="2071" w:space="40"/>
            <w:col w:w="7909"/>
          </w:cols>
        </w:sectPr>
      </w:pPr>
    </w:p>
    <w:p>
      <w:pPr>
        <w:pStyle w:val="BodyText"/>
        <w:spacing w:before="158"/>
        <w:rPr>
          <w:rFonts w:ascii="Cambria Math"/>
        </w:rPr>
      </w:pPr>
    </w:p>
    <w:p>
      <w:pPr>
        <w:pStyle w:val="BodyText"/>
        <w:spacing w:line="655" w:lineRule="auto"/>
        <w:ind w:left="941" w:right="4965" w:hanging="721"/>
      </w:pPr>
      <w:r>
        <w:rPr/>
        <w:t>Where</w:t>
      </w:r>
      <w:r>
        <w:rPr>
          <w:spacing w:val="-6"/>
        </w:rPr>
        <w:t> </w:t>
      </w:r>
      <w:r>
        <w:rPr/>
        <w:t>σ</w:t>
      </w:r>
      <w:r>
        <w:rPr>
          <w:spacing w:val="-5"/>
        </w:rPr>
        <w:t> </w:t>
      </w:r>
      <w:r>
        <w:rPr/>
        <w:t>=</w:t>
      </w:r>
      <w:r>
        <w:rPr>
          <w:spacing w:val="-6"/>
        </w:rPr>
        <w:t> </w:t>
      </w:r>
      <w:r>
        <w:rPr/>
        <w:t>the</w:t>
      </w:r>
      <w:r>
        <w:rPr>
          <w:spacing w:val="-6"/>
        </w:rPr>
        <w:t> </w:t>
      </w:r>
      <w:r>
        <w:rPr/>
        <w:t>standard</w:t>
      </w:r>
      <w:r>
        <w:rPr>
          <w:spacing w:val="-5"/>
        </w:rPr>
        <w:t> </w:t>
      </w:r>
      <w:r>
        <w:rPr/>
        <w:t>deviation</w:t>
      </w:r>
      <w:r>
        <w:rPr>
          <w:spacing w:val="-9"/>
        </w:rPr>
        <w:t> </w:t>
      </w:r>
      <w:r>
        <w:rPr/>
        <w:t>of</w:t>
      </w:r>
      <w:r>
        <w:rPr>
          <w:spacing w:val="-12"/>
        </w:rPr>
        <w:t> </w:t>
      </w:r>
      <w:r>
        <w:rPr/>
        <w:t>the</w:t>
      </w:r>
      <w:r>
        <w:rPr>
          <w:spacing w:val="-6"/>
        </w:rPr>
        <w:t> </w:t>
      </w:r>
      <w:r>
        <w:rPr/>
        <w:t>response, S = the slope of the calibration graph</w:t>
      </w:r>
    </w:p>
    <w:p>
      <w:pPr>
        <w:pStyle w:val="Heading2"/>
        <w:numPr>
          <w:ilvl w:val="2"/>
          <w:numId w:val="12"/>
        </w:numPr>
        <w:tabs>
          <w:tab w:pos="762" w:val="left" w:leader="none"/>
        </w:tabs>
        <w:spacing w:line="240" w:lineRule="auto" w:before="1" w:after="0"/>
        <w:ind w:left="762" w:right="0" w:hanging="542"/>
        <w:jc w:val="left"/>
      </w:pPr>
      <w:bookmarkStart w:name="_TOC_250023" w:id="53"/>
      <w:r>
        <w:rPr>
          <w:i/>
        </w:rPr>
        <w:t>In-vivo</w:t>
      </w:r>
      <w:r>
        <w:rPr>
          <w:i/>
          <w:spacing w:val="-4"/>
        </w:rPr>
        <w:t> </w:t>
      </w:r>
      <w:r>
        <w:rPr/>
        <w:t>interaction</w:t>
      </w:r>
      <w:r>
        <w:rPr>
          <w:spacing w:val="-1"/>
        </w:rPr>
        <w:t> </w:t>
      </w:r>
      <w:r>
        <w:rPr/>
        <w:t>studies</w:t>
      </w:r>
      <w:r>
        <w:rPr>
          <w:spacing w:val="-4"/>
        </w:rPr>
        <w:t> </w:t>
      </w:r>
      <w:r>
        <w:rPr/>
        <w:t>of</w:t>
      </w:r>
      <w:r>
        <w:rPr>
          <w:spacing w:val="-5"/>
        </w:rPr>
        <w:t> </w:t>
      </w:r>
      <w:r>
        <w:rPr/>
        <w:t>cephalexin</w:t>
      </w:r>
      <w:r>
        <w:rPr>
          <w:spacing w:val="-1"/>
        </w:rPr>
        <w:t> </w:t>
      </w:r>
      <w:r>
        <w:rPr/>
        <w:t>and</w:t>
      </w:r>
      <w:r>
        <w:rPr>
          <w:spacing w:val="-1"/>
        </w:rPr>
        <w:t> </w:t>
      </w:r>
      <w:r>
        <w:rPr/>
        <w:t>green</w:t>
      </w:r>
      <w:r>
        <w:rPr>
          <w:spacing w:val="-2"/>
        </w:rPr>
        <w:t> </w:t>
      </w:r>
      <w:r>
        <w:rPr/>
        <w:t>tea</w:t>
      </w:r>
      <w:r>
        <w:rPr>
          <w:spacing w:val="-2"/>
        </w:rPr>
        <w:t> </w:t>
      </w:r>
      <w:r>
        <w:rPr/>
        <w:t>aqueous</w:t>
      </w:r>
      <w:r>
        <w:rPr>
          <w:spacing w:val="-3"/>
        </w:rPr>
        <w:t> </w:t>
      </w:r>
      <w:bookmarkEnd w:id="53"/>
      <w:r>
        <w:rPr>
          <w:spacing w:val="-2"/>
        </w:rPr>
        <w:t>extract</w:t>
      </w:r>
    </w:p>
    <w:p>
      <w:pPr>
        <w:pStyle w:val="BodyText"/>
        <w:spacing w:before="197"/>
        <w:rPr>
          <w:b/>
        </w:rPr>
      </w:pPr>
    </w:p>
    <w:p>
      <w:pPr>
        <w:pStyle w:val="ListParagraph"/>
        <w:numPr>
          <w:ilvl w:val="3"/>
          <w:numId w:val="12"/>
        </w:numPr>
        <w:tabs>
          <w:tab w:pos="943" w:val="left" w:leader="none"/>
        </w:tabs>
        <w:spacing w:line="240" w:lineRule="auto" w:before="0" w:after="0"/>
        <w:ind w:left="943" w:right="0" w:hanging="723"/>
        <w:jc w:val="left"/>
        <w:rPr>
          <w:i/>
          <w:sz w:val="24"/>
        </w:rPr>
      </w:pPr>
      <w:r>
        <w:rPr>
          <w:i/>
          <w:sz w:val="24"/>
        </w:rPr>
        <w:t>Study</w:t>
      </w:r>
      <w:r>
        <w:rPr>
          <w:i/>
          <w:spacing w:val="3"/>
          <w:sz w:val="24"/>
        </w:rPr>
        <w:t> </w:t>
      </w:r>
      <w:r>
        <w:rPr>
          <w:i/>
          <w:spacing w:val="-2"/>
          <w:sz w:val="24"/>
        </w:rPr>
        <w:t>protocol</w:t>
      </w:r>
    </w:p>
    <w:p>
      <w:pPr>
        <w:pStyle w:val="BodyText"/>
        <w:spacing w:before="201"/>
        <w:rPr>
          <w:i/>
        </w:rPr>
      </w:pPr>
    </w:p>
    <w:p>
      <w:pPr>
        <w:pStyle w:val="BodyText"/>
        <w:spacing w:line="480" w:lineRule="auto"/>
        <w:ind w:left="220" w:right="431"/>
        <w:jc w:val="both"/>
      </w:pPr>
      <w:r>
        <w:rPr/>
        <w:t>Six</w:t>
      </w:r>
      <w:r>
        <w:rPr>
          <w:spacing w:val="-2"/>
        </w:rPr>
        <w:t> </w:t>
      </w:r>
      <w:r>
        <w:rPr/>
        <w:t>healthy</w:t>
      </w:r>
      <w:r>
        <w:rPr>
          <w:spacing w:val="-2"/>
        </w:rPr>
        <w:t> </w:t>
      </w:r>
      <w:r>
        <w:rPr/>
        <w:t>adult male volunteers</w:t>
      </w:r>
      <w:r>
        <w:rPr>
          <w:spacing w:val="-4"/>
        </w:rPr>
        <w:t> </w:t>
      </w:r>
      <w:r>
        <w:rPr/>
        <w:t>(age</w:t>
      </w:r>
      <w:r>
        <w:rPr>
          <w:spacing w:val="-3"/>
        </w:rPr>
        <w:t> </w:t>
      </w:r>
      <w:r>
        <w:rPr/>
        <w:t>28 ±5years, weight 60 ±5kg)</w:t>
      </w:r>
      <w:r>
        <w:rPr>
          <w:spacing w:val="-1"/>
        </w:rPr>
        <w:t> </w:t>
      </w:r>
      <w:r>
        <w:rPr/>
        <w:t>were used for</w:t>
      </w:r>
      <w:r>
        <w:rPr>
          <w:spacing w:val="-1"/>
        </w:rPr>
        <w:t> </w:t>
      </w:r>
      <w:r>
        <w:rPr/>
        <w:t>the study. The human volunteers were healthy, non-smoking, non-alcoholic and free from liver and kidney diseases. Individuals who are hypersensitive to cephalexin or penicillin allergy were excluded. Ethical approval was sought for from Ahmadu Bello University Committee for the Use of</w:t>
      </w:r>
      <w:r>
        <w:rPr>
          <w:spacing w:val="40"/>
        </w:rPr>
        <w:t> </w:t>
      </w:r>
      <w:r>
        <w:rPr/>
        <w:t>Human Subjects in Research (ABUCUHSR) (Appendix XIX). Also, consent was obtained from each subject participating in this study after adequate explanation of the aims, methods, objectives, and potential hazards of the study.All volunteers were instructed to abstain from</w:t>
      </w:r>
      <w:r>
        <w:rPr>
          <w:spacing w:val="40"/>
        </w:rPr>
        <w:t> </w:t>
      </w:r>
      <w:r>
        <w:rPr/>
        <w:t>drugs or any herbal medicines two weeks before the commencement of the study.</w:t>
      </w:r>
    </w:p>
    <w:p>
      <w:pPr>
        <w:spacing w:after="0" w:line="480" w:lineRule="auto"/>
        <w:jc w:val="both"/>
        <w:sectPr>
          <w:type w:val="continuous"/>
          <w:pgSz w:w="12240" w:h="15840"/>
          <w:pgMar w:top="1360" w:bottom="280" w:left="1220" w:right="1000"/>
        </w:sectPr>
      </w:pPr>
    </w:p>
    <w:p>
      <w:pPr>
        <w:pStyle w:val="ListParagraph"/>
        <w:numPr>
          <w:ilvl w:val="3"/>
          <w:numId w:val="12"/>
        </w:numPr>
        <w:tabs>
          <w:tab w:pos="943" w:val="left" w:leader="none"/>
        </w:tabs>
        <w:spacing w:line="240" w:lineRule="auto" w:before="72" w:after="0"/>
        <w:ind w:left="943" w:right="0" w:hanging="723"/>
        <w:jc w:val="left"/>
        <w:rPr>
          <w:i/>
          <w:sz w:val="24"/>
        </w:rPr>
      </w:pPr>
      <w:r>
        <w:rPr>
          <w:i/>
          <w:sz w:val="24"/>
        </w:rPr>
        <w:t>Study</w:t>
      </w:r>
      <w:r>
        <w:rPr>
          <w:i/>
          <w:spacing w:val="1"/>
          <w:sz w:val="24"/>
        </w:rPr>
        <w:t> </w:t>
      </w:r>
      <w:r>
        <w:rPr>
          <w:i/>
          <w:spacing w:val="-2"/>
          <w:sz w:val="24"/>
        </w:rPr>
        <w:t>design</w:t>
      </w:r>
    </w:p>
    <w:p>
      <w:pPr>
        <w:pStyle w:val="BodyText"/>
        <w:spacing w:before="201"/>
        <w:rPr>
          <w:i/>
        </w:rPr>
      </w:pPr>
    </w:p>
    <w:p>
      <w:pPr>
        <w:pStyle w:val="BodyText"/>
        <w:spacing w:line="480" w:lineRule="auto" w:before="1"/>
        <w:ind w:left="220" w:right="439"/>
        <w:jc w:val="both"/>
      </w:pPr>
      <w:r>
        <w:rPr/>
        <w:t>This study was designed into four (4) phases in which the drugs were administered to the volunteers after an overnight fasting.</w:t>
      </w:r>
    </w:p>
    <w:p>
      <w:pPr>
        <w:pStyle w:val="ListParagraph"/>
        <w:numPr>
          <w:ilvl w:val="3"/>
          <w:numId w:val="12"/>
        </w:numPr>
        <w:tabs>
          <w:tab w:pos="944" w:val="left" w:leader="none"/>
        </w:tabs>
        <w:spacing w:line="240" w:lineRule="auto" w:before="197" w:after="0"/>
        <w:ind w:left="944" w:right="0" w:hanging="724"/>
        <w:jc w:val="left"/>
        <w:rPr>
          <w:i/>
          <w:sz w:val="24"/>
        </w:rPr>
      </w:pPr>
      <w:r>
        <w:rPr>
          <w:i/>
          <w:sz w:val="24"/>
        </w:rPr>
        <w:t>Drug</w:t>
      </w:r>
      <w:r>
        <w:rPr>
          <w:i/>
          <w:spacing w:val="-2"/>
          <w:sz w:val="24"/>
        </w:rPr>
        <w:t> </w:t>
      </w:r>
      <w:r>
        <w:rPr>
          <w:i/>
          <w:sz w:val="24"/>
        </w:rPr>
        <w:t>administration and</w:t>
      </w:r>
      <w:r>
        <w:rPr>
          <w:i/>
          <w:spacing w:val="-6"/>
          <w:sz w:val="24"/>
        </w:rPr>
        <w:t> </w:t>
      </w:r>
      <w:r>
        <w:rPr>
          <w:i/>
          <w:sz w:val="24"/>
        </w:rPr>
        <w:t>collection</w:t>
      </w:r>
      <w:r>
        <w:rPr>
          <w:i/>
          <w:spacing w:val="-2"/>
          <w:sz w:val="24"/>
        </w:rPr>
        <w:t> </w:t>
      </w:r>
      <w:r>
        <w:rPr>
          <w:i/>
          <w:sz w:val="24"/>
        </w:rPr>
        <w:t>of</w:t>
      </w:r>
      <w:r>
        <w:rPr>
          <w:i/>
          <w:spacing w:val="-1"/>
          <w:sz w:val="24"/>
        </w:rPr>
        <w:t> </w:t>
      </w:r>
      <w:r>
        <w:rPr>
          <w:i/>
          <w:sz w:val="24"/>
        </w:rPr>
        <w:t>blood</w:t>
      </w:r>
      <w:r>
        <w:rPr>
          <w:i/>
          <w:spacing w:val="-1"/>
          <w:sz w:val="24"/>
        </w:rPr>
        <w:t> </w:t>
      </w:r>
      <w:r>
        <w:rPr>
          <w:i/>
          <w:spacing w:val="-2"/>
          <w:sz w:val="24"/>
        </w:rPr>
        <w:t>samples</w:t>
      </w:r>
    </w:p>
    <w:p>
      <w:pPr>
        <w:pStyle w:val="BodyText"/>
        <w:rPr>
          <w:i/>
        </w:rPr>
      </w:pPr>
    </w:p>
    <w:p>
      <w:pPr>
        <w:pStyle w:val="BodyText"/>
        <w:spacing w:line="480" w:lineRule="auto" w:before="1"/>
        <w:ind w:left="220" w:right="436"/>
        <w:jc w:val="both"/>
      </w:pPr>
      <w:r>
        <w:rPr>
          <w:i/>
        </w:rPr>
        <w:t>Phase I:</w:t>
      </w:r>
      <w:r>
        <w:rPr/>
        <w:t>After administration of</w:t>
      </w:r>
      <w:r>
        <w:rPr>
          <w:spacing w:val="-1"/>
        </w:rPr>
        <w:t> </w:t>
      </w:r>
      <w:r>
        <w:rPr/>
        <w:t>cephalexin 500 mg capsule with a glass of</w:t>
      </w:r>
      <w:r>
        <w:rPr>
          <w:spacing w:val="-1"/>
        </w:rPr>
        <w:t> </w:t>
      </w:r>
      <w:r>
        <w:rPr/>
        <w:t>water, blood samples (2 mL) were collected into a heparinized sample bottles from each of the six healthy human volunteers at time 0, 0.5, 1, 2, 3, 4 and 6 hours. Plasma samples were extracted, buffered andstored at – 4</w:t>
      </w:r>
      <w:r>
        <w:rPr>
          <w:vertAlign w:val="superscript"/>
        </w:rPr>
        <w:t>o</w:t>
      </w:r>
      <w:r>
        <w:rPr>
          <w:vertAlign w:val="baseline"/>
        </w:rPr>
        <w:t>C before analysis.</w:t>
      </w:r>
    </w:p>
    <w:p>
      <w:pPr>
        <w:pStyle w:val="BodyText"/>
        <w:spacing w:line="480" w:lineRule="auto"/>
        <w:ind w:left="220" w:right="433"/>
        <w:jc w:val="both"/>
      </w:pPr>
      <w:r>
        <w:rPr>
          <w:i/>
        </w:rPr>
        <w:t>Phase II (Concurrent administration):</w:t>
      </w:r>
      <w:r>
        <w:rPr/>
        <w:t>Following a concurrent administration of cephalexin (500 mg) with 200 mL of green teaaqueous extract,blood samples (2 mL) were collected into a heparinized sample bottles from</w:t>
      </w:r>
      <w:r>
        <w:rPr>
          <w:spacing w:val="-9"/>
        </w:rPr>
        <w:t> </w:t>
      </w:r>
      <w:r>
        <w:rPr/>
        <w:t>each</w:t>
      </w:r>
      <w:r>
        <w:rPr>
          <w:spacing w:val="-5"/>
        </w:rPr>
        <w:t> </w:t>
      </w:r>
      <w:r>
        <w:rPr/>
        <w:t>of</w:t>
      </w:r>
      <w:r>
        <w:rPr>
          <w:spacing w:val="-8"/>
        </w:rPr>
        <w:t> </w:t>
      </w:r>
      <w:r>
        <w:rPr/>
        <w:t>the</w:t>
      </w:r>
      <w:r>
        <w:rPr>
          <w:spacing w:val="-1"/>
        </w:rPr>
        <w:t> </w:t>
      </w:r>
      <w:r>
        <w:rPr/>
        <w:t>six healthy</w:t>
      </w:r>
      <w:r>
        <w:rPr>
          <w:spacing w:val="-5"/>
        </w:rPr>
        <w:t> </w:t>
      </w:r>
      <w:r>
        <w:rPr/>
        <w:t>human volunteers</w:t>
      </w:r>
      <w:r>
        <w:rPr>
          <w:spacing w:val="-2"/>
        </w:rPr>
        <w:t> </w:t>
      </w:r>
      <w:r>
        <w:rPr/>
        <w:t>at</w:t>
      </w:r>
      <w:r>
        <w:rPr>
          <w:spacing w:val="-4"/>
        </w:rPr>
        <w:t> </w:t>
      </w:r>
      <w:r>
        <w:rPr/>
        <w:t>time</w:t>
      </w:r>
      <w:r>
        <w:rPr>
          <w:spacing w:val="-1"/>
        </w:rPr>
        <w:t> </w:t>
      </w:r>
      <w:r>
        <w:rPr/>
        <w:t>0, 0.5,</w:t>
      </w:r>
      <w:r>
        <w:rPr>
          <w:spacing w:val="-3"/>
        </w:rPr>
        <w:t> </w:t>
      </w:r>
      <w:r>
        <w:rPr/>
        <w:t>1,</w:t>
      </w:r>
      <w:r>
        <w:rPr>
          <w:spacing w:val="-3"/>
        </w:rPr>
        <w:t> </w:t>
      </w:r>
      <w:r>
        <w:rPr/>
        <w:t>2,</w:t>
      </w:r>
      <w:r>
        <w:rPr>
          <w:spacing w:val="-3"/>
        </w:rPr>
        <w:t> </w:t>
      </w:r>
      <w:r>
        <w:rPr/>
        <w:t>3,</w:t>
      </w:r>
      <w:r>
        <w:rPr>
          <w:spacing w:val="-3"/>
        </w:rPr>
        <w:t> </w:t>
      </w:r>
      <w:r>
        <w:rPr/>
        <w:t>4 and 6 hours. Plasma samples were extracted, buffered and stored at – 4</w:t>
      </w:r>
      <w:r>
        <w:rPr>
          <w:vertAlign w:val="superscript"/>
        </w:rPr>
        <w:t>o</w:t>
      </w:r>
      <w:r>
        <w:rPr>
          <w:vertAlign w:val="baseline"/>
        </w:rPr>
        <w:t>C before analysis.</w:t>
      </w:r>
    </w:p>
    <w:p>
      <w:pPr>
        <w:pStyle w:val="BodyText"/>
        <w:spacing w:line="480" w:lineRule="auto" w:before="1"/>
        <w:ind w:left="220" w:right="439"/>
        <w:jc w:val="both"/>
      </w:pPr>
      <w:r>
        <w:rPr>
          <w:i/>
        </w:rPr>
        <w:t>Phase III (Delayed administration of cephalexin):</w:t>
      </w:r>
      <w:r>
        <w:rPr/>
        <w:t>Following ingestion of 200 mL of green tea aqueous</w:t>
      </w:r>
      <w:r>
        <w:rPr>
          <w:spacing w:val="-3"/>
        </w:rPr>
        <w:t> </w:t>
      </w:r>
      <w:r>
        <w:rPr/>
        <w:t>extract with</w:t>
      </w:r>
      <w:r>
        <w:rPr>
          <w:spacing w:val="-6"/>
        </w:rPr>
        <w:t> </w:t>
      </w:r>
      <w:r>
        <w:rPr/>
        <w:t>administration</w:t>
      </w:r>
      <w:r>
        <w:rPr>
          <w:spacing w:val="-6"/>
        </w:rPr>
        <w:t> </w:t>
      </w:r>
      <w:r>
        <w:rPr/>
        <w:t>of</w:t>
      </w:r>
      <w:r>
        <w:rPr>
          <w:spacing w:val="-9"/>
        </w:rPr>
        <w:t> </w:t>
      </w:r>
      <w:r>
        <w:rPr/>
        <w:t>cephalexin</w:t>
      </w:r>
      <w:r>
        <w:rPr>
          <w:spacing w:val="-1"/>
        </w:rPr>
        <w:t> </w:t>
      </w:r>
      <w:r>
        <w:rPr/>
        <w:t>500 mg</w:t>
      </w:r>
      <w:r>
        <w:rPr>
          <w:spacing w:val="-1"/>
        </w:rPr>
        <w:t> </w:t>
      </w:r>
      <w:r>
        <w:rPr/>
        <w:t>capsule</w:t>
      </w:r>
      <w:r>
        <w:rPr>
          <w:spacing w:val="-2"/>
        </w:rPr>
        <w:t> </w:t>
      </w:r>
      <w:r>
        <w:rPr/>
        <w:t>an</w:t>
      </w:r>
      <w:r>
        <w:rPr>
          <w:spacing w:val="-1"/>
        </w:rPr>
        <w:t> </w:t>
      </w:r>
      <w:r>
        <w:rPr/>
        <w:t>hour later,blood samples</w:t>
      </w:r>
      <w:r>
        <w:rPr>
          <w:spacing w:val="-3"/>
        </w:rPr>
        <w:t> </w:t>
      </w:r>
      <w:r>
        <w:rPr/>
        <w:t>(2 mL) were collected from</w:t>
      </w:r>
      <w:r>
        <w:rPr>
          <w:spacing w:val="-5"/>
        </w:rPr>
        <w:t> </w:t>
      </w:r>
      <w:r>
        <w:rPr/>
        <w:t>each</w:t>
      </w:r>
      <w:r>
        <w:rPr>
          <w:spacing w:val="-1"/>
        </w:rPr>
        <w:t> </w:t>
      </w:r>
      <w:r>
        <w:rPr/>
        <w:t>of</w:t>
      </w:r>
      <w:r>
        <w:rPr>
          <w:spacing w:val="-3"/>
        </w:rPr>
        <w:t> </w:t>
      </w:r>
      <w:r>
        <w:rPr/>
        <w:t>the six healthy</w:t>
      </w:r>
      <w:r>
        <w:rPr>
          <w:spacing w:val="-1"/>
        </w:rPr>
        <w:t> </w:t>
      </w:r>
      <w:r>
        <w:rPr/>
        <w:t>human volunteers at</w:t>
      </w:r>
      <w:r>
        <w:rPr>
          <w:spacing w:val="-1"/>
        </w:rPr>
        <w:t> </w:t>
      </w:r>
      <w:r>
        <w:rPr/>
        <w:t>time 0, 0.5, 1, 2, 3, 4 and 6 hours.Plasma samples were extracted, bufferedand stored at – 4</w:t>
      </w:r>
      <w:r>
        <w:rPr>
          <w:vertAlign w:val="superscript"/>
        </w:rPr>
        <w:t>o</w:t>
      </w:r>
      <w:r>
        <w:rPr>
          <w:vertAlign w:val="baseline"/>
        </w:rPr>
        <w:t>C before analysis.</w:t>
      </w:r>
    </w:p>
    <w:p>
      <w:pPr>
        <w:pStyle w:val="BodyText"/>
        <w:spacing w:line="480" w:lineRule="auto" w:before="1"/>
        <w:ind w:left="220" w:right="439"/>
        <w:jc w:val="both"/>
      </w:pPr>
      <w:r>
        <w:rPr>
          <w:i/>
        </w:rPr>
        <w:t>Phase IV (Post administration of cephalexin):</w:t>
      </w:r>
      <w:r>
        <w:rPr/>
        <w:t>Following administration of cephalexin 500 mg capsule with ingestion of 200 mL of green tea aqueous extract an hour later,blood samples (2 mL) were collected into a heparinized sample bottles from each of the six healthy human volunteers at time 0, 0.5, 1, 2, 3, 4 and 6 hours. Plasma samples were extracted, buffered and stored at –4</w:t>
      </w:r>
      <w:r>
        <w:rPr>
          <w:vertAlign w:val="superscript"/>
        </w:rPr>
        <w:t>o</w:t>
      </w:r>
      <w:r>
        <w:rPr>
          <w:vertAlign w:val="baseline"/>
        </w:rPr>
        <w:t>C before analysis.</w:t>
      </w:r>
    </w:p>
    <w:p>
      <w:pPr>
        <w:pStyle w:val="BodyText"/>
        <w:spacing w:line="480" w:lineRule="auto" w:before="1"/>
        <w:ind w:left="220" w:right="454"/>
        <w:jc w:val="both"/>
      </w:pPr>
      <w:r>
        <w:rPr/>
        <w:t>Cephalexin was extracted from all the plasma samples and the concentration therein determined using the method developed.</w:t>
      </w:r>
    </w:p>
    <w:p>
      <w:pPr>
        <w:spacing w:after="0" w:line="480" w:lineRule="auto"/>
        <w:jc w:val="both"/>
        <w:sectPr>
          <w:pgSz w:w="12240" w:h="15840"/>
          <w:pgMar w:top="1360" w:bottom="280" w:left="1220" w:right="1000"/>
        </w:sectPr>
      </w:pPr>
    </w:p>
    <w:p>
      <w:pPr>
        <w:pStyle w:val="Heading2"/>
        <w:numPr>
          <w:ilvl w:val="2"/>
          <w:numId w:val="12"/>
        </w:numPr>
        <w:tabs>
          <w:tab w:pos="761" w:val="left" w:leader="none"/>
        </w:tabs>
        <w:spacing w:line="240" w:lineRule="auto" w:before="77" w:after="0"/>
        <w:ind w:left="761" w:right="0" w:hanging="541"/>
        <w:jc w:val="both"/>
      </w:pPr>
      <w:bookmarkStart w:name="_TOC_250022" w:id="54"/>
      <w:r>
        <w:rPr/>
        <w:t>Data</w:t>
      </w:r>
      <w:r>
        <w:rPr>
          <w:spacing w:val="2"/>
        </w:rPr>
        <w:t> </w:t>
      </w:r>
      <w:bookmarkEnd w:id="54"/>
      <w:r>
        <w:rPr>
          <w:spacing w:val="-2"/>
        </w:rPr>
        <w:t>analysis</w:t>
      </w:r>
    </w:p>
    <w:p>
      <w:pPr>
        <w:pStyle w:val="BodyText"/>
        <w:spacing w:line="480" w:lineRule="auto" w:before="271"/>
        <w:ind w:left="220" w:right="439"/>
        <w:jc w:val="both"/>
      </w:pPr>
      <w:r>
        <w:rPr/>
        <w:t>The absorbances were converted to concentration using the calibration graph. Pharmacokinetic parameters were generated using Kinetica 5.0 software. Results were expressed as mean ± S.D and statistical analysis was conducted using ANOVAat 95 % confidence interval.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5"/>
      </w:pPr>
    </w:p>
    <w:p>
      <w:pPr>
        <w:pStyle w:val="Heading1"/>
        <w:spacing w:before="0"/>
        <w:ind w:right="528"/>
      </w:pPr>
      <w:bookmarkStart w:name="_TOC_250021" w:id="55"/>
      <w:r>
        <w:rPr/>
        <w:t>CHAPTER</w:t>
      </w:r>
      <w:r>
        <w:rPr>
          <w:spacing w:val="-9"/>
        </w:rPr>
        <w:t> </w:t>
      </w:r>
      <w:bookmarkEnd w:id="55"/>
      <w:r>
        <w:rPr>
          <w:spacing w:val="-4"/>
        </w:rPr>
        <w:t>FOUR</w:t>
      </w:r>
    </w:p>
    <w:p>
      <w:pPr>
        <w:pStyle w:val="BodyText"/>
        <w:spacing w:before="67"/>
        <w:rPr>
          <w:b/>
        </w:rPr>
      </w:pPr>
    </w:p>
    <w:p>
      <w:pPr>
        <w:pStyle w:val="Heading1"/>
        <w:numPr>
          <w:ilvl w:val="1"/>
          <w:numId w:val="14"/>
        </w:numPr>
        <w:tabs>
          <w:tab w:pos="4603" w:val="left" w:leader="none"/>
        </w:tabs>
        <w:spacing w:line="240" w:lineRule="auto" w:before="0" w:after="0"/>
        <w:ind w:left="4603" w:right="0" w:hanging="364"/>
        <w:jc w:val="left"/>
      </w:pPr>
      <w:bookmarkStart w:name="_TOC_250020" w:id="56"/>
      <w:bookmarkEnd w:id="56"/>
      <w:r>
        <w:rPr>
          <w:spacing w:val="-2"/>
        </w:rPr>
        <w:t>RESULT</w:t>
      </w:r>
    </w:p>
    <w:p>
      <w:pPr>
        <w:pStyle w:val="BodyText"/>
        <w:rPr>
          <w:b/>
        </w:rPr>
      </w:pPr>
    </w:p>
    <w:p>
      <w:pPr>
        <w:pStyle w:val="Heading2"/>
        <w:numPr>
          <w:ilvl w:val="1"/>
          <w:numId w:val="14"/>
        </w:numPr>
        <w:tabs>
          <w:tab w:pos="2596" w:val="left" w:leader="none"/>
        </w:tabs>
        <w:spacing w:line="240" w:lineRule="auto" w:before="0" w:after="0"/>
        <w:ind w:left="2596" w:right="0" w:hanging="364"/>
        <w:jc w:val="left"/>
      </w:pPr>
      <w:bookmarkStart w:name="_TOC_250019" w:id="57"/>
      <w:r>
        <w:rPr/>
        <w:t>Quality</w:t>
      </w:r>
      <w:r>
        <w:rPr>
          <w:spacing w:val="-3"/>
        </w:rPr>
        <w:t> </w:t>
      </w:r>
      <w:r>
        <w:rPr/>
        <w:t>Control</w:t>
      </w:r>
      <w:r>
        <w:rPr>
          <w:spacing w:val="-8"/>
        </w:rPr>
        <w:t> </w:t>
      </w:r>
      <w:r>
        <w:rPr/>
        <w:t>of</w:t>
      </w:r>
      <w:r>
        <w:rPr>
          <w:spacing w:val="-5"/>
        </w:rPr>
        <w:t> </w:t>
      </w:r>
      <w:r>
        <w:rPr/>
        <w:t>Cephalexin</w:t>
      </w:r>
      <w:r>
        <w:rPr>
          <w:spacing w:val="2"/>
        </w:rPr>
        <w:t> </w:t>
      </w:r>
      <w:r>
        <w:rPr/>
        <w:t>Standard</w:t>
      </w:r>
      <w:bookmarkEnd w:id="57"/>
      <w:r>
        <w:rPr>
          <w:spacing w:val="-2"/>
        </w:rPr>
        <w:t> Powder</w:t>
      </w:r>
    </w:p>
    <w:p>
      <w:pPr>
        <w:spacing w:after="0" w:line="240" w:lineRule="auto"/>
        <w:jc w:val="left"/>
        <w:sectPr>
          <w:pgSz w:w="12240" w:h="15840"/>
          <w:pgMar w:top="1360" w:bottom="280" w:left="1220" w:right="1000"/>
        </w:sectPr>
      </w:pPr>
    </w:p>
    <w:p>
      <w:pPr>
        <w:pStyle w:val="BodyText"/>
        <w:spacing w:line="480" w:lineRule="auto" w:before="72"/>
        <w:ind w:left="220" w:right="385"/>
      </w:pPr>
      <w:r>
        <w:rPr/>
        <w:t>The</w:t>
      </w:r>
      <w:r>
        <w:rPr>
          <w:spacing w:val="-4"/>
        </w:rPr>
        <w:t> </w:t>
      </w:r>
      <w:r>
        <w:rPr/>
        <w:t>test</w:t>
      </w:r>
      <w:r>
        <w:rPr>
          <w:spacing w:val="-3"/>
        </w:rPr>
        <w:t> </w:t>
      </w:r>
      <w:r>
        <w:rPr/>
        <w:t>conducted</w:t>
      </w:r>
      <w:r>
        <w:rPr>
          <w:spacing w:val="-7"/>
        </w:rPr>
        <w:t> </w:t>
      </w:r>
      <w:r>
        <w:rPr/>
        <w:t>on</w:t>
      </w:r>
      <w:r>
        <w:rPr>
          <w:spacing w:val="-7"/>
        </w:rPr>
        <w:t> </w:t>
      </w:r>
      <w:r>
        <w:rPr/>
        <w:t>cephalexin</w:t>
      </w:r>
      <w:r>
        <w:rPr>
          <w:spacing w:val="-3"/>
        </w:rPr>
        <w:t> </w:t>
      </w:r>
      <w:r>
        <w:rPr/>
        <w:t>standard</w:t>
      </w:r>
      <w:r>
        <w:rPr>
          <w:spacing w:val="-3"/>
        </w:rPr>
        <w:t> </w:t>
      </w:r>
      <w:r>
        <w:rPr/>
        <w:t>powder</w:t>
      </w:r>
      <w:r>
        <w:rPr>
          <w:spacing w:val="-5"/>
        </w:rPr>
        <w:t> </w:t>
      </w:r>
      <w:r>
        <w:rPr/>
        <w:t>showed</w:t>
      </w:r>
      <w:r>
        <w:rPr>
          <w:spacing w:val="-3"/>
        </w:rPr>
        <w:t> </w:t>
      </w:r>
      <w:r>
        <w:rPr/>
        <w:t>conformity</w:t>
      </w:r>
      <w:r>
        <w:rPr>
          <w:spacing w:val="-12"/>
        </w:rPr>
        <w:t> </w:t>
      </w:r>
      <w:r>
        <w:rPr/>
        <w:t>with</w:t>
      </w:r>
      <w:r>
        <w:rPr>
          <w:spacing w:val="-7"/>
        </w:rPr>
        <w:t> </w:t>
      </w:r>
      <w:r>
        <w:rPr/>
        <w:t>official</w:t>
      </w:r>
      <w:r>
        <w:rPr>
          <w:spacing w:val="-7"/>
        </w:rPr>
        <w:t> </w:t>
      </w:r>
      <w:r>
        <w:rPr/>
        <w:t>requirement (BP, 2013).</w:t>
      </w:r>
    </w:p>
    <w:p>
      <w:pPr>
        <w:pStyle w:val="Heading2"/>
        <w:numPr>
          <w:ilvl w:val="2"/>
          <w:numId w:val="14"/>
        </w:numPr>
        <w:tabs>
          <w:tab w:pos="762" w:val="left" w:leader="none"/>
        </w:tabs>
        <w:spacing w:line="240" w:lineRule="auto" w:before="207" w:after="0"/>
        <w:ind w:left="762" w:right="0" w:hanging="542"/>
        <w:jc w:val="left"/>
      </w:pPr>
      <w:bookmarkStart w:name="_TOC_250018" w:id="58"/>
      <w:r>
        <w:rPr/>
        <w:t>Identification</w:t>
      </w:r>
      <w:r>
        <w:rPr>
          <w:spacing w:val="-4"/>
        </w:rPr>
        <w:t> </w:t>
      </w:r>
      <w:r>
        <w:rPr/>
        <w:t>of</w:t>
      </w:r>
      <w:r>
        <w:rPr>
          <w:spacing w:val="-7"/>
        </w:rPr>
        <w:t> </w:t>
      </w:r>
      <w:r>
        <w:rPr/>
        <w:t>cephalexin</w:t>
      </w:r>
      <w:r>
        <w:rPr>
          <w:spacing w:val="-4"/>
        </w:rPr>
        <w:t> </w:t>
      </w:r>
      <w:r>
        <w:rPr/>
        <w:t>standard</w:t>
      </w:r>
      <w:r>
        <w:rPr>
          <w:spacing w:val="-4"/>
        </w:rPr>
        <w:t> </w:t>
      </w:r>
      <w:bookmarkEnd w:id="58"/>
      <w:r>
        <w:rPr>
          <w:spacing w:val="-2"/>
        </w:rPr>
        <w:t>powder</w:t>
      </w:r>
    </w:p>
    <w:p>
      <w:pPr>
        <w:pStyle w:val="BodyText"/>
        <w:spacing w:before="192"/>
        <w:rPr>
          <w:b/>
        </w:rPr>
      </w:pPr>
    </w:p>
    <w:p>
      <w:pPr>
        <w:pStyle w:val="BodyText"/>
        <w:spacing w:line="480" w:lineRule="auto"/>
        <w:ind w:left="220" w:right="385"/>
      </w:pPr>
      <w:r>
        <w:rPr/>
        <w:t>The</w:t>
      </w:r>
      <w:r>
        <w:rPr>
          <w:spacing w:val="-1"/>
        </w:rPr>
        <w:t> </w:t>
      </w:r>
      <w:r>
        <w:rPr/>
        <w:t>FTIR</w:t>
      </w:r>
      <w:r>
        <w:rPr>
          <w:spacing w:val="-2"/>
        </w:rPr>
        <w:t> </w:t>
      </w:r>
      <w:r>
        <w:rPr/>
        <w:t>spectrum</w:t>
      </w:r>
      <w:r>
        <w:rPr>
          <w:spacing w:val="-9"/>
        </w:rPr>
        <w:t> </w:t>
      </w:r>
      <w:r>
        <w:rPr/>
        <w:t>of</w:t>
      </w:r>
      <w:r>
        <w:rPr>
          <w:spacing w:val="-8"/>
        </w:rPr>
        <w:t> </w:t>
      </w:r>
      <w:r>
        <w:rPr/>
        <w:t>the</w:t>
      </w:r>
      <w:r>
        <w:rPr>
          <w:spacing w:val="-1"/>
        </w:rPr>
        <w:t> </w:t>
      </w:r>
      <w:r>
        <w:rPr/>
        <w:t>cephalexin standard powder was</w:t>
      </w:r>
      <w:r>
        <w:rPr>
          <w:spacing w:val="-2"/>
        </w:rPr>
        <w:t> </w:t>
      </w:r>
      <w:r>
        <w:rPr/>
        <w:t>found to be</w:t>
      </w:r>
      <w:r>
        <w:rPr>
          <w:spacing w:val="-1"/>
        </w:rPr>
        <w:t> </w:t>
      </w:r>
      <w:r>
        <w:rPr/>
        <w:t>superimposable</w:t>
      </w:r>
      <w:r>
        <w:rPr>
          <w:spacing w:val="-1"/>
        </w:rPr>
        <w:t> </w:t>
      </w:r>
      <w:r>
        <w:rPr/>
        <w:t>with</w:t>
      </w:r>
      <w:r>
        <w:rPr>
          <w:spacing w:val="-5"/>
        </w:rPr>
        <w:t> </w:t>
      </w:r>
      <w:r>
        <w:rPr/>
        <w:t>that of</w:t>
      </w:r>
      <w:r>
        <w:rPr>
          <w:spacing w:val="-9"/>
        </w:rPr>
        <w:t> </w:t>
      </w:r>
      <w:r>
        <w:rPr/>
        <w:t>the</w:t>
      </w:r>
      <w:r>
        <w:rPr>
          <w:spacing w:val="-2"/>
        </w:rPr>
        <w:t> </w:t>
      </w:r>
      <w:r>
        <w:rPr/>
        <w:t>reference</w:t>
      </w:r>
      <w:r>
        <w:rPr>
          <w:spacing w:val="-2"/>
        </w:rPr>
        <w:t> </w:t>
      </w:r>
      <w:r>
        <w:rPr/>
        <w:t>and</w:t>
      </w:r>
      <w:r>
        <w:rPr>
          <w:spacing w:val="-1"/>
        </w:rPr>
        <w:t> </w:t>
      </w:r>
      <w:r>
        <w:rPr/>
        <w:t>this</w:t>
      </w:r>
      <w:r>
        <w:rPr>
          <w:spacing w:val="-3"/>
        </w:rPr>
        <w:t> </w:t>
      </w:r>
      <w:r>
        <w:rPr/>
        <w:t>comprised</w:t>
      </w:r>
      <w:r>
        <w:rPr>
          <w:spacing w:val="-1"/>
        </w:rPr>
        <w:t> </w:t>
      </w:r>
      <w:r>
        <w:rPr/>
        <w:t>of</w:t>
      </w:r>
      <w:r>
        <w:rPr>
          <w:spacing w:val="-8"/>
        </w:rPr>
        <w:t> </w:t>
      </w:r>
      <w:r>
        <w:rPr/>
        <w:t>only</w:t>
      </w:r>
      <w:r>
        <w:rPr>
          <w:spacing w:val="-6"/>
        </w:rPr>
        <w:t> </w:t>
      </w:r>
      <w:r>
        <w:rPr/>
        <w:t>their</w:t>
      </w:r>
      <w:r>
        <w:rPr>
          <w:spacing w:val="5"/>
        </w:rPr>
        <w:t> </w:t>
      </w:r>
      <w:r>
        <w:rPr/>
        <w:t>fingerprint</w:t>
      </w:r>
      <w:r>
        <w:rPr>
          <w:spacing w:val="4"/>
        </w:rPr>
        <w:t> </w:t>
      </w:r>
      <w:r>
        <w:rPr/>
        <w:t>regions</w:t>
      </w:r>
      <w:r>
        <w:rPr>
          <w:spacing w:val="-3"/>
        </w:rPr>
        <w:t> </w:t>
      </w:r>
      <w:r>
        <w:rPr/>
        <w:t>(Figure</w:t>
      </w:r>
      <w:r>
        <w:rPr>
          <w:spacing w:val="-2"/>
        </w:rPr>
        <w:t> </w:t>
      </w:r>
      <w:r>
        <w:rPr/>
        <w:t>4.1) as</w:t>
      </w:r>
      <w:r>
        <w:rPr>
          <w:spacing w:val="-3"/>
        </w:rPr>
        <w:t> </w:t>
      </w:r>
      <w:r>
        <w:rPr/>
        <w:t>shown</w:t>
      </w:r>
      <w:r>
        <w:rPr>
          <w:spacing w:val="-6"/>
        </w:rPr>
        <w:t> </w:t>
      </w:r>
      <w:r>
        <w:rPr>
          <w:spacing w:val="-2"/>
        </w:rPr>
        <w:t>below;</w:t>
      </w:r>
    </w:p>
    <w:p>
      <w:pPr>
        <w:pStyle w:val="BodyText"/>
        <w:spacing w:before="1"/>
        <w:rPr>
          <w:sz w:val="16"/>
        </w:rPr>
      </w:pPr>
      <w:r>
        <w:rPr/>
        <w:drawing>
          <wp:anchor distT="0" distB="0" distL="0" distR="0" allowOverlap="1" layoutInCell="1" locked="0" behindDoc="1" simplePos="0" relativeHeight="487590912">
            <wp:simplePos x="0" y="0"/>
            <wp:positionH relativeFrom="page">
              <wp:posOffset>933450</wp:posOffset>
            </wp:positionH>
            <wp:positionV relativeFrom="paragraph">
              <wp:posOffset>132863</wp:posOffset>
            </wp:positionV>
            <wp:extent cx="5809242" cy="1475231"/>
            <wp:effectExtent l="0" t="0" r="0" b="0"/>
            <wp:wrapTopAndBottom/>
            <wp:docPr id="102" name="Image 102"/>
            <wp:cNvGraphicFramePr>
              <a:graphicFrameLocks/>
            </wp:cNvGraphicFramePr>
            <a:graphic>
              <a:graphicData uri="http://schemas.openxmlformats.org/drawingml/2006/picture">
                <pic:pic>
                  <pic:nvPicPr>
                    <pic:cNvPr id="102" name="Image 102"/>
                    <pic:cNvPicPr/>
                  </pic:nvPicPr>
                  <pic:blipFill>
                    <a:blip r:embed="rId30" cstate="print"/>
                    <a:stretch>
                      <a:fillRect/>
                    </a:stretch>
                  </pic:blipFill>
                  <pic:spPr>
                    <a:xfrm>
                      <a:off x="0" y="0"/>
                      <a:ext cx="5809242" cy="1475231"/>
                    </a:xfrm>
                    <a:prstGeom prst="rect">
                      <a:avLst/>
                    </a:prstGeom>
                  </pic:spPr>
                </pic:pic>
              </a:graphicData>
            </a:graphic>
          </wp:anchor>
        </w:drawing>
      </w:r>
    </w:p>
    <w:p>
      <w:pPr>
        <w:pStyle w:val="BodyText"/>
      </w:pPr>
    </w:p>
    <w:p>
      <w:pPr>
        <w:pStyle w:val="BodyText"/>
        <w:spacing w:before="8"/>
      </w:pPr>
    </w:p>
    <w:p>
      <w:pPr>
        <w:pStyle w:val="Heading2"/>
        <w:ind w:left="220" w:firstLine="0"/>
      </w:pPr>
      <w:r>
        <w:rPr/>
        <w:t>Figure</w:t>
      </w:r>
      <w:r>
        <w:rPr>
          <w:spacing w:val="-4"/>
        </w:rPr>
        <w:t> </w:t>
      </w:r>
      <w:r>
        <w:rPr/>
        <w:t>4.1: Superimposed</w:t>
      </w:r>
      <w:r>
        <w:rPr>
          <w:spacing w:val="-1"/>
        </w:rPr>
        <w:t> </w:t>
      </w:r>
      <w:r>
        <w:rPr/>
        <w:t>FTIR</w:t>
      </w:r>
      <w:r>
        <w:rPr>
          <w:spacing w:val="-1"/>
        </w:rPr>
        <w:t> </w:t>
      </w:r>
      <w:r>
        <w:rPr/>
        <w:t>spectra</w:t>
      </w:r>
      <w:r>
        <w:rPr>
          <w:spacing w:val="-1"/>
        </w:rPr>
        <w:t> </w:t>
      </w:r>
      <w:r>
        <w:rPr/>
        <w:t>of</w:t>
      </w:r>
      <w:r>
        <w:rPr>
          <w:spacing w:val="-4"/>
        </w:rPr>
        <w:t> </w:t>
      </w:r>
      <w:r>
        <w:rPr/>
        <w:t>cephalexin standard powder</w:t>
      </w:r>
      <w:r>
        <w:rPr>
          <w:spacing w:val="-7"/>
        </w:rPr>
        <w:t> </w:t>
      </w:r>
      <w:r>
        <w:rPr/>
        <w:t>and </w:t>
      </w:r>
      <w:r>
        <w:rPr>
          <w:spacing w:val="-2"/>
        </w:rPr>
        <w:t>reference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3"/>
        <w:rPr>
          <w:b/>
        </w:rPr>
      </w:pPr>
    </w:p>
    <w:p>
      <w:pPr>
        <w:pStyle w:val="BodyText"/>
        <w:spacing w:line="480" w:lineRule="auto"/>
        <w:ind w:left="220" w:right="493"/>
      </w:pPr>
      <w:r>
        <w:rPr/>
        <w:t>The</w:t>
      </w:r>
      <w:r>
        <w:rPr>
          <w:spacing w:val="-10"/>
        </w:rPr>
        <w:t> </w:t>
      </w:r>
      <w:r>
        <w:rPr/>
        <w:t>powder</w:t>
      </w:r>
      <w:r>
        <w:rPr>
          <w:spacing w:val="-7"/>
        </w:rPr>
        <w:t> </w:t>
      </w:r>
      <w:r>
        <w:rPr/>
        <w:t>was</w:t>
      </w:r>
      <w:r>
        <w:rPr>
          <w:spacing w:val="-10"/>
        </w:rPr>
        <w:t> </w:t>
      </w:r>
      <w:r>
        <w:rPr/>
        <w:t>further</w:t>
      </w:r>
      <w:r>
        <w:rPr>
          <w:spacing w:val="-7"/>
        </w:rPr>
        <w:t> </w:t>
      </w:r>
      <w:r>
        <w:rPr/>
        <w:t>confirmed</w:t>
      </w:r>
      <w:r>
        <w:rPr>
          <w:spacing w:val="-8"/>
        </w:rPr>
        <w:t> </w:t>
      </w:r>
      <w:r>
        <w:rPr/>
        <w:t>to</w:t>
      </w:r>
      <w:r>
        <w:rPr>
          <w:spacing w:val="-5"/>
        </w:rPr>
        <w:t> </w:t>
      </w:r>
      <w:r>
        <w:rPr/>
        <w:t>be</w:t>
      </w:r>
      <w:r>
        <w:rPr>
          <w:spacing w:val="-9"/>
        </w:rPr>
        <w:t> </w:t>
      </w:r>
      <w:r>
        <w:rPr/>
        <w:t>cephalexin</w:t>
      </w:r>
      <w:r>
        <w:rPr>
          <w:spacing w:val="-12"/>
        </w:rPr>
        <w:t> </w:t>
      </w:r>
      <w:r>
        <w:rPr/>
        <w:t>by</w:t>
      </w:r>
      <w:r>
        <w:rPr>
          <w:spacing w:val="-15"/>
        </w:rPr>
        <w:t> </w:t>
      </w:r>
      <w:r>
        <w:rPr/>
        <w:t>the</w:t>
      </w:r>
      <w:r>
        <w:rPr>
          <w:spacing w:val="-9"/>
        </w:rPr>
        <w:t> </w:t>
      </w:r>
      <w:r>
        <w:rPr/>
        <w:t>result</w:t>
      </w:r>
      <w:r>
        <w:rPr>
          <w:spacing w:val="-4"/>
        </w:rPr>
        <w:t> </w:t>
      </w:r>
      <w:r>
        <w:rPr/>
        <w:t>of</w:t>
      </w:r>
      <w:r>
        <w:rPr>
          <w:spacing w:val="-15"/>
        </w:rPr>
        <w:t> </w:t>
      </w:r>
      <w:r>
        <w:rPr/>
        <w:t>melting</w:t>
      </w:r>
      <w:r>
        <w:rPr>
          <w:spacing w:val="-8"/>
        </w:rPr>
        <w:t> </w:t>
      </w:r>
      <w:r>
        <w:rPr/>
        <w:t>test</w:t>
      </w:r>
      <w:r>
        <w:rPr>
          <w:spacing w:val="-4"/>
        </w:rPr>
        <w:t> </w:t>
      </w:r>
      <w:r>
        <w:rPr/>
        <w:t>and</w:t>
      </w:r>
      <w:r>
        <w:rPr>
          <w:spacing w:val="-8"/>
        </w:rPr>
        <w:t> </w:t>
      </w:r>
      <w:r>
        <w:rPr/>
        <w:t>it</w:t>
      </w:r>
      <w:r>
        <w:rPr>
          <w:spacing w:val="-4"/>
        </w:rPr>
        <w:t> </w:t>
      </w:r>
      <w:r>
        <w:rPr/>
        <w:t>was</w:t>
      </w:r>
      <w:r>
        <w:rPr>
          <w:spacing w:val="-10"/>
        </w:rPr>
        <w:t> </w:t>
      </w:r>
      <w:r>
        <w:rPr/>
        <w:t>found to be 324 – 326 ̊ C which is within the official range.</w:t>
      </w:r>
    </w:p>
    <w:p>
      <w:pPr>
        <w:pStyle w:val="Heading2"/>
        <w:numPr>
          <w:ilvl w:val="1"/>
          <w:numId w:val="14"/>
        </w:numPr>
        <w:tabs>
          <w:tab w:pos="3086" w:val="left" w:leader="none"/>
        </w:tabs>
        <w:spacing w:line="240" w:lineRule="auto" w:before="207" w:after="0"/>
        <w:ind w:left="3086" w:right="0" w:hanging="364"/>
        <w:jc w:val="left"/>
      </w:pPr>
      <w:bookmarkStart w:name="_TOC_250017" w:id="59"/>
      <w:r>
        <w:rPr/>
        <w:t>Quality</w:t>
      </w:r>
      <w:r>
        <w:rPr>
          <w:spacing w:val="-3"/>
        </w:rPr>
        <w:t> </w:t>
      </w:r>
      <w:r>
        <w:rPr/>
        <w:t>Control</w:t>
      </w:r>
      <w:r>
        <w:rPr>
          <w:spacing w:val="-8"/>
        </w:rPr>
        <w:t> </w:t>
      </w:r>
      <w:r>
        <w:rPr/>
        <w:t>of</w:t>
      </w:r>
      <w:r>
        <w:rPr>
          <w:spacing w:val="-6"/>
        </w:rPr>
        <w:t> </w:t>
      </w:r>
      <w:r>
        <w:rPr/>
        <w:t>Cephalexin</w:t>
      </w:r>
      <w:r>
        <w:rPr>
          <w:spacing w:val="-1"/>
        </w:rPr>
        <w:t> </w:t>
      </w:r>
      <w:bookmarkEnd w:id="59"/>
      <w:r>
        <w:rPr>
          <w:spacing w:val="-2"/>
        </w:rPr>
        <w:t>Capsule</w:t>
      </w:r>
    </w:p>
    <w:p>
      <w:pPr>
        <w:spacing w:after="0" w:line="240" w:lineRule="auto"/>
        <w:jc w:val="left"/>
        <w:sectPr>
          <w:pgSz w:w="12240" w:h="15840"/>
          <w:pgMar w:top="1360" w:bottom="280" w:left="1220" w:right="1000"/>
        </w:sectPr>
      </w:pPr>
    </w:p>
    <w:p>
      <w:pPr>
        <w:pStyle w:val="Heading2"/>
        <w:numPr>
          <w:ilvl w:val="2"/>
          <w:numId w:val="14"/>
        </w:numPr>
        <w:tabs>
          <w:tab w:pos="762" w:val="left" w:leader="none"/>
        </w:tabs>
        <w:spacing w:line="240" w:lineRule="auto" w:before="77" w:after="0"/>
        <w:ind w:left="762" w:right="0" w:hanging="542"/>
        <w:jc w:val="left"/>
      </w:pPr>
      <w:bookmarkStart w:name="_TOC_250016" w:id="60"/>
      <w:r>
        <w:rPr/>
        <w:t>Physical</w:t>
      </w:r>
      <w:r>
        <w:rPr>
          <w:spacing w:val="-8"/>
        </w:rPr>
        <w:t> </w:t>
      </w:r>
      <w:r>
        <w:rPr/>
        <w:t>evaluation</w:t>
      </w:r>
      <w:r>
        <w:rPr>
          <w:spacing w:val="-2"/>
        </w:rPr>
        <w:t> </w:t>
      </w:r>
      <w:r>
        <w:rPr/>
        <w:t>of</w:t>
      </w:r>
      <w:r>
        <w:rPr>
          <w:spacing w:val="-6"/>
        </w:rPr>
        <w:t> </w:t>
      </w:r>
      <w:r>
        <w:rPr/>
        <w:t>cephalexin</w:t>
      </w:r>
      <w:r>
        <w:rPr>
          <w:spacing w:val="1"/>
        </w:rPr>
        <w:t> </w:t>
      </w:r>
      <w:r>
        <w:rPr/>
        <w:t>capsule</w:t>
      </w:r>
      <w:r>
        <w:rPr>
          <w:spacing w:val="-3"/>
        </w:rPr>
        <w:t> </w:t>
      </w:r>
      <w:bookmarkEnd w:id="60"/>
      <w:r>
        <w:rPr>
          <w:spacing w:val="-2"/>
        </w:rPr>
        <w:t>sample</w:t>
      </w:r>
    </w:p>
    <w:p>
      <w:pPr>
        <w:pStyle w:val="BodyText"/>
        <w:spacing w:before="271"/>
        <w:ind w:left="220"/>
      </w:pPr>
      <w:r>
        <w:rPr/>
        <w:t>The</w:t>
      </w:r>
      <w:r>
        <w:rPr>
          <w:spacing w:val="2"/>
        </w:rPr>
        <w:t> </w:t>
      </w:r>
      <w:r>
        <w:rPr/>
        <w:t>labeled</w:t>
      </w:r>
      <w:r>
        <w:rPr>
          <w:spacing w:val="2"/>
        </w:rPr>
        <w:t> </w:t>
      </w:r>
      <w:r>
        <w:rPr/>
        <w:t>information</w:t>
      </w:r>
      <w:r>
        <w:rPr>
          <w:spacing w:val="-6"/>
        </w:rPr>
        <w:t> </w:t>
      </w:r>
      <w:r>
        <w:rPr/>
        <w:t>of</w:t>
      </w:r>
      <w:r>
        <w:rPr>
          <w:spacing w:val="-9"/>
        </w:rPr>
        <w:t> </w:t>
      </w:r>
      <w:r>
        <w:rPr/>
        <w:t>cephalexin</w:t>
      </w:r>
      <w:r>
        <w:rPr>
          <w:spacing w:val="-1"/>
        </w:rPr>
        <w:t> </w:t>
      </w:r>
      <w:r>
        <w:rPr/>
        <w:t>capsulesused</w:t>
      </w:r>
      <w:r>
        <w:rPr>
          <w:spacing w:val="-2"/>
        </w:rPr>
        <w:t> </w:t>
      </w:r>
      <w:r>
        <w:rPr/>
        <w:t>in</w:t>
      </w:r>
      <w:r>
        <w:rPr>
          <w:spacing w:val="-6"/>
        </w:rPr>
        <w:t> </w:t>
      </w:r>
      <w:r>
        <w:rPr/>
        <w:t>this</w:t>
      </w:r>
      <w:r>
        <w:rPr>
          <w:spacing w:val="-3"/>
        </w:rPr>
        <w:t> </w:t>
      </w:r>
      <w:r>
        <w:rPr/>
        <w:t>study</w:t>
      </w:r>
      <w:r>
        <w:rPr>
          <w:spacing w:val="-6"/>
        </w:rPr>
        <w:t> </w:t>
      </w:r>
      <w:r>
        <w:rPr/>
        <w:t>is</w:t>
      </w:r>
      <w:r>
        <w:rPr>
          <w:spacing w:val="-3"/>
        </w:rPr>
        <w:t> </w:t>
      </w:r>
      <w:r>
        <w:rPr/>
        <w:t>presented</w:t>
      </w:r>
      <w:r>
        <w:rPr>
          <w:spacing w:val="-2"/>
        </w:rPr>
        <w:t> </w:t>
      </w:r>
      <w:r>
        <w:rPr/>
        <w:t>in</w:t>
      </w:r>
      <w:r>
        <w:rPr>
          <w:spacing w:val="-6"/>
        </w:rPr>
        <w:t> </w:t>
      </w:r>
      <w:r>
        <w:rPr/>
        <w:t>the</w:t>
      </w:r>
      <w:r>
        <w:rPr>
          <w:spacing w:val="-2"/>
        </w:rPr>
        <w:t> </w:t>
      </w:r>
      <w:r>
        <w:rPr/>
        <w:t>Table</w:t>
      </w:r>
      <w:r>
        <w:rPr>
          <w:spacing w:val="-2"/>
        </w:rPr>
        <w:t> </w:t>
      </w:r>
      <w:r>
        <w:rPr>
          <w:spacing w:val="-4"/>
        </w:rPr>
        <w:t>4.1.</w:t>
      </w:r>
    </w:p>
    <w:p>
      <w:pPr>
        <w:pStyle w:val="BodyText"/>
        <w:spacing w:before="207"/>
      </w:pPr>
    </w:p>
    <w:p>
      <w:pPr>
        <w:pStyle w:val="Heading2"/>
        <w:ind w:left="220" w:firstLine="0"/>
      </w:pPr>
      <w:r>
        <w:rPr/>
        <w:t>Table</w:t>
      </w:r>
      <w:r>
        <w:rPr>
          <w:spacing w:val="-4"/>
        </w:rPr>
        <w:t> </w:t>
      </w:r>
      <w:r>
        <w:rPr/>
        <w:t>4.1</w:t>
      </w:r>
      <w:r>
        <w:rPr>
          <w:spacing w:val="-2"/>
        </w:rPr>
        <w:t> </w:t>
      </w:r>
      <w:r>
        <w:rPr/>
        <w:t>Labeled</w:t>
      </w:r>
      <w:r>
        <w:rPr>
          <w:spacing w:val="-2"/>
        </w:rPr>
        <w:t> </w:t>
      </w:r>
      <w:r>
        <w:rPr/>
        <w:t>information</w:t>
      </w:r>
      <w:r>
        <w:rPr>
          <w:spacing w:val="-2"/>
        </w:rPr>
        <w:t> </w:t>
      </w:r>
      <w:r>
        <w:rPr/>
        <w:t>on</w:t>
      </w:r>
      <w:r>
        <w:rPr>
          <w:spacing w:val="-6"/>
        </w:rPr>
        <w:t> </w:t>
      </w:r>
      <w:r>
        <w:rPr/>
        <w:t>thecapsule</w:t>
      </w:r>
      <w:r>
        <w:rPr>
          <w:spacing w:val="3"/>
        </w:rPr>
        <w:t> </w:t>
      </w:r>
      <w:r>
        <w:rPr>
          <w:spacing w:val="-2"/>
        </w:rPr>
        <w:t>sample</w:t>
      </w:r>
    </w:p>
    <w:p>
      <w:pPr>
        <w:pStyle w:val="BodyText"/>
        <w:spacing w:before="25"/>
        <w:rPr>
          <w:b/>
          <w:sz w:val="20"/>
        </w:rPr>
      </w:pPr>
      <w:r>
        <w:rPr/>
        <mc:AlternateContent>
          <mc:Choice Requires="wps">
            <w:drawing>
              <wp:anchor distT="0" distB="0" distL="0" distR="0" allowOverlap="1" layoutInCell="1" locked="0" behindDoc="1" simplePos="0" relativeHeight="487591424">
                <wp:simplePos x="0" y="0"/>
                <wp:positionH relativeFrom="page">
                  <wp:posOffset>896416</wp:posOffset>
                </wp:positionH>
                <wp:positionV relativeFrom="paragraph">
                  <wp:posOffset>177605</wp:posOffset>
                </wp:positionV>
                <wp:extent cx="5753735" cy="635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753735" cy="6350"/>
                        </a:xfrm>
                        <a:custGeom>
                          <a:avLst/>
                          <a:gdLst/>
                          <a:ahLst/>
                          <a:cxnLst/>
                          <a:rect l="l" t="t" r="r" b="b"/>
                          <a:pathLst>
                            <a:path w="5753735" h="6350">
                              <a:moveTo>
                                <a:pt x="5753735" y="0"/>
                              </a:moveTo>
                              <a:lnTo>
                                <a:pt x="0" y="0"/>
                              </a:lnTo>
                              <a:lnTo>
                                <a:pt x="0" y="6096"/>
                              </a:lnTo>
                              <a:lnTo>
                                <a:pt x="5753735" y="6096"/>
                              </a:lnTo>
                              <a:lnTo>
                                <a:pt x="5753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984688pt;width:453.05pt;height:.48pt;mso-position-horizontal-relative:page;mso-position-vertical-relative:paragraph;z-index:-15725056;mso-wrap-distance-left:0;mso-wrap-distance-right:0" id="docshape78" filled="true" fillcolor="#000000" stroked="false">
                <v:fill type="solid"/>
                <w10:wrap type="topAndBottom"/>
              </v:rect>
            </w:pict>
          </mc:Fallback>
        </mc:AlternateContent>
      </w:r>
    </w:p>
    <w:p>
      <w:pPr>
        <w:pStyle w:val="BodyText"/>
        <w:tabs>
          <w:tab w:pos="2165" w:val="left" w:leader="none"/>
          <w:tab w:pos="4276" w:val="left" w:leader="none"/>
          <w:tab w:pos="5201" w:val="left" w:leader="none"/>
        </w:tabs>
        <w:spacing w:before="11"/>
        <w:ind w:left="220"/>
      </w:pPr>
      <w:r>
        <w:rPr/>
        <w:t>Generic</w:t>
      </w:r>
      <w:r>
        <w:rPr>
          <w:spacing w:val="-3"/>
        </w:rPr>
        <w:t> </w:t>
      </w:r>
      <w:r>
        <w:rPr>
          <w:spacing w:val="-4"/>
        </w:rPr>
        <w:t>name</w:t>
      </w:r>
      <w:r>
        <w:rPr/>
        <w:tab/>
        <w:t>NAFDAC</w:t>
      </w:r>
      <w:r>
        <w:rPr>
          <w:spacing w:val="-12"/>
        </w:rPr>
        <w:t> </w:t>
      </w:r>
      <w:r>
        <w:rPr>
          <w:spacing w:val="-2"/>
        </w:rPr>
        <w:t>No.Mfd</w:t>
      </w:r>
      <w:r>
        <w:rPr/>
        <w:tab/>
      </w:r>
      <w:r>
        <w:rPr>
          <w:spacing w:val="-4"/>
        </w:rPr>
        <w:t>Expd</w:t>
      </w:r>
      <w:r>
        <w:rPr/>
        <w:tab/>
        <w:t>Batch</w:t>
      </w:r>
      <w:r>
        <w:rPr>
          <w:spacing w:val="-5"/>
        </w:rPr>
        <w:t> </w:t>
      </w:r>
      <w:r>
        <w:rPr/>
        <w:t>No</w:t>
      </w:r>
      <w:r>
        <w:rPr>
          <w:spacing w:val="31"/>
        </w:rPr>
        <w:t>  </w:t>
      </w:r>
      <w:r>
        <w:rPr/>
        <w:t>Country</w:t>
      </w:r>
      <w:r>
        <w:rPr>
          <w:spacing w:val="-8"/>
        </w:rPr>
        <w:t> </w:t>
      </w:r>
      <w:r>
        <w:rPr>
          <w:spacing w:val="-5"/>
        </w:rPr>
        <w:t>of</w:t>
      </w:r>
    </w:p>
    <w:p>
      <w:pPr>
        <w:spacing w:before="2"/>
        <w:ind w:left="0" w:right="1755" w:firstLine="0"/>
        <w:jc w:val="right"/>
        <w:rPr>
          <w:sz w:val="22"/>
        </w:rPr>
      </w:pPr>
      <w:r>
        <w:rPr>
          <w:spacing w:val="-2"/>
          <w:sz w:val="22"/>
        </w:rPr>
        <w:t>Origin</w:t>
      </w:r>
    </w:p>
    <w:p>
      <w:pPr>
        <w:pStyle w:val="BodyText"/>
        <w:tabs>
          <w:tab w:pos="2765" w:val="left" w:leader="none"/>
          <w:tab w:pos="4404" w:val="left" w:leader="none"/>
          <w:tab w:pos="5368" w:val="left" w:leader="none"/>
          <w:tab w:pos="6394" w:val="left" w:leader="none"/>
          <w:tab w:pos="7660" w:val="left" w:leader="none"/>
        </w:tabs>
        <w:spacing w:before="223"/>
        <w:ind w:left="220"/>
      </w:pPr>
      <w:r>
        <w:rPr/>
        <w:t>Cephalexin</w:t>
      </w:r>
      <w:r>
        <w:rPr>
          <w:spacing w:val="-7"/>
        </w:rPr>
        <w:t> </w:t>
      </w:r>
      <w:r>
        <w:rPr/>
        <w:t>500</w:t>
      </w:r>
      <w:r>
        <w:rPr>
          <w:spacing w:val="2"/>
        </w:rPr>
        <w:t> </w:t>
      </w:r>
      <w:r>
        <w:rPr>
          <w:spacing w:val="-5"/>
        </w:rPr>
        <w:t>mg</w:t>
      </w:r>
      <w:r>
        <w:rPr/>
        <w:tab/>
        <w:t>04-</w:t>
      </w:r>
      <w:r>
        <w:rPr>
          <w:spacing w:val="-4"/>
        </w:rPr>
        <w:t>3000</w:t>
      </w:r>
      <w:r>
        <w:rPr/>
        <w:tab/>
      </w:r>
      <w:r>
        <w:rPr>
          <w:spacing w:val="-2"/>
        </w:rPr>
        <w:t>12/14</w:t>
      </w:r>
      <w:r>
        <w:rPr/>
        <w:tab/>
      </w:r>
      <w:r>
        <w:rPr>
          <w:spacing w:val="-2"/>
        </w:rPr>
        <w:t>12/17</w:t>
      </w:r>
      <w:r>
        <w:rPr/>
        <w:tab/>
      </w:r>
      <w:r>
        <w:rPr>
          <w:spacing w:val="-2"/>
        </w:rPr>
        <w:t>BE12473</w:t>
      </w:r>
      <w:r>
        <w:rPr/>
        <w:tab/>
      </w:r>
      <w:r>
        <w:rPr>
          <w:spacing w:val="-2"/>
        </w:rPr>
        <w:t>Malaysia</w:t>
      </w:r>
    </w:p>
    <w:p>
      <w:pPr>
        <w:pStyle w:val="BodyText"/>
        <w:spacing w:before="44"/>
        <w:rPr>
          <w:sz w:val="20"/>
        </w:rPr>
      </w:pPr>
      <w:r>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189654</wp:posOffset>
                </wp:positionV>
                <wp:extent cx="5753735" cy="635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753735" cy="6350"/>
                        </a:xfrm>
                        <a:custGeom>
                          <a:avLst/>
                          <a:gdLst/>
                          <a:ahLst/>
                          <a:cxnLst/>
                          <a:rect l="l" t="t" r="r" b="b"/>
                          <a:pathLst>
                            <a:path w="5753735" h="6350">
                              <a:moveTo>
                                <a:pt x="5753735" y="0"/>
                              </a:moveTo>
                              <a:lnTo>
                                <a:pt x="0" y="0"/>
                              </a:lnTo>
                              <a:lnTo>
                                <a:pt x="0" y="6096"/>
                              </a:lnTo>
                              <a:lnTo>
                                <a:pt x="5753735" y="6096"/>
                              </a:lnTo>
                              <a:lnTo>
                                <a:pt x="5753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33408pt;width:453.05pt;height:.48001pt;mso-position-horizontal-relative:page;mso-position-vertical-relative:paragraph;z-index:-15724544;mso-wrap-distance-left:0;mso-wrap-distance-right:0" id="docshape79" filled="true" fillcolor="#000000"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0"/>
      </w:pPr>
    </w:p>
    <w:p>
      <w:pPr>
        <w:pStyle w:val="Heading2"/>
        <w:numPr>
          <w:ilvl w:val="2"/>
          <w:numId w:val="14"/>
        </w:numPr>
        <w:tabs>
          <w:tab w:pos="762" w:val="left" w:leader="none"/>
        </w:tabs>
        <w:spacing w:line="240" w:lineRule="auto" w:before="1" w:after="0"/>
        <w:ind w:left="762" w:right="0" w:hanging="542"/>
        <w:jc w:val="left"/>
      </w:pPr>
      <w:bookmarkStart w:name="_TOC_250015" w:id="61"/>
      <w:r>
        <w:rPr/>
        <w:t>Identification</w:t>
      </w:r>
      <w:r>
        <w:rPr>
          <w:spacing w:val="-4"/>
        </w:rPr>
        <w:t> </w:t>
      </w:r>
      <w:r>
        <w:rPr/>
        <w:t>of</w:t>
      </w:r>
      <w:r>
        <w:rPr>
          <w:spacing w:val="-6"/>
        </w:rPr>
        <w:t> </w:t>
      </w:r>
      <w:r>
        <w:rPr/>
        <w:t>cephalexin</w:t>
      </w:r>
      <w:r>
        <w:rPr>
          <w:spacing w:val="-3"/>
        </w:rPr>
        <w:t> </w:t>
      </w:r>
      <w:bookmarkEnd w:id="61"/>
      <w:r>
        <w:rPr>
          <w:spacing w:val="-2"/>
        </w:rPr>
        <w:t>capsule</w:t>
      </w:r>
    </w:p>
    <w:p>
      <w:pPr>
        <w:pStyle w:val="BodyText"/>
        <w:spacing w:before="196"/>
        <w:rPr>
          <w:b/>
        </w:rPr>
      </w:pPr>
    </w:p>
    <w:p>
      <w:pPr>
        <w:pStyle w:val="BodyText"/>
        <w:spacing w:line="480" w:lineRule="auto" w:before="1"/>
        <w:ind w:left="220" w:right="680"/>
      </w:pPr>
      <w:r>
        <w:rPr/>
        <w:t>The</w:t>
      </w:r>
      <w:r>
        <w:rPr>
          <w:spacing w:val="-4"/>
        </w:rPr>
        <w:t> </w:t>
      </w:r>
      <w:r>
        <w:rPr/>
        <w:t>FTIR</w:t>
      </w:r>
      <w:r>
        <w:rPr>
          <w:spacing w:val="-4"/>
        </w:rPr>
        <w:t> </w:t>
      </w:r>
      <w:r>
        <w:rPr/>
        <w:t>spectrum</w:t>
      </w:r>
      <w:r>
        <w:rPr>
          <w:spacing w:val="-11"/>
        </w:rPr>
        <w:t> </w:t>
      </w:r>
      <w:r>
        <w:rPr/>
        <w:t>of</w:t>
      </w:r>
      <w:r>
        <w:rPr>
          <w:spacing w:val="-10"/>
        </w:rPr>
        <w:t> </w:t>
      </w:r>
      <w:r>
        <w:rPr/>
        <w:t>the</w:t>
      </w:r>
      <w:r>
        <w:rPr>
          <w:spacing w:val="-4"/>
        </w:rPr>
        <w:t> </w:t>
      </w:r>
      <w:r>
        <w:rPr/>
        <w:t>cephalexin</w:t>
      </w:r>
      <w:r>
        <w:rPr>
          <w:spacing w:val="-3"/>
        </w:rPr>
        <w:t> </w:t>
      </w:r>
      <w:r>
        <w:rPr/>
        <w:t>capsule</w:t>
      </w:r>
      <w:r>
        <w:rPr>
          <w:spacing w:val="-4"/>
        </w:rPr>
        <w:t> </w:t>
      </w:r>
      <w:r>
        <w:rPr/>
        <w:t>was</w:t>
      </w:r>
      <w:r>
        <w:rPr>
          <w:spacing w:val="-4"/>
        </w:rPr>
        <w:t> </w:t>
      </w:r>
      <w:r>
        <w:rPr/>
        <w:t>found</w:t>
      </w:r>
      <w:r>
        <w:rPr>
          <w:spacing w:val="-3"/>
        </w:rPr>
        <w:t> </w:t>
      </w:r>
      <w:r>
        <w:rPr/>
        <w:t>to be</w:t>
      </w:r>
      <w:r>
        <w:rPr>
          <w:spacing w:val="-4"/>
        </w:rPr>
        <w:t> </w:t>
      </w:r>
      <w:r>
        <w:rPr/>
        <w:t>superimposable</w:t>
      </w:r>
      <w:r>
        <w:rPr>
          <w:spacing w:val="-4"/>
        </w:rPr>
        <w:t> </w:t>
      </w:r>
      <w:r>
        <w:rPr/>
        <w:t>with</w:t>
      </w:r>
      <w:r>
        <w:rPr>
          <w:spacing w:val="-3"/>
        </w:rPr>
        <w:t> </w:t>
      </w:r>
      <w:r>
        <w:rPr/>
        <w:t>FTIR spectrum of standard cephalexin powder (Figure 4.2) as shown below;</w:t>
      </w:r>
    </w:p>
    <w:p>
      <w:pPr>
        <w:spacing w:after="0" w:line="480" w:lineRule="auto"/>
        <w:sectPr>
          <w:pgSz w:w="12240" w:h="15840"/>
          <w:pgMar w:top="1360" w:bottom="280" w:left="1220" w:right="1000"/>
        </w:sectPr>
      </w:pPr>
    </w:p>
    <w:p>
      <w:pPr>
        <w:pStyle w:val="BodyText"/>
        <w:spacing w:before="212"/>
        <w:rPr>
          <w:sz w:val="20"/>
        </w:rPr>
      </w:pPr>
    </w:p>
    <w:p>
      <w:pPr>
        <w:pStyle w:val="BodyText"/>
        <w:ind w:left="449"/>
        <w:rPr>
          <w:sz w:val="20"/>
        </w:rPr>
      </w:pPr>
      <w:r>
        <w:rPr>
          <w:sz w:val="20"/>
        </w:rPr>
        <mc:AlternateContent>
          <mc:Choice Requires="wps">
            <w:drawing>
              <wp:inline distT="0" distB="0" distL="0" distR="0">
                <wp:extent cx="5798185" cy="3839845"/>
                <wp:effectExtent l="0" t="0" r="0" b="8254"/>
                <wp:docPr id="105" name="Group 105"/>
                <wp:cNvGraphicFramePr>
                  <a:graphicFrameLocks/>
                </wp:cNvGraphicFramePr>
                <a:graphic>
                  <a:graphicData uri="http://schemas.microsoft.com/office/word/2010/wordprocessingGroup">
                    <wpg:wgp>
                      <wpg:cNvPr id="105" name="Group 105"/>
                      <wpg:cNvGrpSpPr/>
                      <wpg:grpSpPr>
                        <a:xfrm>
                          <a:off x="0" y="0"/>
                          <a:ext cx="5798185" cy="3839845"/>
                          <a:chExt cx="5798185" cy="3839845"/>
                        </a:xfrm>
                      </wpg:grpSpPr>
                      <pic:pic>
                        <pic:nvPicPr>
                          <pic:cNvPr id="106" name="Image 106"/>
                          <pic:cNvPicPr/>
                        </pic:nvPicPr>
                        <pic:blipFill>
                          <a:blip r:embed="rId31" cstate="print"/>
                          <a:stretch>
                            <a:fillRect/>
                          </a:stretch>
                        </pic:blipFill>
                        <pic:spPr>
                          <a:xfrm>
                            <a:off x="0" y="1270"/>
                            <a:ext cx="5798185" cy="3838574"/>
                          </a:xfrm>
                          <a:prstGeom prst="rect">
                            <a:avLst/>
                          </a:prstGeom>
                        </pic:spPr>
                      </pic:pic>
                      <pic:pic>
                        <pic:nvPicPr>
                          <pic:cNvPr id="107" name="Image 107"/>
                          <pic:cNvPicPr/>
                        </pic:nvPicPr>
                        <pic:blipFill>
                          <a:blip r:embed="rId32" cstate="print"/>
                          <a:stretch>
                            <a:fillRect/>
                          </a:stretch>
                        </pic:blipFill>
                        <pic:spPr>
                          <a:xfrm>
                            <a:off x="102235" y="0"/>
                            <a:ext cx="5695950" cy="3380740"/>
                          </a:xfrm>
                          <a:prstGeom prst="rect">
                            <a:avLst/>
                          </a:prstGeom>
                        </pic:spPr>
                      </pic:pic>
                    </wpg:wgp>
                  </a:graphicData>
                </a:graphic>
              </wp:inline>
            </w:drawing>
          </mc:Choice>
          <mc:Fallback>
            <w:pict>
              <v:group style="width:456.55pt;height:302.350pt;mso-position-horizontal-relative:char;mso-position-vertical-relative:line" id="docshapegroup80" coordorigin="0,0" coordsize="9131,6047">
                <v:shape style="position:absolute;left:0;top:2;width:9131;height:6045" type="#_x0000_t75" id="docshape81" stroked="false">
                  <v:imagedata r:id="rId31" o:title=""/>
                </v:shape>
                <v:shape style="position:absolute;left:161;top:0;width:8970;height:5324" type="#_x0000_t75" id="docshape82" stroked="false">
                  <v:imagedata r:id="rId32" o:title=""/>
                </v:shape>
              </v:group>
            </w:pict>
          </mc:Fallback>
        </mc:AlternateContent>
      </w:r>
      <w:r>
        <w:rPr>
          <w:sz w:val="20"/>
        </w:rPr>
      </w:r>
    </w:p>
    <w:p>
      <w:pPr>
        <w:pStyle w:val="BodyText"/>
      </w:pPr>
    </w:p>
    <w:p>
      <w:pPr>
        <w:pStyle w:val="BodyText"/>
        <w:spacing w:before="89"/>
      </w:pPr>
    </w:p>
    <w:p>
      <w:pPr>
        <w:pStyle w:val="Heading2"/>
        <w:ind w:left="220" w:firstLine="0"/>
      </w:pPr>
      <w:r>
        <w:rPr/>
        <w:t>Figure</w:t>
      </w:r>
      <w:r>
        <w:rPr>
          <w:spacing w:val="-5"/>
        </w:rPr>
        <w:t> </w:t>
      </w:r>
      <w:r>
        <w:rPr/>
        <w:t>4.2:</w:t>
      </w:r>
      <w:r>
        <w:rPr>
          <w:spacing w:val="-2"/>
        </w:rPr>
        <w:t> </w:t>
      </w:r>
      <w:r>
        <w:rPr/>
        <w:t>Superimposed</w:t>
      </w:r>
      <w:r>
        <w:rPr>
          <w:spacing w:val="-4"/>
        </w:rPr>
        <w:t> </w:t>
      </w:r>
      <w:r>
        <w:rPr/>
        <w:t>spectra</w:t>
      </w:r>
      <w:r>
        <w:rPr>
          <w:spacing w:val="-3"/>
        </w:rPr>
        <w:t> </w:t>
      </w:r>
      <w:r>
        <w:rPr/>
        <w:t>of</w:t>
      </w:r>
      <w:r>
        <w:rPr>
          <w:spacing w:val="-7"/>
        </w:rPr>
        <w:t> </w:t>
      </w:r>
      <w:r>
        <w:rPr/>
        <w:t>cephalexin</w:t>
      </w:r>
      <w:r>
        <w:rPr>
          <w:spacing w:val="2"/>
        </w:rPr>
        <w:t> </w:t>
      </w:r>
      <w:r>
        <w:rPr/>
        <w:t>capsule</w:t>
      </w:r>
      <w:r>
        <w:rPr>
          <w:spacing w:val="-4"/>
        </w:rPr>
        <w:t> </w:t>
      </w:r>
      <w:r>
        <w:rPr/>
        <w:t>and</w:t>
      </w:r>
      <w:r>
        <w:rPr>
          <w:spacing w:val="-3"/>
        </w:rPr>
        <w:t> </w:t>
      </w:r>
      <w:r>
        <w:rPr/>
        <w:t>standard</w:t>
      </w:r>
      <w:r>
        <w:rPr>
          <w:spacing w:val="-4"/>
        </w:rPr>
        <w:t> </w:t>
      </w:r>
      <w:r>
        <w:rPr/>
        <w:t>cephalexin</w:t>
      </w:r>
      <w:r>
        <w:rPr>
          <w:spacing w:val="-2"/>
        </w:rPr>
        <w:t> powder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5"/>
        <w:rPr>
          <w:b/>
        </w:rPr>
      </w:pPr>
    </w:p>
    <w:p>
      <w:pPr>
        <w:pStyle w:val="BodyText"/>
        <w:spacing w:line="480" w:lineRule="auto"/>
        <w:ind w:left="220" w:right="594"/>
      </w:pPr>
      <w:r>
        <w:rPr/>
        <w:t>Thecolour</w:t>
      </w:r>
      <w:r>
        <w:rPr>
          <w:spacing w:val="-5"/>
        </w:rPr>
        <w:t> </w:t>
      </w:r>
      <w:r>
        <w:rPr/>
        <w:t>of</w:t>
      </w:r>
      <w:r>
        <w:rPr>
          <w:spacing w:val="-10"/>
        </w:rPr>
        <w:t> </w:t>
      </w:r>
      <w:r>
        <w:rPr/>
        <w:t>the</w:t>
      </w:r>
      <w:r>
        <w:rPr>
          <w:spacing w:val="-3"/>
        </w:rPr>
        <w:t> </w:t>
      </w:r>
      <w:r>
        <w:rPr/>
        <w:t>solution</w:t>
      </w:r>
      <w:r>
        <w:rPr>
          <w:spacing w:val="-7"/>
        </w:rPr>
        <w:t> </w:t>
      </w:r>
      <w:r>
        <w:rPr/>
        <w:t>of</w:t>
      </w:r>
      <w:r>
        <w:rPr>
          <w:spacing w:val="-10"/>
        </w:rPr>
        <w:t> </w:t>
      </w:r>
      <w:r>
        <w:rPr/>
        <w:t>cephalexin</w:t>
      </w:r>
      <w:r>
        <w:rPr>
          <w:spacing w:val="-2"/>
        </w:rPr>
        <w:t> </w:t>
      </w:r>
      <w:r>
        <w:rPr/>
        <w:t>capsule</w:t>
      </w:r>
      <w:r>
        <w:rPr>
          <w:spacing w:val="-3"/>
        </w:rPr>
        <w:t> </w:t>
      </w:r>
      <w:r>
        <w:rPr/>
        <w:t>produced</w:t>
      </w:r>
      <w:r>
        <w:rPr>
          <w:spacing w:val="-2"/>
        </w:rPr>
        <w:t> </w:t>
      </w:r>
      <w:r>
        <w:rPr/>
        <w:t>during</w:t>
      </w:r>
      <w:r>
        <w:rPr>
          <w:spacing w:val="-2"/>
        </w:rPr>
        <w:t> </w:t>
      </w:r>
      <w:r>
        <w:rPr/>
        <w:t>the</w:t>
      </w:r>
      <w:r>
        <w:rPr>
          <w:spacing w:val="-3"/>
        </w:rPr>
        <w:t> </w:t>
      </w:r>
      <w:r>
        <w:rPr/>
        <w:t>colour</w:t>
      </w:r>
      <w:r>
        <w:rPr>
          <w:spacing w:val="-5"/>
        </w:rPr>
        <w:t> </w:t>
      </w:r>
      <w:r>
        <w:rPr/>
        <w:t>test was</w:t>
      </w:r>
      <w:r>
        <w:rPr>
          <w:spacing w:val="-4"/>
        </w:rPr>
        <w:t> </w:t>
      </w:r>
      <w:r>
        <w:rPr/>
        <w:t>found</w:t>
      </w:r>
      <w:r>
        <w:rPr>
          <w:spacing w:val="-2"/>
        </w:rPr>
        <w:t> </w:t>
      </w:r>
      <w:r>
        <w:rPr/>
        <w:t>to</w:t>
      </w:r>
      <w:r>
        <w:rPr>
          <w:spacing w:val="-2"/>
        </w:rPr>
        <w:t> </w:t>
      </w:r>
      <w:r>
        <w:rPr/>
        <w:t>be olive-green which conformed to the official result (BP, 1993).</w:t>
      </w:r>
    </w:p>
    <w:p>
      <w:pPr>
        <w:pStyle w:val="Heading2"/>
        <w:numPr>
          <w:ilvl w:val="2"/>
          <w:numId w:val="14"/>
        </w:numPr>
        <w:tabs>
          <w:tab w:pos="762" w:val="left" w:leader="none"/>
        </w:tabs>
        <w:spacing w:line="240" w:lineRule="auto" w:before="202" w:after="0"/>
        <w:ind w:left="762" w:right="0" w:hanging="542"/>
        <w:jc w:val="left"/>
      </w:pPr>
      <w:bookmarkStart w:name="_TOC_250014" w:id="62"/>
      <w:r>
        <w:rPr/>
        <w:t>Assay</w:t>
      </w:r>
      <w:r>
        <w:rPr>
          <w:spacing w:val="-4"/>
        </w:rPr>
        <w:t> </w:t>
      </w:r>
      <w:r>
        <w:rPr/>
        <w:t>of</w:t>
      </w:r>
      <w:r>
        <w:rPr>
          <w:spacing w:val="-5"/>
        </w:rPr>
        <w:t> </w:t>
      </w:r>
      <w:r>
        <w:rPr/>
        <w:t>cephalexin</w:t>
      </w:r>
      <w:bookmarkEnd w:id="62"/>
      <w:r>
        <w:rPr>
          <w:spacing w:val="-2"/>
        </w:rPr>
        <w:t> capsule</w:t>
      </w:r>
    </w:p>
    <w:p>
      <w:pPr>
        <w:pStyle w:val="BodyText"/>
        <w:spacing w:before="197"/>
        <w:rPr>
          <w:b/>
        </w:rPr>
      </w:pPr>
    </w:p>
    <w:p>
      <w:pPr>
        <w:pStyle w:val="BodyText"/>
        <w:spacing w:line="480" w:lineRule="auto"/>
        <w:ind w:left="220"/>
      </w:pPr>
      <w:r>
        <w:rPr/>
        <w:t>The</w:t>
      </w:r>
      <w:r>
        <w:rPr>
          <w:spacing w:val="22"/>
        </w:rPr>
        <w:t> </w:t>
      </w:r>
      <w:r>
        <w:rPr/>
        <w:t>percentage</w:t>
      </w:r>
      <w:r>
        <w:rPr>
          <w:spacing w:val="22"/>
        </w:rPr>
        <w:t> </w:t>
      </w:r>
      <w:r>
        <w:rPr/>
        <w:t>content</w:t>
      </w:r>
      <w:r>
        <w:rPr>
          <w:spacing w:val="28"/>
        </w:rPr>
        <w:t> </w:t>
      </w:r>
      <w:r>
        <w:rPr/>
        <w:t>of</w:t>
      </w:r>
      <w:r>
        <w:rPr>
          <w:spacing w:val="20"/>
        </w:rPr>
        <w:t> </w:t>
      </w:r>
      <w:r>
        <w:rPr/>
        <w:t>cephalexin</w:t>
      </w:r>
      <w:r>
        <w:rPr>
          <w:spacing w:val="27"/>
        </w:rPr>
        <w:t> </w:t>
      </w:r>
      <w:r>
        <w:rPr/>
        <w:t>in</w:t>
      </w:r>
      <w:r>
        <w:rPr>
          <w:spacing w:val="23"/>
        </w:rPr>
        <w:t> </w:t>
      </w:r>
      <w:r>
        <w:rPr/>
        <w:t>the</w:t>
      </w:r>
      <w:r>
        <w:rPr>
          <w:spacing w:val="22"/>
        </w:rPr>
        <w:t> </w:t>
      </w:r>
      <w:r>
        <w:rPr/>
        <w:t>capsule</w:t>
      </w:r>
      <w:r>
        <w:rPr>
          <w:spacing w:val="22"/>
        </w:rPr>
        <w:t> </w:t>
      </w:r>
      <w:r>
        <w:rPr/>
        <w:t>used</w:t>
      </w:r>
      <w:r>
        <w:rPr>
          <w:spacing w:val="37"/>
        </w:rPr>
        <w:t> </w:t>
      </w:r>
      <w:r>
        <w:rPr/>
        <w:t>was</w:t>
      </w:r>
      <w:r>
        <w:rPr>
          <w:spacing w:val="30"/>
        </w:rPr>
        <w:t> </w:t>
      </w:r>
      <w:r>
        <w:rPr/>
        <w:t>found</w:t>
      </w:r>
      <w:r>
        <w:rPr>
          <w:spacing w:val="24"/>
        </w:rPr>
        <w:t> </w:t>
      </w:r>
      <w:r>
        <w:rPr/>
        <w:t>to</w:t>
      </w:r>
      <w:r>
        <w:rPr>
          <w:spacing w:val="27"/>
        </w:rPr>
        <w:t> </w:t>
      </w:r>
      <w:r>
        <w:rPr/>
        <w:t>be</w:t>
      </w:r>
      <w:r>
        <w:rPr>
          <w:spacing w:val="22"/>
        </w:rPr>
        <w:t> </w:t>
      </w:r>
      <w:r>
        <w:rPr/>
        <w:t>103.33</w:t>
      </w:r>
      <w:r>
        <w:rPr>
          <w:spacing w:val="23"/>
        </w:rPr>
        <w:t> </w:t>
      </w:r>
      <w:r>
        <w:rPr/>
        <w:t>%</w:t>
      </w:r>
      <w:r>
        <w:rPr>
          <w:spacing w:val="24"/>
        </w:rPr>
        <w:t> </w:t>
      </w:r>
      <w:r>
        <w:rPr/>
        <w:t>which</w:t>
      </w:r>
      <w:r>
        <w:rPr>
          <w:spacing w:val="27"/>
        </w:rPr>
        <w:t> </w:t>
      </w:r>
      <w:r>
        <w:rPr/>
        <w:t>is within the accepted limit.</w:t>
      </w:r>
    </w:p>
    <w:p>
      <w:pPr>
        <w:spacing w:after="0" w:line="480" w:lineRule="auto"/>
        <w:sectPr>
          <w:pgSz w:w="12240" w:h="15840"/>
          <w:pgMar w:top="1820" w:bottom="280" w:left="1220" w:right="1000"/>
        </w:sectPr>
      </w:pPr>
    </w:p>
    <w:p>
      <w:pPr>
        <w:pStyle w:val="Heading2"/>
        <w:numPr>
          <w:ilvl w:val="2"/>
          <w:numId w:val="14"/>
        </w:numPr>
        <w:tabs>
          <w:tab w:pos="761" w:val="left" w:leader="none"/>
        </w:tabs>
        <w:spacing w:line="240" w:lineRule="auto" w:before="77" w:after="0"/>
        <w:ind w:left="761" w:right="0" w:hanging="541"/>
        <w:jc w:val="left"/>
      </w:pPr>
      <w:r>
        <w:rPr/>
        <w:t>Uniformity</w:t>
      </w:r>
      <w:r>
        <w:rPr>
          <w:spacing w:val="-2"/>
        </w:rPr>
        <w:t> </w:t>
      </w:r>
      <w:r>
        <w:rPr/>
        <w:t>of</w:t>
      </w:r>
      <w:r>
        <w:rPr>
          <w:spacing w:val="-5"/>
        </w:rPr>
        <w:t> </w:t>
      </w:r>
      <w:r>
        <w:rPr/>
        <w:t>weight and</w:t>
      </w:r>
      <w:r>
        <w:rPr>
          <w:spacing w:val="-6"/>
        </w:rPr>
        <w:t> </w:t>
      </w:r>
      <w:r>
        <w:rPr/>
        <w:t>dissolution </w:t>
      </w:r>
      <w:r>
        <w:rPr>
          <w:spacing w:val="-4"/>
        </w:rPr>
        <w:t>test</w:t>
      </w:r>
    </w:p>
    <w:p>
      <w:pPr>
        <w:pStyle w:val="BodyText"/>
        <w:spacing w:line="480" w:lineRule="auto" w:before="271"/>
        <w:ind w:left="220" w:right="385"/>
      </w:pPr>
      <w:r>
        <w:rPr/>
        <w:t>The results of</w:t>
      </w:r>
      <w:r>
        <w:rPr>
          <w:spacing w:val="-3"/>
        </w:rPr>
        <w:t> </w:t>
      </w:r>
      <w:r>
        <w:rPr/>
        <w:t>the uniformity</w:t>
      </w:r>
      <w:r>
        <w:rPr>
          <w:spacing w:val="-5"/>
        </w:rPr>
        <w:t> </w:t>
      </w:r>
      <w:r>
        <w:rPr/>
        <w:t>of</w:t>
      </w:r>
      <w:r>
        <w:rPr>
          <w:spacing w:val="-3"/>
        </w:rPr>
        <w:t> </w:t>
      </w:r>
      <w:r>
        <w:rPr/>
        <w:t>weight and dissolution test carried out on</w:t>
      </w:r>
      <w:r>
        <w:rPr>
          <w:spacing w:val="-5"/>
        </w:rPr>
        <w:t> </w:t>
      </w:r>
      <w:r>
        <w:rPr/>
        <w:t>the cephalexin capsule are in conformity with the official (BP, 2013; USP, 29) specifications (Table 4.2).</w:t>
      </w:r>
    </w:p>
    <w:p>
      <w:pPr>
        <w:pStyle w:val="Heading2"/>
        <w:spacing w:before="6"/>
        <w:ind w:left="220" w:firstLine="0"/>
      </w:pPr>
      <w:r>
        <w:rPr/>
        <w:t>Table</w:t>
      </w:r>
      <w:r>
        <w:rPr>
          <w:spacing w:val="-3"/>
        </w:rPr>
        <w:t> </w:t>
      </w:r>
      <w:r>
        <w:rPr/>
        <w:t>4.2Results</w:t>
      </w:r>
      <w:r>
        <w:rPr>
          <w:spacing w:val="-3"/>
        </w:rPr>
        <w:t> </w:t>
      </w:r>
      <w:r>
        <w:rPr/>
        <w:t>for</w:t>
      </w:r>
      <w:r>
        <w:rPr>
          <w:spacing w:val="-4"/>
        </w:rPr>
        <w:t> </w:t>
      </w:r>
      <w:r>
        <w:rPr/>
        <w:t>uniformity</w:t>
      </w:r>
      <w:r>
        <w:rPr>
          <w:spacing w:val="-1"/>
        </w:rPr>
        <w:t> </w:t>
      </w:r>
      <w:r>
        <w:rPr/>
        <w:t>of</w:t>
      </w:r>
      <w:r>
        <w:rPr>
          <w:spacing w:val="-4"/>
        </w:rPr>
        <w:t> </w:t>
      </w:r>
      <w:r>
        <w:rPr/>
        <w:t>weight</w:t>
      </w:r>
      <w:r>
        <w:rPr>
          <w:spacing w:val="2"/>
        </w:rPr>
        <w:t> </w:t>
      </w:r>
      <w:r>
        <w:rPr/>
        <w:t>and</w:t>
      </w:r>
      <w:r>
        <w:rPr>
          <w:spacing w:val="-1"/>
        </w:rPr>
        <w:t> </w:t>
      </w:r>
      <w:r>
        <w:rPr/>
        <w:t>dissolution </w:t>
      </w:r>
      <w:r>
        <w:rPr>
          <w:spacing w:val="-4"/>
        </w:rPr>
        <w:t>test</w:t>
      </w:r>
    </w:p>
    <w:p>
      <w:pPr>
        <w:pStyle w:val="BodyText"/>
        <w:rPr>
          <w:b/>
          <w:sz w:val="20"/>
        </w:rPr>
      </w:pPr>
    </w:p>
    <w:p>
      <w:pPr>
        <w:pStyle w:val="BodyText"/>
        <w:spacing w:before="25"/>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5"/>
        <w:gridCol w:w="2158"/>
        <w:gridCol w:w="2410"/>
        <w:gridCol w:w="2791"/>
      </w:tblGrid>
      <w:tr>
        <w:trPr>
          <w:trHeight w:val="590" w:hRule="atLeast"/>
        </w:trPr>
        <w:tc>
          <w:tcPr>
            <w:tcW w:w="2065" w:type="dxa"/>
            <w:tcBorders>
              <w:top w:val="single" w:sz="4" w:space="0" w:color="000000"/>
              <w:bottom w:val="single" w:sz="4" w:space="0" w:color="000000"/>
            </w:tcBorders>
          </w:tcPr>
          <w:p>
            <w:pPr>
              <w:pStyle w:val="TableParagraph"/>
              <w:spacing w:before="15"/>
              <w:rPr>
                <w:sz w:val="24"/>
              </w:rPr>
            </w:pPr>
            <w:r>
              <w:rPr>
                <w:spacing w:val="-4"/>
                <w:sz w:val="24"/>
              </w:rPr>
              <w:t>Test</w:t>
            </w:r>
          </w:p>
        </w:tc>
        <w:tc>
          <w:tcPr>
            <w:tcW w:w="2158" w:type="dxa"/>
            <w:tcBorders>
              <w:top w:val="single" w:sz="4" w:space="0" w:color="000000"/>
              <w:bottom w:val="single" w:sz="4" w:space="0" w:color="000000"/>
            </w:tcBorders>
          </w:tcPr>
          <w:p>
            <w:pPr>
              <w:pStyle w:val="TableParagraph"/>
              <w:spacing w:before="15"/>
              <w:ind w:left="-1"/>
              <w:rPr>
                <w:sz w:val="24"/>
              </w:rPr>
            </w:pPr>
            <w:r>
              <w:rPr>
                <w:sz w:val="24"/>
              </w:rPr>
              <w:t>Result</w:t>
            </w:r>
            <w:r>
              <w:rPr>
                <w:spacing w:val="-3"/>
                <w:sz w:val="24"/>
              </w:rPr>
              <w:t> </w:t>
            </w:r>
            <w:r>
              <w:rPr>
                <w:sz w:val="24"/>
              </w:rPr>
              <w:t>obtained</w:t>
            </w:r>
            <w:r>
              <w:rPr>
                <w:spacing w:val="-7"/>
                <w:sz w:val="24"/>
              </w:rPr>
              <w:t> </w:t>
            </w:r>
            <w:r>
              <w:rPr>
                <w:spacing w:val="-5"/>
                <w:sz w:val="24"/>
              </w:rPr>
              <w:t>(%)</w:t>
            </w:r>
          </w:p>
        </w:tc>
        <w:tc>
          <w:tcPr>
            <w:tcW w:w="2410" w:type="dxa"/>
            <w:tcBorders>
              <w:top w:val="single" w:sz="4" w:space="0" w:color="000000"/>
              <w:bottom w:val="single" w:sz="4" w:space="0" w:color="000000"/>
            </w:tcBorders>
          </w:tcPr>
          <w:p>
            <w:pPr>
              <w:pStyle w:val="TableParagraph"/>
              <w:spacing w:before="15"/>
              <w:ind w:left="239"/>
              <w:rPr>
                <w:sz w:val="24"/>
              </w:rPr>
            </w:pPr>
            <w:r>
              <w:rPr>
                <w:sz w:val="24"/>
              </w:rPr>
              <w:t>Official</w:t>
            </w:r>
            <w:r>
              <w:rPr>
                <w:spacing w:val="-8"/>
                <w:sz w:val="24"/>
              </w:rPr>
              <w:t> </w:t>
            </w:r>
            <w:r>
              <w:rPr>
                <w:sz w:val="24"/>
              </w:rPr>
              <w:t>limit</w:t>
            </w:r>
            <w:r>
              <w:rPr>
                <w:spacing w:val="1"/>
                <w:sz w:val="24"/>
              </w:rPr>
              <w:t> </w:t>
            </w:r>
            <w:r>
              <w:rPr>
                <w:spacing w:val="-5"/>
                <w:sz w:val="24"/>
              </w:rPr>
              <w:t>(%)</w:t>
            </w:r>
          </w:p>
        </w:tc>
        <w:tc>
          <w:tcPr>
            <w:tcW w:w="2791" w:type="dxa"/>
            <w:tcBorders>
              <w:top w:val="single" w:sz="4" w:space="0" w:color="000000"/>
              <w:bottom w:val="single" w:sz="4" w:space="0" w:color="000000"/>
            </w:tcBorders>
          </w:tcPr>
          <w:p>
            <w:pPr>
              <w:pStyle w:val="TableParagraph"/>
              <w:spacing w:before="15"/>
              <w:ind w:left="483"/>
              <w:rPr>
                <w:sz w:val="24"/>
              </w:rPr>
            </w:pPr>
            <w:r>
              <w:rPr>
                <w:spacing w:val="-2"/>
                <w:sz w:val="24"/>
              </w:rPr>
              <w:t>Remark</w:t>
            </w:r>
          </w:p>
        </w:tc>
      </w:tr>
      <w:tr>
        <w:trPr>
          <w:trHeight w:val="715" w:hRule="atLeast"/>
        </w:trPr>
        <w:tc>
          <w:tcPr>
            <w:tcW w:w="2065" w:type="dxa"/>
            <w:tcBorders>
              <w:top w:val="single" w:sz="4" w:space="0" w:color="000000"/>
            </w:tcBorders>
          </w:tcPr>
          <w:p>
            <w:pPr>
              <w:pStyle w:val="TableParagraph"/>
              <w:spacing w:before="193"/>
              <w:ind w:right="-15"/>
              <w:rPr>
                <w:sz w:val="24"/>
              </w:rPr>
            </w:pPr>
            <w:r>
              <w:rPr>
                <w:sz w:val="24"/>
              </w:rPr>
              <w:t>Uniformity</w:t>
            </w:r>
            <w:r>
              <w:rPr>
                <w:spacing w:val="-6"/>
                <w:sz w:val="24"/>
              </w:rPr>
              <w:t> </w:t>
            </w:r>
            <w:r>
              <w:rPr>
                <w:sz w:val="24"/>
              </w:rPr>
              <w:t>of</w:t>
            </w:r>
            <w:r>
              <w:rPr>
                <w:spacing w:val="-3"/>
                <w:sz w:val="24"/>
              </w:rPr>
              <w:t> </w:t>
            </w:r>
            <w:r>
              <w:rPr>
                <w:spacing w:val="-2"/>
                <w:sz w:val="24"/>
              </w:rPr>
              <w:t>weight</w:t>
            </w:r>
          </w:p>
        </w:tc>
        <w:tc>
          <w:tcPr>
            <w:tcW w:w="2158" w:type="dxa"/>
            <w:tcBorders>
              <w:top w:val="single" w:sz="4" w:space="0" w:color="000000"/>
            </w:tcBorders>
          </w:tcPr>
          <w:p>
            <w:pPr>
              <w:pStyle w:val="TableParagraph"/>
              <w:spacing w:before="193"/>
              <w:ind w:left="150"/>
              <w:jc w:val="center"/>
              <w:rPr>
                <w:sz w:val="24"/>
              </w:rPr>
            </w:pPr>
            <w:r>
              <w:rPr>
                <w:sz w:val="24"/>
              </w:rPr>
              <w:t>≤ </w:t>
            </w:r>
            <w:r>
              <w:rPr>
                <w:spacing w:val="-5"/>
                <w:sz w:val="24"/>
              </w:rPr>
              <w:t>2.6</w:t>
            </w:r>
          </w:p>
        </w:tc>
        <w:tc>
          <w:tcPr>
            <w:tcW w:w="2410" w:type="dxa"/>
            <w:tcBorders>
              <w:top w:val="single" w:sz="4" w:space="0" w:color="000000"/>
            </w:tcBorders>
          </w:tcPr>
          <w:p>
            <w:pPr>
              <w:pStyle w:val="TableParagraph"/>
              <w:spacing w:before="193"/>
              <w:ind w:left="48"/>
              <w:jc w:val="center"/>
              <w:rPr>
                <w:sz w:val="24"/>
              </w:rPr>
            </w:pPr>
            <w:r>
              <w:rPr>
                <w:sz w:val="24"/>
              </w:rPr>
              <w:t>&lt;</w:t>
            </w:r>
            <w:r>
              <w:rPr>
                <w:spacing w:val="6"/>
                <w:sz w:val="24"/>
              </w:rPr>
              <w:t> </w:t>
            </w:r>
            <w:r>
              <w:rPr>
                <w:spacing w:val="-5"/>
                <w:sz w:val="24"/>
              </w:rPr>
              <w:t>7.5</w:t>
            </w:r>
          </w:p>
        </w:tc>
        <w:tc>
          <w:tcPr>
            <w:tcW w:w="2791" w:type="dxa"/>
            <w:tcBorders>
              <w:top w:val="single" w:sz="4" w:space="0" w:color="000000"/>
            </w:tcBorders>
          </w:tcPr>
          <w:p>
            <w:pPr>
              <w:pStyle w:val="TableParagraph"/>
              <w:spacing w:before="193"/>
              <w:ind w:left="0" w:right="1110"/>
              <w:jc w:val="right"/>
              <w:rPr>
                <w:sz w:val="24"/>
              </w:rPr>
            </w:pPr>
            <w:r>
              <w:rPr>
                <w:spacing w:val="-2"/>
                <w:sz w:val="24"/>
              </w:rPr>
              <w:t>passed</w:t>
            </w:r>
          </w:p>
        </w:tc>
      </w:tr>
      <w:tr>
        <w:trPr>
          <w:trHeight w:val="520" w:hRule="atLeast"/>
        </w:trPr>
        <w:tc>
          <w:tcPr>
            <w:tcW w:w="2065" w:type="dxa"/>
          </w:tcPr>
          <w:p>
            <w:pPr>
              <w:pStyle w:val="TableParagraph"/>
              <w:spacing w:line="264" w:lineRule="exact" w:before="236"/>
              <w:rPr>
                <w:sz w:val="24"/>
              </w:rPr>
            </w:pPr>
            <w:r>
              <w:rPr>
                <w:spacing w:val="-2"/>
                <w:sz w:val="24"/>
              </w:rPr>
              <w:t>Dissolution</w:t>
            </w:r>
          </w:p>
        </w:tc>
        <w:tc>
          <w:tcPr>
            <w:tcW w:w="2158" w:type="dxa"/>
          </w:tcPr>
          <w:p>
            <w:pPr>
              <w:pStyle w:val="TableParagraph"/>
              <w:spacing w:line="264" w:lineRule="exact" w:before="236"/>
              <w:ind w:left="150" w:right="94"/>
              <w:jc w:val="center"/>
              <w:rPr>
                <w:sz w:val="24"/>
              </w:rPr>
            </w:pPr>
            <w:r>
              <w:rPr>
                <w:spacing w:val="-5"/>
                <w:sz w:val="24"/>
              </w:rPr>
              <w:t>93</w:t>
            </w:r>
          </w:p>
        </w:tc>
        <w:tc>
          <w:tcPr>
            <w:tcW w:w="2410" w:type="dxa"/>
          </w:tcPr>
          <w:p>
            <w:pPr>
              <w:pStyle w:val="TableParagraph"/>
              <w:spacing w:line="269" w:lineRule="exact" w:before="231"/>
              <w:ind w:left="48" w:right="43"/>
              <w:jc w:val="center"/>
              <w:rPr>
                <w:sz w:val="24"/>
              </w:rPr>
            </w:pPr>
            <w:r>
              <w:rPr>
                <w:rFonts w:ascii="Calibri" w:hAnsi="Calibri"/>
                <w:sz w:val="24"/>
              </w:rPr>
              <w:t>≥</w:t>
            </w:r>
            <w:r>
              <w:rPr>
                <w:rFonts w:ascii="Calibri" w:hAnsi="Calibri"/>
                <w:spacing w:val="8"/>
                <w:sz w:val="24"/>
              </w:rPr>
              <w:t> </w:t>
            </w:r>
            <w:r>
              <w:rPr>
                <w:spacing w:val="-5"/>
                <w:sz w:val="24"/>
              </w:rPr>
              <w:t>90</w:t>
            </w:r>
          </w:p>
        </w:tc>
        <w:tc>
          <w:tcPr>
            <w:tcW w:w="2791" w:type="dxa"/>
          </w:tcPr>
          <w:p>
            <w:pPr>
              <w:pStyle w:val="TableParagraph"/>
              <w:spacing w:line="264" w:lineRule="exact" w:before="236"/>
              <w:ind w:left="0" w:right="1110"/>
              <w:jc w:val="right"/>
              <w:rPr>
                <w:sz w:val="24"/>
              </w:rPr>
            </w:pPr>
            <w:r>
              <w:rPr>
                <w:spacing w:val="-2"/>
                <w:sz w:val="24"/>
              </w:rPr>
              <w:t>passed</w:t>
            </w:r>
          </w:p>
        </w:tc>
      </w:tr>
    </w:tbl>
    <w:p>
      <w:pPr>
        <w:pStyle w:val="BodyText"/>
        <w:spacing w:before="62"/>
        <w:rPr>
          <w:b/>
          <w:sz w:val="20"/>
        </w:rPr>
      </w:pPr>
      <w:r>
        <w:rPr/>
        <mc:AlternateContent>
          <mc:Choice Requires="wps">
            <w:drawing>
              <wp:anchor distT="0" distB="0" distL="0" distR="0" allowOverlap="1" layoutInCell="1" locked="0" behindDoc="1" simplePos="0" relativeHeight="487592960">
                <wp:simplePos x="0" y="0"/>
                <wp:positionH relativeFrom="page">
                  <wp:posOffset>896416</wp:posOffset>
                </wp:positionH>
                <wp:positionV relativeFrom="paragraph">
                  <wp:posOffset>200660</wp:posOffset>
                </wp:positionV>
                <wp:extent cx="5982335" cy="635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80002pt;width:471.05pt;height:.47998pt;mso-position-horizontal-relative:page;mso-position-vertical-relative:paragraph;z-index:-15723520;mso-wrap-distance-left:0;mso-wrap-distance-right:0" id="docshape83" filled="true" fillcolor="#000000" stroked="false">
                <v:fill type="solid"/>
                <w10:wrap type="topAndBottom"/>
              </v:rect>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pStyle w:val="ListParagraph"/>
        <w:numPr>
          <w:ilvl w:val="2"/>
          <w:numId w:val="14"/>
        </w:numPr>
        <w:tabs>
          <w:tab w:pos="761" w:val="left" w:leader="none"/>
        </w:tabs>
        <w:spacing w:line="240" w:lineRule="auto" w:before="0" w:after="0"/>
        <w:ind w:left="761" w:right="0" w:hanging="541"/>
        <w:jc w:val="left"/>
        <w:rPr>
          <w:b/>
          <w:sz w:val="24"/>
        </w:rPr>
      </w:pPr>
      <w:r>
        <w:rPr>
          <w:b/>
          <w:sz w:val="24"/>
        </w:rPr>
        <w:t>Disintegration</w:t>
      </w:r>
      <w:r>
        <w:rPr>
          <w:b/>
          <w:spacing w:val="-3"/>
          <w:sz w:val="24"/>
        </w:rPr>
        <w:t> </w:t>
      </w:r>
      <w:r>
        <w:rPr>
          <w:b/>
          <w:sz w:val="24"/>
        </w:rPr>
        <w:t>time</w:t>
      </w:r>
      <w:r>
        <w:rPr>
          <w:b/>
          <w:spacing w:val="-4"/>
          <w:sz w:val="24"/>
        </w:rPr>
        <w:t> </w:t>
      </w:r>
      <w:r>
        <w:rPr>
          <w:b/>
          <w:sz w:val="24"/>
        </w:rPr>
        <w:t>test</w:t>
      </w:r>
      <w:r>
        <w:rPr>
          <w:b/>
          <w:spacing w:val="-2"/>
          <w:sz w:val="24"/>
        </w:rPr>
        <w:t> </w:t>
      </w:r>
      <w:r>
        <w:rPr>
          <w:b/>
          <w:sz w:val="24"/>
        </w:rPr>
        <w:t>of</w:t>
      </w:r>
      <w:r>
        <w:rPr>
          <w:b/>
          <w:spacing w:val="-5"/>
          <w:sz w:val="24"/>
        </w:rPr>
        <w:t> </w:t>
      </w:r>
      <w:r>
        <w:rPr>
          <w:b/>
          <w:sz w:val="24"/>
        </w:rPr>
        <w:t>cephalexin</w:t>
      </w:r>
      <w:r>
        <w:rPr>
          <w:b/>
          <w:spacing w:val="-2"/>
          <w:sz w:val="24"/>
        </w:rPr>
        <w:t> capsule</w:t>
      </w:r>
    </w:p>
    <w:p>
      <w:pPr>
        <w:pStyle w:val="BodyText"/>
        <w:spacing w:line="480" w:lineRule="auto" w:before="271"/>
        <w:ind w:left="220" w:right="385"/>
      </w:pPr>
      <w:r>
        <w:rPr/>
        <w:t>All the six capsules chosen for this test were found to disintegrate within the officially specified time (Table 4.3).</w:t>
      </w:r>
    </w:p>
    <w:p>
      <w:pPr>
        <w:spacing w:after="0" w:line="480" w:lineRule="auto"/>
        <w:sectPr>
          <w:pgSz w:w="12240" w:h="15840"/>
          <w:pgMar w:top="1360" w:bottom="280" w:left="1220" w:right="1000"/>
        </w:sectPr>
      </w:pPr>
    </w:p>
    <w:p>
      <w:pPr>
        <w:pStyle w:val="BodyText"/>
        <w:spacing w:before="4"/>
        <w:rPr>
          <w:sz w:val="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3"/>
        <w:gridCol w:w="5379"/>
      </w:tblGrid>
      <w:tr>
        <w:trPr>
          <w:trHeight w:val="544" w:hRule="atLeast"/>
        </w:trPr>
        <w:tc>
          <w:tcPr>
            <w:tcW w:w="4043" w:type="dxa"/>
            <w:tcBorders>
              <w:bottom w:val="single" w:sz="4" w:space="0" w:color="000000"/>
            </w:tcBorders>
          </w:tcPr>
          <w:p>
            <w:pPr>
              <w:pStyle w:val="TableParagraph"/>
              <w:spacing w:line="266" w:lineRule="exact"/>
              <w:rPr>
                <w:b/>
                <w:sz w:val="24"/>
              </w:rPr>
            </w:pPr>
            <w:r>
              <w:rPr>
                <w:b/>
                <w:sz w:val="24"/>
              </w:rPr>
              <w:t>Table</w:t>
            </w:r>
            <w:r>
              <w:rPr>
                <w:b/>
                <w:spacing w:val="-3"/>
                <w:sz w:val="24"/>
              </w:rPr>
              <w:t> </w:t>
            </w:r>
            <w:r>
              <w:rPr>
                <w:b/>
                <w:sz w:val="24"/>
              </w:rPr>
              <w:t>4.3</w:t>
            </w:r>
            <w:r>
              <w:rPr>
                <w:b/>
                <w:spacing w:val="-1"/>
                <w:sz w:val="24"/>
              </w:rPr>
              <w:t> </w:t>
            </w:r>
            <w:r>
              <w:rPr>
                <w:b/>
                <w:sz w:val="24"/>
              </w:rPr>
              <w:t>Disintegration </w:t>
            </w:r>
            <w:r>
              <w:rPr>
                <w:b/>
                <w:spacing w:val="-4"/>
                <w:sz w:val="24"/>
              </w:rPr>
              <w:t>time</w:t>
            </w:r>
          </w:p>
        </w:tc>
        <w:tc>
          <w:tcPr>
            <w:tcW w:w="5379" w:type="dxa"/>
            <w:tcBorders>
              <w:bottom w:val="single" w:sz="4" w:space="0" w:color="000000"/>
            </w:tcBorders>
          </w:tcPr>
          <w:p>
            <w:pPr>
              <w:pStyle w:val="TableParagraph"/>
              <w:ind w:left="0"/>
              <w:rPr>
                <w:sz w:val="24"/>
              </w:rPr>
            </w:pPr>
          </w:p>
        </w:tc>
      </w:tr>
      <w:tr>
        <w:trPr>
          <w:trHeight w:val="590" w:hRule="atLeast"/>
        </w:trPr>
        <w:tc>
          <w:tcPr>
            <w:tcW w:w="4043" w:type="dxa"/>
            <w:tcBorders>
              <w:top w:val="single" w:sz="4" w:space="0" w:color="000000"/>
              <w:bottom w:val="single" w:sz="4" w:space="0" w:color="000000"/>
            </w:tcBorders>
          </w:tcPr>
          <w:p>
            <w:pPr>
              <w:pStyle w:val="TableParagraph"/>
              <w:spacing w:before="15"/>
              <w:rPr>
                <w:sz w:val="24"/>
              </w:rPr>
            </w:pPr>
            <w:r>
              <w:rPr>
                <w:spacing w:val="-2"/>
                <w:sz w:val="24"/>
              </w:rPr>
              <w:t>Capsule</w:t>
            </w:r>
          </w:p>
        </w:tc>
        <w:tc>
          <w:tcPr>
            <w:tcW w:w="5379" w:type="dxa"/>
            <w:tcBorders>
              <w:top w:val="single" w:sz="4" w:space="0" w:color="000000"/>
              <w:bottom w:val="single" w:sz="4" w:space="0" w:color="000000"/>
            </w:tcBorders>
          </w:tcPr>
          <w:p>
            <w:pPr>
              <w:pStyle w:val="TableParagraph"/>
              <w:spacing w:before="15"/>
              <w:ind w:left="1027"/>
              <w:rPr>
                <w:sz w:val="24"/>
              </w:rPr>
            </w:pPr>
            <w:r>
              <w:rPr>
                <w:sz w:val="24"/>
              </w:rPr>
              <w:t>Disintegration</w:t>
            </w:r>
            <w:r>
              <w:rPr>
                <w:spacing w:val="-9"/>
                <w:sz w:val="24"/>
              </w:rPr>
              <w:t> </w:t>
            </w:r>
            <w:r>
              <w:rPr>
                <w:sz w:val="24"/>
              </w:rPr>
              <w:t>time</w:t>
            </w:r>
            <w:r>
              <w:rPr>
                <w:spacing w:val="-5"/>
                <w:sz w:val="24"/>
              </w:rPr>
              <w:t> </w:t>
            </w:r>
            <w:r>
              <w:rPr>
                <w:spacing w:val="-2"/>
                <w:sz w:val="24"/>
              </w:rPr>
              <w:t>(min)</w:t>
            </w:r>
          </w:p>
        </w:tc>
      </w:tr>
      <w:tr>
        <w:trPr>
          <w:trHeight w:val="410" w:hRule="atLeast"/>
        </w:trPr>
        <w:tc>
          <w:tcPr>
            <w:tcW w:w="4043" w:type="dxa"/>
            <w:tcBorders>
              <w:top w:val="single" w:sz="4" w:space="0" w:color="000000"/>
            </w:tcBorders>
          </w:tcPr>
          <w:p>
            <w:pPr>
              <w:pStyle w:val="TableParagraph"/>
              <w:spacing w:line="268" w:lineRule="exact"/>
              <w:rPr>
                <w:sz w:val="24"/>
              </w:rPr>
            </w:pPr>
            <w:r>
              <w:rPr>
                <w:spacing w:val="-10"/>
                <w:sz w:val="24"/>
              </w:rPr>
              <w:t>1</w:t>
            </w:r>
          </w:p>
        </w:tc>
        <w:tc>
          <w:tcPr>
            <w:tcW w:w="5379" w:type="dxa"/>
            <w:tcBorders>
              <w:top w:val="single" w:sz="4" w:space="0" w:color="000000"/>
            </w:tcBorders>
          </w:tcPr>
          <w:p>
            <w:pPr>
              <w:pStyle w:val="TableParagraph"/>
              <w:spacing w:line="268" w:lineRule="exact"/>
              <w:ind w:left="33" w:right="1366"/>
              <w:jc w:val="center"/>
              <w:rPr>
                <w:sz w:val="24"/>
              </w:rPr>
            </w:pPr>
            <w:r>
              <w:rPr>
                <w:spacing w:val="-4"/>
                <w:sz w:val="24"/>
              </w:rPr>
              <w:t>2.90</w:t>
            </w:r>
          </w:p>
        </w:tc>
      </w:tr>
      <w:tr>
        <w:trPr>
          <w:trHeight w:val="551" w:hRule="atLeast"/>
        </w:trPr>
        <w:tc>
          <w:tcPr>
            <w:tcW w:w="4043" w:type="dxa"/>
          </w:tcPr>
          <w:p>
            <w:pPr>
              <w:pStyle w:val="TableParagraph"/>
              <w:spacing w:before="133"/>
              <w:rPr>
                <w:sz w:val="24"/>
              </w:rPr>
            </w:pPr>
            <w:r>
              <w:rPr>
                <w:spacing w:val="-10"/>
                <w:sz w:val="24"/>
              </w:rPr>
              <w:t>2</w:t>
            </w:r>
          </w:p>
        </w:tc>
        <w:tc>
          <w:tcPr>
            <w:tcW w:w="5379" w:type="dxa"/>
          </w:tcPr>
          <w:p>
            <w:pPr>
              <w:pStyle w:val="TableParagraph"/>
              <w:spacing w:before="133"/>
              <w:ind w:left="33" w:right="1366"/>
              <w:jc w:val="center"/>
              <w:rPr>
                <w:sz w:val="24"/>
              </w:rPr>
            </w:pPr>
            <w:r>
              <w:rPr>
                <w:spacing w:val="-4"/>
                <w:sz w:val="24"/>
              </w:rPr>
              <w:t>3.21</w:t>
            </w:r>
          </w:p>
        </w:tc>
      </w:tr>
      <w:tr>
        <w:trPr>
          <w:trHeight w:val="552" w:hRule="atLeast"/>
        </w:trPr>
        <w:tc>
          <w:tcPr>
            <w:tcW w:w="4043" w:type="dxa"/>
          </w:tcPr>
          <w:p>
            <w:pPr>
              <w:pStyle w:val="TableParagraph"/>
              <w:spacing w:before="133"/>
              <w:rPr>
                <w:sz w:val="24"/>
              </w:rPr>
            </w:pPr>
            <w:r>
              <w:rPr>
                <w:spacing w:val="-10"/>
                <w:sz w:val="24"/>
              </w:rPr>
              <w:t>3</w:t>
            </w:r>
          </w:p>
        </w:tc>
        <w:tc>
          <w:tcPr>
            <w:tcW w:w="5379" w:type="dxa"/>
          </w:tcPr>
          <w:p>
            <w:pPr>
              <w:pStyle w:val="TableParagraph"/>
              <w:spacing w:before="133"/>
              <w:ind w:left="33" w:right="1366"/>
              <w:jc w:val="center"/>
              <w:rPr>
                <w:sz w:val="24"/>
              </w:rPr>
            </w:pPr>
            <w:r>
              <w:rPr>
                <w:spacing w:val="-4"/>
                <w:sz w:val="24"/>
              </w:rPr>
              <w:t>2.95</w:t>
            </w:r>
          </w:p>
        </w:tc>
      </w:tr>
      <w:tr>
        <w:trPr>
          <w:trHeight w:val="552" w:hRule="atLeast"/>
        </w:trPr>
        <w:tc>
          <w:tcPr>
            <w:tcW w:w="4043" w:type="dxa"/>
          </w:tcPr>
          <w:p>
            <w:pPr>
              <w:pStyle w:val="TableParagraph"/>
              <w:spacing w:before="133"/>
              <w:rPr>
                <w:sz w:val="24"/>
              </w:rPr>
            </w:pPr>
            <w:r>
              <w:rPr>
                <w:spacing w:val="-10"/>
                <w:sz w:val="24"/>
              </w:rPr>
              <w:t>4</w:t>
            </w:r>
          </w:p>
        </w:tc>
        <w:tc>
          <w:tcPr>
            <w:tcW w:w="5379" w:type="dxa"/>
          </w:tcPr>
          <w:p>
            <w:pPr>
              <w:pStyle w:val="TableParagraph"/>
              <w:spacing w:before="133"/>
              <w:ind w:left="33" w:right="1366"/>
              <w:jc w:val="center"/>
              <w:rPr>
                <w:sz w:val="24"/>
              </w:rPr>
            </w:pPr>
            <w:r>
              <w:rPr>
                <w:spacing w:val="-4"/>
                <w:sz w:val="24"/>
              </w:rPr>
              <w:t>3.12</w:t>
            </w:r>
          </w:p>
        </w:tc>
      </w:tr>
      <w:tr>
        <w:trPr>
          <w:trHeight w:val="552" w:hRule="atLeast"/>
        </w:trPr>
        <w:tc>
          <w:tcPr>
            <w:tcW w:w="4043" w:type="dxa"/>
          </w:tcPr>
          <w:p>
            <w:pPr>
              <w:pStyle w:val="TableParagraph"/>
              <w:spacing w:before="133"/>
              <w:rPr>
                <w:sz w:val="24"/>
              </w:rPr>
            </w:pPr>
            <w:r>
              <w:rPr>
                <w:spacing w:val="-10"/>
                <w:sz w:val="24"/>
              </w:rPr>
              <w:t>5</w:t>
            </w:r>
          </w:p>
        </w:tc>
        <w:tc>
          <w:tcPr>
            <w:tcW w:w="5379" w:type="dxa"/>
          </w:tcPr>
          <w:p>
            <w:pPr>
              <w:pStyle w:val="TableParagraph"/>
              <w:spacing w:before="133"/>
              <w:ind w:left="33" w:right="1366"/>
              <w:jc w:val="center"/>
              <w:rPr>
                <w:sz w:val="24"/>
              </w:rPr>
            </w:pPr>
            <w:r>
              <w:rPr>
                <w:spacing w:val="-4"/>
                <w:sz w:val="24"/>
              </w:rPr>
              <w:t>3.07</w:t>
            </w:r>
          </w:p>
        </w:tc>
      </w:tr>
      <w:tr>
        <w:trPr>
          <w:trHeight w:val="554" w:hRule="atLeast"/>
        </w:trPr>
        <w:tc>
          <w:tcPr>
            <w:tcW w:w="4043" w:type="dxa"/>
          </w:tcPr>
          <w:p>
            <w:pPr>
              <w:pStyle w:val="TableParagraph"/>
              <w:spacing w:before="133"/>
              <w:rPr>
                <w:sz w:val="24"/>
              </w:rPr>
            </w:pPr>
            <w:r>
              <w:rPr>
                <w:spacing w:val="-10"/>
                <w:sz w:val="24"/>
              </w:rPr>
              <w:t>6</w:t>
            </w:r>
          </w:p>
        </w:tc>
        <w:tc>
          <w:tcPr>
            <w:tcW w:w="5379" w:type="dxa"/>
          </w:tcPr>
          <w:p>
            <w:pPr>
              <w:pStyle w:val="TableParagraph"/>
              <w:spacing w:before="133"/>
              <w:ind w:left="0" w:right="1366"/>
              <w:jc w:val="center"/>
              <w:rPr>
                <w:sz w:val="24"/>
              </w:rPr>
            </w:pPr>
            <w:r>
              <w:rPr>
                <w:spacing w:val="-4"/>
                <w:sz w:val="24"/>
              </w:rPr>
              <w:t>3.26</w:t>
            </w:r>
          </w:p>
        </w:tc>
      </w:tr>
      <w:tr>
        <w:trPr>
          <w:trHeight w:val="411" w:hRule="atLeast"/>
        </w:trPr>
        <w:tc>
          <w:tcPr>
            <w:tcW w:w="4043" w:type="dxa"/>
          </w:tcPr>
          <w:p>
            <w:pPr>
              <w:pStyle w:val="TableParagraph"/>
              <w:spacing w:line="256" w:lineRule="exact" w:before="135"/>
              <w:rPr>
                <w:sz w:val="24"/>
              </w:rPr>
            </w:pPr>
            <w:r>
              <w:rPr>
                <w:spacing w:val="-4"/>
                <w:sz w:val="24"/>
              </w:rPr>
              <w:t>Mean</w:t>
            </w:r>
          </w:p>
        </w:tc>
        <w:tc>
          <w:tcPr>
            <w:tcW w:w="5379" w:type="dxa"/>
          </w:tcPr>
          <w:p>
            <w:pPr>
              <w:pStyle w:val="TableParagraph"/>
              <w:spacing w:line="256" w:lineRule="exact" w:before="135"/>
              <w:ind w:left="33" w:right="1366"/>
              <w:jc w:val="center"/>
              <w:rPr>
                <w:sz w:val="24"/>
              </w:rPr>
            </w:pPr>
            <w:r>
              <w:rPr>
                <w:spacing w:val="-4"/>
                <w:sz w:val="24"/>
              </w:rPr>
              <w:t>3.59</w:t>
            </w:r>
          </w:p>
        </w:tc>
      </w:tr>
    </w:tbl>
    <w:p>
      <w:pPr>
        <w:pStyle w:val="BodyText"/>
        <w:spacing w:before="54"/>
        <w:rPr>
          <w:sz w:val="20"/>
        </w:rPr>
      </w:pPr>
      <w:r>
        <w:rPr/>
        <mc:AlternateContent>
          <mc:Choice Requires="wps">
            <w:drawing>
              <wp:anchor distT="0" distB="0" distL="0" distR="0" allowOverlap="1" layoutInCell="1" locked="0" behindDoc="1" simplePos="0" relativeHeight="487593472">
                <wp:simplePos x="0" y="0"/>
                <wp:positionH relativeFrom="page">
                  <wp:posOffset>896416</wp:posOffset>
                </wp:positionH>
                <wp:positionV relativeFrom="paragraph">
                  <wp:posOffset>195962</wp:posOffset>
                </wp:positionV>
                <wp:extent cx="5982335" cy="635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430088pt;width:471.05pt;height:.48001pt;mso-position-horizontal-relative:page;mso-position-vertical-relative:paragraph;z-index:-15723008;mso-wrap-distance-left:0;mso-wrap-distance-right:0" id="docshape84" filled="true" fillcolor="#000000"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1"/>
      </w:pPr>
    </w:p>
    <w:p>
      <w:pPr>
        <w:pStyle w:val="Heading2"/>
        <w:numPr>
          <w:ilvl w:val="1"/>
          <w:numId w:val="14"/>
        </w:numPr>
        <w:tabs>
          <w:tab w:pos="302" w:val="left" w:leader="none"/>
        </w:tabs>
        <w:spacing w:line="240" w:lineRule="auto" w:before="0" w:after="0"/>
        <w:ind w:left="302" w:right="216" w:hanging="302"/>
        <w:jc w:val="center"/>
      </w:pPr>
      <w:r>
        <w:rPr/>
        <w:t>Results</w:t>
      </w:r>
      <w:r>
        <w:rPr>
          <w:spacing w:val="-3"/>
        </w:rPr>
        <w:t> </w:t>
      </w:r>
      <w:r>
        <w:rPr/>
        <w:t>of</w:t>
      </w:r>
      <w:r>
        <w:rPr>
          <w:spacing w:val="-2"/>
        </w:rPr>
        <w:t> </w:t>
      </w:r>
      <w:r>
        <w:rPr/>
        <w:t>Analytical</w:t>
      </w:r>
      <w:r>
        <w:rPr>
          <w:spacing w:val="-5"/>
        </w:rPr>
        <w:t> </w:t>
      </w:r>
      <w:r>
        <w:rPr>
          <w:spacing w:val="-2"/>
        </w:rPr>
        <w:t>Method</w:t>
      </w:r>
    </w:p>
    <w:p>
      <w:pPr>
        <w:pStyle w:val="BodyText"/>
        <w:rPr>
          <w:b/>
        </w:rPr>
      </w:pPr>
    </w:p>
    <w:p>
      <w:pPr>
        <w:pStyle w:val="ListParagraph"/>
        <w:numPr>
          <w:ilvl w:val="2"/>
          <w:numId w:val="14"/>
        </w:numPr>
        <w:tabs>
          <w:tab w:pos="761" w:val="left" w:leader="none"/>
        </w:tabs>
        <w:spacing w:line="240" w:lineRule="auto" w:before="0" w:after="0"/>
        <w:ind w:left="761" w:right="0" w:hanging="541"/>
        <w:jc w:val="left"/>
        <w:rPr>
          <w:b/>
          <w:sz w:val="24"/>
        </w:rPr>
      </w:pPr>
      <w:r>
        <w:rPr>
          <w:b/>
          <w:sz w:val="24"/>
        </w:rPr>
        <w:t>Wavelength</w:t>
      </w:r>
      <w:r>
        <w:rPr>
          <w:b/>
          <w:spacing w:val="-3"/>
          <w:sz w:val="24"/>
        </w:rPr>
        <w:t> </w:t>
      </w:r>
      <w:r>
        <w:rPr>
          <w:b/>
          <w:sz w:val="24"/>
        </w:rPr>
        <w:t>of</w:t>
      </w:r>
      <w:r>
        <w:rPr>
          <w:b/>
          <w:spacing w:val="-5"/>
          <w:sz w:val="24"/>
        </w:rPr>
        <w:t> </w:t>
      </w:r>
      <w:r>
        <w:rPr>
          <w:b/>
          <w:sz w:val="24"/>
        </w:rPr>
        <w:t>maximum</w:t>
      </w:r>
      <w:r>
        <w:rPr>
          <w:b/>
          <w:spacing w:val="-5"/>
          <w:sz w:val="24"/>
        </w:rPr>
        <w:t> </w:t>
      </w:r>
      <w:r>
        <w:rPr>
          <w:b/>
          <w:spacing w:val="-2"/>
          <w:sz w:val="24"/>
        </w:rPr>
        <w:t>absorption</w:t>
      </w:r>
    </w:p>
    <w:p>
      <w:pPr>
        <w:spacing w:after="0" w:line="240" w:lineRule="auto"/>
        <w:jc w:val="left"/>
        <w:rPr>
          <w:sz w:val="24"/>
        </w:rPr>
        <w:sectPr>
          <w:pgSz w:w="12240" w:h="15840"/>
          <w:pgMar w:top="1420" w:bottom="280" w:left="1220" w:right="1000"/>
        </w:sectPr>
      </w:pPr>
    </w:p>
    <w:p>
      <w:pPr>
        <w:pStyle w:val="BodyText"/>
        <w:spacing w:line="480" w:lineRule="auto" w:before="72"/>
        <w:ind w:left="220" w:right="385"/>
      </w:pPr>
      <w:r>
        <w:rPr/>
        <w:t>The</w:t>
      </w:r>
      <w:r>
        <w:rPr>
          <w:spacing w:val="-2"/>
        </w:rPr>
        <w:t> </w:t>
      </w:r>
      <w:r>
        <w:rPr/>
        <w:t>wavelength</w:t>
      </w:r>
      <w:r>
        <w:rPr>
          <w:spacing w:val="-6"/>
        </w:rPr>
        <w:t> </w:t>
      </w:r>
      <w:r>
        <w:rPr/>
        <w:t>of</w:t>
      </w:r>
      <w:r>
        <w:rPr>
          <w:spacing w:val="-4"/>
        </w:rPr>
        <w:t> </w:t>
      </w:r>
      <w:r>
        <w:rPr/>
        <w:t>maximum</w:t>
      </w:r>
      <w:r>
        <w:rPr>
          <w:spacing w:val="-6"/>
        </w:rPr>
        <w:t> </w:t>
      </w:r>
      <w:r>
        <w:rPr/>
        <w:t>absorption</w:t>
      </w:r>
      <w:r>
        <w:rPr>
          <w:spacing w:val="-6"/>
        </w:rPr>
        <w:t> </w:t>
      </w:r>
      <w:r>
        <w:rPr/>
        <w:t>of</w:t>
      </w:r>
      <w:r>
        <w:rPr>
          <w:spacing w:val="-9"/>
        </w:rPr>
        <w:t> </w:t>
      </w:r>
      <w:r>
        <w:rPr/>
        <w:t>cephalexin</w:t>
      </w:r>
      <w:r>
        <w:rPr>
          <w:spacing w:val="-1"/>
        </w:rPr>
        <w:t> </w:t>
      </w:r>
      <w:r>
        <w:rPr/>
        <w:t>solution</w:t>
      </w:r>
      <w:r>
        <w:rPr>
          <w:spacing w:val="-6"/>
        </w:rPr>
        <w:t> </w:t>
      </w:r>
      <w:r>
        <w:rPr/>
        <w:t>(15µg/mL in</w:t>
      </w:r>
      <w:r>
        <w:rPr>
          <w:spacing w:val="-6"/>
        </w:rPr>
        <w:t> </w:t>
      </w:r>
      <w:r>
        <w:rPr/>
        <w:t>water) was</w:t>
      </w:r>
      <w:r>
        <w:rPr>
          <w:spacing w:val="-3"/>
        </w:rPr>
        <w:t> </w:t>
      </w:r>
      <w:r>
        <w:rPr/>
        <w:t>found</w:t>
      </w:r>
      <w:r>
        <w:rPr>
          <w:spacing w:val="-1"/>
        </w:rPr>
        <w:t> </w:t>
      </w:r>
      <w:r>
        <w:rPr/>
        <w:t>to be 261 nm (Figure 4.3).</w:t>
      </w:r>
    </w:p>
    <w:p>
      <w:pPr>
        <w:pStyle w:val="BodyText"/>
        <w:rPr>
          <w:sz w:val="20"/>
        </w:rPr>
      </w:pPr>
    </w:p>
    <w:p>
      <w:pPr>
        <w:pStyle w:val="BodyText"/>
        <w:spacing w:before="105"/>
        <w:rPr>
          <w:sz w:val="20"/>
        </w:rPr>
      </w:pPr>
      <w:r>
        <w:rPr/>
        <w:drawing>
          <wp:anchor distT="0" distB="0" distL="0" distR="0" allowOverlap="1" layoutInCell="1" locked="0" behindDoc="1" simplePos="0" relativeHeight="487593984">
            <wp:simplePos x="0" y="0"/>
            <wp:positionH relativeFrom="page">
              <wp:posOffset>945755</wp:posOffset>
            </wp:positionH>
            <wp:positionV relativeFrom="paragraph">
              <wp:posOffset>228080</wp:posOffset>
            </wp:positionV>
            <wp:extent cx="5968439" cy="3807618"/>
            <wp:effectExtent l="0" t="0" r="0" b="0"/>
            <wp:wrapTopAndBottom/>
            <wp:docPr id="110" name="Image 110"/>
            <wp:cNvGraphicFramePr>
              <a:graphicFrameLocks/>
            </wp:cNvGraphicFramePr>
            <a:graphic>
              <a:graphicData uri="http://schemas.openxmlformats.org/drawingml/2006/picture">
                <pic:pic>
                  <pic:nvPicPr>
                    <pic:cNvPr id="110" name="Image 110"/>
                    <pic:cNvPicPr/>
                  </pic:nvPicPr>
                  <pic:blipFill>
                    <a:blip r:embed="rId33" cstate="print"/>
                    <a:stretch>
                      <a:fillRect/>
                    </a:stretch>
                  </pic:blipFill>
                  <pic:spPr>
                    <a:xfrm>
                      <a:off x="0" y="0"/>
                      <a:ext cx="5968439" cy="3807618"/>
                    </a:xfrm>
                    <a:prstGeom prst="rect">
                      <a:avLst/>
                    </a:prstGeom>
                  </pic:spPr>
                </pic:pic>
              </a:graphicData>
            </a:graphic>
          </wp:anchor>
        </w:drawing>
      </w:r>
    </w:p>
    <w:p>
      <w:pPr>
        <w:pStyle w:val="Heading2"/>
        <w:spacing w:before="243"/>
        <w:ind w:left="220" w:firstLine="0"/>
      </w:pPr>
      <w:r>
        <w:rPr/>
        <w:t>Figure</w:t>
      </w:r>
      <w:r>
        <w:rPr>
          <w:spacing w:val="-4"/>
        </w:rPr>
        <w:t> </w:t>
      </w:r>
      <w:r>
        <w:rPr/>
        <w:t>4.3:</w:t>
      </w:r>
      <w:r>
        <w:rPr>
          <w:spacing w:val="1"/>
        </w:rPr>
        <w:t> </w:t>
      </w:r>
      <w:r>
        <w:rPr/>
        <w:t>Spectrum</w:t>
      </w:r>
      <w:r>
        <w:rPr>
          <w:spacing w:val="-4"/>
        </w:rPr>
        <w:t> </w:t>
      </w:r>
      <w:r>
        <w:rPr/>
        <w:t>of</w:t>
      </w:r>
      <w:r>
        <w:rPr>
          <w:spacing w:val="-3"/>
        </w:rPr>
        <w:t> </w:t>
      </w:r>
      <w:r>
        <w:rPr/>
        <w:t>a</w:t>
      </w:r>
      <w:r>
        <w:rPr>
          <w:spacing w:val="-1"/>
        </w:rPr>
        <w:t> </w:t>
      </w:r>
      <w:r>
        <w:rPr/>
        <w:t>15</w:t>
      </w:r>
      <w:r>
        <w:rPr>
          <w:spacing w:val="2"/>
        </w:rPr>
        <w:t> </w:t>
      </w:r>
      <w:r>
        <w:rPr>
          <w:rFonts w:ascii="Calibri" w:hAnsi="Calibri"/>
        </w:rPr>
        <w:t>µ</w:t>
      </w:r>
      <w:r>
        <w:rPr/>
        <w:t>g/mL</w:t>
      </w:r>
      <w:r>
        <w:rPr>
          <w:spacing w:val="-3"/>
        </w:rPr>
        <w:t> </w:t>
      </w:r>
      <w:r>
        <w:rPr/>
        <w:t>solution</w:t>
      </w:r>
      <w:r>
        <w:rPr>
          <w:spacing w:val="1"/>
        </w:rPr>
        <w:t> </w:t>
      </w:r>
      <w:r>
        <w:rPr/>
        <w:t>of</w:t>
      </w:r>
      <w:r>
        <w:rPr>
          <w:spacing w:val="-6"/>
        </w:rPr>
        <w:t> </w:t>
      </w:r>
      <w:r>
        <w:rPr/>
        <w:t>cephalexin</w:t>
      </w:r>
      <w:r>
        <w:rPr>
          <w:spacing w:val="2"/>
        </w:rPr>
        <w:t> </w:t>
      </w:r>
      <w:r>
        <w:rPr/>
        <w:t>in</w:t>
      </w:r>
      <w:r>
        <w:rPr>
          <w:spacing w:val="1"/>
        </w:rPr>
        <w:t> </w:t>
      </w:r>
      <w:r>
        <w:rPr>
          <w:spacing w:val="-2"/>
        </w:rPr>
        <w:t>water.</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
        <w:rPr>
          <w:b/>
        </w:rPr>
      </w:pPr>
    </w:p>
    <w:p>
      <w:pPr>
        <w:pStyle w:val="Heading2"/>
        <w:numPr>
          <w:ilvl w:val="2"/>
          <w:numId w:val="14"/>
        </w:numPr>
        <w:tabs>
          <w:tab w:pos="762" w:val="left" w:leader="none"/>
        </w:tabs>
        <w:spacing w:line="240" w:lineRule="auto" w:before="0" w:after="0"/>
        <w:ind w:left="762" w:right="0" w:hanging="542"/>
        <w:jc w:val="left"/>
      </w:pPr>
      <w:bookmarkStart w:name="_TOC_250013" w:id="63"/>
      <w:r>
        <w:rPr/>
        <w:t>Determination</w:t>
      </w:r>
      <w:r>
        <w:rPr>
          <w:spacing w:val="-1"/>
        </w:rPr>
        <w:t> </w:t>
      </w:r>
      <w:r>
        <w:rPr/>
        <w:t>of</w:t>
      </w:r>
      <w:r>
        <w:rPr>
          <w:spacing w:val="-5"/>
        </w:rPr>
        <w:t> </w:t>
      </w:r>
      <w:r>
        <w:rPr/>
        <w:t>pH</w:t>
      </w:r>
      <w:r>
        <w:rPr>
          <w:spacing w:val="-1"/>
        </w:rPr>
        <w:t> </w:t>
      </w:r>
      <w:r>
        <w:rPr/>
        <w:t>of</w:t>
      </w:r>
      <w:r>
        <w:rPr>
          <w:spacing w:val="-5"/>
        </w:rPr>
        <w:t> </w:t>
      </w:r>
      <w:r>
        <w:rPr/>
        <w:t>maximum</w:t>
      </w:r>
      <w:r>
        <w:rPr>
          <w:spacing w:val="-4"/>
        </w:rPr>
        <w:t> </w:t>
      </w:r>
      <w:bookmarkEnd w:id="63"/>
      <w:r>
        <w:rPr>
          <w:spacing w:val="-2"/>
        </w:rPr>
        <w:t>absorption</w:t>
      </w:r>
    </w:p>
    <w:p>
      <w:pPr>
        <w:pStyle w:val="BodyText"/>
        <w:spacing w:before="62"/>
        <w:rPr>
          <w:b/>
        </w:rPr>
      </w:pPr>
    </w:p>
    <w:p>
      <w:pPr>
        <w:pStyle w:val="BodyText"/>
        <w:spacing w:before="1"/>
        <w:ind w:left="220"/>
      </w:pPr>
      <w:r>
        <w:rPr/>
        <w:t>The</w:t>
      </w:r>
      <w:r>
        <w:rPr>
          <w:spacing w:val="-2"/>
        </w:rPr>
        <w:t> </w:t>
      </w:r>
      <w:r>
        <w:rPr/>
        <w:t>pH</w:t>
      </w:r>
      <w:r>
        <w:rPr>
          <w:spacing w:val="-1"/>
        </w:rPr>
        <w:t> </w:t>
      </w:r>
      <w:r>
        <w:rPr/>
        <w:t>of</w:t>
      </w:r>
      <w:r>
        <w:rPr>
          <w:spacing w:val="-4"/>
        </w:rPr>
        <w:t> </w:t>
      </w:r>
      <w:r>
        <w:rPr/>
        <w:t>maximum</w:t>
      </w:r>
      <w:r>
        <w:rPr>
          <w:spacing w:val="-9"/>
        </w:rPr>
        <w:t> </w:t>
      </w:r>
      <w:r>
        <w:rPr/>
        <w:t>absorption</w:t>
      </w:r>
      <w:r>
        <w:rPr>
          <w:spacing w:val="-6"/>
        </w:rPr>
        <w:t> </w:t>
      </w:r>
      <w:r>
        <w:rPr/>
        <w:t>of</w:t>
      </w:r>
      <w:r>
        <w:rPr>
          <w:spacing w:val="-8"/>
        </w:rPr>
        <w:t> </w:t>
      </w:r>
      <w:r>
        <w:rPr/>
        <w:t>cephalexin</w:t>
      </w:r>
      <w:r>
        <w:rPr>
          <w:spacing w:val="3"/>
        </w:rPr>
        <w:t> </w:t>
      </w:r>
      <w:r>
        <w:rPr/>
        <w:t>in</w:t>
      </w:r>
      <w:r>
        <w:rPr>
          <w:spacing w:val="-1"/>
        </w:rPr>
        <w:t> </w:t>
      </w:r>
      <w:r>
        <w:rPr/>
        <w:t>water at</w:t>
      </w:r>
      <w:r>
        <w:rPr>
          <w:spacing w:val="-1"/>
        </w:rPr>
        <w:t> </w:t>
      </w:r>
      <w:r>
        <w:rPr/>
        <w:t>261</w:t>
      </w:r>
      <w:r>
        <w:rPr>
          <w:spacing w:val="-1"/>
        </w:rPr>
        <w:t> </w:t>
      </w:r>
      <w:r>
        <w:rPr/>
        <w:t>nm</w:t>
      </w:r>
      <w:r>
        <w:rPr>
          <w:spacing w:val="-1"/>
        </w:rPr>
        <w:t> </w:t>
      </w:r>
      <w:r>
        <w:rPr/>
        <w:t>was</w:t>
      </w:r>
      <w:r>
        <w:rPr>
          <w:spacing w:val="1"/>
        </w:rPr>
        <w:t> </w:t>
      </w:r>
      <w:r>
        <w:rPr/>
        <w:t>found</w:t>
      </w:r>
      <w:r>
        <w:rPr>
          <w:spacing w:val="-1"/>
        </w:rPr>
        <w:t> </w:t>
      </w:r>
      <w:r>
        <w:rPr/>
        <w:t>to</w:t>
      </w:r>
      <w:r>
        <w:rPr>
          <w:spacing w:val="4"/>
        </w:rPr>
        <w:t> </w:t>
      </w:r>
      <w:r>
        <w:rPr/>
        <w:t>be 4</w:t>
      </w:r>
      <w:r>
        <w:rPr>
          <w:spacing w:val="-1"/>
        </w:rPr>
        <w:t> </w:t>
      </w:r>
      <w:r>
        <w:rPr/>
        <w:t>(Table</w:t>
      </w:r>
      <w:r>
        <w:rPr>
          <w:spacing w:val="-1"/>
        </w:rPr>
        <w:t> </w:t>
      </w:r>
      <w:r>
        <w:rPr>
          <w:spacing w:val="-2"/>
        </w:rPr>
        <w:t>4.4).</w:t>
      </w:r>
    </w:p>
    <w:p>
      <w:pPr>
        <w:spacing w:after="0"/>
        <w:sectPr>
          <w:pgSz w:w="12240" w:h="15840"/>
          <w:pgMar w:top="1360" w:bottom="280" w:left="1220" w:right="1000"/>
        </w:sectPr>
      </w:pPr>
    </w:p>
    <w:p>
      <w:pPr>
        <w:pStyle w:val="Heading2"/>
        <w:spacing w:before="77"/>
        <w:ind w:left="220" w:firstLine="0"/>
      </w:pPr>
      <w:r>
        <w:rPr/>
        <w:t>Table</w:t>
      </w:r>
      <w:r>
        <w:rPr>
          <w:spacing w:val="-5"/>
        </w:rPr>
        <w:t> </w:t>
      </w:r>
      <w:r>
        <w:rPr/>
        <w:t>4.4: Effect</w:t>
      </w:r>
      <w:r>
        <w:rPr>
          <w:spacing w:val="-1"/>
        </w:rPr>
        <w:t> </w:t>
      </w:r>
      <w:r>
        <w:rPr/>
        <w:t>of</w:t>
      </w:r>
      <w:r>
        <w:rPr>
          <w:spacing w:val="-5"/>
        </w:rPr>
        <w:t> </w:t>
      </w:r>
      <w:r>
        <w:rPr/>
        <w:t>pH</w:t>
      </w:r>
      <w:r>
        <w:rPr>
          <w:spacing w:val="-2"/>
        </w:rPr>
        <w:t> </w:t>
      </w:r>
      <w:r>
        <w:rPr/>
        <w:t>on</w:t>
      </w:r>
      <w:r>
        <w:rPr>
          <w:spacing w:val="1"/>
        </w:rPr>
        <w:t> </w:t>
      </w:r>
      <w:r>
        <w:rPr/>
        <w:t>absorption</w:t>
      </w:r>
      <w:r>
        <w:rPr>
          <w:spacing w:val="-1"/>
        </w:rPr>
        <w:t> </w:t>
      </w:r>
      <w:r>
        <w:rPr/>
        <w:t>of</w:t>
      </w:r>
      <w:r>
        <w:rPr>
          <w:spacing w:val="-5"/>
        </w:rPr>
        <w:t> </w:t>
      </w:r>
      <w:r>
        <w:rPr/>
        <w:t>cephalexin</w:t>
      </w:r>
      <w:r>
        <w:rPr>
          <w:spacing w:val="-1"/>
        </w:rPr>
        <w:t> </w:t>
      </w:r>
      <w:r>
        <w:rPr/>
        <w:t>at</w:t>
      </w:r>
      <w:r>
        <w:rPr>
          <w:spacing w:val="2"/>
        </w:rPr>
        <w:t> </w:t>
      </w:r>
      <w:r>
        <w:rPr/>
        <w:t>wavelength</w:t>
      </w:r>
      <w:r>
        <w:rPr>
          <w:spacing w:val="-2"/>
        </w:rPr>
        <w:t> </w:t>
      </w:r>
      <w:r>
        <w:rPr/>
        <w:t>of</w:t>
      </w:r>
      <w:r>
        <w:rPr>
          <w:spacing w:val="-5"/>
        </w:rPr>
        <w:t> </w:t>
      </w:r>
      <w:r>
        <w:rPr/>
        <w:t>maximum</w:t>
      </w:r>
      <w:r>
        <w:rPr>
          <w:spacing w:val="-4"/>
        </w:rPr>
        <w:t> </w:t>
      </w:r>
      <w:r>
        <w:rPr>
          <w:spacing w:val="-2"/>
        </w:rPr>
        <w:t>absorption</w:t>
      </w:r>
    </w:p>
    <w:p>
      <w:pPr>
        <w:pStyle w:val="BodyText"/>
        <w:spacing w:before="54"/>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1"/>
        <w:gridCol w:w="2328"/>
        <w:gridCol w:w="5971"/>
      </w:tblGrid>
      <w:tr>
        <w:trPr>
          <w:trHeight w:val="590" w:hRule="atLeast"/>
        </w:trPr>
        <w:tc>
          <w:tcPr>
            <w:tcW w:w="1121" w:type="dxa"/>
            <w:tcBorders>
              <w:top w:val="single" w:sz="4" w:space="0" w:color="000000"/>
              <w:bottom w:val="single" w:sz="4" w:space="0" w:color="000000"/>
            </w:tcBorders>
          </w:tcPr>
          <w:p>
            <w:pPr>
              <w:pStyle w:val="TableParagraph"/>
              <w:spacing w:before="20"/>
              <w:rPr>
                <w:b/>
                <w:sz w:val="24"/>
              </w:rPr>
            </w:pPr>
            <w:r>
              <w:rPr>
                <w:b/>
                <w:spacing w:val="-5"/>
                <w:sz w:val="24"/>
              </w:rPr>
              <w:t>pH</w:t>
            </w:r>
          </w:p>
        </w:tc>
        <w:tc>
          <w:tcPr>
            <w:tcW w:w="2328" w:type="dxa"/>
            <w:tcBorders>
              <w:top w:val="single" w:sz="4" w:space="0" w:color="000000"/>
              <w:bottom w:val="single" w:sz="4" w:space="0" w:color="000000"/>
            </w:tcBorders>
          </w:tcPr>
          <w:p>
            <w:pPr>
              <w:pStyle w:val="TableParagraph"/>
              <w:ind w:left="0"/>
              <w:rPr>
                <w:sz w:val="24"/>
              </w:rPr>
            </w:pPr>
          </w:p>
        </w:tc>
        <w:tc>
          <w:tcPr>
            <w:tcW w:w="5971" w:type="dxa"/>
            <w:tcBorders>
              <w:top w:val="single" w:sz="4" w:space="0" w:color="000000"/>
              <w:bottom w:val="single" w:sz="4" w:space="0" w:color="000000"/>
            </w:tcBorders>
          </w:tcPr>
          <w:p>
            <w:pPr>
              <w:pStyle w:val="TableParagraph"/>
              <w:spacing w:before="20"/>
              <w:ind w:left="901"/>
              <w:rPr>
                <w:b/>
                <w:sz w:val="24"/>
              </w:rPr>
            </w:pPr>
            <w:r>
              <w:rPr>
                <w:b/>
                <w:spacing w:val="-2"/>
                <w:sz w:val="24"/>
              </w:rPr>
              <w:t>Absorbance</w:t>
            </w:r>
          </w:p>
        </w:tc>
      </w:tr>
      <w:tr>
        <w:trPr>
          <w:trHeight w:val="410" w:hRule="atLeast"/>
        </w:trPr>
        <w:tc>
          <w:tcPr>
            <w:tcW w:w="1121" w:type="dxa"/>
            <w:tcBorders>
              <w:top w:val="single" w:sz="4" w:space="0" w:color="000000"/>
            </w:tcBorders>
          </w:tcPr>
          <w:p>
            <w:pPr>
              <w:pStyle w:val="TableParagraph"/>
              <w:spacing w:line="268" w:lineRule="exact"/>
              <w:rPr>
                <w:sz w:val="24"/>
              </w:rPr>
            </w:pPr>
            <w:r>
              <w:rPr>
                <w:spacing w:val="-10"/>
                <w:sz w:val="24"/>
              </w:rPr>
              <w:t>3</w:t>
            </w:r>
          </w:p>
        </w:tc>
        <w:tc>
          <w:tcPr>
            <w:tcW w:w="2328" w:type="dxa"/>
            <w:tcBorders>
              <w:top w:val="single" w:sz="4" w:space="0" w:color="000000"/>
            </w:tcBorders>
          </w:tcPr>
          <w:p>
            <w:pPr>
              <w:pStyle w:val="TableParagraph"/>
              <w:spacing w:line="268" w:lineRule="exact"/>
              <w:ind w:left="771"/>
              <w:rPr>
                <w:sz w:val="24"/>
              </w:rPr>
            </w:pPr>
            <w:r>
              <w:rPr>
                <w:spacing w:val="-4"/>
                <w:sz w:val="24"/>
              </w:rPr>
              <w:t>0.666</w:t>
            </w:r>
          </w:p>
        </w:tc>
        <w:tc>
          <w:tcPr>
            <w:tcW w:w="5971" w:type="dxa"/>
            <w:tcBorders>
              <w:top w:val="single" w:sz="4" w:space="0" w:color="000000"/>
            </w:tcBorders>
          </w:tcPr>
          <w:p>
            <w:pPr>
              <w:pStyle w:val="TableParagraph"/>
              <w:ind w:left="0"/>
              <w:rPr>
                <w:sz w:val="24"/>
              </w:rPr>
            </w:pPr>
          </w:p>
        </w:tc>
      </w:tr>
      <w:tr>
        <w:trPr>
          <w:trHeight w:val="551" w:hRule="atLeast"/>
        </w:trPr>
        <w:tc>
          <w:tcPr>
            <w:tcW w:w="1121" w:type="dxa"/>
          </w:tcPr>
          <w:p>
            <w:pPr>
              <w:pStyle w:val="TableParagraph"/>
              <w:spacing w:before="133"/>
              <w:rPr>
                <w:sz w:val="24"/>
              </w:rPr>
            </w:pPr>
            <w:r>
              <w:rPr>
                <w:spacing w:val="-10"/>
                <w:sz w:val="24"/>
              </w:rPr>
              <w:t>4</w:t>
            </w:r>
          </w:p>
        </w:tc>
        <w:tc>
          <w:tcPr>
            <w:tcW w:w="2328" w:type="dxa"/>
          </w:tcPr>
          <w:p>
            <w:pPr>
              <w:pStyle w:val="TableParagraph"/>
              <w:spacing w:before="133"/>
              <w:ind w:left="0" w:right="897"/>
              <w:jc w:val="right"/>
              <w:rPr>
                <w:sz w:val="24"/>
              </w:rPr>
            </w:pPr>
            <w:r>
              <w:rPr>
                <w:spacing w:val="-4"/>
                <w:sz w:val="24"/>
              </w:rPr>
              <w:t>0.678</w:t>
            </w:r>
          </w:p>
        </w:tc>
        <w:tc>
          <w:tcPr>
            <w:tcW w:w="5971" w:type="dxa"/>
          </w:tcPr>
          <w:p>
            <w:pPr>
              <w:pStyle w:val="TableParagraph"/>
              <w:ind w:left="0"/>
              <w:rPr>
                <w:sz w:val="24"/>
              </w:rPr>
            </w:pPr>
          </w:p>
        </w:tc>
      </w:tr>
      <w:tr>
        <w:trPr>
          <w:trHeight w:val="552" w:hRule="atLeast"/>
        </w:trPr>
        <w:tc>
          <w:tcPr>
            <w:tcW w:w="1121" w:type="dxa"/>
          </w:tcPr>
          <w:p>
            <w:pPr>
              <w:pStyle w:val="TableParagraph"/>
              <w:spacing w:before="133"/>
              <w:rPr>
                <w:sz w:val="24"/>
              </w:rPr>
            </w:pPr>
            <w:r>
              <w:rPr>
                <w:spacing w:val="-10"/>
                <w:sz w:val="24"/>
              </w:rPr>
              <w:t>5</w:t>
            </w:r>
          </w:p>
        </w:tc>
        <w:tc>
          <w:tcPr>
            <w:tcW w:w="2328" w:type="dxa"/>
          </w:tcPr>
          <w:p>
            <w:pPr>
              <w:pStyle w:val="TableParagraph"/>
              <w:spacing w:before="133"/>
              <w:ind w:left="0" w:right="131"/>
              <w:jc w:val="center"/>
              <w:rPr>
                <w:sz w:val="24"/>
              </w:rPr>
            </w:pPr>
            <w:r>
              <w:rPr>
                <w:spacing w:val="-4"/>
                <w:sz w:val="24"/>
              </w:rPr>
              <w:t>0.644</w:t>
            </w:r>
          </w:p>
        </w:tc>
        <w:tc>
          <w:tcPr>
            <w:tcW w:w="5971" w:type="dxa"/>
          </w:tcPr>
          <w:p>
            <w:pPr>
              <w:pStyle w:val="TableParagraph"/>
              <w:ind w:left="0"/>
              <w:rPr>
                <w:sz w:val="24"/>
              </w:rPr>
            </w:pPr>
          </w:p>
        </w:tc>
      </w:tr>
      <w:tr>
        <w:trPr>
          <w:trHeight w:val="554" w:hRule="atLeast"/>
        </w:trPr>
        <w:tc>
          <w:tcPr>
            <w:tcW w:w="1121" w:type="dxa"/>
          </w:tcPr>
          <w:p>
            <w:pPr>
              <w:pStyle w:val="TableParagraph"/>
              <w:spacing w:before="133"/>
              <w:rPr>
                <w:sz w:val="24"/>
              </w:rPr>
            </w:pPr>
            <w:r>
              <w:rPr>
                <w:spacing w:val="-10"/>
                <w:sz w:val="24"/>
              </w:rPr>
              <w:t>6</w:t>
            </w:r>
          </w:p>
        </w:tc>
        <w:tc>
          <w:tcPr>
            <w:tcW w:w="2328" w:type="dxa"/>
          </w:tcPr>
          <w:p>
            <w:pPr>
              <w:pStyle w:val="TableParagraph"/>
              <w:spacing w:before="133"/>
              <w:ind w:left="0" w:right="897"/>
              <w:jc w:val="right"/>
              <w:rPr>
                <w:sz w:val="24"/>
              </w:rPr>
            </w:pPr>
            <w:r>
              <w:rPr>
                <w:spacing w:val="-4"/>
                <w:sz w:val="24"/>
              </w:rPr>
              <w:t>0.648</w:t>
            </w:r>
          </w:p>
        </w:tc>
        <w:tc>
          <w:tcPr>
            <w:tcW w:w="5971" w:type="dxa"/>
          </w:tcPr>
          <w:p>
            <w:pPr>
              <w:pStyle w:val="TableParagraph"/>
              <w:ind w:left="0"/>
              <w:rPr>
                <w:sz w:val="24"/>
              </w:rPr>
            </w:pPr>
          </w:p>
        </w:tc>
      </w:tr>
      <w:tr>
        <w:trPr>
          <w:trHeight w:val="411" w:hRule="atLeast"/>
        </w:trPr>
        <w:tc>
          <w:tcPr>
            <w:tcW w:w="1121" w:type="dxa"/>
          </w:tcPr>
          <w:p>
            <w:pPr>
              <w:pStyle w:val="TableParagraph"/>
              <w:spacing w:line="256" w:lineRule="exact" w:before="135"/>
              <w:rPr>
                <w:sz w:val="24"/>
              </w:rPr>
            </w:pPr>
            <w:r>
              <w:rPr>
                <w:spacing w:val="-10"/>
                <w:sz w:val="24"/>
              </w:rPr>
              <w:t>7</w:t>
            </w:r>
          </w:p>
        </w:tc>
        <w:tc>
          <w:tcPr>
            <w:tcW w:w="2328" w:type="dxa"/>
          </w:tcPr>
          <w:p>
            <w:pPr>
              <w:pStyle w:val="TableParagraph"/>
              <w:ind w:left="0"/>
              <w:rPr>
                <w:sz w:val="24"/>
              </w:rPr>
            </w:pPr>
          </w:p>
        </w:tc>
        <w:tc>
          <w:tcPr>
            <w:tcW w:w="5971" w:type="dxa"/>
          </w:tcPr>
          <w:p>
            <w:pPr>
              <w:pStyle w:val="TableParagraph"/>
              <w:spacing w:line="256" w:lineRule="exact" w:before="135"/>
              <w:ind w:left="963"/>
              <w:rPr>
                <w:sz w:val="24"/>
              </w:rPr>
            </w:pPr>
            <w:r>
              <w:rPr>
                <w:spacing w:val="-4"/>
                <w:sz w:val="24"/>
              </w:rPr>
              <w:t>0.639</w:t>
            </w:r>
          </w:p>
        </w:tc>
      </w:tr>
    </w:tbl>
    <w:p>
      <w:pPr>
        <w:pStyle w:val="BodyText"/>
        <w:spacing w:before="47"/>
        <w:rPr>
          <w:b/>
          <w:sz w:val="20"/>
        </w:rPr>
      </w:pPr>
      <w:r>
        <w:rPr/>
        <mc:AlternateContent>
          <mc:Choice Requires="wps">
            <w:drawing>
              <wp:anchor distT="0" distB="0" distL="0" distR="0" allowOverlap="1" layoutInCell="1" locked="0" behindDoc="1" simplePos="0" relativeHeight="487594496">
                <wp:simplePos x="0" y="0"/>
                <wp:positionH relativeFrom="page">
                  <wp:posOffset>896416</wp:posOffset>
                </wp:positionH>
                <wp:positionV relativeFrom="paragraph">
                  <wp:posOffset>191642</wp:posOffset>
                </wp:positionV>
                <wp:extent cx="5982335" cy="635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08999pt;width:471.05pt;height:.48001pt;mso-position-horizontal-relative:page;mso-position-vertical-relative:paragraph;z-index:-15721984;mso-wrap-distance-left:0;mso-wrap-distance-right:0" id="docshape85" filled="true" fillcolor="#000000" stroked="false">
                <v:fill type="solid"/>
                <w10:wrap type="topAndBottom"/>
              </v:rect>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1"/>
        <w:rPr>
          <w:b/>
        </w:rPr>
      </w:pPr>
    </w:p>
    <w:p>
      <w:pPr>
        <w:pStyle w:val="Heading2"/>
        <w:numPr>
          <w:ilvl w:val="2"/>
          <w:numId w:val="14"/>
        </w:numPr>
        <w:tabs>
          <w:tab w:pos="761" w:val="left" w:leader="none"/>
        </w:tabs>
        <w:spacing w:line="240" w:lineRule="auto" w:before="0" w:after="0"/>
        <w:ind w:left="761" w:right="0" w:hanging="541"/>
        <w:jc w:val="left"/>
      </w:pPr>
      <w:bookmarkStart w:name="_TOC_250012" w:id="64"/>
      <w:r>
        <w:rPr/>
        <w:t>Calibration</w:t>
      </w:r>
      <w:r>
        <w:rPr>
          <w:spacing w:val="-8"/>
        </w:rPr>
        <w:t> </w:t>
      </w:r>
      <w:bookmarkEnd w:id="64"/>
      <w:r>
        <w:rPr>
          <w:spacing w:val="-4"/>
        </w:rPr>
        <w:t>curve</w:t>
      </w:r>
    </w:p>
    <w:p>
      <w:pPr>
        <w:spacing w:after="0" w:line="240" w:lineRule="auto"/>
        <w:jc w:val="left"/>
        <w:sectPr>
          <w:pgSz w:w="12240" w:h="15840"/>
          <w:pgMar w:top="1360" w:bottom="280" w:left="1220" w:right="1000"/>
        </w:sectPr>
      </w:pPr>
    </w:p>
    <w:p>
      <w:pPr>
        <w:pStyle w:val="BodyText"/>
        <w:spacing w:line="484" w:lineRule="auto" w:before="72"/>
        <w:ind w:left="220"/>
      </w:pPr>
      <w:r>
        <w:rPr/>
        <mc:AlternateContent>
          <mc:Choice Requires="wps">
            <w:drawing>
              <wp:anchor distT="0" distB="0" distL="0" distR="0" allowOverlap="1" layoutInCell="1" locked="0" behindDoc="0" simplePos="0" relativeHeight="15735808">
                <wp:simplePos x="0" y="0"/>
                <wp:positionH relativeFrom="page">
                  <wp:posOffset>927100</wp:posOffset>
                </wp:positionH>
                <wp:positionV relativeFrom="paragraph">
                  <wp:posOffset>893952</wp:posOffset>
                </wp:positionV>
                <wp:extent cx="5622925" cy="413702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5622925" cy="4137025"/>
                          <a:chExt cx="5622925" cy="4137025"/>
                        </a:xfrm>
                      </wpg:grpSpPr>
                      <wps:wsp>
                        <wps:cNvPr id="113" name="Graphic 113"/>
                        <wps:cNvSpPr/>
                        <wps:spPr>
                          <a:xfrm>
                            <a:off x="653287" y="542162"/>
                            <a:ext cx="3728085" cy="2947670"/>
                          </a:xfrm>
                          <a:custGeom>
                            <a:avLst/>
                            <a:gdLst/>
                            <a:ahLst/>
                            <a:cxnLst/>
                            <a:rect l="l" t="t" r="r" b="b"/>
                            <a:pathLst>
                              <a:path w="3728085" h="2947670">
                                <a:moveTo>
                                  <a:pt x="39624" y="2907791"/>
                                </a:moveTo>
                                <a:lnTo>
                                  <a:pt x="39624" y="0"/>
                                </a:lnTo>
                              </a:path>
                              <a:path w="3728085" h="2947670">
                                <a:moveTo>
                                  <a:pt x="0" y="2907791"/>
                                </a:moveTo>
                                <a:lnTo>
                                  <a:pt x="39624" y="2907791"/>
                                </a:lnTo>
                              </a:path>
                              <a:path w="3728085" h="2947670">
                                <a:moveTo>
                                  <a:pt x="0" y="2493263"/>
                                </a:moveTo>
                                <a:lnTo>
                                  <a:pt x="39624" y="2493263"/>
                                </a:lnTo>
                              </a:path>
                              <a:path w="3728085" h="2947670">
                                <a:moveTo>
                                  <a:pt x="0" y="2075687"/>
                                </a:moveTo>
                                <a:lnTo>
                                  <a:pt x="39624" y="2075687"/>
                                </a:lnTo>
                              </a:path>
                              <a:path w="3728085" h="2947670">
                                <a:moveTo>
                                  <a:pt x="0" y="1661159"/>
                                </a:moveTo>
                                <a:lnTo>
                                  <a:pt x="39624" y="1661159"/>
                                </a:lnTo>
                              </a:path>
                              <a:path w="3728085" h="2947670">
                                <a:moveTo>
                                  <a:pt x="0" y="1246631"/>
                                </a:moveTo>
                                <a:lnTo>
                                  <a:pt x="39624" y="1246631"/>
                                </a:lnTo>
                              </a:path>
                              <a:path w="3728085" h="2947670">
                                <a:moveTo>
                                  <a:pt x="0" y="832103"/>
                                </a:moveTo>
                                <a:lnTo>
                                  <a:pt x="39624" y="832103"/>
                                </a:lnTo>
                              </a:path>
                              <a:path w="3728085" h="2947670">
                                <a:moveTo>
                                  <a:pt x="0" y="414527"/>
                                </a:moveTo>
                                <a:lnTo>
                                  <a:pt x="39624" y="414527"/>
                                </a:lnTo>
                              </a:path>
                              <a:path w="3728085" h="2947670">
                                <a:moveTo>
                                  <a:pt x="0" y="0"/>
                                </a:moveTo>
                                <a:lnTo>
                                  <a:pt x="39624" y="0"/>
                                </a:lnTo>
                              </a:path>
                              <a:path w="3728085" h="2947670">
                                <a:moveTo>
                                  <a:pt x="39624" y="2907791"/>
                                </a:moveTo>
                                <a:lnTo>
                                  <a:pt x="3727704" y="2907791"/>
                                </a:lnTo>
                              </a:path>
                              <a:path w="3728085" h="2947670">
                                <a:moveTo>
                                  <a:pt x="39624" y="2907791"/>
                                </a:moveTo>
                                <a:lnTo>
                                  <a:pt x="39624" y="2947416"/>
                                </a:lnTo>
                              </a:path>
                              <a:path w="3728085" h="2947670">
                                <a:moveTo>
                                  <a:pt x="963168" y="2907791"/>
                                </a:moveTo>
                                <a:lnTo>
                                  <a:pt x="963168" y="2947416"/>
                                </a:lnTo>
                              </a:path>
                              <a:path w="3728085" h="2947670">
                                <a:moveTo>
                                  <a:pt x="1883664" y="2907791"/>
                                </a:moveTo>
                                <a:lnTo>
                                  <a:pt x="1883664" y="2947416"/>
                                </a:lnTo>
                              </a:path>
                              <a:path w="3728085" h="2947670">
                                <a:moveTo>
                                  <a:pt x="2804160" y="2907791"/>
                                </a:moveTo>
                                <a:lnTo>
                                  <a:pt x="2804160" y="2947416"/>
                                </a:lnTo>
                              </a:path>
                              <a:path w="3728085" h="2947670">
                                <a:moveTo>
                                  <a:pt x="3727704" y="2907791"/>
                                </a:moveTo>
                                <a:lnTo>
                                  <a:pt x="3727704" y="2947416"/>
                                </a:lnTo>
                              </a:path>
                            </a:pathLst>
                          </a:custGeom>
                          <a:ln w="9144">
                            <a:solidFill>
                              <a:srgbClr val="858585"/>
                            </a:solidFill>
                            <a:prstDash val="solid"/>
                          </a:ln>
                        </wps:spPr>
                        <wps:bodyPr wrap="square" lIns="0" tIns="0" rIns="0" bIns="0" rtlCol="0">
                          <a:prstTxWarp prst="textNoShape">
                            <a:avLst/>
                          </a:prstTxWarp>
                          <a:noAutofit/>
                        </wps:bodyPr>
                      </wps:wsp>
                      <pic:pic>
                        <pic:nvPicPr>
                          <pic:cNvPr id="114" name="Image 114"/>
                          <pic:cNvPicPr/>
                        </pic:nvPicPr>
                        <pic:blipFill>
                          <a:blip r:embed="rId34" cstate="print"/>
                          <a:stretch>
                            <a:fillRect/>
                          </a:stretch>
                        </pic:blipFill>
                        <pic:spPr>
                          <a:xfrm>
                            <a:off x="737108" y="3317113"/>
                            <a:ext cx="190119" cy="131318"/>
                          </a:xfrm>
                          <a:prstGeom prst="rect">
                            <a:avLst/>
                          </a:prstGeom>
                        </pic:spPr>
                      </pic:pic>
                      <pic:pic>
                        <pic:nvPicPr>
                          <pic:cNvPr id="115" name="Image 115"/>
                          <pic:cNvPicPr/>
                        </pic:nvPicPr>
                        <pic:blipFill>
                          <a:blip r:embed="rId35" cstate="print"/>
                          <a:stretch>
                            <a:fillRect/>
                          </a:stretch>
                        </pic:blipFill>
                        <pic:spPr>
                          <a:xfrm>
                            <a:off x="921385" y="3088513"/>
                            <a:ext cx="190246" cy="197866"/>
                          </a:xfrm>
                          <a:prstGeom prst="rect">
                            <a:avLst/>
                          </a:prstGeom>
                        </pic:spPr>
                      </pic:pic>
                      <pic:pic>
                        <pic:nvPicPr>
                          <pic:cNvPr id="116" name="Image 116"/>
                          <pic:cNvPicPr/>
                        </pic:nvPicPr>
                        <pic:blipFill>
                          <a:blip r:embed="rId36" cstate="print"/>
                          <a:stretch>
                            <a:fillRect/>
                          </a:stretch>
                        </pic:blipFill>
                        <pic:spPr>
                          <a:xfrm>
                            <a:off x="1382267" y="2756154"/>
                            <a:ext cx="97917" cy="98044"/>
                          </a:xfrm>
                          <a:prstGeom prst="rect">
                            <a:avLst/>
                          </a:prstGeom>
                        </pic:spPr>
                      </pic:pic>
                      <pic:pic>
                        <pic:nvPicPr>
                          <pic:cNvPr id="117" name="Image 117"/>
                          <pic:cNvPicPr/>
                        </pic:nvPicPr>
                        <pic:blipFill>
                          <a:blip r:embed="rId37" cstate="print"/>
                          <a:stretch>
                            <a:fillRect/>
                          </a:stretch>
                        </pic:blipFill>
                        <pic:spPr>
                          <a:xfrm>
                            <a:off x="2119502" y="2003932"/>
                            <a:ext cx="98044" cy="98044"/>
                          </a:xfrm>
                          <a:prstGeom prst="rect">
                            <a:avLst/>
                          </a:prstGeom>
                        </pic:spPr>
                      </pic:pic>
                      <pic:pic>
                        <pic:nvPicPr>
                          <pic:cNvPr id="118" name="Image 118"/>
                          <pic:cNvPicPr/>
                        </pic:nvPicPr>
                        <pic:blipFill>
                          <a:blip r:embed="rId38" cstate="print"/>
                          <a:stretch>
                            <a:fillRect/>
                          </a:stretch>
                        </pic:blipFill>
                        <pic:spPr>
                          <a:xfrm>
                            <a:off x="2488183" y="1588388"/>
                            <a:ext cx="97917" cy="98044"/>
                          </a:xfrm>
                          <a:prstGeom prst="rect">
                            <a:avLst/>
                          </a:prstGeom>
                        </pic:spPr>
                      </pic:pic>
                      <pic:pic>
                        <pic:nvPicPr>
                          <pic:cNvPr id="119" name="Image 119"/>
                          <pic:cNvPicPr/>
                        </pic:nvPicPr>
                        <pic:blipFill>
                          <a:blip r:embed="rId39" cstate="print"/>
                          <a:stretch>
                            <a:fillRect/>
                          </a:stretch>
                        </pic:blipFill>
                        <pic:spPr>
                          <a:xfrm>
                            <a:off x="2856738" y="1272539"/>
                            <a:ext cx="98044" cy="98171"/>
                          </a:xfrm>
                          <a:prstGeom prst="rect">
                            <a:avLst/>
                          </a:prstGeom>
                        </pic:spPr>
                      </pic:pic>
                      <pic:pic>
                        <pic:nvPicPr>
                          <pic:cNvPr id="120" name="Image 120"/>
                          <pic:cNvPicPr/>
                        </pic:nvPicPr>
                        <pic:blipFill>
                          <a:blip r:embed="rId40" cstate="print"/>
                          <a:stretch>
                            <a:fillRect/>
                          </a:stretch>
                        </pic:blipFill>
                        <pic:spPr>
                          <a:xfrm>
                            <a:off x="3225419" y="894461"/>
                            <a:ext cx="98044" cy="98044"/>
                          </a:xfrm>
                          <a:prstGeom prst="rect">
                            <a:avLst/>
                          </a:prstGeom>
                        </pic:spPr>
                      </pic:pic>
                      <pic:pic>
                        <pic:nvPicPr>
                          <pic:cNvPr id="121" name="Image 121"/>
                          <pic:cNvPicPr/>
                        </pic:nvPicPr>
                        <pic:blipFill>
                          <a:blip r:embed="rId41" cstate="print"/>
                          <a:stretch>
                            <a:fillRect/>
                          </a:stretch>
                        </pic:blipFill>
                        <pic:spPr>
                          <a:xfrm>
                            <a:off x="3409696" y="653415"/>
                            <a:ext cx="98044" cy="98044"/>
                          </a:xfrm>
                          <a:prstGeom prst="rect">
                            <a:avLst/>
                          </a:prstGeom>
                        </pic:spPr>
                      </pic:pic>
                      <wps:wsp>
                        <wps:cNvPr id="122" name="Graphic 122"/>
                        <wps:cNvSpPr/>
                        <wps:spPr>
                          <a:xfrm>
                            <a:off x="784351" y="737234"/>
                            <a:ext cx="2676525" cy="2694940"/>
                          </a:xfrm>
                          <a:custGeom>
                            <a:avLst/>
                            <a:gdLst/>
                            <a:ahLst/>
                            <a:cxnLst/>
                            <a:rect l="l" t="t" r="r" b="b"/>
                            <a:pathLst>
                              <a:path w="2676525" h="2694940">
                                <a:moveTo>
                                  <a:pt x="0" y="2694431"/>
                                </a:moveTo>
                                <a:lnTo>
                                  <a:pt x="2676144" y="0"/>
                                </a:lnTo>
                              </a:path>
                            </a:pathLst>
                          </a:custGeom>
                          <a:ln w="9144">
                            <a:solidFill>
                              <a:srgbClr val="000000"/>
                            </a:solidFill>
                            <a:prstDash val="solid"/>
                          </a:ln>
                        </wps:spPr>
                        <wps:bodyPr wrap="square" lIns="0" tIns="0" rIns="0" bIns="0" rtlCol="0">
                          <a:prstTxWarp prst="textNoShape">
                            <a:avLst/>
                          </a:prstTxWarp>
                          <a:noAutofit/>
                        </wps:bodyPr>
                      </wps:wsp>
                      <pic:pic>
                        <pic:nvPicPr>
                          <pic:cNvPr id="123" name="Image 123"/>
                          <pic:cNvPicPr/>
                        </pic:nvPicPr>
                        <pic:blipFill>
                          <a:blip r:embed="rId42" cstate="print"/>
                          <a:stretch>
                            <a:fillRect/>
                          </a:stretch>
                        </pic:blipFill>
                        <pic:spPr>
                          <a:xfrm>
                            <a:off x="4501388" y="2107310"/>
                            <a:ext cx="85344" cy="85344"/>
                          </a:xfrm>
                          <a:prstGeom prst="rect">
                            <a:avLst/>
                          </a:prstGeom>
                        </pic:spPr>
                      </pic:pic>
                      <wps:wsp>
                        <wps:cNvPr id="124" name="Graphic 124"/>
                        <wps:cNvSpPr/>
                        <wps:spPr>
                          <a:xfrm>
                            <a:off x="4423664" y="2380107"/>
                            <a:ext cx="243840" cy="1270"/>
                          </a:xfrm>
                          <a:custGeom>
                            <a:avLst/>
                            <a:gdLst/>
                            <a:ahLst/>
                            <a:cxnLst/>
                            <a:rect l="l" t="t" r="r" b="b"/>
                            <a:pathLst>
                              <a:path w="243840" h="0">
                                <a:moveTo>
                                  <a:pt x="0" y="0"/>
                                </a:moveTo>
                                <a:lnTo>
                                  <a:pt x="243839" y="0"/>
                                </a:lnTo>
                              </a:path>
                            </a:pathLst>
                          </a:custGeom>
                          <a:ln w="9144">
                            <a:solidFill>
                              <a:srgbClr val="000000"/>
                            </a:solidFill>
                            <a:prstDash val="solid"/>
                          </a:ln>
                        </wps:spPr>
                        <wps:bodyPr wrap="square" lIns="0" tIns="0" rIns="0" bIns="0" rtlCol="0">
                          <a:prstTxWarp prst="textNoShape">
                            <a:avLst/>
                          </a:prstTxWarp>
                          <a:noAutofit/>
                        </wps:bodyPr>
                      </wps:wsp>
                      <wps:wsp>
                        <wps:cNvPr id="125" name="Graphic 125"/>
                        <wps:cNvSpPr/>
                        <wps:spPr>
                          <a:xfrm>
                            <a:off x="6350" y="6350"/>
                            <a:ext cx="5610225" cy="4124325"/>
                          </a:xfrm>
                          <a:custGeom>
                            <a:avLst/>
                            <a:gdLst/>
                            <a:ahLst/>
                            <a:cxnLst/>
                            <a:rect l="l" t="t" r="r" b="b"/>
                            <a:pathLst>
                              <a:path w="5610225" h="4124325">
                                <a:moveTo>
                                  <a:pt x="0" y="4124325"/>
                                </a:moveTo>
                                <a:lnTo>
                                  <a:pt x="5610225" y="4124325"/>
                                </a:lnTo>
                                <a:lnTo>
                                  <a:pt x="5610225" y="0"/>
                                </a:lnTo>
                                <a:lnTo>
                                  <a:pt x="0" y="0"/>
                                </a:lnTo>
                                <a:lnTo>
                                  <a:pt x="0" y="4124325"/>
                                </a:lnTo>
                                <a:close/>
                              </a:path>
                            </a:pathLst>
                          </a:custGeom>
                          <a:ln w="12700">
                            <a:solidFill>
                              <a:srgbClr val="858585"/>
                            </a:solidFill>
                            <a:prstDash val="solid"/>
                          </a:ln>
                        </wps:spPr>
                        <wps:bodyPr wrap="square" lIns="0" tIns="0" rIns="0" bIns="0" rtlCol="0">
                          <a:prstTxWarp prst="textNoShape">
                            <a:avLst/>
                          </a:prstTxWarp>
                          <a:noAutofit/>
                        </wps:bodyPr>
                      </wps:wsp>
                      <wps:wsp>
                        <wps:cNvPr id="126" name="Textbox 126"/>
                        <wps:cNvSpPr txBox="1"/>
                        <wps:spPr>
                          <a:xfrm>
                            <a:off x="4288282" y="3594100"/>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127" name="Textbox 127"/>
                        <wps:cNvSpPr txBox="1"/>
                        <wps:spPr>
                          <a:xfrm>
                            <a:off x="3366008" y="3594100"/>
                            <a:ext cx="205104"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150</w:t>
                              </w:r>
                            </w:p>
                          </w:txbxContent>
                        </wps:txbx>
                        <wps:bodyPr wrap="square" lIns="0" tIns="0" rIns="0" bIns="0" rtlCol="0">
                          <a:noAutofit/>
                        </wps:bodyPr>
                      </wps:wsp>
                      <wps:wsp>
                        <wps:cNvPr id="128" name="Textbox 128"/>
                        <wps:cNvSpPr txBox="1"/>
                        <wps:spPr>
                          <a:xfrm>
                            <a:off x="1722882" y="3594100"/>
                            <a:ext cx="1644650" cy="378460"/>
                          </a:xfrm>
                          <a:prstGeom prst="rect">
                            <a:avLst/>
                          </a:prstGeom>
                        </wps:spPr>
                        <wps:txbx>
                          <w:txbxContent>
                            <w:p>
                              <w:pPr>
                                <w:spacing w:line="205" w:lineRule="exact" w:before="0"/>
                                <w:ind w:left="4" w:right="18" w:firstLine="0"/>
                                <w:jc w:val="center"/>
                                <w:rPr>
                                  <w:rFonts w:ascii="Calibri"/>
                                  <w:sz w:val="20"/>
                                </w:rPr>
                              </w:pPr>
                              <w:r>
                                <w:rPr>
                                  <w:rFonts w:ascii="Calibri"/>
                                  <w:spacing w:val="-5"/>
                                  <w:sz w:val="20"/>
                                </w:rPr>
                                <w:t>100</w:t>
                              </w:r>
                            </w:p>
                            <w:p>
                              <w:pPr>
                                <w:spacing w:line="241" w:lineRule="exact" w:before="150"/>
                                <w:ind w:left="-1" w:right="18" w:firstLine="0"/>
                                <w:jc w:val="center"/>
                                <w:rPr>
                                  <w:rFonts w:ascii="Calibri" w:hAnsi="Calibri"/>
                                  <w:b/>
                                  <w:sz w:val="20"/>
                                </w:rPr>
                              </w:pPr>
                              <w:r>
                                <w:rPr>
                                  <w:b/>
                                  <w:sz w:val="20"/>
                                </w:rPr>
                                <w:t>CONCENTRATION</w:t>
                              </w:r>
                              <w:r>
                                <w:rPr>
                                  <w:b/>
                                  <w:spacing w:val="-14"/>
                                  <w:sz w:val="20"/>
                                </w:rPr>
                                <w:t> </w:t>
                              </w:r>
                              <w:r>
                                <w:rPr>
                                  <w:b/>
                                  <w:sz w:val="20"/>
                                </w:rPr>
                                <w:t>(</w:t>
                              </w:r>
                              <w:r>
                                <w:rPr>
                                  <w:b/>
                                  <w:spacing w:val="-9"/>
                                  <w:sz w:val="20"/>
                                </w:rPr>
                                <w:t> </w:t>
                              </w:r>
                              <w:r>
                                <w:rPr>
                                  <w:b/>
                                  <w:sz w:val="20"/>
                                </w:rPr>
                                <w:t>µg/ml</w:t>
                              </w:r>
                              <w:r>
                                <w:rPr>
                                  <w:b/>
                                  <w:spacing w:val="-5"/>
                                  <w:sz w:val="20"/>
                                </w:rPr>
                                <w:t> </w:t>
                              </w:r>
                              <w:r>
                                <w:rPr>
                                  <w:rFonts w:ascii="Calibri" w:hAnsi="Calibri"/>
                                  <w:b/>
                                  <w:spacing w:val="-10"/>
                                  <w:sz w:val="20"/>
                                </w:rPr>
                                <w:t>)</w:t>
                              </w:r>
                            </w:p>
                          </w:txbxContent>
                        </wps:txbx>
                        <wps:bodyPr wrap="square" lIns="0" tIns="0" rIns="0" bIns="0" rtlCol="0">
                          <a:noAutofit/>
                        </wps:bodyPr>
                      </wps:wsp>
                      <wps:wsp>
                        <wps:cNvPr id="129" name="Textbox 129"/>
                        <wps:cNvSpPr txBox="1"/>
                        <wps:spPr>
                          <a:xfrm>
                            <a:off x="1551813" y="3594100"/>
                            <a:ext cx="14097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130" name="Textbox 130"/>
                        <wps:cNvSpPr txBox="1"/>
                        <wps:spPr>
                          <a:xfrm>
                            <a:off x="663066" y="359410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31" name="Textbox 131"/>
                        <wps:cNvSpPr txBox="1"/>
                        <wps:spPr>
                          <a:xfrm>
                            <a:off x="513080" y="3391789"/>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32" name="Textbox 132"/>
                        <wps:cNvSpPr txBox="1"/>
                        <wps:spPr>
                          <a:xfrm>
                            <a:off x="416179" y="297624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0.1</w:t>
                              </w:r>
                            </w:p>
                          </w:txbxContent>
                        </wps:txbx>
                        <wps:bodyPr wrap="square" lIns="0" tIns="0" rIns="0" bIns="0" rtlCol="0">
                          <a:noAutofit/>
                        </wps:bodyPr>
                      </wps:wsp>
                      <wps:wsp>
                        <wps:cNvPr id="133" name="Textbox 133"/>
                        <wps:cNvSpPr txBox="1"/>
                        <wps:spPr>
                          <a:xfrm>
                            <a:off x="416179" y="2560573"/>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0.2</w:t>
                              </w:r>
                            </w:p>
                          </w:txbxContent>
                        </wps:txbx>
                        <wps:bodyPr wrap="square" lIns="0" tIns="0" rIns="0" bIns="0" rtlCol="0">
                          <a:noAutofit/>
                        </wps:bodyPr>
                      </wps:wsp>
                      <wps:wsp>
                        <wps:cNvPr id="134" name="Textbox 134"/>
                        <wps:cNvSpPr txBox="1"/>
                        <wps:spPr>
                          <a:xfrm>
                            <a:off x="4694682" y="2092960"/>
                            <a:ext cx="810260" cy="358140"/>
                          </a:xfrm>
                          <a:prstGeom prst="rect">
                            <a:avLst/>
                          </a:prstGeom>
                        </wps:spPr>
                        <wps:txbx>
                          <w:txbxContent>
                            <w:p>
                              <w:pPr>
                                <w:spacing w:line="205" w:lineRule="exact" w:before="0"/>
                                <w:ind w:left="0" w:right="0" w:firstLine="0"/>
                                <w:jc w:val="left"/>
                                <w:rPr>
                                  <w:rFonts w:ascii="Calibri"/>
                                  <w:sz w:val="20"/>
                                </w:rPr>
                              </w:pPr>
                              <w:r>
                                <w:rPr>
                                  <w:rFonts w:ascii="Calibri"/>
                                  <w:spacing w:val="-2"/>
                                  <w:sz w:val="20"/>
                                </w:rPr>
                                <w:t>Series1</w:t>
                              </w:r>
                            </w:p>
                            <w:p>
                              <w:pPr>
                                <w:spacing w:line="241" w:lineRule="exact" w:before="118"/>
                                <w:ind w:left="0" w:right="0" w:firstLine="0"/>
                                <w:jc w:val="left"/>
                                <w:rPr>
                                  <w:rFonts w:ascii="Calibri"/>
                                  <w:sz w:val="20"/>
                                </w:rPr>
                              </w:pPr>
                              <w:r>
                                <w:rPr>
                                  <w:rFonts w:ascii="Calibri"/>
                                  <w:sz w:val="20"/>
                                </w:rPr>
                                <w:t>Linear</w:t>
                              </w:r>
                              <w:r>
                                <w:rPr>
                                  <w:rFonts w:ascii="Calibri"/>
                                  <w:spacing w:val="-11"/>
                                  <w:sz w:val="20"/>
                                </w:rPr>
                                <w:t> </w:t>
                              </w:r>
                              <w:r>
                                <w:rPr>
                                  <w:rFonts w:ascii="Calibri"/>
                                  <w:spacing w:val="-2"/>
                                  <w:sz w:val="20"/>
                                </w:rPr>
                                <w:t>(Series1)</w:t>
                              </w:r>
                            </w:p>
                          </w:txbxContent>
                        </wps:txbx>
                        <wps:bodyPr wrap="square" lIns="0" tIns="0" rIns="0" bIns="0" rtlCol="0">
                          <a:noAutofit/>
                        </wps:bodyPr>
                      </wps:wsp>
                      <wps:wsp>
                        <wps:cNvPr id="135" name="Textbox 135"/>
                        <wps:cNvSpPr txBox="1"/>
                        <wps:spPr>
                          <a:xfrm>
                            <a:off x="416179" y="2145157"/>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0.3</w:t>
                              </w:r>
                            </w:p>
                          </w:txbxContent>
                        </wps:txbx>
                        <wps:bodyPr wrap="square" lIns="0" tIns="0" rIns="0" bIns="0" rtlCol="0">
                          <a:noAutofit/>
                        </wps:bodyPr>
                      </wps:wsp>
                      <wps:wsp>
                        <wps:cNvPr id="136" name="Textbox 136"/>
                        <wps:cNvSpPr txBox="1"/>
                        <wps:spPr>
                          <a:xfrm>
                            <a:off x="416179" y="1729613"/>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0.4</w:t>
                              </w:r>
                            </w:p>
                          </w:txbxContent>
                        </wps:txbx>
                        <wps:bodyPr wrap="square" lIns="0" tIns="0" rIns="0" bIns="0" rtlCol="0">
                          <a:noAutofit/>
                        </wps:bodyPr>
                      </wps:wsp>
                      <wps:wsp>
                        <wps:cNvPr id="137" name="Textbox 137"/>
                        <wps:cNvSpPr txBox="1"/>
                        <wps:spPr>
                          <a:xfrm>
                            <a:off x="416179" y="1313941"/>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38" name="Textbox 138"/>
                        <wps:cNvSpPr txBox="1"/>
                        <wps:spPr>
                          <a:xfrm>
                            <a:off x="2440051" y="662558"/>
                            <a:ext cx="919480" cy="283845"/>
                          </a:xfrm>
                          <a:prstGeom prst="rect">
                            <a:avLst/>
                          </a:prstGeom>
                        </wps:spPr>
                        <wps:txbx>
                          <w:txbxContent>
                            <w:p>
                              <w:pPr>
                                <w:spacing w:line="205" w:lineRule="exact" w:before="0"/>
                                <w:ind w:left="0" w:right="18" w:firstLine="0"/>
                                <w:jc w:val="center"/>
                                <w:rPr>
                                  <w:rFonts w:ascii="Calibri"/>
                                  <w:sz w:val="20"/>
                                </w:rPr>
                              </w:pPr>
                              <w:r>
                                <w:rPr>
                                  <w:rFonts w:ascii="Calibri"/>
                                  <w:sz w:val="20"/>
                                </w:rPr>
                                <w:t>y</w:t>
                              </w:r>
                              <w:r>
                                <w:rPr>
                                  <w:rFonts w:ascii="Calibri"/>
                                  <w:spacing w:val="-9"/>
                                  <w:sz w:val="20"/>
                                </w:rPr>
                                <w:t> </w:t>
                              </w:r>
                              <w:r>
                                <w:rPr>
                                  <w:rFonts w:ascii="Calibri"/>
                                  <w:sz w:val="20"/>
                                </w:rPr>
                                <w:t>=</w:t>
                              </w:r>
                              <w:r>
                                <w:rPr>
                                  <w:rFonts w:ascii="Calibri"/>
                                  <w:spacing w:val="-4"/>
                                  <w:sz w:val="20"/>
                                </w:rPr>
                                <w:t> </w:t>
                              </w:r>
                              <w:r>
                                <w:rPr>
                                  <w:rFonts w:ascii="Calibri"/>
                                  <w:sz w:val="20"/>
                                </w:rPr>
                                <w:t>0.004x -</w:t>
                              </w:r>
                              <w:r>
                                <w:rPr>
                                  <w:rFonts w:ascii="Calibri"/>
                                  <w:spacing w:val="-3"/>
                                  <w:sz w:val="20"/>
                                </w:rPr>
                                <w:t> </w:t>
                              </w:r>
                              <w:r>
                                <w:rPr>
                                  <w:rFonts w:ascii="Calibri"/>
                                  <w:spacing w:val="-4"/>
                                  <w:sz w:val="20"/>
                                </w:rPr>
                                <w:t>0.017</w:t>
                              </w:r>
                            </w:p>
                            <w:p>
                              <w:pPr>
                                <w:spacing w:line="241" w:lineRule="exact" w:before="0"/>
                                <w:ind w:left="0" w:right="22" w:firstLine="0"/>
                                <w:jc w:val="center"/>
                                <w:rPr>
                                  <w:rFonts w:ascii="Calibri" w:hAnsi="Calibri"/>
                                  <w:sz w:val="20"/>
                                </w:rPr>
                              </w:pPr>
                              <w:r>
                                <w:rPr>
                                  <w:rFonts w:ascii="Calibri" w:hAnsi="Calibri"/>
                                  <w:sz w:val="20"/>
                                </w:rPr>
                                <w:t>R²</w:t>
                              </w:r>
                              <w:r>
                                <w:rPr>
                                  <w:rFonts w:ascii="Calibri" w:hAnsi="Calibri"/>
                                  <w:spacing w:val="-10"/>
                                  <w:sz w:val="20"/>
                                </w:rPr>
                                <w:t> </w:t>
                              </w:r>
                              <w:r>
                                <w:rPr>
                                  <w:rFonts w:ascii="Calibri" w:hAnsi="Calibri"/>
                                  <w:sz w:val="20"/>
                                </w:rPr>
                                <w:t>=</w:t>
                              </w:r>
                              <w:r>
                                <w:rPr>
                                  <w:rFonts w:ascii="Calibri" w:hAnsi="Calibri"/>
                                  <w:spacing w:val="-2"/>
                                  <w:sz w:val="20"/>
                                </w:rPr>
                                <w:t> 0.999</w:t>
                              </w:r>
                            </w:p>
                          </w:txbxContent>
                        </wps:txbx>
                        <wps:bodyPr wrap="square" lIns="0" tIns="0" rIns="0" bIns="0" rtlCol="0">
                          <a:noAutofit/>
                        </wps:bodyPr>
                      </wps:wsp>
                      <wps:wsp>
                        <wps:cNvPr id="139" name="Textbox 139"/>
                        <wps:cNvSpPr txBox="1"/>
                        <wps:spPr>
                          <a:xfrm>
                            <a:off x="416179" y="898525"/>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0.6</w:t>
                              </w:r>
                            </w:p>
                          </w:txbxContent>
                        </wps:txbx>
                        <wps:bodyPr wrap="square" lIns="0" tIns="0" rIns="0" bIns="0" rtlCol="0">
                          <a:noAutofit/>
                        </wps:bodyPr>
                      </wps:wsp>
                      <wps:wsp>
                        <wps:cNvPr id="140" name="Textbox 140"/>
                        <wps:cNvSpPr txBox="1"/>
                        <wps:spPr>
                          <a:xfrm>
                            <a:off x="416179" y="482726"/>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0.7</w:t>
                              </w:r>
                            </w:p>
                          </w:txbxContent>
                        </wps:txbx>
                        <wps:bodyPr wrap="square" lIns="0" tIns="0" rIns="0" bIns="0" rtlCol="0">
                          <a:noAutofit/>
                        </wps:bodyPr>
                      </wps:wsp>
                    </wpg:wgp>
                  </a:graphicData>
                </a:graphic>
              </wp:anchor>
            </w:drawing>
          </mc:Choice>
          <mc:Fallback>
            <w:pict>
              <v:group style="position:absolute;margin-left:73pt;margin-top:70.389999pt;width:442.75pt;height:325.75pt;mso-position-horizontal-relative:page;mso-position-vertical-relative:paragraph;z-index:15735808" id="docshapegroup86" coordorigin="1460,1408" coordsize="8855,6515">
                <v:shape style="position:absolute;left:2488;top:2261;width:5871;height:4642" id="docshape87" coordorigin="2489,2262" coordsize="5871,4642" path="m2551,6841l2551,2262m2489,6841l2551,6841m2489,6188l2551,6188m2489,5530l2551,5530m2489,4878l2551,4878m2489,4225l2551,4225m2489,3572l2551,3572m2489,2914l2551,2914m2489,2262l2551,2262m2551,6841l8359,6841m2551,6841l2551,6903m4006,6841l4006,6903m5455,6841l5455,6903m6905,6841l6905,6903m8359,6841l8359,6903e" filled="false" stroked="true" strokeweight=".72pt" strokecolor="#858585">
                  <v:path arrowok="t"/>
                  <v:stroke dashstyle="solid"/>
                </v:shape>
                <v:shape style="position:absolute;left:2620;top:6631;width:300;height:207" type="#_x0000_t75" id="docshape88" stroked="false">
                  <v:imagedata r:id="rId34" o:title=""/>
                </v:shape>
                <v:shape style="position:absolute;left:2911;top:6271;width:300;height:312" type="#_x0000_t75" id="docshape89" stroked="false">
                  <v:imagedata r:id="rId35" o:title=""/>
                </v:shape>
                <v:shape style="position:absolute;left:3636;top:5748;width:155;height:155" type="#_x0000_t75" id="docshape90" stroked="false">
                  <v:imagedata r:id="rId36" o:title=""/>
                </v:shape>
                <v:shape style="position:absolute;left:4797;top:4563;width:155;height:155" type="#_x0000_t75" id="docshape91" stroked="false">
                  <v:imagedata r:id="rId37" o:title=""/>
                </v:shape>
                <v:shape style="position:absolute;left:5378;top:3909;width:155;height:155" type="#_x0000_t75" id="docshape92" stroked="false">
                  <v:imagedata r:id="rId38" o:title=""/>
                </v:shape>
                <v:shape style="position:absolute;left:5958;top:3411;width:155;height:155" type="#_x0000_t75" id="docshape93" stroked="false">
                  <v:imagedata r:id="rId39" o:title=""/>
                </v:shape>
                <v:shape style="position:absolute;left:6539;top:2816;width:155;height:155" type="#_x0000_t75" id="docshape94" stroked="false">
                  <v:imagedata r:id="rId40" o:title=""/>
                </v:shape>
                <v:shape style="position:absolute;left:6829;top:2436;width:155;height:155" type="#_x0000_t75" id="docshape95" stroked="false">
                  <v:imagedata r:id="rId41" o:title=""/>
                </v:shape>
                <v:line style="position:absolute" from="2695,6812" to="6910,2569" stroked="true" strokeweight=".72pt" strokecolor="#000000">
                  <v:stroke dashstyle="solid"/>
                </v:line>
                <v:shape style="position:absolute;left:8548;top:4726;width:135;height:135" type="#_x0000_t75" id="docshape96" stroked="false">
                  <v:imagedata r:id="rId42" o:title=""/>
                </v:shape>
                <v:line style="position:absolute" from="8426,5156" to="8810,5156" stroked="true" strokeweight=".72pt" strokecolor="#000000">
                  <v:stroke dashstyle="solid"/>
                </v:line>
                <v:rect style="position:absolute;left:1470;top:1417;width:8835;height:6495" id="docshape97" filled="false" stroked="true" strokeweight="1pt" strokecolor="#858585">
                  <v:stroke dashstyle="solid"/>
                </v:rect>
                <v:shape style="position:absolute;left:8213;top:7067;width:323;height:202" type="#_x0000_t202" id="docshape98" filled="false" stroked="false">
                  <v:textbox inset="0,0,0,0">
                    <w:txbxContent>
                      <w:p>
                        <w:pPr>
                          <w:spacing w:line="202" w:lineRule="exact" w:before="0"/>
                          <w:ind w:left="0" w:right="0" w:firstLine="0"/>
                          <w:jc w:val="left"/>
                          <w:rPr>
                            <w:rFonts w:ascii="Calibri"/>
                            <w:sz w:val="20"/>
                          </w:rPr>
                        </w:pPr>
                        <w:r>
                          <w:rPr>
                            <w:rFonts w:ascii="Calibri"/>
                            <w:spacing w:val="-5"/>
                            <w:sz w:val="20"/>
                          </w:rPr>
                          <w:t>200</w:t>
                        </w:r>
                      </w:p>
                    </w:txbxContent>
                  </v:textbox>
                  <w10:wrap type="none"/>
                </v:shape>
                <v:shape style="position:absolute;left:6760;top:7067;width:323;height:202" type="#_x0000_t202" id="docshape99" filled="false" stroked="false">
                  <v:textbox inset="0,0,0,0">
                    <w:txbxContent>
                      <w:p>
                        <w:pPr>
                          <w:spacing w:line="202" w:lineRule="exact" w:before="0"/>
                          <w:ind w:left="0" w:right="0" w:firstLine="0"/>
                          <w:jc w:val="left"/>
                          <w:rPr>
                            <w:rFonts w:ascii="Calibri"/>
                            <w:sz w:val="20"/>
                          </w:rPr>
                        </w:pPr>
                        <w:r>
                          <w:rPr>
                            <w:rFonts w:ascii="Calibri"/>
                            <w:spacing w:val="-5"/>
                            <w:sz w:val="20"/>
                          </w:rPr>
                          <w:t>150</w:t>
                        </w:r>
                      </w:p>
                    </w:txbxContent>
                  </v:textbox>
                  <w10:wrap type="none"/>
                </v:shape>
                <v:shape style="position:absolute;left:4173;top:7067;width:2590;height:596" type="#_x0000_t202" id="docshape100" filled="false" stroked="false">
                  <v:textbox inset="0,0,0,0">
                    <w:txbxContent>
                      <w:p>
                        <w:pPr>
                          <w:spacing w:line="205" w:lineRule="exact" w:before="0"/>
                          <w:ind w:left="4" w:right="18" w:firstLine="0"/>
                          <w:jc w:val="center"/>
                          <w:rPr>
                            <w:rFonts w:ascii="Calibri"/>
                            <w:sz w:val="20"/>
                          </w:rPr>
                        </w:pPr>
                        <w:r>
                          <w:rPr>
                            <w:rFonts w:ascii="Calibri"/>
                            <w:spacing w:val="-5"/>
                            <w:sz w:val="20"/>
                          </w:rPr>
                          <w:t>100</w:t>
                        </w:r>
                      </w:p>
                      <w:p>
                        <w:pPr>
                          <w:spacing w:line="241" w:lineRule="exact" w:before="150"/>
                          <w:ind w:left="-1" w:right="18" w:firstLine="0"/>
                          <w:jc w:val="center"/>
                          <w:rPr>
                            <w:rFonts w:ascii="Calibri" w:hAnsi="Calibri"/>
                            <w:b/>
                            <w:sz w:val="20"/>
                          </w:rPr>
                        </w:pPr>
                        <w:r>
                          <w:rPr>
                            <w:b/>
                            <w:sz w:val="20"/>
                          </w:rPr>
                          <w:t>CONCENTRATION</w:t>
                        </w:r>
                        <w:r>
                          <w:rPr>
                            <w:b/>
                            <w:spacing w:val="-14"/>
                            <w:sz w:val="20"/>
                          </w:rPr>
                          <w:t> </w:t>
                        </w:r>
                        <w:r>
                          <w:rPr>
                            <w:b/>
                            <w:sz w:val="20"/>
                          </w:rPr>
                          <w:t>(</w:t>
                        </w:r>
                        <w:r>
                          <w:rPr>
                            <w:b/>
                            <w:spacing w:val="-9"/>
                            <w:sz w:val="20"/>
                          </w:rPr>
                          <w:t> </w:t>
                        </w:r>
                        <w:r>
                          <w:rPr>
                            <w:b/>
                            <w:sz w:val="20"/>
                          </w:rPr>
                          <w:t>µg/ml</w:t>
                        </w:r>
                        <w:r>
                          <w:rPr>
                            <w:b/>
                            <w:spacing w:val="-5"/>
                            <w:sz w:val="20"/>
                          </w:rPr>
                          <w:t> </w:t>
                        </w:r>
                        <w:r>
                          <w:rPr>
                            <w:rFonts w:ascii="Calibri" w:hAnsi="Calibri"/>
                            <w:b/>
                            <w:spacing w:val="-10"/>
                            <w:sz w:val="20"/>
                          </w:rPr>
                          <w:t>)</w:t>
                        </w:r>
                      </w:p>
                    </w:txbxContent>
                  </v:textbox>
                  <w10:wrap type="none"/>
                </v:shape>
                <v:shape style="position:absolute;left:3903;top:7067;width:222;height:202" type="#_x0000_t202" id="docshape101" filled="false" stroked="false">
                  <v:textbox inset="0,0,0,0">
                    <w:txbxContent>
                      <w:p>
                        <w:pPr>
                          <w:spacing w:line="202" w:lineRule="exact" w:before="0"/>
                          <w:ind w:left="0" w:right="0" w:firstLine="0"/>
                          <w:jc w:val="left"/>
                          <w:rPr>
                            <w:rFonts w:ascii="Calibri"/>
                            <w:sz w:val="20"/>
                          </w:rPr>
                        </w:pPr>
                        <w:r>
                          <w:rPr>
                            <w:rFonts w:ascii="Calibri"/>
                            <w:spacing w:val="-5"/>
                            <w:sz w:val="20"/>
                          </w:rPr>
                          <w:t>50</w:t>
                        </w:r>
                      </w:p>
                    </w:txbxContent>
                  </v:textbox>
                  <w10:wrap type="none"/>
                </v:shape>
                <v:shape style="position:absolute;left:2504;top:7067;width:123;height:202" type="#_x0000_t202" id="docshape102"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2268;top:6749;width:123;height:202" type="#_x0000_t202" id="docshape103"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2115;top:6094;width:276;height:202" type="#_x0000_t202" id="docshape104" filled="false" stroked="false">
                  <v:textbox inset="0,0,0,0">
                    <w:txbxContent>
                      <w:p>
                        <w:pPr>
                          <w:spacing w:line="202" w:lineRule="exact" w:before="0"/>
                          <w:ind w:left="0" w:right="0" w:firstLine="0"/>
                          <w:jc w:val="left"/>
                          <w:rPr>
                            <w:rFonts w:ascii="Calibri"/>
                            <w:sz w:val="20"/>
                          </w:rPr>
                        </w:pPr>
                        <w:r>
                          <w:rPr>
                            <w:rFonts w:ascii="Calibri"/>
                            <w:spacing w:val="-5"/>
                            <w:sz w:val="20"/>
                          </w:rPr>
                          <w:t>0.1</w:t>
                        </w:r>
                      </w:p>
                    </w:txbxContent>
                  </v:textbox>
                  <w10:wrap type="none"/>
                </v:shape>
                <v:shape style="position:absolute;left:2115;top:5440;width:276;height:202" type="#_x0000_t202" id="docshape105" filled="false" stroked="false">
                  <v:textbox inset="0,0,0,0">
                    <w:txbxContent>
                      <w:p>
                        <w:pPr>
                          <w:spacing w:line="202" w:lineRule="exact" w:before="0"/>
                          <w:ind w:left="0" w:right="0" w:firstLine="0"/>
                          <w:jc w:val="left"/>
                          <w:rPr>
                            <w:rFonts w:ascii="Calibri"/>
                            <w:sz w:val="20"/>
                          </w:rPr>
                        </w:pPr>
                        <w:r>
                          <w:rPr>
                            <w:rFonts w:ascii="Calibri"/>
                            <w:spacing w:val="-5"/>
                            <w:sz w:val="20"/>
                          </w:rPr>
                          <w:t>0.2</w:t>
                        </w:r>
                      </w:p>
                    </w:txbxContent>
                  </v:textbox>
                  <w10:wrap type="none"/>
                </v:shape>
                <v:shape style="position:absolute;left:8853;top:4703;width:1276;height:564" type="#_x0000_t202" id="docshape106" filled="false" stroked="false">
                  <v:textbox inset="0,0,0,0">
                    <w:txbxContent>
                      <w:p>
                        <w:pPr>
                          <w:spacing w:line="205" w:lineRule="exact" w:before="0"/>
                          <w:ind w:left="0" w:right="0" w:firstLine="0"/>
                          <w:jc w:val="left"/>
                          <w:rPr>
                            <w:rFonts w:ascii="Calibri"/>
                            <w:sz w:val="20"/>
                          </w:rPr>
                        </w:pPr>
                        <w:r>
                          <w:rPr>
                            <w:rFonts w:ascii="Calibri"/>
                            <w:spacing w:val="-2"/>
                            <w:sz w:val="20"/>
                          </w:rPr>
                          <w:t>Series1</w:t>
                        </w:r>
                      </w:p>
                      <w:p>
                        <w:pPr>
                          <w:spacing w:line="241" w:lineRule="exact" w:before="118"/>
                          <w:ind w:left="0" w:right="0" w:firstLine="0"/>
                          <w:jc w:val="left"/>
                          <w:rPr>
                            <w:rFonts w:ascii="Calibri"/>
                            <w:sz w:val="20"/>
                          </w:rPr>
                        </w:pPr>
                        <w:r>
                          <w:rPr>
                            <w:rFonts w:ascii="Calibri"/>
                            <w:sz w:val="20"/>
                          </w:rPr>
                          <w:t>Linear</w:t>
                        </w:r>
                        <w:r>
                          <w:rPr>
                            <w:rFonts w:ascii="Calibri"/>
                            <w:spacing w:val="-11"/>
                            <w:sz w:val="20"/>
                          </w:rPr>
                          <w:t> </w:t>
                        </w:r>
                        <w:r>
                          <w:rPr>
                            <w:rFonts w:ascii="Calibri"/>
                            <w:spacing w:val="-2"/>
                            <w:sz w:val="20"/>
                          </w:rPr>
                          <w:t>(Series1)</w:t>
                        </w:r>
                      </w:p>
                    </w:txbxContent>
                  </v:textbox>
                  <w10:wrap type="none"/>
                </v:shape>
                <v:shape style="position:absolute;left:2115;top:4786;width:276;height:202" type="#_x0000_t202" id="docshape107" filled="false" stroked="false">
                  <v:textbox inset="0,0,0,0">
                    <w:txbxContent>
                      <w:p>
                        <w:pPr>
                          <w:spacing w:line="202" w:lineRule="exact" w:before="0"/>
                          <w:ind w:left="0" w:right="0" w:firstLine="0"/>
                          <w:jc w:val="left"/>
                          <w:rPr>
                            <w:rFonts w:ascii="Calibri"/>
                            <w:sz w:val="20"/>
                          </w:rPr>
                        </w:pPr>
                        <w:r>
                          <w:rPr>
                            <w:rFonts w:ascii="Calibri"/>
                            <w:spacing w:val="-5"/>
                            <w:sz w:val="20"/>
                          </w:rPr>
                          <w:t>0.3</w:t>
                        </w:r>
                      </w:p>
                    </w:txbxContent>
                  </v:textbox>
                  <w10:wrap type="none"/>
                </v:shape>
                <v:shape style="position:absolute;left:2115;top:4131;width:276;height:202" type="#_x0000_t202" id="docshape108" filled="false" stroked="false">
                  <v:textbox inset="0,0,0,0">
                    <w:txbxContent>
                      <w:p>
                        <w:pPr>
                          <w:spacing w:line="202" w:lineRule="exact" w:before="0"/>
                          <w:ind w:left="0" w:right="0" w:firstLine="0"/>
                          <w:jc w:val="left"/>
                          <w:rPr>
                            <w:rFonts w:ascii="Calibri"/>
                            <w:sz w:val="20"/>
                          </w:rPr>
                        </w:pPr>
                        <w:r>
                          <w:rPr>
                            <w:rFonts w:ascii="Calibri"/>
                            <w:spacing w:val="-5"/>
                            <w:sz w:val="20"/>
                          </w:rPr>
                          <w:t>0.4</w:t>
                        </w:r>
                      </w:p>
                    </w:txbxContent>
                  </v:textbox>
                  <w10:wrap type="none"/>
                </v:shape>
                <v:shape style="position:absolute;left:2115;top:3477;width:276;height:202" type="#_x0000_t202" id="docshape109" filled="false" stroked="false">
                  <v:textbox inset="0,0,0,0">
                    <w:txbxContent>
                      <w:p>
                        <w:pPr>
                          <w:spacing w:line="202" w:lineRule="exact" w:before="0"/>
                          <w:ind w:left="0" w:right="0" w:firstLine="0"/>
                          <w:jc w:val="left"/>
                          <w:rPr>
                            <w:rFonts w:ascii="Calibri"/>
                            <w:sz w:val="20"/>
                          </w:rPr>
                        </w:pPr>
                        <w:r>
                          <w:rPr>
                            <w:rFonts w:ascii="Calibri"/>
                            <w:spacing w:val="-5"/>
                            <w:sz w:val="20"/>
                          </w:rPr>
                          <w:t>0.5</w:t>
                        </w:r>
                      </w:p>
                    </w:txbxContent>
                  </v:textbox>
                  <w10:wrap type="none"/>
                </v:shape>
                <v:shape style="position:absolute;left:5302;top:2451;width:1448;height:447" type="#_x0000_t202" id="docshape110" filled="false" stroked="false">
                  <v:textbox inset="0,0,0,0">
                    <w:txbxContent>
                      <w:p>
                        <w:pPr>
                          <w:spacing w:line="205" w:lineRule="exact" w:before="0"/>
                          <w:ind w:left="0" w:right="18" w:firstLine="0"/>
                          <w:jc w:val="center"/>
                          <w:rPr>
                            <w:rFonts w:ascii="Calibri"/>
                            <w:sz w:val="20"/>
                          </w:rPr>
                        </w:pPr>
                        <w:r>
                          <w:rPr>
                            <w:rFonts w:ascii="Calibri"/>
                            <w:sz w:val="20"/>
                          </w:rPr>
                          <w:t>y</w:t>
                        </w:r>
                        <w:r>
                          <w:rPr>
                            <w:rFonts w:ascii="Calibri"/>
                            <w:spacing w:val="-9"/>
                            <w:sz w:val="20"/>
                          </w:rPr>
                          <w:t> </w:t>
                        </w:r>
                        <w:r>
                          <w:rPr>
                            <w:rFonts w:ascii="Calibri"/>
                            <w:sz w:val="20"/>
                          </w:rPr>
                          <w:t>=</w:t>
                        </w:r>
                        <w:r>
                          <w:rPr>
                            <w:rFonts w:ascii="Calibri"/>
                            <w:spacing w:val="-4"/>
                            <w:sz w:val="20"/>
                          </w:rPr>
                          <w:t> </w:t>
                        </w:r>
                        <w:r>
                          <w:rPr>
                            <w:rFonts w:ascii="Calibri"/>
                            <w:sz w:val="20"/>
                          </w:rPr>
                          <w:t>0.004x -</w:t>
                        </w:r>
                        <w:r>
                          <w:rPr>
                            <w:rFonts w:ascii="Calibri"/>
                            <w:spacing w:val="-3"/>
                            <w:sz w:val="20"/>
                          </w:rPr>
                          <w:t> </w:t>
                        </w:r>
                        <w:r>
                          <w:rPr>
                            <w:rFonts w:ascii="Calibri"/>
                            <w:spacing w:val="-4"/>
                            <w:sz w:val="20"/>
                          </w:rPr>
                          <w:t>0.017</w:t>
                        </w:r>
                      </w:p>
                      <w:p>
                        <w:pPr>
                          <w:spacing w:line="241" w:lineRule="exact" w:before="0"/>
                          <w:ind w:left="0" w:right="22" w:firstLine="0"/>
                          <w:jc w:val="center"/>
                          <w:rPr>
                            <w:rFonts w:ascii="Calibri" w:hAnsi="Calibri"/>
                            <w:sz w:val="20"/>
                          </w:rPr>
                        </w:pPr>
                        <w:r>
                          <w:rPr>
                            <w:rFonts w:ascii="Calibri" w:hAnsi="Calibri"/>
                            <w:sz w:val="20"/>
                          </w:rPr>
                          <w:t>R²</w:t>
                        </w:r>
                        <w:r>
                          <w:rPr>
                            <w:rFonts w:ascii="Calibri" w:hAnsi="Calibri"/>
                            <w:spacing w:val="-10"/>
                            <w:sz w:val="20"/>
                          </w:rPr>
                          <w:t> </w:t>
                        </w:r>
                        <w:r>
                          <w:rPr>
                            <w:rFonts w:ascii="Calibri" w:hAnsi="Calibri"/>
                            <w:sz w:val="20"/>
                          </w:rPr>
                          <w:t>=</w:t>
                        </w:r>
                        <w:r>
                          <w:rPr>
                            <w:rFonts w:ascii="Calibri" w:hAnsi="Calibri"/>
                            <w:spacing w:val="-2"/>
                            <w:sz w:val="20"/>
                          </w:rPr>
                          <w:t> 0.999</w:t>
                        </w:r>
                      </w:p>
                    </w:txbxContent>
                  </v:textbox>
                  <w10:wrap type="none"/>
                </v:shape>
                <v:shape style="position:absolute;left:2115;top:2822;width:276;height:202" type="#_x0000_t202" id="docshape111" filled="false" stroked="false">
                  <v:textbox inset="0,0,0,0">
                    <w:txbxContent>
                      <w:p>
                        <w:pPr>
                          <w:spacing w:line="202" w:lineRule="exact" w:before="0"/>
                          <w:ind w:left="0" w:right="0" w:firstLine="0"/>
                          <w:jc w:val="left"/>
                          <w:rPr>
                            <w:rFonts w:ascii="Calibri"/>
                            <w:sz w:val="20"/>
                          </w:rPr>
                        </w:pPr>
                        <w:r>
                          <w:rPr>
                            <w:rFonts w:ascii="Calibri"/>
                            <w:spacing w:val="-5"/>
                            <w:sz w:val="20"/>
                          </w:rPr>
                          <w:t>0.6</w:t>
                        </w:r>
                      </w:p>
                    </w:txbxContent>
                  </v:textbox>
                  <w10:wrap type="none"/>
                </v:shape>
                <v:shape style="position:absolute;left:2115;top:2168;width:276;height:202" type="#_x0000_t202" id="docshape112" filled="false" stroked="false">
                  <v:textbox inset="0,0,0,0">
                    <w:txbxContent>
                      <w:p>
                        <w:pPr>
                          <w:spacing w:line="202" w:lineRule="exact" w:before="0"/>
                          <w:ind w:left="0" w:right="0" w:firstLine="0"/>
                          <w:jc w:val="left"/>
                          <w:rPr>
                            <w:rFonts w:ascii="Calibri"/>
                            <w:sz w:val="20"/>
                          </w:rPr>
                        </w:pPr>
                        <w:r>
                          <w:rPr>
                            <w:rFonts w:ascii="Calibri"/>
                            <w:spacing w:val="-5"/>
                            <w:sz w:val="20"/>
                          </w:rPr>
                          <w:t>0.7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1093642</wp:posOffset>
                </wp:positionH>
                <wp:positionV relativeFrom="paragraph">
                  <wp:posOffset>2432127</wp:posOffset>
                </wp:positionV>
                <wp:extent cx="167640" cy="91503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167640" cy="915035"/>
                        </a:xfrm>
                        <a:prstGeom prst="rect">
                          <a:avLst/>
                        </a:prstGeom>
                      </wps:spPr>
                      <wps:txbx>
                        <w:txbxContent>
                          <w:p>
                            <w:pPr>
                              <w:spacing w:before="13"/>
                              <w:ind w:left="20" w:right="0" w:firstLine="0"/>
                              <w:jc w:val="left"/>
                              <w:rPr>
                                <w:b/>
                                <w:sz w:val="20"/>
                              </w:rPr>
                            </w:pPr>
                            <w:r>
                              <w:rPr>
                                <w:b/>
                                <w:spacing w:val="-2"/>
                                <w:sz w:val="20"/>
                              </w:rPr>
                              <w:t>ABSORBANCE</w:t>
                            </w:r>
                          </w:p>
                        </w:txbxContent>
                      </wps:txbx>
                      <wps:bodyPr wrap="square" lIns="0" tIns="0" rIns="0" bIns="0" rtlCol="0" vert="vert270">
                        <a:noAutofit/>
                      </wps:bodyPr>
                    </wps:wsp>
                  </a:graphicData>
                </a:graphic>
              </wp:anchor>
            </w:drawing>
          </mc:Choice>
          <mc:Fallback>
            <w:pict>
              <v:shape style="position:absolute;margin-left:86.113579pt;margin-top:191.506088pt;width:13.2pt;height:72.05pt;mso-position-horizontal-relative:page;mso-position-vertical-relative:paragraph;z-index:15736320" type="#_x0000_t202" id="docshape113" filled="false" stroked="false">
                <v:textbox inset="0,0,0,0" style="layout-flow:vertical;mso-layout-flow-alt:bottom-to-top">
                  <w:txbxContent>
                    <w:p>
                      <w:pPr>
                        <w:spacing w:before="13"/>
                        <w:ind w:left="20" w:right="0" w:firstLine="0"/>
                        <w:jc w:val="left"/>
                        <w:rPr>
                          <w:b/>
                          <w:sz w:val="20"/>
                        </w:rPr>
                      </w:pPr>
                      <w:r>
                        <w:rPr>
                          <w:b/>
                          <w:spacing w:val="-2"/>
                          <w:sz w:val="20"/>
                        </w:rPr>
                        <w:t>ABSORBANCE</w:t>
                      </w:r>
                    </w:p>
                  </w:txbxContent>
                </v:textbox>
                <w10:wrap type="none"/>
              </v:shape>
            </w:pict>
          </mc:Fallback>
        </mc:AlternateContent>
      </w:r>
      <w:r>
        <w:rPr/>
        <w:t>The</w:t>
      </w:r>
      <w:r>
        <w:rPr>
          <w:spacing w:val="21"/>
        </w:rPr>
        <w:t> </w:t>
      </w:r>
      <w:r>
        <w:rPr/>
        <w:t>calibration</w:t>
      </w:r>
      <w:r>
        <w:rPr>
          <w:spacing w:val="18"/>
        </w:rPr>
        <w:t> </w:t>
      </w:r>
      <w:r>
        <w:rPr/>
        <w:t>curve</w:t>
      </w:r>
      <w:r>
        <w:rPr>
          <w:spacing w:val="21"/>
        </w:rPr>
        <w:t> </w:t>
      </w:r>
      <w:r>
        <w:rPr/>
        <w:t>of cephalexin</w:t>
      </w:r>
      <w:r>
        <w:rPr>
          <w:spacing w:val="26"/>
        </w:rPr>
        <w:t> </w:t>
      </w:r>
      <w:r>
        <w:rPr/>
        <w:t>in</w:t>
      </w:r>
      <w:r>
        <w:rPr>
          <w:spacing w:val="18"/>
        </w:rPr>
        <w:t> </w:t>
      </w:r>
      <w:r>
        <w:rPr/>
        <w:t>plasma</w:t>
      </w:r>
      <w:r>
        <w:rPr>
          <w:spacing w:val="21"/>
        </w:rPr>
        <w:t> </w:t>
      </w:r>
      <w:r>
        <w:rPr/>
        <w:t>(pH</w:t>
      </w:r>
      <w:r>
        <w:rPr>
          <w:spacing w:val="21"/>
        </w:rPr>
        <w:t> </w:t>
      </w:r>
      <w:r>
        <w:rPr/>
        <w:t>4)</w:t>
      </w:r>
      <w:r>
        <w:rPr>
          <w:spacing w:val="23"/>
        </w:rPr>
        <w:t> </w:t>
      </w:r>
      <w:r>
        <w:rPr/>
        <w:t>at</w:t>
      </w:r>
      <w:r>
        <w:rPr>
          <w:spacing w:val="27"/>
        </w:rPr>
        <w:t> </w:t>
      </w:r>
      <w:r>
        <w:rPr/>
        <w:t>261</w:t>
      </w:r>
      <w:r>
        <w:rPr>
          <w:spacing w:val="22"/>
        </w:rPr>
        <w:t> </w:t>
      </w:r>
      <w:r>
        <w:rPr/>
        <w:t>nm was</w:t>
      </w:r>
      <w:r>
        <w:rPr>
          <w:spacing w:val="24"/>
        </w:rPr>
        <w:t> </w:t>
      </w:r>
      <w:r>
        <w:rPr/>
        <w:t>found</w:t>
      </w:r>
      <w:r>
        <w:rPr>
          <w:spacing w:val="22"/>
        </w:rPr>
        <w:t> </w:t>
      </w:r>
      <w:r>
        <w:rPr/>
        <w:t>to</w:t>
      </w:r>
      <w:r>
        <w:rPr>
          <w:spacing w:val="27"/>
        </w:rPr>
        <w:t> </w:t>
      </w:r>
      <w:r>
        <w:rPr/>
        <w:t>be</w:t>
      </w:r>
      <w:r>
        <w:rPr>
          <w:spacing w:val="26"/>
        </w:rPr>
        <w:t> </w:t>
      </w:r>
      <w:r>
        <w:rPr/>
        <w:t>linear</w:t>
      </w:r>
      <w:r>
        <w:rPr>
          <w:spacing w:val="28"/>
        </w:rPr>
        <w:t> </w:t>
      </w:r>
      <w:r>
        <w:rPr/>
        <w:t>in</w:t>
      </w:r>
      <w:r>
        <w:rPr>
          <w:spacing w:val="18"/>
        </w:rPr>
        <w:t> </w:t>
      </w:r>
      <w:r>
        <w:rPr/>
        <w:t>the concentration range of 5 – 150 </w:t>
      </w:r>
      <w:r>
        <w:rPr>
          <w:rFonts w:ascii="Calibri" w:hAnsi="Calibri"/>
        </w:rPr>
        <w:t>µ</w:t>
      </w:r>
      <w:r>
        <w:rPr/>
        <w:t>g/mL (Figure 4.4)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8"/>
      </w:pPr>
    </w:p>
    <w:p>
      <w:pPr>
        <w:spacing w:before="0"/>
        <w:ind w:left="220" w:right="0" w:firstLine="0"/>
        <w:jc w:val="left"/>
        <w:rPr>
          <w:b/>
          <w:sz w:val="24"/>
        </w:rPr>
      </w:pPr>
      <w:r>
        <w:rPr>
          <w:b/>
          <w:sz w:val="24"/>
        </w:rPr>
        <w:t>Figure</w:t>
      </w:r>
      <w:r>
        <w:rPr>
          <w:b/>
          <w:spacing w:val="-2"/>
          <w:sz w:val="24"/>
        </w:rPr>
        <w:t> </w:t>
      </w:r>
      <w:r>
        <w:rPr>
          <w:b/>
          <w:sz w:val="24"/>
        </w:rPr>
        <w:t>4.4: Calibration</w:t>
      </w:r>
      <w:r>
        <w:rPr>
          <w:b/>
          <w:spacing w:val="1"/>
          <w:sz w:val="24"/>
        </w:rPr>
        <w:t> </w:t>
      </w:r>
      <w:r>
        <w:rPr>
          <w:b/>
          <w:sz w:val="24"/>
        </w:rPr>
        <w:t>curve</w:t>
      </w:r>
      <w:r>
        <w:rPr>
          <w:b/>
          <w:spacing w:val="-2"/>
          <w:sz w:val="24"/>
        </w:rPr>
        <w:t> </w:t>
      </w:r>
      <w:r>
        <w:rPr>
          <w:b/>
          <w:sz w:val="24"/>
        </w:rPr>
        <w:t>of</w:t>
      </w:r>
      <w:r>
        <w:rPr>
          <w:b/>
          <w:spacing w:val="-3"/>
          <w:sz w:val="24"/>
        </w:rPr>
        <w:t> </w:t>
      </w:r>
      <w:r>
        <w:rPr>
          <w:b/>
          <w:sz w:val="24"/>
        </w:rPr>
        <w:t>cephalexin in</w:t>
      </w:r>
      <w:r>
        <w:rPr>
          <w:b/>
          <w:spacing w:val="1"/>
          <w:sz w:val="24"/>
        </w:rPr>
        <w:t> </w:t>
      </w:r>
      <w:r>
        <w:rPr>
          <w:b/>
          <w:sz w:val="24"/>
        </w:rPr>
        <w:t>plasma</w:t>
      </w:r>
      <w:r>
        <w:rPr>
          <w:b/>
          <w:spacing w:val="-1"/>
          <w:sz w:val="24"/>
        </w:rPr>
        <w:t> </w:t>
      </w:r>
      <w:r>
        <w:rPr>
          <w:b/>
          <w:sz w:val="24"/>
        </w:rPr>
        <w:t>(pH 4)</w:t>
      </w:r>
      <w:r>
        <w:rPr>
          <w:b/>
          <w:spacing w:val="-4"/>
          <w:sz w:val="24"/>
        </w:rPr>
        <w:t> </w:t>
      </w:r>
      <w:r>
        <w:rPr>
          <w:b/>
          <w:sz w:val="24"/>
        </w:rPr>
        <w:t>at</w:t>
      </w:r>
      <w:r>
        <w:rPr>
          <w:b/>
          <w:spacing w:val="1"/>
          <w:sz w:val="24"/>
        </w:rPr>
        <w:t> </w:t>
      </w:r>
      <w:r>
        <w:rPr>
          <w:b/>
          <w:sz w:val="24"/>
        </w:rPr>
        <w:t>261</w:t>
      </w:r>
      <w:r>
        <w:rPr>
          <w:b/>
          <w:spacing w:val="-5"/>
          <w:sz w:val="24"/>
        </w:rPr>
        <w:t> nm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6"/>
        <w:rPr>
          <w:b/>
        </w:rPr>
      </w:pPr>
    </w:p>
    <w:p>
      <w:pPr>
        <w:pStyle w:val="Heading2"/>
        <w:numPr>
          <w:ilvl w:val="1"/>
          <w:numId w:val="14"/>
        </w:numPr>
        <w:tabs>
          <w:tab w:pos="3239" w:val="left" w:leader="none"/>
        </w:tabs>
        <w:spacing w:line="240" w:lineRule="auto" w:before="0" w:after="0"/>
        <w:ind w:left="3239" w:right="0" w:hanging="364"/>
        <w:jc w:val="left"/>
      </w:pPr>
      <w:bookmarkStart w:name="_TOC_250011" w:id="65"/>
      <w:r>
        <w:rPr/>
        <w:t>Validation</w:t>
      </w:r>
      <w:r>
        <w:rPr>
          <w:spacing w:val="-4"/>
        </w:rPr>
        <w:t> </w:t>
      </w:r>
      <w:r>
        <w:rPr/>
        <w:t>of</w:t>
      </w:r>
      <w:r>
        <w:rPr>
          <w:spacing w:val="-2"/>
        </w:rPr>
        <w:t> </w:t>
      </w:r>
      <w:r>
        <w:rPr/>
        <w:t>the Analytical</w:t>
      </w:r>
      <w:r>
        <w:rPr>
          <w:spacing w:val="-4"/>
        </w:rPr>
        <w:t> </w:t>
      </w:r>
      <w:bookmarkEnd w:id="65"/>
      <w:r>
        <w:rPr>
          <w:spacing w:val="-2"/>
        </w:rPr>
        <w:t>Method</w:t>
      </w:r>
    </w:p>
    <w:p>
      <w:pPr>
        <w:spacing w:after="0" w:line="240" w:lineRule="auto"/>
        <w:jc w:val="left"/>
        <w:sectPr>
          <w:pgSz w:w="12240" w:h="15840"/>
          <w:pgMar w:top="1360" w:bottom="280" w:left="1220" w:right="1000"/>
        </w:sectPr>
      </w:pPr>
    </w:p>
    <w:p>
      <w:pPr>
        <w:pStyle w:val="Heading2"/>
        <w:numPr>
          <w:ilvl w:val="2"/>
          <w:numId w:val="14"/>
        </w:numPr>
        <w:tabs>
          <w:tab w:pos="761" w:val="left" w:leader="none"/>
        </w:tabs>
        <w:spacing w:line="240" w:lineRule="auto" w:before="77" w:after="0"/>
        <w:ind w:left="761" w:right="0" w:hanging="541"/>
        <w:jc w:val="left"/>
      </w:pPr>
      <w:bookmarkStart w:name="_TOC_250010" w:id="66"/>
      <w:r>
        <w:rPr/>
        <w:t>Precision</w:t>
      </w:r>
      <w:r>
        <w:rPr>
          <w:spacing w:val="-1"/>
        </w:rPr>
        <w:t> </w:t>
      </w:r>
      <w:r>
        <w:rPr/>
        <w:t>of</w:t>
      </w:r>
      <w:r>
        <w:rPr>
          <w:spacing w:val="-4"/>
        </w:rPr>
        <w:t> </w:t>
      </w:r>
      <w:r>
        <w:rPr/>
        <w:t>the</w:t>
      </w:r>
      <w:r>
        <w:rPr>
          <w:spacing w:val="-2"/>
        </w:rPr>
        <w:t> </w:t>
      </w:r>
      <w:r>
        <w:rPr/>
        <w:t>analytical</w:t>
      </w:r>
      <w:r>
        <w:rPr>
          <w:spacing w:val="-5"/>
        </w:rPr>
        <w:t> </w:t>
      </w:r>
      <w:bookmarkEnd w:id="66"/>
      <w:r>
        <w:rPr>
          <w:spacing w:val="-2"/>
        </w:rPr>
        <w:t>method</w:t>
      </w:r>
    </w:p>
    <w:p>
      <w:pPr>
        <w:pStyle w:val="BodyText"/>
        <w:spacing w:line="480" w:lineRule="auto" w:before="271"/>
        <w:ind w:left="220" w:right="680"/>
      </w:pPr>
      <w:r>
        <w:rPr/>
        <w:t>The intra-day and inter-day precisions were found to be &lt; 2 % as indicated by their percentage</w:t>
      </w:r>
      <w:r>
        <w:rPr>
          <w:spacing w:val="40"/>
        </w:rPr>
        <w:t> </w:t>
      </w:r>
      <w:r>
        <w:rPr/>
        <w:t>RSD (Table 4.5 and 4.6).</w:t>
      </w:r>
    </w:p>
    <w:p>
      <w:pPr>
        <w:spacing w:before="11"/>
        <w:ind w:left="220" w:right="0" w:firstLine="0"/>
        <w:jc w:val="left"/>
        <w:rPr>
          <w:b/>
          <w:sz w:val="24"/>
        </w:rPr>
      </w:pPr>
      <w:r>
        <w:rPr>
          <w:b/>
          <w:sz w:val="24"/>
        </w:rPr>
        <w:t>Table</w:t>
      </w:r>
      <w:r>
        <w:rPr>
          <w:b/>
          <w:spacing w:val="-4"/>
          <w:sz w:val="24"/>
        </w:rPr>
        <w:t> </w:t>
      </w:r>
      <w:r>
        <w:rPr>
          <w:b/>
          <w:sz w:val="24"/>
        </w:rPr>
        <w:t>4.5</w:t>
      </w:r>
      <w:r>
        <w:rPr>
          <w:b/>
          <w:spacing w:val="-1"/>
          <w:sz w:val="24"/>
        </w:rPr>
        <w:t> </w:t>
      </w:r>
      <w:r>
        <w:rPr>
          <w:b/>
          <w:sz w:val="24"/>
        </w:rPr>
        <w:t>Within-day</w:t>
      </w:r>
      <w:r>
        <w:rPr>
          <w:b/>
          <w:spacing w:val="-5"/>
          <w:sz w:val="24"/>
        </w:rPr>
        <w:t> </w:t>
      </w:r>
      <w:r>
        <w:rPr>
          <w:b/>
          <w:sz w:val="24"/>
        </w:rPr>
        <w:t>precision using</w:t>
      </w:r>
      <w:r>
        <w:rPr>
          <w:b/>
          <w:spacing w:val="-1"/>
          <w:sz w:val="24"/>
        </w:rPr>
        <w:t> </w:t>
      </w:r>
      <w:r>
        <w:rPr>
          <w:b/>
          <w:sz w:val="24"/>
        </w:rPr>
        <w:t>15,</w:t>
      </w:r>
      <w:r>
        <w:rPr>
          <w:b/>
          <w:spacing w:val="2"/>
          <w:sz w:val="24"/>
        </w:rPr>
        <w:t> </w:t>
      </w:r>
      <w:r>
        <w:rPr>
          <w:b/>
          <w:sz w:val="24"/>
        </w:rPr>
        <w:t>20</w:t>
      </w:r>
      <w:r>
        <w:rPr>
          <w:b/>
          <w:spacing w:val="-6"/>
          <w:sz w:val="24"/>
        </w:rPr>
        <w:t> </w:t>
      </w:r>
      <w:r>
        <w:rPr>
          <w:b/>
          <w:sz w:val="24"/>
        </w:rPr>
        <w:t>and</w:t>
      </w:r>
      <w:r>
        <w:rPr>
          <w:b/>
          <w:spacing w:val="-4"/>
          <w:sz w:val="24"/>
        </w:rPr>
        <w:t> </w:t>
      </w:r>
      <w:r>
        <w:rPr>
          <w:b/>
          <w:sz w:val="24"/>
        </w:rPr>
        <w:t>40</w:t>
      </w:r>
      <w:r>
        <w:rPr>
          <w:b/>
          <w:spacing w:val="2"/>
          <w:sz w:val="24"/>
        </w:rPr>
        <w:t> </w:t>
      </w:r>
      <w:r>
        <w:rPr>
          <w:rFonts w:ascii="Calibri" w:hAnsi="Calibri"/>
          <w:b/>
          <w:sz w:val="24"/>
        </w:rPr>
        <w:t>µ</w:t>
      </w:r>
      <w:r>
        <w:rPr>
          <w:b/>
          <w:sz w:val="24"/>
        </w:rPr>
        <w:t>g/ml</w:t>
      </w:r>
      <w:r>
        <w:rPr>
          <w:b/>
          <w:spacing w:val="-5"/>
          <w:sz w:val="24"/>
        </w:rPr>
        <w:t> </w:t>
      </w:r>
      <w:r>
        <w:rPr>
          <w:b/>
          <w:sz w:val="24"/>
        </w:rPr>
        <w:t>cephalexin</w:t>
      </w:r>
      <w:r>
        <w:rPr>
          <w:b/>
          <w:spacing w:val="1"/>
          <w:sz w:val="24"/>
        </w:rPr>
        <w:t> </w:t>
      </w:r>
      <w:r>
        <w:rPr>
          <w:b/>
          <w:spacing w:val="-2"/>
          <w:sz w:val="24"/>
        </w:rPr>
        <w:t>solution</w:t>
      </w:r>
    </w:p>
    <w:p>
      <w:pPr>
        <w:pStyle w:val="BodyText"/>
        <w:spacing w:before="65"/>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5"/>
        <w:gridCol w:w="3326"/>
        <w:gridCol w:w="3779"/>
      </w:tblGrid>
      <w:tr>
        <w:trPr>
          <w:trHeight w:val="595" w:hRule="atLeast"/>
        </w:trPr>
        <w:tc>
          <w:tcPr>
            <w:tcW w:w="2315" w:type="dxa"/>
            <w:tcBorders>
              <w:top w:val="single" w:sz="4" w:space="0" w:color="000000"/>
              <w:bottom w:val="single" w:sz="4" w:space="0" w:color="000000"/>
            </w:tcBorders>
          </w:tcPr>
          <w:p>
            <w:pPr>
              <w:pStyle w:val="TableParagraph"/>
              <w:spacing w:before="20"/>
              <w:rPr>
                <w:b/>
                <w:sz w:val="24"/>
              </w:rPr>
            </w:pPr>
            <w:r>
              <w:rPr>
                <w:b/>
                <w:spacing w:val="-2"/>
                <w:sz w:val="24"/>
              </w:rPr>
              <w:t>Concentration</w:t>
            </w:r>
          </w:p>
        </w:tc>
        <w:tc>
          <w:tcPr>
            <w:tcW w:w="3326" w:type="dxa"/>
            <w:tcBorders>
              <w:top w:val="single" w:sz="4" w:space="0" w:color="000000"/>
              <w:bottom w:val="single" w:sz="4" w:space="0" w:color="000000"/>
            </w:tcBorders>
          </w:tcPr>
          <w:p>
            <w:pPr>
              <w:pStyle w:val="TableParagraph"/>
              <w:spacing w:before="20"/>
              <w:ind w:left="810"/>
              <w:rPr>
                <w:b/>
                <w:sz w:val="24"/>
              </w:rPr>
            </w:pPr>
            <w:r>
              <w:rPr>
                <w:b/>
                <w:sz w:val="24"/>
              </w:rPr>
              <w:t>Mean</w:t>
            </w:r>
            <w:r>
              <w:rPr>
                <w:b/>
                <w:spacing w:val="-2"/>
                <w:sz w:val="24"/>
              </w:rPr>
              <w:t> </w:t>
            </w:r>
            <w:r>
              <w:rPr>
                <w:b/>
                <w:sz w:val="24"/>
              </w:rPr>
              <w:t>±</w:t>
            </w:r>
            <w:r>
              <w:rPr>
                <w:b/>
                <w:spacing w:val="2"/>
                <w:sz w:val="24"/>
              </w:rPr>
              <w:t> </w:t>
            </w:r>
            <w:r>
              <w:rPr>
                <w:b/>
                <w:spacing w:val="-5"/>
                <w:sz w:val="24"/>
              </w:rPr>
              <w:t>SD</w:t>
            </w:r>
          </w:p>
        </w:tc>
        <w:tc>
          <w:tcPr>
            <w:tcW w:w="3779" w:type="dxa"/>
            <w:tcBorders>
              <w:top w:val="single" w:sz="4" w:space="0" w:color="000000"/>
              <w:bottom w:val="single" w:sz="4" w:space="0" w:color="000000"/>
            </w:tcBorders>
          </w:tcPr>
          <w:p>
            <w:pPr>
              <w:pStyle w:val="TableParagraph"/>
              <w:spacing w:before="20"/>
              <w:ind w:left="1038"/>
              <w:rPr>
                <w:b/>
                <w:sz w:val="24"/>
              </w:rPr>
            </w:pPr>
            <w:r>
              <w:rPr>
                <w:b/>
                <w:sz w:val="24"/>
              </w:rPr>
              <w:t>RSD</w:t>
            </w:r>
            <w:r>
              <w:rPr>
                <w:b/>
                <w:spacing w:val="2"/>
                <w:sz w:val="24"/>
              </w:rPr>
              <w:t> </w:t>
            </w:r>
            <w:r>
              <w:rPr>
                <w:b/>
                <w:spacing w:val="-5"/>
                <w:sz w:val="24"/>
              </w:rPr>
              <w:t>(%)</w:t>
            </w:r>
          </w:p>
        </w:tc>
      </w:tr>
      <w:tr>
        <w:trPr>
          <w:trHeight w:val="410" w:hRule="atLeast"/>
        </w:trPr>
        <w:tc>
          <w:tcPr>
            <w:tcW w:w="2315" w:type="dxa"/>
            <w:tcBorders>
              <w:top w:val="single" w:sz="4" w:space="0" w:color="000000"/>
            </w:tcBorders>
          </w:tcPr>
          <w:p>
            <w:pPr>
              <w:pStyle w:val="TableParagraph"/>
              <w:spacing w:line="268" w:lineRule="exact"/>
              <w:rPr>
                <w:sz w:val="24"/>
              </w:rPr>
            </w:pPr>
            <w:r>
              <w:rPr>
                <w:spacing w:val="-5"/>
                <w:sz w:val="24"/>
              </w:rPr>
              <w:t>15</w:t>
            </w:r>
          </w:p>
        </w:tc>
        <w:tc>
          <w:tcPr>
            <w:tcW w:w="3326" w:type="dxa"/>
            <w:tcBorders>
              <w:top w:val="single" w:sz="4" w:space="0" w:color="000000"/>
            </w:tcBorders>
          </w:tcPr>
          <w:p>
            <w:pPr>
              <w:pStyle w:val="TableParagraph"/>
              <w:spacing w:line="268" w:lineRule="exact"/>
              <w:ind w:left="840"/>
              <w:rPr>
                <w:sz w:val="24"/>
              </w:rPr>
            </w:pPr>
            <w:r>
              <w:rPr>
                <w:sz w:val="24"/>
              </w:rPr>
              <w:t>0.050 ±</w:t>
            </w:r>
            <w:r>
              <w:rPr>
                <w:spacing w:val="-1"/>
                <w:sz w:val="24"/>
              </w:rPr>
              <w:t> </w:t>
            </w:r>
            <w:r>
              <w:rPr>
                <w:spacing w:val="-2"/>
                <w:sz w:val="24"/>
              </w:rPr>
              <w:t>0.0008</w:t>
            </w:r>
          </w:p>
        </w:tc>
        <w:tc>
          <w:tcPr>
            <w:tcW w:w="3779" w:type="dxa"/>
            <w:tcBorders>
              <w:top w:val="single" w:sz="4" w:space="0" w:color="000000"/>
            </w:tcBorders>
          </w:tcPr>
          <w:p>
            <w:pPr>
              <w:pStyle w:val="TableParagraph"/>
              <w:spacing w:line="268" w:lineRule="exact"/>
              <w:ind w:left="1119"/>
              <w:rPr>
                <w:sz w:val="24"/>
              </w:rPr>
            </w:pPr>
            <w:r>
              <w:rPr>
                <w:spacing w:val="-5"/>
                <w:sz w:val="24"/>
              </w:rPr>
              <w:t>1.6</w:t>
            </w:r>
          </w:p>
        </w:tc>
      </w:tr>
      <w:tr>
        <w:trPr>
          <w:trHeight w:val="554" w:hRule="atLeast"/>
        </w:trPr>
        <w:tc>
          <w:tcPr>
            <w:tcW w:w="2315" w:type="dxa"/>
          </w:tcPr>
          <w:p>
            <w:pPr>
              <w:pStyle w:val="TableParagraph"/>
              <w:spacing w:before="133"/>
              <w:rPr>
                <w:sz w:val="24"/>
              </w:rPr>
            </w:pPr>
            <w:r>
              <w:rPr>
                <w:spacing w:val="-5"/>
                <w:sz w:val="24"/>
              </w:rPr>
              <w:t>20</w:t>
            </w:r>
          </w:p>
        </w:tc>
        <w:tc>
          <w:tcPr>
            <w:tcW w:w="3326" w:type="dxa"/>
          </w:tcPr>
          <w:p>
            <w:pPr>
              <w:pStyle w:val="TableParagraph"/>
              <w:spacing w:before="133"/>
              <w:ind w:left="840"/>
              <w:rPr>
                <w:sz w:val="24"/>
              </w:rPr>
            </w:pPr>
            <w:r>
              <w:rPr>
                <w:sz w:val="24"/>
              </w:rPr>
              <w:t>0.073 ±</w:t>
            </w:r>
            <w:r>
              <w:rPr>
                <w:spacing w:val="-1"/>
                <w:sz w:val="24"/>
              </w:rPr>
              <w:t> </w:t>
            </w:r>
            <w:r>
              <w:rPr>
                <w:spacing w:val="-2"/>
                <w:sz w:val="24"/>
              </w:rPr>
              <w:t>0.002</w:t>
            </w:r>
          </w:p>
        </w:tc>
        <w:tc>
          <w:tcPr>
            <w:tcW w:w="3779" w:type="dxa"/>
          </w:tcPr>
          <w:p>
            <w:pPr>
              <w:pStyle w:val="TableParagraph"/>
              <w:spacing w:before="133"/>
              <w:ind w:left="1124"/>
              <w:rPr>
                <w:sz w:val="24"/>
              </w:rPr>
            </w:pPr>
            <w:r>
              <w:rPr>
                <w:spacing w:val="-5"/>
                <w:sz w:val="24"/>
              </w:rPr>
              <w:t>2.7</w:t>
            </w:r>
          </w:p>
        </w:tc>
      </w:tr>
      <w:tr>
        <w:trPr>
          <w:trHeight w:val="411" w:hRule="atLeast"/>
        </w:trPr>
        <w:tc>
          <w:tcPr>
            <w:tcW w:w="2315" w:type="dxa"/>
          </w:tcPr>
          <w:p>
            <w:pPr>
              <w:pStyle w:val="TableParagraph"/>
              <w:spacing w:line="256" w:lineRule="exact" w:before="135"/>
              <w:rPr>
                <w:sz w:val="24"/>
              </w:rPr>
            </w:pPr>
            <w:r>
              <w:rPr>
                <w:spacing w:val="-5"/>
                <w:sz w:val="24"/>
              </w:rPr>
              <w:t>40</w:t>
            </w:r>
          </w:p>
        </w:tc>
        <w:tc>
          <w:tcPr>
            <w:tcW w:w="3326" w:type="dxa"/>
          </w:tcPr>
          <w:p>
            <w:pPr>
              <w:pStyle w:val="TableParagraph"/>
              <w:spacing w:line="256" w:lineRule="exact" w:before="135"/>
              <w:ind w:left="840"/>
              <w:rPr>
                <w:sz w:val="24"/>
              </w:rPr>
            </w:pPr>
            <w:r>
              <w:rPr>
                <w:sz w:val="24"/>
              </w:rPr>
              <w:t>0.152 ±</w:t>
            </w:r>
            <w:r>
              <w:rPr>
                <w:spacing w:val="-1"/>
                <w:sz w:val="24"/>
              </w:rPr>
              <w:t> </w:t>
            </w:r>
            <w:r>
              <w:rPr>
                <w:spacing w:val="-2"/>
                <w:sz w:val="24"/>
              </w:rPr>
              <w:t>0.001</w:t>
            </w:r>
          </w:p>
        </w:tc>
        <w:tc>
          <w:tcPr>
            <w:tcW w:w="3779" w:type="dxa"/>
          </w:tcPr>
          <w:p>
            <w:pPr>
              <w:pStyle w:val="TableParagraph"/>
              <w:spacing w:line="256" w:lineRule="exact" w:before="135"/>
              <w:ind w:left="1118"/>
              <w:rPr>
                <w:sz w:val="24"/>
              </w:rPr>
            </w:pPr>
            <w:r>
              <w:rPr>
                <w:spacing w:val="-4"/>
                <w:sz w:val="24"/>
              </w:rPr>
              <w:t>0.65</w:t>
            </w:r>
          </w:p>
        </w:tc>
      </w:tr>
    </w:tbl>
    <w:p>
      <w:pPr>
        <w:pStyle w:val="BodyText"/>
        <w:spacing w:before="41"/>
        <w:rPr>
          <w:b/>
          <w:sz w:val="20"/>
        </w:rPr>
      </w:pPr>
      <w:r>
        <w:rPr/>
        <mc:AlternateContent>
          <mc:Choice Requires="wps">
            <w:drawing>
              <wp:anchor distT="0" distB="0" distL="0" distR="0" allowOverlap="1" layoutInCell="1" locked="0" behindDoc="1" simplePos="0" relativeHeight="487596032">
                <wp:simplePos x="0" y="0"/>
                <wp:positionH relativeFrom="page">
                  <wp:posOffset>896416</wp:posOffset>
                </wp:positionH>
                <wp:positionV relativeFrom="paragraph">
                  <wp:posOffset>187832</wp:posOffset>
                </wp:positionV>
                <wp:extent cx="5982335" cy="635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8999pt;width:471.05pt;height:.48001pt;mso-position-horizontal-relative:page;mso-position-vertical-relative:paragraph;z-index:-15720448;mso-wrap-distance-left:0;mso-wrap-distance-right:0" id="docshape114" filled="true" fillcolor="#000000" stroked="false">
                <v:fill type="solid"/>
                <w10:wrap type="topAndBottom"/>
              </v:rect>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
        <w:rPr>
          <w:b/>
        </w:rPr>
      </w:pPr>
    </w:p>
    <w:p>
      <w:pPr>
        <w:spacing w:before="0"/>
        <w:ind w:left="220" w:right="0" w:firstLine="0"/>
        <w:jc w:val="left"/>
        <w:rPr>
          <w:b/>
          <w:sz w:val="24"/>
        </w:rPr>
      </w:pPr>
      <w:r>
        <w:rPr>
          <w:b/>
          <w:sz w:val="24"/>
        </w:rPr>
        <w:t>Table</w:t>
      </w:r>
      <w:r>
        <w:rPr>
          <w:b/>
          <w:spacing w:val="-5"/>
          <w:sz w:val="24"/>
        </w:rPr>
        <w:t> </w:t>
      </w:r>
      <w:r>
        <w:rPr>
          <w:b/>
          <w:sz w:val="24"/>
        </w:rPr>
        <w:t>4.6</w:t>
      </w:r>
      <w:r>
        <w:rPr>
          <w:b/>
          <w:spacing w:val="-1"/>
          <w:sz w:val="24"/>
        </w:rPr>
        <w:t> </w:t>
      </w:r>
      <w:r>
        <w:rPr>
          <w:b/>
          <w:sz w:val="24"/>
        </w:rPr>
        <w:t>Between-day</w:t>
      </w:r>
      <w:r>
        <w:rPr>
          <w:b/>
          <w:spacing w:val="-6"/>
          <w:sz w:val="24"/>
        </w:rPr>
        <w:t> </w:t>
      </w:r>
      <w:r>
        <w:rPr>
          <w:b/>
          <w:sz w:val="24"/>
        </w:rPr>
        <w:t>precision</w:t>
      </w:r>
      <w:r>
        <w:rPr>
          <w:b/>
          <w:spacing w:val="-1"/>
          <w:sz w:val="24"/>
        </w:rPr>
        <w:t> </w:t>
      </w:r>
      <w:r>
        <w:rPr>
          <w:b/>
          <w:sz w:val="24"/>
        </w:rPr>
        <w:t>using</w:t>
      </w:r>
      <w:r>
        <w:rPr>
          <w:b/>
          <w:spacing w:val="-1"/>
          <w:sz w:val="24"/>
        </w:rPr>
        <w:t> </w:t>
      </w:r>
      <w:r>
        <w:rPr>
          <w:b/>
          <w:sz w:val="24"/>
        </w:rPr>
        <w:t>40 </w:t>
      </w:r>
      <w:r>
        <w:rPr>
          <w:rFonts w:ascii="Calibri" w:hAnsi="Calibri"/>
          <w:b/>
          <w:sz w:val="24"/>
        </w:rPr>
        <w:t>µ</w:t>
      </w:r>
      <w:r>
        <w:rPr>
          <w:b/>
          <w:sz w:val="24"/>
        </w:rPr>
        <w:t>g/ml</w:t>
      </w:r>
      <w:r>
        <w:rPr>
          <w:b/>
          <w:spacing w:val="-1"/>
          <w:sz w:val="24"/>
        </w:rPr>
        <w:t> </w:t>
      </w:r>
      <w:r>
        <w:rPr>
          <w:b/>
          <w:sz w:val="24"/>
        </w:rPr>
        <w:t>cephalexin </w:t>
      </w:r>
      <w:r>
        <w:rPr>
          <w:b/>
          <w:spacing w:val="-2"/>
          <w:sz w:val="24"/>
        </w:rPr>
        <w:t>solution</w:t>
      </w:r>
    </w:p>
    <w:p>
      <w:pPr>
        <w:spacing w:after="0"/>
        <w:jc w:val="left"/>
        <w:rPr>
          <w:sz w:val="24"/>
        </w:rPr>
        <w:sectPr>
          <w:pgSz w:w="12240" w:h="15840"/>
          <w:pgMar w:top="1360" w:bottom="280" w:left="1220" w:right="1000"/>
        </w:sectPr>
      </w:pPr>
    </w:p>
    <w:p>
      <w:pPr>
        <w:pStyle w:val="BodyText"/>
        <w:spacing w:before="2"/>
        <w:rPr>
          <w:b/>
          <w:sz w:val="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3"/>
        <w:gridCol w:w="3780"/>
        <w:gridCol w:w="4338"/>
      </w:tblGrid>
      <w:tr>
        <w:trPr>
          <w:trHeight w:val="590" w:hRule="atLeast"/>
        </w:trPr>
        <w:tc>
          <w:tcPr>
            <w:tcW w:w="1303" w:type="dxa"/>
            <w:tcBorders>
              <w:top w:val="single" w:sz="4" w:space="0" w:color="000000"/>
              <w:bottom w:val="single" w:sz="4" w:space="0" w:color="000000"/>
            </w:tcBorders>
          </w:tcPr>
          <w:p>
            <w:pPr>
              <w:pStyle w:val="TableParagraph"/>
              <w:spacing w:before="20"/>
              <w:rPr>
                <w:b/>
                <w:sz w:val="24"/>
              </w:rPr>
            </w:pPr>
            <w:r>
              <w:rPr>
                <w:b/>
                <w:spacing w:val="-4"/>
                <w:sz w:val="24"/>
              </w:rPr>
              <w:t>Days</w:t>
            </w:r>
          </w:p>
        </w:tc>
        <w:tc>
          <w:tcPr>
            <w:tcW w:w="3780" w:type="dxa"/>
            <w:tcBorders>
              <w:top w:val="single" w:sz="4" w:space="0" w:color="000000"/>
              <w:bottom w:val="single" w:sz="4" w:space="0" w:color="000000"/>
            </w:tcBorders>
          </w:tcPr>
          <w:p>
            <w:pPr>
              <w:pStyle w:val="TableParagraph"/>
              <w:spacing w:before="20"/>
              <w:ind w:left="766"/>
              <w:rPr>
                <w:b/>
                <w:sz w:val="24"/>
              </w:rPr>
            </w:pPr>
            <w:r>
              <w:rPr>
                <w:b/>
                <w:sz w:val="24"/>
              </w:rPr>
              <w:t>Mean</w:t>
            </w:r>
            <w:r>
              <w:rPr>
                <w:b/>
                <w:spacing w:val="3"/>
                <w:sz w:val="24"/>
              </w:rPr>
              <w:t> </w:t>
            </w:r>
            <w:r>
              <w:rPr>
                <w:b/>
                <w:sz w:val="24"/>
              </w:rPr>
              <w:t>±</w:t>
            </w:r>
            <w:r>
              <w:rPr>
                <w:b/>
                <w:spacing w:val="-4"/>
                <w:sz w:val="24"/>
              </w:rPr>
              <w:t> </w:t>
            </w:r>
            <w:r>
              <w:rPr>
                <w:b/>
                <w:spacing w:val="-5"/>
                <w:sz w:val="24"/>
              </w:rPr>
              <w:t>SD</w:t>
            </w:r>
          </w:p>
        </w:tc>
        <w:tc>
          <w:tcPr>
            <w:tcW w:w="4338" w:type="dxa"/>
            <w:tcBorders>
              <w:top w:val="single" w:sz="4" w:space="0" w:color="000000"/>
              <w:bottom w:val="single" w:sz="4" w:space="0" w:color="000000"/>
            </w:tcBorders>
          </w:tcPr>
          <w:p>
            <w:pPr>
              <w:pStyle w:val="TableParagraph"/>
              <w:spacing w:before="20"/>
              <w:ind w:left="837"/>
              <w:rPr>
                <w:b/>
                <w:sz w:val="24"/>
              </w:rPr>
            </w:pPr>
            <w:r>
              <w:rPr>
                <w:b/>
                <w:sz w:val="24"/>
              </w:rPr>
              <w:t>RSD</w:t>
            </w:r>
            <w:r>
              <w:rPr>
                <w:b/>
                <w:spacing w:val="-4"/>
                <w:sz w:val="24"/>
              </w:rPr>
              <w:t> </w:t>
            </w:r>
            <w:r>
              <w:rPr>
                <w:b/>
                <w:spacing w:val="-5"/>
                <w:sz w:val="24"/>
              </w:rPr>
              <w:t>(%)</w:t>
            </w:r>
          </w:p>
        </w:tc>
      </w:tr>
      <w:tr>
        <w:trPr>
          <w:trHeight w:val="411" w:hRule="atLeast"/>
        </w:trPr>
        <w:tc>
          <w:tcPr>
            <w:tcW w:w="1303" w:type="dxa"/>
            <w:tcBorders>
              <w:top w:val="single" w:sz="4" w:space="0" w:color="000000"/>
            </w:tcBorders>
          </w:tcPr>
          <w:p>
            <w:pPr>
              <w:pStyle w:val="TableParagraph"/>
              <w:spacing w:line="268" w:lineRule="exact"/>
              <w:rPr>
                <w:sz w:val="24"/>
              </w:rPr>
            </w:pPr>
            <w:r>
              <w:rPr>
                <w:spacing w:val="-10"/>
                <w:sz w:val="24"/>
              </w:rPr>
              <w:t>1</w:t>
            </w:r>
          </w:p>
        </w:tc>
        <w:tc>
          <w:tcPr>
            <w:tcW w:w="3780" w:type="dxa"/>
            <w:tcBorders>
              <w:top w:val="single" w:sz="4" w:space="0" w:color="000000"/>
            </w:tcBorders>
          </w:tcPr>
          <w:p>
            <w:pPr>
              <w:pStyle w:val="TableParagraph"/>
              <w:spacing w:line="268" w:lineRule="exact"/>
              <w:ind w:left="0" w:right="836"/>
              <w:jc w:val="right"/>
              <w:rPr>
                <w:sz w:val="24"/>
              </w:rPr>
            </w:pPr>
            <w:r>
              <w:rPr>
                <w:sz w:val="24"/>
              </w:rPr>
              <w:t>0.157</w:t>
            </w:r>
            <w:r>
              <w:rPr>
                <w:spacing w:val="1"/>
                <w:sz w:val="24"/>
              </w:rPr>
              <w:t> </w:t>
            </w:r>
            <w:r>
              <w:rPr>
                <w:sz w:val="24"/>
              </w:rPr>
              <w:t>±</w:t>
            </w:r>
            <w:r>
              <w:rPr>
                <w:spacing w:val="-1"/>
                <w:sz w:val="24"/>
              </w:rPr>
              <w:t> </w:t>
            </w:r>
            <w:r>
              <w:rPr>
                <w:spacing w:val="-2"/>
                <w:sz w:val="24"/>
              </w:rPr>
              <w:t>0.0012</w:t>
            </w:r>
          </w:p>
        </w:tc>
        <w:tc>
          <w:tcPr>
            <w:tcW w:w="4338" w:type="dxa"/>
            <w:tcBorders>
              <w:top w:val="single" w:sz="4" w:space="0" w:color="000000"/>
            </w:tcBorders>
          </w:tcPr>
          <w:p>
            <w:pPr>
              <w:pStyle w:val="TableParagraph"/>
              <w:spacing w:line="268" w:lineRule="exact"/>
              <w:ind w:left="0" w:right="2357"/>
              <w:jc w:val="right"/>
              <w:rPr>
                <w:sz w:val="24"/>
              </w:rPr>
            </w:pPr>
            <w:r>
              <w:rPr>
                <w:spacing w:val="-4"/>
                <w:sz w:val="24"/>
              </w:rPr>
              <w:t>0.74</w:t>
            </w:r>
          </w:p>
        </w:tc>
      </w:tr>
      <w:tr>
        <w:trPr>
          <w:trHeight w:val="554" w:hRule="atLeast"/>
        </w:trPr>
        <w:tc>
          <w:tcPr>
            <w:tcW w:w="1303" w:type="dxa"/>
          </w:tcPr>
          <w:p>
            <w:pPr>
              <w:pStyle w:val="TableParagraph"/>
              <w:spacing w:before="133"/>
              <w:rPr>
                <w:sz w:val="24"/>
              </w:rPr>
            </w:pPr>
            <w:r>
              <w:rPr>
                <w:spacing w:val="-10"/>
                <w:sz w:val="24"/>
              </w:rPr>
              <w:t>2</w:t>
            </w:r>
          </w:p>
        </w:tc>
        <w:tc>
          <w:tcPr>
            <w:tcW w:w="3780" w:type="dxa"/>
          </w:tcPr>
          <w:p>
            <w:pPr>
              <w:pStyle w:val="TableParagraph"/>
              <w:spacing w:before="133"/>
              <w:ind w:left="0" w:right="837"/>
              <w:jc w:val="right"/>
              <w:rPr>
                <w:sz w:val="24"/>
              </w:rPr>
            </w:pPr>
            <w:r>
              <w:rPr>
                <w:sz w:val="24"/>
              </w:rPr>
              <w:t>0.154 ±</w:t>
            </w:r>
            <w:r>
              <w:rPr>
                <w:spacing w:val="-1"/>
                <w:sz w:val="24"/>
              </w:rPr>
              <w:t> </w:t>
            </w:r>
            <w:r>
              <w:rPr>
                <w:spacing w:val="-2"/>
                <w:sz w:val="24"/>
              </w:rPr>
              <w:t>0.0005</w:t>
            </w:r>
          </w:p>
        </w:tc>
        <w:tc>
          <w:tcPr>
            <w:tcW w:w="4338" w:type="dxa"/>
          </w:tcPr>
          <w:p>
            <w:pPr>
              <w:pStyle w:val="TableParagraph"/>
              <w:spacing w:before="133"/>
              <w:ind w:left="0" w:right="2358"/>
              <w:jc w:val="right"/>
              <w:rPr>
                <w:sz w:val="24"/>
              </w:rPr>
            </w:pPr>
            <w:r>
              <w:rPr>
                <w:spacing w:val="-4"/>
                <w:sz w:val="24"/>
              </w:rPr>
              <w:t>0.37</w:t>
            </w:r>
          </w:p>
        </w:tc>
      </w:tr>
      <w:tr>
        <w:trPr>
          <w:trHeight w:val="411" w:hRule="atLeast"/>
        </w:trPr>
        <w:tc>
          <w:tcPr>
            <w:tcW w:w="1303" w:type="dxa"/>
          </w:tcPr>
          <w:p>
            <w:pPr>
              <w:pStyle w:val="TableParagraph"/>
              <w:spacing w:line="256" w:lineRule="exact" w:before="135"/>
              <w:rPr>
                <w:sz w:val="24"/>
              </w:rPr>
            </w:pPr>
            <w:r>
              <w:rPr>
                <w:spacing w:val="-10"/>
                <w:sz w:val="24"/>
              </w:rPr>
              <w:t>3</w:t>
            </w:r>
          </w:p>
        </w:tc>
        <w:tc>
          <w:tcPr>
            <w:tcW w:w="3780" w:type="dxa"/>
          </w:tcPr>
          <w:p>
            <w:pPr>
              <w:pStyle w:val="TableParagraph"/>
              <w:spacing w:line="256" w:lineRule="exact" w:before="135"/>
              <w:ind w:left="0" w:right="836"/>
              <w:jc w:val="right"/>
              <w:rPr>
                <w:sz w:val="24"/>
              </w:rPr>
            </w:pPr>
            <w:r>
              <w:rPr>
                <w:sz w:val="24"/>
              </w:rPr>
              <w:t>0.153 ± </w:t>
            </w:r>
            <w:r>
              <w:rPr>
                <w:spacing w:val="-2"/>
                <w:sz w:val="24"/>
              </w:rPr>
              <w:t>0.0016</w:t>
            </w:r>
          </w:p>
        </w:tc>
        <w:tc>
          <w:tcPr>
            <w:tcW w:w="4338" w:type="dxa"/>
          </w:tcPr>
          <w:p>
            <w:pPr>
              <w:pStyle w:val="TableParagraph"/>
              <w:spacing w:line="256" w:lineRule="exact" w:before="135"/>
              <w:ind w:left="0" w:right="2356"/>
              <w:jc w:val="right"/>
              <w:rPr>
                <w:sz w:val="24"/>
              </w:rPr>
            </w:pPr>
            <w:r>
              <w:rPr>
                <w:spacing w:val="-4"/>
                <w:sz w:val="24"/>
              </w:rPr>
              <w:t>1.06</w:t>
            </w:r>
          </w:p>
        </w:tc>
      </w:tr>
    </w:tbl>
    <w:p>
      <w:pPr>
        <w:pStyle w:val="BodyText"/>
        <w:spacing w:before="45"/>
        <w:rPr>
          <w:b/>
          <w:sz w:val="20"/>
        </w:rPr>
      </w:pPr>
      <w:r>
        <w:rPr/>
        <mc:AlternateContent>
          <mc:Choice Requires="wps">
            <w:drawing>
              <wp:anchor distT="0" distB="0" distL="0" distR="0" allowOverlap="1" layoutInCell="1" locked="0" behindDoc="1" simplePos="0" relativeHeight="487596544">
                <wp:simplePos x="0" y="0"/>
                <wp:positionH relativeFrom="page">
                  <wp:posOffset>896416</wp:posOffset>
                </wp:positionH>
                <wp:positionV relativeFrom="paragraph">
                  <wp:posOffset>190247</wp:posOffset>
                </wp:positionV>
                <wp:extent cx="5982335" cy="635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80098pt;width:471.05pt;height:.48pt;mso-position-horizontal-relative:page;mso-position-vertical-relative:paragraph;z-index:-15719936;mso-wrap-distance-left:0;mso-wrap-distance-right:0" id="docshape115" filled="true" fillcolor="#000000" stroked="false">
                <v:fill type="solid"/>
                <w10:wrap type="topAndBottom"/>
              </v:rect>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4"/>
        <w:rPr>
          <w:b/>
        </w:rPr>
      </w:pPr>
    </w:p>
    <w:p>
      <w:pPr>
        <w:pStyle w:val="ListParagraph"/>
        <w:numPr>
          <w:ilvl w:val="2"/>
          <w:numId w:val="14"/>
        </w:numPr>
        <w:tabs>
          <w:tab w:pos="704" w:val="left" w:leader="none"/>
        </w:tabs>
        <w:spacing w:line="240" w:lineRule="auto" w:before="0" w:after="0"/>
        <w:ind w:left="704" w:right="0" w:hanging="484"/>
        <w:jc w:val="left"/>
        <w:rPr>
          <w:b/>
          <w:sz w:val="24"/>
        </w:rPr>
      </w:pPr>
      <w:r>
        <w:rPr>
          <w:b/>
          <w:sz w:val="24"/>
        </w:rPr>
        <w:t>Accuracy</w:t>
      </w:r>
      <w:r>
        <w:rPr>
          <w:b/>
          <w:spacing w:val="-4"/>
          <w:sz w:val="24"/>
        </w:rPr>
        <w:t> </w:t>
      </w:r>
      <w:r>
        <w:rPr>
          <w:b/>
          <w:sz w:val="24"/>
        </w:rPr>
        <w:t>and</w:t>
      </w:r>
      <w:r>
        <w:rPr>
          <w:b/>
          <w:spacing w:val="-2"/>
          <w:sz w:val="24"/>
        </w:rPr>
        <w:t> </w:t>
      </w:r>
      <w:r>
        <w:rPr>
          <w:b/>
          <w:sz w:val="24"/>
        </w:rPr>
        <w:t>percentage</w:t>
      </w:r>
      <w:r>
        <w:rPr>
          <w:b/>
          <w:spacing w:val="-2"/>
          <w:sz w:val="24"/>
        </w:rPr>
        <w:t> </w:t>
      </w:r>
      <w:r>
        <w:rPr>
          <w:b/>
          <w:sz w:val="24"/>
        </w:rPr>
        <w:t>recovery</w:t>
      </w:r>
      <w:r>
        <w:rPr>
          <w:b/>
          <w:spacing w:val="-2"/>
          <w:sz w:val="24"/>
        </w:rPr>
        <w:t> </w:t>
      </w:r>
      <w:r>
        <w:rPr>
          <w:b/>
          <w:sz w:val="24"/>
        </w:rPr>
        <w:t>of</w:t>
      </w:r>
      <w:r>
        <w:rPr>
          <w:b/>
          <w:spacing w:val="-5"/>
          <w:sz w:val="24"/>
        </w:rPr>
        <w:t> </w:t>
      </w:r>
      <w:r>
        <w:rPr>
          <w:b/>
          <w:sz w:val="24"/>
        </w:rPr>
        <w:t>the</w:t>
      </w:r>
      <w:r>
        <w:rPr>
          <w:b/>
          <w:spacing w:val="-2"/>
          <w:sz w:val="24"/>
        </w:rPr>
        <w:t> </w:t>
      </w:r>
      <w:r>
        <w:rPr>
          <w:b/>
          <w:sz w:val="24"/>
        </w:rPr>
        <w:t>analytical</w:t>
      </w:r>
      <w:r>
        <w:rPr>
          <w:b/>
          <w:spacing w:val="-6"/>
          <w:sz w:val="24"/>
        </w:rPr>
        <w:t> </w:t>
      </w:r>
      <w:r>
        <w:rPr>
          <w:b/>
          <w:spacing w:val="-2"/>
          <w:sz w:val="24"/>
        </w:rPr>
        <w:t>method</w:t>
      </w:r>
    </w:p>
    <w:p>
      <w:pPr>
        <w:spacing w:after="0" w:line="240" w:lineRule="auto"/>
        <w:jc w:val="left"/>
        <w:rPr>
          <w:sz w:val="24"/>
        </w:rPr>
        <w:sectPr>
          <w:pgSz w:w="12240" w:h="15840"/>
          <w:pgMar w:top="1420" w:bottom="280" w:left="1220" w:right="1000"/>
        </w:sectPr>
      </w:pPr>
    </w:p>
    <w:p>
      <w:pPr>
        <w:pStyle w:val="BodyText"/>
        <w:spacing w:before="72"/>
        <w:ind w:left="220"/>
      </w:pPr>
      <w:r>
        <w:rPr/>
        <w:t>The</w:t>
      </w:r>
      <w:r>
        <w:rPr>
          <w:spacing w:val="-2"/>
        </w:rPr>
        <w:t> </w:t>
      </w:r>
      <w:r>
        <w:rPr/>
        <w:t>percentage recovery</w:t>
      </w:r>
      <w:r>
        <w:rPr>
          <w:spacing w:val="-11"/>
        </w:rPr>
        <w:t> </w:t>
      </w:r>
      <w:r>
        <w:rPr/>
        <w:t>was</w:t>
      </w:r>
      <w:r>
        <w:rPr>
          <w:spacing w:val="1"/>
        </w:rPr>
        <w:t> </w:t>
      </w:r>
      <w:r>
        <w:rPr/>
        <w:t>found</w:t>
      </w:r>
      <w:r>
        <w:rPr>
          <w:spacing w:val="-1"/>
        </w:rPr>
        <w:t> </w:t>
      </w:r>
      <w:r>
        <w:rPr/>
        <w:t>to be</w:t>
      </w:r>
      <w:r>
        <w:rPr>
          <w:spacing w:val="2"/>
        </w:rPr>
        <w:t> </w:t>
      </w:r>
      <w:r>
        <w:rPr/>
        <w:t>less</w:t>
      </w:r>
      <w:r>
        <w:rPr>
          <w:spacing w:val="-2"/>
        </w:rPr>
        <w:t> </w:t>
      </w:r>
      <w:r>
        <w:rPr/>
        <w:t>than</w:t>
      </w:r>
      <w:r>
        <w:rPr>
          <w:spacing w:val="-6"/>
        </w:rPr>
        <w:t> </w:t>
      </w:r>
      <w:r>
        <w:rPr/>
        <w:t>the</w:t>
      </w:r>
      <w:r>
        <w:rPr>
          <w:spacing w:val="-2"/>
        </w:rPr>
        <w:t> </w:t>
      </w:r>
      <w:r>
        <w:rPr/>
        <w:t>acceptable</w:t>
      </w:r>
      <w:r>
        <w:rPr>
          <w:spacing w:val="9"/>
        </w:rPr>
        <w:t> </w:t>
      </w:r>
      <w:r>
        <w:rPr/>
        <w:t>limit</w:t>
      </w:r>
      <w:r>
        <w:rPr>
          <w:spacing w:val="4"/>
        </w:rPr>
        <w:t> </w:t>
      </w:r>
      <w:r>
        <w:rPr/>
        <w:t>of</w:t>
      </w:r>
      <w:r>
        <w:rPr>
          <w:spacing w:val="-9"/>
        </w:rPr>
        <w:t> </w:t>
      </w:r>
      <w:r>
        <w:rPr/>
        <w:t>98-102%</w:t>
      </w:r>
      <w:r>
        <w:rPr>
          <w:spacing w:val="-4"/>
        </w:rPr>
        <w:t> </w:t>
      </w:r>
      <w:r>
        <w:rPr/>
        <w:t>(Table</w:t>
      </w:r>
      <w:r>
        <w:rPr>
          <w:spacing w:val="-1"/>
        </w:rPr>
        <w:t> </w:t>
      </w:r>
      <w:r>
        <w:rPr>
          <w:spacing w:val="-4"/>
        </w:rPr>
        <w:t>4.7)</w:t>
      </w:r>
    </w:p>
    <w:p>
      <w:pPr>
        <w:pStyle w:val="BodyText"/>
        <w:spacing w:before="5"/>
      </w:pPr>
    </w:p>
    <w:p>
      <w:pPr>
        <w:pStyle w:val="Heading2"/>
        <w:ind w:left="220" w:firstLine="0"/>
      </w:pPr>
      <w:r>
        <w:rPr/>
        <w:t>Table</w:t>
      </w:r>
      <w:r>
        <w:rPr>
          <w:spacing w:val="-5"/>
        </w:rPr>
        <w:t> </w:t>
      </w:r>
      <w:r>
        <w:rPr/>
        <w:t>4.7</w:t>
      </w:r>
      <w:r>
        <w:rPr>
          <w:spacing w:val="-1"/>
        </w:rPr>
        <w:t> </w:t>
      </w:r>
      <w:r>
        <w:rPr/>
        <w:t>Percentage</w:t>
      </w:r>
      <w:r>
        <w:rPr>
          <w:spacing w:val="-2"/>
        </w:rPr>
        <w:t> </w:t>
      </w:r>
      <w:r>
        <w:rPr/>
        <w:t>recovery</w:t>
      </w:r>
      <w:r>
        <w:rPr>
          <w:spacing w:val="-2"/>
        </w:rPr>
        <w:t> </w:t>
      </w:r>
      <w:r>
        <w:rPr/>
        <w:t>of</w:t>
      </w:r>
      <w:r>
        <w:rPr>
          <w:spacing w:val="-4"/>
        </w:rPr>
        <w:t> </w:t>
      </w:r>
      <w:r>
        <w:rPr/>
        <w:t>standard</w:t>
      </w:r>
      <w:r>
        <w:rPr>
          <w:spacing w:val="-1"/>
        </w:rPr>
        <w:t> </w:t>
      </w:r>
      <w:r>
        <w:rPr/>
        <w:t>cephalexin</w:t>
      </w:r>
      <w:r>
        <w:rPr>
          <w:spacing w:val="-1"/>
        </w:rPr>
        <w:t> </w:t>
      </w:r>
      <w:r>
        <w:rPr/>
        <w:t>powder</w:t>
      </w:r>
      <w:r>
        <w:rPr>
          <w:spacing w:val="-8"/>
        </w:rPr>
        <w:t> </w:t>
      </w:r>
      <w:r>
        <w:rPr/>
        <w:t>spiked</w:t>
      </w:r>
      <w:r>
        <w:rPr>
          <w:spacing w:val="-2"/>
        </w:rPr>
        <w:t> </w:t>
      </w:r>
      <w:r>
        <w:rPr/>
        <w:t>in blank</w:t>
      </w:r>
      <w:r>
        <w:rPr>
          <w:spacing w:val="-5"/>
        </w:rPr>
        <w:t> </w:t>
      </w:r>
      <w:r>
        <w:rPr>
          <w:spacing w:val="-2"/>
        </w:rPr>
        <w:t>plasma</w:t>
      </w:r>
    </w:p>
    <w:p>
      <w:pPr>
        <w:pStyle w:val="BodyText"/>
        <w:spacing w:before="54" w:after="1"/>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
        <w:gridCol w:w="2766"/>
        <w:gridCol w:w="2866"/>
        <w:gridCol w:w="3152"/>
      </w:tblGrid>
      <w:tr>
        <w:trPr>
          <w:trHeight w:val="298" w:hRule="atLeast"/>
        </w:trPr>
        <w:tc>
          <w:tcPr>
            <w:tcW w:w="636" w:type="dxa"/>
            <w:tcBorders>
              <w:top w:val="single" w:sz="4" w:space="0" w:color="000000"/>
            </w:tcBorders>
          </w:tcPr>
          <w:p>
            <w:pPr>
              <w:pStyle w:val="TableParagraph"/>
              <w:spacing w:line="262" w:lineRule="exact" w:before="15"/>
              <w:rPr>
                <w:b/>
                <w:sz w:val="24"/>
              </w:rPr>
            </w:pPr>
            <w:r>
              <w:rPr>
                <w:b/>
                <w:spacing w:val="-4"/>
                <w:sz w:val="24"/>
              </w:rPr>
              <w:t>S/No</w:t>
            </w:r>
          </w:p>
        </w:tc>
        <w:tc>
          <w:tcPr>
            <w:tcW w:w="2766" w:type="dxa"/>
            <w:tcBorders>
              <w:top w:val="single" w:sz="4" w:space="0" w:color="000000"/>
            </w:tcBorders>
          </w:tcPr>
          <w:p>
            <w:pPr>
              <w:pStyle w:val="TableParagraph"/>
              <w:spacing w:line="262" w:lineRule="exact" w:before="15"/>
              <w:ind w:left="113"/>
              <w:rPr>
                <w:b/>
                <w:sz w:val="24"/>
              </w:rPr>
            </w:pPr>
            <w:r>
              <w:rPr>
                <w:b/>
                <w:sz w:val="24"/>
              </w:rPr>
              <w:t>Amount added</w:t>
            </w:r>
            <w:r>
              <w:rPr>
                <w:b/>
                <w:spacing w:val="-4"/>
                <w:sz w:val="24"/>
              </w:rPr>
              <w:t> </w:t>
            </w:r>
            <w:r>
              <w:rPr>
                <w:b/>
                <w:spacing w:val="-2"/>
                <w:sz w:val="24"/>
              </w:rPr>
              <w:t>(ug/mL)</w:t>
            </w:r>
          </w:p>
        </w:tc>
        <w:tc>
          <w:tcPr>
            <w:tcW w:w="2866" w:type="dxa"/>
            <w:tcBorders>
              <w:top w:val="single" w:sz="4" w:space="0" w:color="000000"/>
            </w:tcBorders>
          </w:tcPr>
          <w:p>
            <w:pPr>
              <w:pStyle w:val="TableParagraph"/>
              <w:spacing w:line="262" w:lineRule="exact" w:before="15"/>
              <w:ind w:left="228"/>
              <w:rPr>
                <w:b/>
                <w:sz w:val="24"/>
              </w:rPr>
            </w:pPr>
            <w:r>
              <w:rPr>
                <w:b/>
                <w:sz w:val="24"/>
              </w:rPr>
              <w:t>Amount</w:t>
            </w:r>
            <w:r>
              <w:rPr>
                <w:b/>
                <w:spacing w:val="-2"/>
                <w:sz w:val="24"/>
              </w:rPr>
              <w:t> </w:t>
            </w:r>
            <w:r>
              <w:rPr>
                <w:b/>
                <w:sz w:val="24"/>
              </w:rPr>
              <w:t>found</w:t>
            </w:r>
            <w:r>
              <w:rPr>
                <w:b/>
                <w:spacing w:val="-1"/>
                <w:sz w:val="24"/>
              </w:rPr>
              <w:t> </w:t>
            </w:r>
            <w:r>
              <w:rPr>
                <w:b/>
                <w:spacing w:val="-2"/>
                <w:sz w:val="24"/>
              </w:rPr>
              <w:t>(ug/mL)</w:t>
            </w:r>
          </w:p>
        </w:tc>
        <w:tc>
          <w:tcPr>
            <w:tcW w:w="3152" w:type="dxa"/>
            <w:tcBorders>
              <w:top w:val="single" w:sz="4" w:space="0" w:color="000000"/>
            </w:tcBorders>
          </w:tcPr>
          <w:p>
            <w:pPr>
              <w:pStyle w:val="TableParagraph"/>
              <w:spacing w:line="262" w:lineRule="exact" w:before="15"/>
              <w:ind w:left="243"/>
              <w:rPr>
                <w:b/>
                <w:sz w:val="24"/>
              </w:rPr>
            </w:pPr>
            <w:r>
              <w:rPr>
                <w:b/>
                <w:sz w:val="24"/>
              </w:rPr>
              <w:t>Percentage</w:t>
            </w:r>
            <w:r>
              <w:rPr>
                <w:b/>
                <w:spacing w:val="-1"/>
                <w:sz w:val="24"/>
              </w:rPr>
              <w:t> </w:t>
            </w:r>
            <w:r>
              <w:rPr>
                <w:b/>
                <w:spacing w:val="-2"/>
                <w:sz w:val="24"/>
              </w:rPr>
              <w:t>recovery</w:t>
            </w:r>
          </w:p>
        </w:tc>
      </w:tr>
      <w:tr>
        <w:trPr>
          <w:trHeight w:val="291" w:hRule="atLeast"/>
        </w:trPr>
        <w:tc>
          <w:tcPr>
            <w:tcW w:w="636" w:type="dxa"/>
            <w:tcBorders>
              <w:bottom w:val="single" w:sz="4" w:space="0" w:color="000000"/>
            </w:tcBorders>
          </w:tcPr>
          <w:p>
            <w:pPr>
              <w:pStyle w:val="TableParagraph"/>
              <w:ind w:left="0"/>
              <w:rPr>
                <w:sz w:val="20"/>
              </w:rPr>
            </w:pPr>
          </w:p>
        </w:tc>
        <w:tc>
          <w:tcPr>
            <w:tcW w:w="2766" w:type="dxa"/>
            <w:tcBorders>
              <w:bottom w:val="single" w:sz="4" w:space="0" w:color="000000"/>
            </w:tcBorders>
          </w:tcPr>
          <w:p>
            <w:pPr>
              <w:pStyle w:val="TableParagraph"/>
              <w:spacing w:line="272" w:lineRule="exact"/>
              <w:ind w:left="833"/>
              <w:rPr>
                <w:b/>
                <w:sz w:val="24"/>
              </w:rPr>
            </w:pPr>
            <w:r>
              <w:rPr>
                <w:b/>
                <w:spacing w:val="-4"/>
                <w:sz w:val="24"/>
              </w:rPr>
              <w:t>(n=3)</w:t>
            </w:r>
          </w:p>
        </w:tc>
        <w:tc>
          <w:tcPr>
            <w:tcW w:w="2866" w:type="dxa"/>
            <w:tcBorders>
              <w:bottom w:val="single" w:sz="4" w:space="0" w:color="000000"/>
            </w:tcBorders>
          </w:tcPr>
          <w:p>
            <w:pPr>
              <w:pStyle w:val="TableParagraph"/>
              <w:spacing w:line="272" w:lineRule="exact"/>
              <w:ind w:left="948"/>
              <w:rPr>
                <w:b/>
                <w:sz w:val="24"/>
              </w:rPr>
            </w:pPr>
            <w:r>
              <w:rPr>
                <w:b/>
                <w:spacing w:val="-4"/>
                <w:sz w:val="24"/>
              </w:rPr>
              <w:t>(n=3)</w:t>
            </w:r>
          </w:p>
        </w:tc>
        <w:tc>
          <w:tcPr>
            <w:tcW w:w="3152" w:type="dxa"/>
            <w:tcBorders>
              <w:bottom w:val="single" w:sz="4" w:space="0" w:color="000000"/>
            </w:tcBorders>
          </w:tcPr>
          <w:p>
            <w:pPr>
              <w:pStyle w:val="TableParagraph"/>
              <w:spacing w:line="272" w:lineRule="exact"/>
              <w:ind w:left="963"/>
              <w:rPr>
                <w:b/>
                <w:sz w:val="24"/>
              </w:rPr>
            </w:pPr>
            <w:r>
              <w:rPr>
                <w:b/>
                <w:sz w:val="24"/>
              </w:rPr>
              <w:t>(</w:t>
            </w:r>
            <w:r>
              <w:rPr>
                <w:b/>
                <w:spacing w:val="3"/>
                <w:sz w:val="24"/>
              </w:rPr>
              <w:t> </w:t>
            </w:r>
            <w:r>
              <w:rPr>
                <w:b/>
                <w:spacing w:val="-5"/>
                <w:sz w:val="24"/>
              </w:rPr>
              <w:t>%)</w:t>
            </w:r>
          </w:p>
        </w:tc>
      </w:tr>
      <w:tr>
        <w:trPr>
          <w:trHeight w:val="511" w:hRule="atLeast"/>
        </w:trPr>
        <w:tc>
          <w:tcPr>
            <w:tcW w:w="636" w:type="dxa"/>
            <w:tcBorders>
              <w:top w:val="single" w:sz="4" w:space="0" w:color="000000"/>
            </w:tcBorders>
          </w:tcPr>
          <w:p>
            <w:pPr>
              <w:pStyle w:val="TableParagraph"/>
              <w:spacing w:line="268" w:lineRule="exact"/>
              <w:rPr>
                <w:sz w:val="24"/>
              </w:rPr>
            </w:pPr>
            <w:r>
              <w:rPr>
                <w:spacing w:val="-10"/>
                <w:sz w:val="24"/>
              </w:rPr>
              <w:t>1</w:t>
            </w:r>
          </w:p>
        </w:tc>
        <w:tc>
          <w:tcPr>
            <w:tcW w:w="2766" w:type="dxa"/>
            <w:tcBorders>
              <w:top w:val="single" w:sz="4" w:space="0" w:color="000000"/>
            </w:tcBorders>
          </w:tcPr>
          <w:p>
            <w:pPr>
              <w:pStyle w:val="TableParagraph"/>
              <w:spacing w:line="268" w:lineRule="exact"/>
              <w:ind w:left="833"/>
              <w:rPr>
                <w:sz w:val="24"/>
              </w:rPr>
            </w:pPr>
            <w:r>
              <w:rPr>
                <w:spacing w:val="-5"/>
                <w:sz w:val="24"/>
              </w:rPr>
              <w:t>18</w:t>
            </w:r>
          </w:p>
        </w:tc>
        <w:tc>
          <w:tcPr>
            <w:tcW w:w="2866" w:type="dxa"/>
            <w:tcBorders>
              <w:top w:val="single" w:sz="4" w:space="0" w:color="000000"/>
            </w:tcBorders>
          </w:tcPr>
          <w:p>
            <w:pPr>
              <w:pStyle w:val="TableParagraph"/>
              <w:spacing w:line="268" w:lineRule="exact"/>
              <w:ind w:left="953"/>
              <w:rPr>
                <w:sz w:val="24"/>
              </w:rPr>
            </w:pPr>
            <w:r>
              <w:rPr>
                <w:spacing w:val="-4"/>
                <w:sz w:val="24"/>
              </w:rPr>
              <w:t>34.6</w:t>
            </w:r>
          </w:p>
        </w:tc>
        <w:tc>
          <w:tcPr>
            <w:tcW w:w="3152" w:type="dxa"/>
            <w:tcBorders>
              <w:top w:val="single" w:sz="4" w:space="0" w:color="000000"/>
            </w:tcBorders>
          </w:tcPr>
          <w:p>
            <w:pPr>
              <w:pStyle w:val="TableParagraph"/>
              <w:spacing w:line="268" w:lineRule="exact"/>
              <w:ind w:left="660"/>
              <w:rPr>
                <w:sz w:val="24"/>
              </w:rPr>
            </w:pPr>
            <w:r>
              <w:rPr>
                <w:spacing w:val="-5"/>
                <w:sz w:val="24"/>
              </w:rPr>
              <w:t>84</w:t>
            </w:r>
          </w:p>
        </w:tc>
      </w:tr>
      <w:tr>
        <w:trPr>
          <w:trHeight w:val="753" w:hRule="atLeast"/>
        </w:trPr>
        <w:tc>
          <w:tcPr>
            <w:tcW w:w="636" w:type="dxa"/>
          </w:tcPr>
          <w:p>
            <w:pPr>
              <w:pStyle w:val="TableParagraph"/>
              <w:spacing w:before="233"/>
              <w:rPr>
                <w:sz w:val="24"/>
              </w:rPr>
            </w:pPr>
            <w:r>
              <w:rPr>
                <w:spacing w:val="-10"/>
                <w:sz w:val="24"/>
              </w:rPr>
              <w:t>2</w:t>
            </w:r>
          </w:p>
        </w:tc>
        <w:tc>
          <w:tcPr>
            <w:tcW w:w="2766" w:type="dxa"/>
          </w:tcPr>
          <w:p>
            <w:pPr>
              <w:pStyle w:val="TableParagraph"/>
              <w:spacing w:before="233"/>
              <w:ind w:left="833"/>
              <w:rPr>
                <w:sz w:val="24"/>
              </w:rPr>
            </w:pPr>
            <w:r>
              <w:rPr>
                <w:spacing w:val="-5"/>
                <w:sz w:val="24"/>
              </w:rPr>
              <w:t>20</w:t>
            </w:r>
          </w:p>
        </w:tc>
        <w:tc>
          <w:tcPr>
            <w:tcW w:w="2866" w:type="dxa"/>
          </w:tcPr>
          <w:p>
            <w:pPr>
              <w:pStyle w:val="TableParagraph"/>
              <w:spacing w:before="233"/>
              <w:ind w:left="953"/>
              <w:rPr>
                <w:sz w:val="24"/>
              </w:rPr>
            </w:pPr>
            <w:r>
              <w:rPr>
                <w:spacing w:val="-4"/>
                <w:sz w:val="24"/>
              </w:rPr>
              <w:t>36.6</w:t>
            </w:r>
          </w:p>
        </w:tc>
        <w:tc>
          <w:tcPr>
            <w:tcW w:w="3152" w:type="dxa"/>
          </w:tcPr>
          <w:p>
            <w:pPr>
              <w:pStyle w:val="TableParagraph"/>
              <w:spacing w:before="233"/>
              <w:ind w:left="545"/>
              <w:rPr>
                <w:sz w:val="24"/>
              </w:rPr>
            </w:pPr>
            <w:r>
              <w:rPr>
                <w:spacing w:val="-4"/>
                <w:sz w:val="24"/>
              </w:rPr>
              <w:t>85.5</w:t>
            </w:r>
          </w:p>
        </w:tc>
      </w:tr>
      <w:tr>
        <w:trPr>
          <w:trHeight w:val="509" w:hRule="atLeast"/>
        </w:trPr>
        <w:tc>
          <w:tcPr>
            <w:tcW w:w="636" w:type="dxa"/>
          </w:tcPr>
          <w:p>
            <w:pPr>
              <w:pStyle w:val="TableParagraph"/>
              <w:spacing w:line="256" w:lineRule="exact" w:before="234"/>
              <w:rPr>
                <w:sz w:val="24"/>
              </w:rPr>
            </w:pPr>
            <w:r>
              <w:rPr>
                <w:spacing w:val="-10"/>
                <w:sz w:val="24"/>
              </w:rPr>
              <w:t>3</w:t>
            </w:r>
          </w:p>
        </w:tc>
        <w:tc>
          <w:tcPr>
            <w:tcW w:w="2766" w:type="dxa"/>
          </w:tcPr>
          <w:p>
            <w:pPr>
              <w:pStyle w:val="TableParagraph"/>
              <w:spacing w:line="256" w:lineRule="exact" w:before="234"/>
              <w:ind w:left="833"/>
              <w:rPr>
                <w:sz w:val="24"/>
              </w:rPr>
            </w:pPr>
            <w:r>
              <w:rPr>
                <w:spacing w:val="-5"/>
                <w:sz w:val="24"/>
              </w:rPr>
              <w:t>22</w:t>
            </w:r>
          </w:p>
        </w:tc>
        <w:tc>
          <w:tcPr>
            <w:tcW w:w="2866" w:type="dxa"/>
          </w:tcPr>
          <w:p>
            <w:pPr>
              <w:pStyle w:val="TableParagraph"/>
              <w:spacing w:line="256" w:lineRule="exact" w:before="234"/>
              <w:ind w:left="953"/>
              <w:rPr>
                <w:sz w:val="24"/>
              </w:rPr>
            </w:pPr>
            <w:r>
              <w:rPr>
                <w:spacing w:val="-2"/>
                <w:sz w:val="24"/>
              </w:rPr>
              <w:t>38.18</w:t>
            </w:r>
          </w:p>
        </w:tc>
        <w:tc>
          <w:tcPr>
            <w:tcW w:w="3152" w:type="dxa"/>
          </w:tcPr>
          <w:p>
            <w:pPr>
              <w:pStyle w:val="TableParagraph"/>
              <w:spacing w:line="256" w:lineRule="exact" w:before="234"/>
              <w:ind w:left="1026"/>
              <w:rPr>
                <w:sz w:val="24"/>
              </w:rPr>
            </w:pPr>
            <w:r>
              <w:rPr>
                <w:spacing w:val="-4"/>
                <w:sz w:val="24"/>
              </w:rPr>
              <w:t>84.9</w:t>
            </w:r>
          </w:p>
        </w:tc>
      </w:tr>
    </w:tbl>
    <w:p>
      <w:pPr>
        <w:pStyle w:val="BodyText"/>
        <w:spacing w:before="47"/>
        <w:rPr>
          <w:b/>
          <w:sz w:val="20"/>
        </w:rPr>
      </w:pPr>
      <w:r>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191515</wp:posOffset>
                </wp:positionV>
                <wp:extent cx="5982335" cy="635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07999pt;width:471.05pt;height:.48001pt;mso-position-horizontal-relative:page;mso-position-vertical-relative:paragraph;z-index:-15719424;mso-wrap-distance-left:0;mso-wrap-distance-right:0" id="docshape116" filled="true" fillcolor="#000000" stroked="false">
                <v:fill type="solid"/>
                <w10:wrap type="topAndBottom"/>
              </v:rect>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4"/>
        <w:rPr>
          <w:b/>
        </w:rPr>
      </w:pPr>
    </w:p>
    <w:p>
      <w:pPr>
        <w:pStyle w:val="ListParagraph"/>
        <w:numPr>
          <w:ilvl w:val="2"/>
          <w:numId w:val="14"/>
        </w:numPr>
        <w:tabs>
          <w:tab w:pos="761" w:val="left" w:leader="none"/>
        </w:tabs>
        <w:spacing w:line="240" w:lineRule="auto" w:before="0" w:after="0"/>
        <w:ind w:left="761" w:right="0" w:hanging="541"/>
        <w:jc w:val="left"/>
        <w:rPr>
          <w:b/>
          <w:sz w:val="24"/>
        </w:rPr>
      </w:pPr>
      <w:r>
        <w:rPr>
          <w:b/>
          <w:sz w:val="24"/>
        </w:rPr>
        <w:t>Limit</w:t>
      </w:r>
      <w:r>
        <w:rPr>
          <w:b/>
          <w:spacing w:val="-1"/>
          <w:sz w:val="24"/>
        </w:rPr>
        <w:t> </w:t>
      </w:r>
      <w:r>
        <w:rPr>
          <w:b/>
          <w:sz w:val="24"/>
        </w:rPr>
        <w:t>of</w:t>
      </w:r>
      <w:r>
        <w:rPr>
          <w:b/>
          <w:spacing w:val="-4"/>
          <w:sz w:val="24"/>
        </w:rPr>
        <w:t> </w:t>
      </w:r>
      <w:r>
        <w:rPr>
          <w:b/>
          <w:sz w:val="24"/>
        </w:rPr>
        <w:t>quantification (LOQ) and</w:t>
      </w:r>
      <w:r>
        <w:rPr>
          <w:b/>
          <w:spacing w:val="-5"/>
          <w:sz w:val="24"/>
        </w:rPr>
        <w:t> </w:t>
      </w:r>
      <w:r>
        <w:rPr>
          <w:b/>
          <w:sz w:val="24"/>
        </w:rPr>
        <w:t>limit</w:t>
      </w:r>
      <w:r>
        <w:rPr>
          <w:b/>
          <w:spacing w:val="1"/>
          <w:sz w:val="24"/>
        </w:rPr>
        <w:t> </w:t>
      </w:r>
      <w:r>
        <w:rPr>
          <w:b/>
          <w:sz w:val="24"/>
        </w:rPr>
        <w:t>of</w:t>
      </w:r>
      <w:r>
        <w:rPr>
          <w:b/>
          <w:spacing w:val="-4"/>
          <w:sz w:val="24"/>
        </w:rPr>
        <w:t> </w:t>
      </w:r>
      <w:r>
        <w:rPr>
          <w:b/>
          <w:sz w:val="24"/>
        </w:rPr>
        <w:t>detection</w:t>
      </w:r>
      <w:r>
        <w:rPr>
          <w:b/>
          <w:spacing w:val="-4"/>
          <w:sz w:val="24"/>
        </w:rPr>
        <w:t> </w:t>
      </w:r>
      <w:r>
        <w:rPr>
          <w:b/>
          <w:sz w:val="24"/>
        </w:rPr>
        <w:t>(LOD)</w:t>
      </w:r>
      <w:r>
        <w:rPr>
          <w:b/>
          <w:spacing w:val="-4"/>
          <w:sz w:val="24"/>
        </w:rPr>
        <w:t> </w:t>
      </w:r>
      <w:r>
        <w:rPr>
          <w:b/>
          <w:sz w:val="24"/>
        </w:rPr>
        <w:t>of</w:t>
      </w:r>
      <w:r>
        <w:rPr>
          <w:b/>
          <w:spacing w:val="-4"/>
          <w:sz w:val="24"/>
        </w:rPr>
        <w:t> </w:t>
      </w:r>
      <w:r>
        <w:rPr>
          <w:b/>
          <w:sz w:val="24"/>
        </w:rPr>
        <w:t>the</w:t>
      </w:r>
      <w:r>
        <w:rPr>
          <w:b/>
          <w:spacing w:val="-2"/>
          <w:sz w:val="24"/>
        </w:rPr>
        <w:t> </w:t>
      </w:r>
      <w:r>
        <w:rPr>
          <w:b/>
          <w:sz w:val="24"/>
        </w:rPr>
        <w:t>developed </w:t>
      </w:r>
      <w:r>
        <w:rPr>
          <w:b/>
          <w:spacing w:val="-2"/>
          <w:sz w:val="24"/>
        </w:rPr>
        <w:t>method</w:t>
      </w:r>
    </w:p>
    <w:p>
      <w:pPr>
        <w:spacing w:after="0" w:line="240" w:lineRule="auto"/>
        <w:jc w:val="left"/>
        <w:rPr>
          <w:sz w:val="24"/>
        </w:rPr>
        <w:sectPr>
          <w:pgSz w:w="12240" w:h="15840"/>
          <w:pgMar w:top="1360" w:bottom="280" w:left="1220" w:right="1000"/>
        </w:sectPr>
      </w:pPr>
    </w:p>
    <w:p>
      <w:pPr>
        <w:pStyle w:val="BodyText"/>
        <w:spacing w:before="72"/>
        <w:ind w:left="220"/>
      </w:pPr>
      <w:r>
        <w:rPr/>
        <w:t>The</w:t>
      </w:r>
      <w:r>
        <w:rPr>
          <w:spacing w:val="-3"/>
        </w:rPr>
        <w:t> </w:t>
      </w:r>
      <w:r>
        <w:rPr/>
        <w:t>results</w:t>
      </w:r>
      <w:r>
        <w:rPr>
          <w:spacing w:val="-4"/>
        </w:rPr>
        <w:t> </w:t>
      </w:r>
      <w:r>
        <w:rPr/>
        <w:t>obtained</w:t>
      </w:r>
      <w:r>
        <w:rPr>
          <w:spacing w:val="2"/>
        </w:rPr>
        <w:t> </w:t>
      </w:r>
      <w:r>
        <w:rPr/>
        <w:t>for</w:t>
      </w:r>
      <w:r>
        <w:rPr>
          <w:spacing w:val="-1"/>
        </w:rPr>
        <w:t> </w:t>
      </w:r>
      <w:r>
        <w:rPr/>
        <w:t>thelimit</w:t>
      </w:r>
      <w:r>
        <w:rPr>
          <w:spacing w:val="3"/>
        </w:rPr>
        <w:t> </w:t>
      </w:r>
      <w:r>
        <w:rPr/>
        <w:t>of</w:t>
      </w:r>
      <w:r>
        <w:rPr>
          <w:spacing w:val="-10"/>
        </w:rPr>
        <w:t> </w:t>
      </w:r>
      <w:r>
        <w:rPr/>
        <w:t>detection</w:t>
      </w:r>
      <w:r>
        <w:rPr>
          <w:spacing w:val="-1"/>
        </w:rPr>
        <w:t> </w:t>
      </w:r>
      <w:r>
        <w:rPr/>
        <w:t>and</w:t>
      </w:r>
      <w:r>
        <w:rPr>
          <w:spacing w:val="2"/>
        </w:rPr>
        <w:t> </w:t>
      </w:r>
      <w:r>
        <w:rPr/>
        <w:t>limit</w:t>
      </w:r>
      <w:r>
        <w:rPr>
          <w:spacing w:val="3"/>
        </w:rPr>
        <w:t> </w:t>
      </w:r>
      <w:r>
        <w:rPr/>
        <w:t>of</w:t>
      </w:r>
      <w:r>
        <w:rPr>
          <w:spacing w:val="-9"/>
        </w:rPr>
        <w:t> </w:t>
      </w:r>
      <w:r>
        <w:rPr/>
        <w:t>quantification</w:t>
      </w:r>
      <w:r>
        <w:rPr>
          <w:spacing w:val="-7"/>
        </w:rPr>
        <w:t> </w:t>
      </w:r>
      <w:r>
        <w:rPr/>
        <w:t>are</w:t>
      </w:r>
      <w:r>
        <w:rPr>
          <w:spacing w:val="-2"/>
        </w:rPr>
        <w:t> </w:t>
      </w:r>
      <w:r>
        <w:rPr/>
        <w:t>shown</w:t>
      </w:r>
      <w:r>
        <w:rPr>
          <w:spacing w:val="-2"/>
        </w:rPr>
        <w:t> </w:t>
      </w:r>
      <w:r>
        <w:rPr/>
        <w:t>in</w:t>
      </w:r>
      <w:r>
        <w:rPr>
          <w:spacing w:val="-7"/>
        </w:rPr>
        <w:t> </w:t>
      </w:r>
      <w:r>
        <w:rPr/>
        <w:t>Table</w:t>
      </w:r>
      <w:r>
        <w:rPr>
          <w:spacing w:val="-2"/>
        </w:rPr>
        <w:t> </w:t>
      </w:r>
      <w:r>
        <w:rPr>
          <w:spacing w:val="-4"/>
        </w:rPr>
        <w:t>4.8.</w:t>
      </w:r>
    </w:p>
    <w:p>
      <w:pPr>
        <w:pStyle w:val="BodyText"/>
        <w:spacing w:before="5"/>
      </w:pPr>
    </w:p>
    <w:p>
      <w:pPr>
        <w:pStyle w:val="Heading2"/>
        <w:ind w:left="220" w:firstLine="0"/>
      </w:pPr>
      <w:r>
        <w:rPr/>
        <w:t>Table</w:t>
      </w:r>
      <w:r>
        <w:rPr>
          <w:spacing w:val="-1"/>
        </w:rPr>
        <w:t> </w:t>
      </w:r>
      <w:r>
        <w:rPr/>
        <w:t>4.8 LOQ and</w:t>
      </w:r>
      <w:r>
        <w:rPr>
          <w:spacing w:val="-4"/>
        </w:rPr>
        <w:t> </w:t>
      </w:r>
      <w:r>
        <w:rPr/>
        <w:t>LOD</w:t>
      </w:r>
      <w:r>
        <w:rPr>
          <w:spacing w:val="2"/>
        </w:rPr>
        <w:t> </w:t>
      </w:r>
      <w:r>
        <w:rPr/>
        <w:t>of</w:t>
      </w:r>
      <w:r>
        <w:rPr>
          <w:spacing w:val="-3"/>
        </w:rPr>
        <w:t> </w:t>
      </w:r>
      <w:r>
        <w:rPr/>
        <w:t>the</w:t>
      </w:r>
      <w:r>
        <w:rPr>
          <w:spacing w:val="-5"/>
        </w:rPr>
        <w:t> </w:t>
      </w:r>
      <w:r>
        <w:rPr/>
        <w:t>developed </w:t>
      </w:r>
      <w:r>
        <w:rPr>
          <w:spacing w:val="-2"/>
        </w:rPr>
        <w:t>method</w:t>
      </w:r>
    </w:p>
    <w:p>
      <w:pPr>
        <w:pStyle w:val="BodyText"/>
        <w:spacing w:before="26"/>
        <w:rPr>
          <w:b/>
          <w:sz w:val="20"/>
        </w:rPr>
      </w:pPr>
      <w:r>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177844</wp:posOffset>
                </wp:positionV>
                <wp:extent cx="5982335" cy="635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003515pt;width:471.05pt;height:.48pt;mso-position-horizontal-relative:page;mso-position-vertical-relative:paragraph;z-index:-15718912;mso-wrap-distance-left:0;mso-wrap-distance-right:0" id="docshape117" filled="true" fillcolor="#000000" stroked="false">
                <v:fill type="solid"/>
                <w10:wrap type="topAndBottom"/>
              </v:rect>
            </w:pict>
          </mc:Fallback>
        </mc:AlternateContent>
      </w:r>
    </w:p>
    <w:p>
      <w:pPr>
        <w:pStyle w:val="BodyText"/>
        <w:tabs>
          <w:tab w:pos="3101" w:val="left" w:leader="none"/>
          <w:tab w:pos="6702" w:val="left" w:leader="none"/>
        </w:tabs>
        <w:spacing w:before="16"/>
        <w:ind w:left="220"/>
      </w:pPr>
      <w:r>
        <w:rPr>
          <w:spacing w:val="-4"/>
        </w:rPr>
        <w:t>S/No</w:t>
      </w:r>
      <w:r>
        <w:rPr/>
        <w:tab/>
      </w:r>
      <w:r>
        <w:rPr>
          <w:spacing w:val="-2"/>
        </w:rPr>
        <w:t>Parameters</w:t>
      </w:r>
      <w:r>
        <w:rPr/>
        <w:tab/>
        <w:t>Result</w:t>
      </w:r>
      <w:r>
        <w:rPr>
          <w:spacing w:val="-7"/>
        </w:rPr>
        <w:t> </w:t>
      </w:r>
      <w:r>
        <w:rPr>
          <w:spacing w:val="-2"/>
        </w:rPr>
        <w:t>obtained</w:t>
      </w:r>
    </w:p>
    <w:p>
      <w:pPr>
        <w:pStyle w:val="BodyText"/>
        <w:spacing w:before="44"/>
        <w:rPr>
          <w:sz w:val="20"/>
        </w:rPr>
      </w:pPr>
      <w:r>
        <w:rPr/>
        <mc:AlternateContent>
          <mc:Choice Requires="wps">
            <w:drawing>
              <wp:anchor distT="0" distB="0" distL="0" distR="0" allowOverlap="1" layoutInCell="1" locked="0" behindDoc="1" simplePos="0" relativeHeight="487598080">
                <wp:simplePos x="0" y="0"/>
                <wp:positionH relativeFrom="page">
                  <wp:posOffset>896416</wp:posOffset>
                </wp:positionH>
                <wp:positionV relativeFrom="paragraph">
                  <wp:posOffset>189498</wp:posOffset>
                </wp:positionV>
                <wp:extent cx="5982335" cy="6350"/>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21172pt;width:471.05pt;height:.48pt;mso-position-horizontal-relative:page;mso-position-vertical-relative:paragraph;z-index:-15718400;mso-wrap-distance-left:0;mso-wrap-distance-right:0" id="docshape118" filled="true" fillcolor="#000000" stroked="false">
                <v:fill type="solid"/>
                <w10:wrap type="topAndBottom"/>
              </v:rect>
            </w:pict>
          </mc:Fallback>
        </mc:AlternateContent>
      </w:r>
    </w:p>
    <w:p>
      <w:pPr>
        <w:pStyle w:val="BodyText"/>
        <w:tabs>
          <w:tab w:pos="3101" w:val="left" w:leader="none"/>
          <w:tab w:pos="6991" w:val="left" w:leader="none"/>
        </w:tabs>
        <w:ind w:left="220"/>
      </w:pPr>
      <w:r>
        <w:rPr>
          <w:spacing w:val="-10"/>
        </w:rPr>
        <w:t>1</w:t>
      </w:r>
      <w:r>
        <w:rPr/>
        <w:tab/>
        <w:t>Limit</w:t>
      </w:r>
      <w:r>
        <w:rPr>
          <w:spacing w:val="2"/>
        </w:rPr>
        <w:t> </w:t>
      </w:r>
      <w:r>
        <w:rPr/>
        <w:t>of</w:t>
      </w:r>
      <w:r>
        <w:rPr>
          <w:spacing w:val="-10"/>
        </w:rPr>
        <w:t> </w:t>
      </w:r>
      <w:r>
        <w:rPr>
          <w:spacing w:val="-2"/>
        </w:rPr>
        <w:t>detection</w:t>
      </w:r>
      <w:r>
        <w:rPr/>
        <w:tab/>
        <w:t>183.33</w:t>
      </w:r>
      <w:r>
        <w:rPr>
          <w:spacing w:val="6"/>
        </w:rPr>
        <w:t> </w:t>
      </w:r>
      <w:r>
        <w:rPr>
          <w:rFonts w:ascii="Calibri"/>
          <w:spacing w:val="-2"/>
        </w:rPr>
        <w:t>n</w:t>
      </w:r>
      <w:r>
        <w:rPr>
          <w:spacing w:val="-2"/>
        </w:rPr>
        <w:t>g/mL</w:t>
      </w:r>
    </w:p>
    <w:p>
      <w:pPr>
        <w:pStyle w:val="BodyText"/>
        <w:spacing w:before="215"/>
      </w:pPr>
    </w:p>
    <w:p>
      <w:pPr>
        <w:pStyle w:val="BodyText"/>
        <w:tabs>
          <w:tab w:pos="3101" w:val="left" w:leader="none"/>
          <w:tab w:pos="6702" w:val="left" w:leader="none"/>
        </w:tabs>
        <w:ind w:left="220"/>
      </w:pPr>
      <w:r>
        <w:rPr>
          <w:spacing w:val="-10"/>
        </w:rPr>
        <w:t>2</w:t>
      </w:r>
      <w:r>
        <w:rPr/>
        <w:tab/>
        <w:t>Limit</w:t>
      </w:r>
      <w:r>
        <w:rPr>
          <w:spacing w:val="2"/>
        </w:rPr>
        <w:t> </w:t>
      </w:r>
      <w:r>
        <w:rPr/>
        <w:t>of</w:t>
      </w:r>
      <w:r>
        <w:rPr>
          <w:spacing w:val="-10"/>
        </w:rPr>
        <w:t> </w:t>
      </w:r>
      <w:r>
        <w:rPr>
          <w:spacing w:val="-2"/>
        </w:rPr>
        <w:t>quantification</w:t>
      </w:r>
      <w:r>
        <w:rPr/>
        <w:tab/>
      </w:r>
      <w:r>
        <w:rPr>
          <w:spacing w:val="-2"/>
        </w:rPr>
        <w:t>555.56</w:t>
      </w:r>
      <w:r>
        <w:rPr>
          <w:rFonts w:ascii="Calibri"/>
          <w:spacing w:val="-2"/>
        </w:rPr>
        <w:t>n</w:t>
      </w:r>
      <w:r>
        <w:rPr>
          <w:spacing w:val="-2"/>
        </w:rPr>
        <w:t>g/mL</w:t>
      </w:r>
    </w:p>
    <w:p>
      <w:pPr>
        <w:pStyle w:val="BodyText"/>
        <w:spacing w:before="61"/>
        <w:rPr>
          <w:sz w:val="20"/>
        </w:rPr>
      </w:pPr>
      <w:r>
        <w:rPr/>
        <mc:AlternateContent>
          <mc:Choice Requires="wps">
            <w:drawing>
              <wp:anchor distT="0" distB="0" distL="0" distR="0" allowOverlap="1" layoutInCell="1" locked="0" behindDoc="1" simplePos="0" relativeHeight="487598592">
                <wp:simplePos x="0" y="0"/>
                <wp:positionH relativeFrom="page">
                  <wp:posOffset>896416</wp:posOffset>
                </wp:positionH>
                <wp:positionV relativeFrom="paragraph">
                  <wp:posOffset>200333</wp:posOffset>
                </wp:positionV>
                <wp:extent cx="5982335" cy="6350"/>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774297pt;width:471.05pt;height:.48pt;mso-position-horizontal-relative:page;mso-position-vertical-relative:paragraph;z-index:-15717888;mso-wrap-distance-left:0;mso-wrap-distance-right:0" id="docshape119" filled="true" fillcolor="#000000"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0"/>
      </w:pPr>
    </w:p>
    <w:p>
      <w:pPr>
        <w:pStyle w:val="ListParagraph"/>
        <w:numPr>
          <w:ilvl w:val="1"/>
          <w:numId w:val="14"/>
        </w:numPr>
        <w:tabs>
          <w:tab w:pos="3792" w:val="left" w:leader="none"/>
        </w:tabs>
        <w:spacing w:line="240" w:lineRule="auto" w:before="0" w:after="0"/>
        <w:ind w:left="3792" w:right="0" w:hanging="364"/>
        <w:jc w:val="left"/>
        <w:rPr>
          <w:b/>
          <w:sz w:val="24"/>
        </w:rPr>
      </w:pPr>
      <w:r>
        <w:rPr>
          <w:b/>
          <w:sz w:val="24"/>
        </w:rPr>
        <w:t>Results</w:t>
      </w:r>
      <w:r>
        <w:rPr>
          <w:b/>
          <w:spacing w:val="-4"/>
          <w:sz w:val="24"/>
        </w:rPr>
        <w:t> </w:t>
      </w:r>
      <w:r>
        <w:rPr>
          <w:b/>
          <w:sz w:val="24"/>
        </w:rPr>
        <w:t>of</w:t>
      </w:r>
      <w:r>
        <w:rPr>
          <w:b/>
          <w:spacing w:val="-4"/>
          <w:sz w:val="24"/>
        </w:rPr>
        <w:t> </w:t>
      </w:r>
      <w:r>
        <w:rPr>
          <w:b/>
          <w:i/>
          <w:sz w:val="24"/>
        </w:rPr>
        <w:t>In-vivo</w:t>
      </w:r>
      <w:r>
        <w:rPr>
          <w:b/>
          <w:i/>
          <w:spacing w:val="-2"/>
          <w:sz w:val="24"/>
        </w:rPr>
        <w:t> </w:t>
      </w:r>
      <w:r>
        <w:rPr>
          <w:b/>
          <w:spacing w:val="-2"/>
          <w:sz w:val="24"/>
        </w:rPr>
        <w:t>Studies</w:t>
      </w:r>
    </w:p>
    <w:p>
      <w:pPr>
        <w:spacing w:after="0" w:line="240" w:lineRule="auto"/>
        <w:jc w:val="left"/>
        <w:rPr>
          <w:sz w:val="24"/>
        </w:rPr>
        <w:sectPr>
          <w:pgSz w:w="12240" w:h="15840"/>
          <w:pgMar w:top="1360" w:bottom="280" w:left="1220" w:right="1000"/>
        </w:sectPr>
      </w:pPr>
    </w:p>
    <w:p>
      <w:pPr>
        <w:pStyle w:val="BodyText"/>
        <w:spacing w:line="480" w:lineRule="auto" w:before="72"/>
        <w:ind w:left="220" w:right="680"/>
      </w:pPr>
      <w:r>
        <w:rPr/>
        <w:t>The</w:t>
      </w:r>
      <w:r>
        <w:rPr>
          <w:spacing w:val="-2"/>
        </w:rPr>
        <w:t> </w:t>
      </w:r>
      <w:r>
        <w:rPr>
          <w:i/>
        </w:rPr>
        <w:t>in-vivo</w:t>
      </w:r>
      <w:r>
        <w:rPr>
          <w:i/>
          <w:spacing w:val="-1"/>
        </w:rPr>
        <w:t> </w:t>
      </w:r>
      <w:r>
        <w:rPr/>
        <w:t>studies</w:t>
      </w:r>
      <w:r>
        <w:rPr>
          <w:spacing w:val="-3"/>
        </w:rPr>
        <w:t> </w:t>
      </w:r>
      <w:r>
        <w:rPr/>
        <w:t>of</w:t>
      </w:r>
      <w:r>
        <w:rPr>
          <w:spacing w:val="-9"/>
        </w:rPr>
        <w:t> </w:t>
      </w:r>
      <w:r>
        <w:rPr/>
        <w:t>cephalexin</w:t>
      </w:r>
      <w:r>
        <w:rPr>
          <w:spacing w:val="-1"/>
        </w:rPr>
        <w:t> </w:t>
      </w:r>
      <w:r>
        <w:rPr/>
        <w:t>in</w:t>
      </w:r>
      <w:r>
        <w:rPr>
          <w:spacing w:val="-6"/>
        </w:rPr>
        <w:t> </w:t>
      </w:r>
      <w:r>
        <w:rPr/>
        <w:t>the various</w:t>
      </w:r>
      <w:r>
        <w:rPr>
          <w:spacing w:val="-3"/>
        </w:rPr>
        <w:t> </w:t>
      </w:r>
      <w:r>
        <w:rPr/>
        <w:t>phases</w:t>
      </w:r>
      <w:r>
        <w:rPr>
          <w:spacing w:val="-3"/>
        </w:rPr>
        <w:t> </w:t>
      </w:r>
      <w:r>
        <w:rPr/>
        <w:t>are</w:t>
      </w:r>
      <w:r>
        <w:rPr>
          <w:spacing w:val="-2"/>
        </w:rPr>
        <w:t> </w:t>
      </w:r>
      <w:r>
        <w:rPr/>
        <w:t>shown</w:t>
      </w:r>
      <w:r>
        <w:rPr>
          <w:spacing w:val="-2"/>
        </w:rPr>
        <w:t> </w:t>
      </w:r>
      <w:r>
        <w:rPr/>
        <w:t>in</w:t>
      </w:r>
      <w:r>
        <w:rPr>
          <w:spacing w:val="-6"/>
        </w:rPr>
        <w:t> </w:t>
      </w:r>
      <w:r>
        <w:rPr/>
        <w:t>the</w:t>
      </w:r>
      <w:r>
        <w:rPr>
          <w:spacing w:val="-2"/>
        </w:rPr>
        <w:t> </w:t>
      </w:r>
      <w:r>
        <w:rPr/>
        <w:t>Tables</w:t>
      </w:r>
      <w:r>
        <w:rPr>
          <w:spacing w:val="-3"/>
        </w:rPr>
        <w:t> </w:t>
      </w:r>
      <w:r>
        <w:rPr/>
        <w:t>4.9</w:t>
      </w:r>
      <w:r>
        <w:rPr>
          <w:spacing w:val="-1"/>
        </w:rPr>
        <w:t> </w:t>
      </w:r>
      <w:r>
        <w:rPr/>
        <w:t>and</w:t>
      </w:r>
      <w:r>
        <w:rPr>
          <w:spacing w:val="-1"/>
        </w:rPr>
        <w:t> </w:t>
      </w:r>
      <w:r>
        <w:rPr/>
        <w:t>4.10. Also in Figures 4.5, 4.6 and 4.7.</w:t>
      </w:r>
    </w:p>
    <w:p>
      <w:pPr>
        <w:pStyle w:val="Heading2"/>
        <w:spacing w:before="6"/>
        <w:ind w:left="220" w:firstLine="0"/>
      </w:pPr>
      <w:r>
        <w:rPr/>
        <w:t>Table</w:t>
      </w:r>
      <w:r>
        <w:rPr>
          <w:spacing w:val="-3"/>
        </w:rPr>
        <w:t> </w:t>
      </w:r>
      <w:r>
        <w:rPr/>
        <w:t>4.9</w:t>
      </w:r>
      <w:r>
        <w:rPr>
          <w:spacing w:val="-1"/>
        </w:rPr>
        <w:t> </w:t>
      </w:r>
      <w:r>
        <w:rPr/>
        <w:t>Mean</w:t>
      </w:r>
      <w:r>
        <w:rPr>
          <w:spacing w:val="-5"/>
        </w:rPr>
        <w:t> </w:t>
      </w:r>
      <w:r>
        <w:rPr/>
        <w:t>plasma</w:t>
      </w:r>
      <w:r>
        <w:rPr>
          <w:spacing w:val="-1"/>
        </w:rPr>
        <w:t> </w:t>
      </w:r>
      <w:r>
        <w:rPr/>
        <w:t>concentration of</w:t>
      </w:r>
      <w:r>
        <w:rPr>
          <w:spacing w:val="-4"/>
        </w:rPr>
        <w:t> </w:t>
      </w:r>
      <w:r>
        <w:rPr/>
        <w:t>cephalexin (ug/mL) in</w:t>
      </w:r>
      <w:r>
        <w:rPr>
          <w:spacing w:val="-1"/>
        </w:rPr>
        <w:t> </w:t>
      </w:r>
      <w:r>
        <w:rPr/>
        <w:t>all</w:t>
      </w:r>
      <w:r>
        <w:rPr>
          <w:spacing w:val="-6"/>
        </w:rPr>
        <w:t> </w:t>
      </w:r>
      <w:r>
        <w:rPr/>
        <w:t>the</w:t>
      </w:r>
      <w:r>
        <w:rPr>
          <w:spacing w:val="-2"/>
        </w:rPr>
        <w:t> </w:t>
      </w:r>
      <w:r>
        <w:rPr/>
        <w:t>four</w:t>
      </w:r>
      <w:r>
        <w:rPr>
          <w:spacing w:val="-6"/>
        </w:rPr>
        <w:t> </w:t>
      </w:r>
      <w:r>
        <w:rPr>
          <w:spacing w:val="-2"/>
        </w:rPr>
        <w:t>phases</w:t>
      </w:r>
    </w:p>
    <w:p>
      <w:pPr>
        <w:pStyle w:val="BodyText"/>
        <w:spacing w:before="53" w:after="1"/>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1"/>
        <w:gridCol w:w="1457"/>
        <w:gridCol w:w="2119"/>
        <w:gridCol w:w="2266"/>
        <w:gridCol w:w="2925"/>
      </w:tblGrid>
      <w:tr>
        <w:trPr>
          <w:trHeight w:val="570" w:hRule="atLeast"/>
        </w:trPr>
        <w:tc>
          <w:tcPr>
            <w:tcW w:w="651" w:type="dxa"/>
            <w:tcBorders>
              <w:top w:val="single" w:sz="4" w:space="0" w:color="000000"/>
              <w:bottom w:val="single" w:sz="4" w:space="0" w:color="000000"/>
            </w:tcBorders>
          </w:tcPr>
          <w:p>
            <w:pPr>
              <w:pStyle w:val="TableParagraph"/>
              <w:spacing w:before="20"/>
              <w:rPr>
                <w:b/>
                <w:sz w:val="24"/>
              </w:rPr>
            </w:pPr>
            <w:r>
              <w:rPr>
                <w:b/>
                <w:spacing w:val="-4"/>
                <w:sz w:val="24"/>
              </w:rPr>
              <w:t>Time</w:t>
            </w:r>
          </w:p>
        </w:tc>
        <w:tc>
          <w:tcPr>
            <w:tcW w:w="1457" w:type="dxa"/>
            <w:tcBorders>
              <w:top w:val="single" w:sz="4" w:space="0" w:color="000000"/>
              <w:bottom w:val="single" w:sz="4" w:space="0" w:color="000000"/>
            </w:tcBorders>
          </w:tcPr>
          <w:p>
            <w:pPr>
              <w:pStyle w:val="TableParagraph"/>
              <w:spacing w:before="20"/>
              <w:ind w:left="93"/>
              <w:rPr>
                <w:b/>
                <w:sz w:val="24"/>
              </w:rPr>
            </w:pPr>
            <w:r>
              <w:rPr>
                <w:b/>
                <w:sz w:val="24"/>
              </w:rPr>
              <w:t>phase</w:t>
            </w:r>
            <w:r>
              <w:rPr>
                <w:b/>
                <w:spacing w:val="-2"/>
                <w:sz w:val="24"/>
              </w:rPr>
              <w:t> </w:t>
            </w:r>
            <w:r>
              <w:rPr>
                <w:b/>
                <w:spacing w:val="-10"/>
                <w:sz w:val="24"/>
              </w:rPr>
              <w:t>I</w:t>
            </w:r>
          </w:p>
        </w:tc>
        <w:tc>
          <w:tcPr>
            <w:tcW w:w="2119" w:type="dxa"/>
            <w:tcBorders>
              <w:top w:val="single" w:sz="4" w:space="0" w:color="000000"/>
              <w:bottom w:val="single" w:sz="4" w:space="0" w:color="000000"/>
            </w:tcBorders>
          </w:tcPr>
          <w:p>
            <w:pPr>
              <w:pStyle w:val="TableParagraph"/>
              <w:spacing w:before="20"/>
              <w:ind w:left="624"/>
              <w:rPr>
                <w:b/>
                <w:sz w:val="24"/>
              </w:rPr>
            </w:pPr>
            <w:r>
              <w:rPr>
                <w:b/>
                <w:sz w:val="24"/>
              </w:rPr>
              <w:t>phase</w:t>
            </w:r>
            <w:r>
              <w:rPr>
                <w:b/>
                <w:spacing w:val="-2"/>
                <w:sz w:val="24"/>
              </w:rPr>
              <w:t> </w:t>
            </w:r>
            <w:r>
              <w:rPr>
                <w:b/>
                <w:spacing w:val="-5"/>
                <w:sz w:val="24"/>
              </w:rPr>
              <w:t>II</w:t>
            </w:r>
          </w:p>
        </w:tc>
        <w:tc>
          <w:tcPr>
            <w:tcW w:w="2266" w:type="dxa"/>
            <w:tcBorders>
              <w:top w:val="single" w:sz="4" w:space="0" w:color="000000"/>
              <w:bottom w:val="single" w:sz="4" w:space="0" w:color="000000"/>
            </w:tcBorders>
          </w:tcPr>
          <w:p>
            <w:pPr>
              <w:pStyle w:val="TableParagraph"/>
              <w:spacing w:before="20"/>
              <w:ind w:left="666"/>
              <w:rPr>
                <w:b/>
                <w:sz w:val="24"/>
              </w:rPr>
            </w:pPr>
            <w:r>
              <w:rPr>
                <w:b/>
                <w:sz w:val="24"/>
              </w:rPr>
              <w:t>phase</w:t>
            </w:r>
            <w:r>
              <w:rPr>
                <w:b/>
                <w:spacing w:val="-2"/>
                <w:sz w:val="24"/>
              </w:rPr>
              <w:t> </w:t>
            </w:r>
            <w:r>
              <w:rPr>
                <w:b/>
                <w:spacing w:val="-5"/>
                <w:sz w:val="24"/>
              </w:rPr>
              <w:t>III</w:t>
            </w:r>
          </w:p>
        </w:tc>
        <w:tc>
          <w:tcPr>
            <w:tcW w:w="2925" w:type="dxa"/>
            <w:tcBorders>
              <w:top w:val="single" w:sz="4" w:space="0" w:color="000000"/>
              <w:bottom w:val="single" w:sz="4" w:space="0" w:color="000000"/>
            </w:tcBorders>
          </w:tcPr>
          <w:p>
            <w:pPr>
              <w:pStyle w:val="TableParagraph"/>
              <w:spacing w:before="20"/>
              <w:ind w:left="681"/>
              <w:rPr>
                <w:b/>
                <w:sz w:val="24"/>
              </w:rPr>
            </w:pPr>
            <w:r>
              <w:rPr>
                <w:b/>
                <w:sz w:val="24"/>
              </w:rPr>
              <w:t>phase</w:t>
            </w:r>
            <w:r>
              <w:rPr>
                <w:b/>
                <w:spacing w:val="-2"/>
                <w:sz w:val="24"/>
              </w:rPr>
              <w:t> </w:t>
            </w:r>
            <w:r>
              <w:rPr>
                <w:b/>
                <w:spacing w:val="-5"/>
                <w:sz w:val="24"/>
              </w:rPr>
              <w:t>IV</w:t>
            </w:r>
          </w:p>
        </w:tc>
      </w:tr>
      <w:tr>
        <w:trPr>
          <w:trHeight w:val="411" w:hRule="atLeast"/>
        </w:trPr>
        <w:tc>
          <w:tcPr>
            <w:tcW w:w="651" w:type="dxa"/>
            <w:tcBorders>
              <w:top w:val="single" w:sz="4" w:space="0" w:color="000000"/>
            </w:tcBorders>
          </w:tcPr>
          <w:p>
            <w:pPr>
              <w:pStyle w:val="TableParagraph"/>
              <w:spacing w:line="268" w:lineRule="exact"/>
              <w:rPr>
                <w:sz w:val="24"/>
              </w:rPr>
            </w:pPr>
            <w:r>
              <w:rPr>
                <w:spacing w:val="-10"/>
                <w:sz w:val="24"/>
              </w:rPr>
              <w:t>0</w:t>
            </w:r>
          </w:p>
        </w:tc>
        <w:tc>
          <w:tcPr>
            <w:tcW w:w="1457" w:type="dxa"/>
            <w:tcBorders>
              <w:top w:val="single" w:sz="4" w:space="0" w:color="000000"/>
            </w:tcBorders>
          </w:tcPr>
          <w:p>
            <w:pPr>
              <w:pStyle w:val="TableParagraph"/>
              <w:spacing w:line="268" w:lineRule="exact"/>
              <w:ind w:left="98"/>
              <w:rPr>
                <w:sz w:val="24"/>
              </w:rPr>
            </w:pPr>
            <w:r>
              <w:rPr>
                <w:spacing w:val="-5"/>
                <w:sz w:val="24"/>
              </w:rPr>
              <w:t>nd</w:t>
            </w:r>
          </w:p>
        </w:tc>
        <w:tc>
          <w:tcPr>
            <w:tcW w:w="2119" w:type="dxa"/>
            <w:tcBorders>
              <w:top w:val="single" w:sz="4" w:space="0" w:color="000000"/>
            </w:tcBorders>
          </w:tcPr>
          <w:p>
            <w:pPr>
              <w:pStyle w:val="TableParagraph"/>
              <w:spacing w:line="268" w:lineRule="exact"/>
              <w:ind w:left="744"/>
              <w:rPr>
                <w:sz w:val="24"/>
              </w:rPr>
            </w:pPr>
            <w:r>
              <w:rPr>
                <w:spacing w:val="-5"/>
                <w:sz w:val="24"/>
              </w:rPr>
              <w:t>nd</w:t>
            </w:r>
          </w:p>
        </w:tc>
        <w:tc>
          <w:tcPr>
            <w:tcW w:w="2266" w:type="dxa"/>
            <w:tcBorders>
              <w:top w:val="single" w:sz="4" w:space="0" w:color="000000"/>
            </w:tcBorders>
          </w:tcPr>
          <w:p>
            <w:pPr>
              <w:pStyle w:val="TableParagraph"/>
              <w:spacing w:line="268" w:lineRule="exact"/>
              <w:ind w:left="786"/>
              <w:rPr>
                <w:sz w:val="24"/>
              </w:rPr>
            </w:pPr>
            <w:r>
              <w:rPr>
                <w:spacing w:val="-5"/>
                <w:sz w:val="24"/>
              </w:rPr>
              <w:t>nd</w:t>
            </w:r>
          </w:p>
        </w:tc>
        <w:tc>
          <w:tcPr>
            <w:tcW w:w="2925" w:type="dxa"/>
            <w:tcBorders>
              <w:top w:val="single" w:sz="4" w:space="0" w:color="000000"/>
            </w:tcBorders>
          </w:tcPr>
          <w:p>
            <w:pPr>
              <w:pStyle w:val="TableParagraph"/>
              <w:spacing w:line="268" w:lineRule="exact"/>
              <w:ind w:left="795"/>
              <w:rPr>
                <w:sz w:val="24"/>
              </w:rPr>
            </w:pPr>
            <w:r>
              <w:rPr>
                <w:spacing w:val="-5"/>
                <w:sz w:val="24"/>
              </w:rPr>
              <w:t>nd</w:t>
            </w:r>
          </w:p>
        </w:tc>
      </w:tr>
      <w:tr>
        <w:trPr>
          <w:trHeight w:val="552" w:hRule="atLeast"/>
        </w:trPr>
        <w:tc>
          <w:tcPr>
            <w:tcW w:w="651" w:type="dxa"/>
          </w:tcPr>
          <w:p>
            <w:pPr>
              <w:pStyle w:val="TableParagraph"/>
              <w:spacing w:before="133"/>
              <w:rPr>
                <w:sz w:val="24"/>
              </w:rPr>
            </w:pPr>
            <w:r>
              <w:rPr>
                <w:spacing w:val="-5"/>
                <w:sz w:val="24"/>
              </w:rPr>
              <w:t>0.5</w:t>
            </w:r>
          </w:p>
        </w:tc>
        <w:tc>
          <w:tcPr>
            <w:tcW w:w="1457" w:type="dxa"/>
          </w:tcPr>
          <w:p>
            <w:pPr>
              <w:pStyle w:val="TableParagraph"/>
              <w:spacing w:before="151"/>
              <w:ind w:left="98"/>
              <w:rPr>
                <w:sz w:val="22"/>
              </w:rPr>
            </w:pPr>
            <w:r>
              <w:rPr>
                <w:spacing w:val="-2"/>
                <w:sz w:val="22"/>
              </w:rPr>
              <w:t>13.50</w:t>
            </w:r>
          </w:p>
        </w:tc>
        <w:tc>
          <w:tcPr>
            <w:tcW w:w="2119" w:type="dxa"/>
          </w:tcPr>
          <w:p>
            <w:pPr>
              <w:pStyle w:val="TableParagraph"/>
              <w:spacing w:before="133"/>
              <w:ind w:left="686"/>
              <w:rPr>
                <w:sz w:val="24"/>
              </w:rPr>
            </w:pPr>
            <w:r>
              <w:rPr>
                <w:spacing w:val="-2"/>
                <w:sz w:val="24"/>
              </w:rPr>
              <w:t>57.10</w:t>
            </w:r>
          </w:p>
        </w:tc>
        <w:tc>
          <w:tcPr>
            <w:tcW w:w="2266" w:type="dxa"/>
          </w:tcPr>
          <w:p>
            <w:pPr>
              <w:pStyle w:val="TableParagraph"/>
              <w:spacing w:before="133"/>
              <w:ind w:left="8" w:right="166"/>
              <w:jc w:val="center"/>
              <w:rPr>
                <w:sz w:val="24"/>
              </w:rPr>
            </w:pPr>
            <w:r>
              <w:rPr>
                <w:spacing w:val="-2"/>
                <w:sz w:val="24"/>
              </w:rPr>
              <w:t>21.00</w:t>
            </w:r>
          </w:p>
        </w:tc>
        <w:tc>
          <w:tcPr>
            <w:tcW w:w="2925" w:type="dxa"/>
          </w:tcPr>
          <w:p>
            <w:pPr>
              <w:pStyle w:val="TableParagraph"/>
              <w:spacing w:before="133"/>
              <w:ind w:left="743"/>
              <w:rPr>
                <w:sz w:val="24"/>
              </w:rPr>
            </w:pPr>
            <w:r>
              <w:rPr>
                <w:spacing w:val="-2"/>
                <w:sz w:val="24"/>
              </w:rPr>
              <w:t>30.20</w:t>
            </w:r>
          </w:p>
        </w:tc>
      </w:tr>
      <w:tr>
        <w:trPr>
          <w:trHeight w:val="552" w:hRule="atLeast"/>
        </w:trPr>
        <w:tc>
          <w:tcPr>
            <w:tcW w:w="651" w:type="dxa"/>
          </w:tcPr>
          <w:p>
            <w:pPr>
              <w:pStyle w:val="TableParagraph"/>
              <w:spacing w:before="133"/>
              <w:rPr>
                <w:sz w:val="24"/>
              </w:rPr>
            </w:pPr>
            <w:r>
              <w:rPr>
                <w:spacing w:val="-10"/>
                <w:sz w:val="24"/>
              </w:rPr>
              <w:t>1</w:t>
            </w:r>
          </w:p>
        </w:tc>
        <w:tc>
          <w:tcPr>
            <w:tcW w:w="1457" w:type="dxa"/>
          </w:tcPr>
          <w:p>
            <w:pPr>
              <w:pStyle w:val="TableParagraph"/>
              <w:spacing w:before="133"/>
              <w:ind w:left="98"/>
              <w:rPr>
                <w:sz w:val="24"/>
              </w:rPr>
            </w:pPr>
            <w:r>
              <w:rPr>
                <w:spacing w:val="-2"/>
                <w:sz w:val="24"/>
              </w:rPr>
              <w:t>69.00</w:t>
            </w:r>
          </w:p>
        </w:tc>
        <w:tc>
          <w:tcPr>
            <w:tcW w:w="2119" w:type="dxa"/>
          </w:tcPr>
          <w:p>
            <w:pPr>
              <w:pStyle w:val="TableParagraph"/>
              <w:spacing w:before="133"/>
              <w:ind w:left="682"/>
              <w:rPr>
                <w:sz w:val="24"/>
              </w:rPr>
            </w:pPr>
            <w:r>
              <w:rPr>
                <w:spacing w:val="-2"/>
                <w:sz w:val="24"/>
              </w:rPr>
              <w:t>79.95</w:t>
            </w:r>
          </w:p>
        </w:tc>
        <w:tc>
          <w:tcPr>
            <w:tcW w:w="2266" w:type="dxa"/>
          </w:tcPr>
          <w:p>
            <w:pPr>
              <w:pStyle w:val="TableParagraph"/>
              <w:spacing w:before="133"/>
              <w:ind w:left="0" w:right="166"/>
              <w:jc w:val="center"/>
              <w:rPr>
                <w:sz w:val="24"/>
              </w:rPr>
            </w:pPr>
            <w:r>
              <w:rPr>
                <w:spacing w:val="-2"/>
                <w:sz w:val="24"/>
              </w:rPr>
              <w:t>26.00</w:t>
            </w:r>
          </w:p>
        </w:tc>
        <w:tc>
          <w:tcPr>
            <w:tcW w:w="2925" w:type="dxa"/>
          </w:tcPr>
          <w:p>
            <w:pPr>
              <w:pStyle w:val="TableParagraph"/>
              <w:spacing w:before="133"/>
              <w:ind w:left="801"/>
              <w:rPr>
                <w:sz w:val="24"/>
              </w:rPr>
            </w:pPr>
            <w:r>
              <w:rPr>
                <w:spacing w:val="-2"/>
                <w:sz w:val="24"/>
              </w:rPr>
              <w:t>87.07</w:t>
            </w:r>
          </w:p>
        </w:tc>
      </w:tr>
      <w:tr>
        <w:trPr>
          <w:trHeight w:val="552" w:hRule="atLeast"/>
        </w:trPr>
        <w:tc>
          <w:tcPr>
            <w:tcW w:w="651" w:type="dxa"/>
          </w:tcPr>
          <w:p>
            <w:pPr>
              <w:pStyle w:val="TableParagraph"/>
              <w:spacing w:before="133"/>
              <w:rPr>
                <w:sz w:val="24"/>
              </w:rPr>
            </w:pPr>
            <w:r>
              <w:rPr>
                <w:spacing w:val="-10"/>
                <w:sz w:val="24"/>
              </w:rPr>
              <w:t>2</w:t>
            </w:r>
          </w:p>
        </w:tc>
        <w:tc>
          <w:tcPr>
            <w:tcW w:w="1457" w:type="dxa"/>
          </w:tcPr>
          <w:p>
            <w:pPr>
              <w:pStyle w:val="TableParagraph"/>
              <w:spacing w:before="151"/>
              <w:ind w:left="98"/>
              <w:rPr>
                <w:sz w:val="22"/>
              </w:rPr>
            </w:pPr>
            <w:r>
              <w:rPr>
                <w:spacing w:val="-2"/>
                <w:sz w:val="22"/>
              </w:rPr>
              <w:t>58.60</w:t>
            </w:r>
          </w:p>
        </w:tc>
        <w:tc>
          <w:tcPr>
            <w:tcW w:w="2119" w:type="dxa"/>
          </w:tcPr>
          <w:p>
            <w:pPr>
              <w:pStyle w:val="TableParagraph"/>
              <w:spacing w:before="151"/>
              <w:ind w:left="686"/>
              <w:rPr>
                <w:sz w:val="22"/>
              </w:rPr>
            </w:pPr>
            <w:r>
              <w:rPr>
                <w:spacing w:val="-2"/>
                <w:sz w:val="22"/>
              </w:rPr>
              <w:t>60.18</w:t>
            </w:r>
          </w:p>
        </w:tc>
        <w:tc>
          <w:tcPr>
            <w:tcW w:w="2266" w:type="dxa"/>
          </w:tcPr>
          <w:p>
            <w:pPr>
              <w:pStyle w:val="TableParagraph"/>
              <w:spacing w:before="151"/>
              <w:ind w:left="36" w:right="166"/>
              <w:jc w:val="center"/>
              <w:rPr>
                <w:sz w:val="22"/>
              </w:rPr>
            </w:pPr>
            <w:r>
              <w:rPr>
                <w:spacing w:val="-2"/>
                <w:sz w:val="22"/>
              </w:rPr>
              <w:t>68.00</w:t>
            </w:r>
          </w:p>
        </w:tc>
        <w:tc>
          <w:tcPr>
            <w:tcW w:w="2925" w:type="dxa"/>
          </w:tcPr>
          <w:p>
            <w:pPr>
              <w:pStyle w:val="TableParagraph"/>
              <w:spacing w:before="151"/>
              <w:ind w:left="786"/>
              <w:rPr>
                <w:sz w:val="22"/>
              </w:rPr>
            </w:pPr>
            <w:r>
              <w:rPr>
                <w:spacing w:val="-2"/>
                <w:sz w:val="22"/>
              </w:rPr>
              <w:t>61.95</w:t>
            </w:r>
          </w:p>
        </w:tc>
      </w:tr>
      <w:tr>
        <w:trPr>
          <w:trHeight w:val="552" w:hRule="atLeast"/>
        </w:trPr>
        <w:tc>
          <w:tcPr>
            <w:tcW w:w="651" w:type="dxa"/>
          </w:tcPr>
          <w:p>
            <w:pPr>
              <w:pStyle w:val="TableParagraph"/>
              <w:spacing w:before="133"/>
              <w:rPr>
                <w:sz w:val="24"/>
              </w:rPr>
            </w:pPr>
            <w:r>
              <w:rPr>
                <w:spacing w:val="-10"/>
                <w:sz w:val="24"/>
              </w:rPr>
              <w:t>3</w:t>
            </w:r>
          </w:p>
        </w:tc>
        <w:tc>
          <w:tcPr>
            <w:tcW w:w="1457" w:type="dxa"/>
          </w:tcPr>
          <w:p>
            <w:pPr>
              <w:pStyle w:val="TableParagraph"/>
              <w:spacing w:before="152"/>
              <w:ind w:left="98"/>
              <w:rPr>
                <w:sz w:val="22"/>
              </w:rPr>
            </w:pPr>
            <w:r>
              <w:rPr>
                <w:spacing w:val="-2"/>
                <w:sz w:val="22"/>
              </w:rPr>
              <w:t>48.20</w:t>
            </w:r>
          </w:p>
        </w:tc>
        <w:tc>
          <w:tcPr>
            <w:tcW w:w="2119" w:type="dxa"/>
          </w:tcPr>
          <w:p>
            <w:pPr>
              <w:pStyle w:val="TableParagraph"/>
              <w:spacing w:before="133"/>
              <w:ind w:left="686"/>
              <w:rPr>
                <w:sz w:val="24"/>
              </w:rPr>
            </w:pPr>
            <w:r>
              <w:rPr>
                <w:spacing w:val="-2"/>
                <w:sz w:val="24"/>
              </w:rPr>
              <w:t>55.73</w:t>
            </w:r>
          </w:p>
        </w:tc>
        <w:tc>
          <w:tcPr>
            <w:tcW w:w="2266" w:type="dxa"/>
          </w:tcPr>
          <w:p>
            <w:pPr>
              <w:pStyle w:val="TableParagraph"/>
              <w:spacing w:before="133"/>
              <w:ind w:left="17" w:right="166"/>
              <w:jc w:val="center"/>
              <w:rPr>
                <w:sz w:val="24"/>
              </w:rPr>
            </w:pPr>
            <w:r>
              <w:rPr>
                <w:spacing w:val="-2"/>
                <w:sz w:val="24"/>
              </w:rPr>
              <w:t>58.00</w:t>
            </w:r>
          </w:p>
        </w:tc>
        <w:tc>
          <w:tcPr>
            <w:tcW w:w="2925" w:type="dxa"/>
          </w:tcPr>
          <w:p>
            <w:pPr>
              <w:pStyle w:val="TableParagraph"/>
              <w:spacing w:before="133"/>
              <w:ind w:left="796"/>
              <w:rPr>
                <w:sz w:val="24"/>
              </w:rPr>
            </w:pPr>
            <w:r>
              <w:rPr>
                <w:spacing w:val="-2"/>
                <w:sz w:val="24"/>
              </w:rPr>
              <w:t>46.84</w:t>
            </w:r>
          </w:p>
        </w:tc>
      </w:tr>
      <w:tr>
        <w:trPr>
          <w:trHeight w:val="554" w:hRule="atLeast"/>
        </w:trPr>
        <w:tc>
          <w:tcPr>
            <w:tcW w:w="651" w:type="dxa"/>
          </w:tcPr>
          <w:p>
            <w:pPr>
              <w:pStyle w:val="TableParagraph"/>
              <w:spacing w:before="133"/>
              <w:rPr>
                <w:sz w:val="24"/>
              </w:rPr>
            </w:pPr>
            <w:r>
              <w:rPr>
                <w:spacing w:val="-10"/>
                <w:sz w:val="24"/>
              </w:rPr>
              <w:t>4</w:t>
            </w:r>
          </w:p>
        </w:tc>
        <w:tc>
          <w:tcPr>
            <w:tcW w:w="1457" w:type="dxa"/>
          </w:tcPr>
          <w:p>
            <w:pPr>
              <w:pStyle w:val="TableParagraph"/>
              <w:spacing w:before="133"/>
              <w:ind w:left="98"/>
              <w:rPr>
                <w:sz w:val="24"/>
              </w:rPr>
            </w:pPr>
            <w:r>
              <w:rPr>
                <w:spacing w:val="-2"/>
                <w:sz w:val="24"/>
              </w:rPr>
              <w:t>42.60</w:t>
            </w:r>
          </w:p>
        </w:tc>
        <w:tc>
          <w:tcPr>
            <w:tcW w:w="2119" w:type="dxa"/>
          </w:tcPr>
          <w:p>
            <w:pPr>
              <w:pStyle w:val="TableParagraph"/>
              <w:spacing w:before="133"/>
              <w:ind w:left="682"/>
              <w:rPr>
                <w:sz w:val="24"/>
              </w:rPr>
            </w:pPr>
            <w:r>
              <w:rPr>
                <w:spacing w:val="-2"/>
                <w:sz w:val="24"/>
              </w:rPr>
              <w:t>47.95</w:t>
            </w:r>
          </w:p>
        </w:tc>
        <w:tc>
          <w:tcPr>
            <w:tcW w:w="2266" w:type="dxa"/>
          </w:tcPr>
          <w:p>
            <w:pPr>
              <w:pStyle w:val="TableParagraph"/>
              <w:spacing w:before="133"/>
              <w:ind w:left="0" w:right="166"/>
              <w:jc w:val="center"/>
              <w:rPr>
                <w:sz w:val="24"/>
              </w:rPr>
            </w:pPr>
            <w:r>
              <w:rPr>
                <w:spacing w:val="-2"/>
                <w:sz w:val="24"/>
              </w:rPr>
              <w:t>52.40</w:t>
            </w:r>
          </w:p>
        </w:tc>
        <w:tc>
          <w:tcPr>
            <w:tcW w:w="2925" w:type="dxa"/>
          </w:tcPr>
          <w:p>
            <w:pPr>
              <w:pStyle w:val="TableParagraph"/>
              <w:spacing w:before="133"/>
              <w:ind w:left="787"/>
              <w:rPr>
                <w:sz w:val="24"/>
              </w:rPr>
            </w:pPr>
            <w:r>
              <w:rPr>
                <w:spacing w:val="-2"/>
                <w:sz w:val="24"/>
              </w:rPr>
              <w:t>39.95</w:t>
            </w:r>
          </w:p>
        </w:tc>
      </w:tr>
      <w:tr>
        <w:trPr>
          <w:trHeight w:val="411" w:hRule="atLeast"/>
        </w:trPr>
        <w:tc>
          <w:tcPr>
            <w:tcW w:w="651" w:type="dxa"/>
          </w:tcPr>
          <w:p>
            <w:pPr>
              <w:pStyle w:val="TableParagraph"/>
              <w:spacing w:line="256" w:lineRule="exact" w:before="135"/>
              <w:rPr>
                <w:sz w:val="24"/>
              </w:rPr>
            </w:pPr>
            <w:r>
              <w:rPr>
                <w:spacing w:val="-10"/>
                <w:sz w:val="24"/>
              </w:rPr>
              <w:t>6</w:t>
            </w:r>
          </w:p>
        </w:tc>
        <w:tc>
          <w:tcPr>
            <w:tcW w:w="1457" w:type="dxa"/>
          </w:tcPr>
          <w:p>
            <w:pPr>
              <w:pStyle w:val="TableParagraph"/>
              <w:spacing w:line="256" w:lineRule="exact" w:before="135"/>
              <w:ind w:left="98"/>
              <w:rPr>
                <w:sz w:val="24"/>
              </w:rPr>
            </w:pPr>
            <w:r>
              <w:rPr>
                <w:spacing w:val="-2"/>
                <w:sz w:val="24"/>
              </w:rPr>
              <w:t>12.40</w:t>
            </w:r>
          </w:p>
        </w:tc>
        <w:tc>
          <w:tcPr>
            <w:tcW w:w="2119" w:type="dxa"/>
          </w:tcPr>
          <w:p>
            <w:pPr>
              <w:pStyle w:val="TableParagraph"/>
              <w:spacing w:line="256" w:lineRule="exact" w:before="135"/>
              <w:ind w:left="682"/>
              <w:rPr>
                <w:sz w:val="24"/>
              </w:rPr>
            </w:pPr>
            <w:r>
              <w:rPr>
                <w:spacing w:val="-2"/>
                <w:sz w:val="24"/>
              </w:rPr>
              <w:t>28.84</w:t>
            </w:r>
          </w:p>
        </w:tc>
        <w:tc>
          <w:tcPr>
            <w:tcW w:w="2266" w:type="dxa"/>
          </w:tcPr>
          <w:p>
            <w:pPr>
              <w:pStyle w:val="TableParagraph"/>
              <w:spacing w:line="256" w:lineRule="exact" w:before="135"/>
              <w:ind w:left="0" w:right="166"/>
              <w:jc w:val="center"/>
              <w:rPr>
                <w:sz w:val="24"/>
              </w:rPr>
            </w:pPr>
            <w:r>
              <w:rPr>
                <w:spacing w:val="-2"/>
                <w:sz w:val="24"/>
              </w:rPr>
              <w:t>24.00</w:t>
            </w:r>
          </w:p>
        </w:tc>
        <w:tc>
          <w:tcPr>
            <w:tcW w:w="2925" w:type="dxa"/>
          </w:tcPr>
          <w:p>
            <w:pPr>
              <w:pStyle w:val="TableParagraph"/>
              <w:spacing w:line="256" w:lineRule="exact" w:before="135"/>
              <w:ind w:left="801"/>
              <w:rPr>
                <w:sz w:val="24"/>
              </w:rPr>
            </w:pPr>
            <w:r>
              <w:rPr>
                <w:spacing w:val="-4"/>
                <w:sz w:val="24"/>
              </w:rPr>
              <w:t>6.30</w:t>
            </w:r>
          </w:p>
        </w:tc>
      </w:tr>
    </w:tbl>
    <w:p>
      <w:pPr>
        <w:pStyle w:val="BodyText"/>
        <w:spacing w:before="42"/>
        <w:rPr>
          <w:b/>
          <w:sz w:val="20"/>
        </w:rPr>
      </w:pPr>
      <w:r>
        <w:rPr/>
        <mc:AlternateContent>
          <mc:Choice Requires="wps">
            <w:drawing>
              <wp:anchor distT="0" distB="0" distL="0" distR="0" allowOverlap="1" layoutInCell="1" locked="0" behindDoc="1" simplePos="0" relativeHeight="487599104">
                <wp:simplePos x="0" y="0"/>
                <wp:positionH relativeFrom="page">
                  <wp:posOffset>896416</wp:posOffset>
                </wp:positionH>
                <wp:positionV relativeFrom="paragraph">
                  <wp:posOffset>188086</wp:posOffset>
                </wp:positionV>
                <wp:extent cx="5982335" cy="6350"/>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0999pt;width:471.05pt;height:.48001pt;mso-position-horizontal-relative:page;mso-position-vertical-relative:paragraph;z-index:-15717376;mso-wrap-distance-left:0;mso-wrap-distance-right:0" id="docshape120" filled="true" fillcolor="#000000" stroked="false">
                <v:fill type="solid"/>
                <w10:wrap type="topAndBottom"/>
              </v:rect>
            </w:pict>
          </mc:Fallback>
        </mc:AlternateContent>
      </w:r>
    </w:p>
    <w:p>
      <w:pPr>
        <w:pStyle w:val="BodyText"/>
        <w:ind w:left="220"/>
      </w:pPr>
      <w:r>
        <w:rPr/>
        <w:t>nd=</w:t>
      </w:r>
      <w:r>
        <w:rPr>
          <w:spacing w:val="2"/>
        </w:rPr>
        <w:t> </w:t>
      </w:r>
      <w:r>
        <w:rPr/>
        <w:t>not </w:t>
      </w:r>
      <w:r>
        <w:rPr>
          <w:spacing w:val="-2"/>
        </w:rPr>
        <w:t>detected</w:t>
      </w:r>
    </w:p>
    <w:p>
      <w:pPr>
        <w:spacing w:after="0"/>
        <w:sectPr>
          <w:pgSz w:w="12240" w:h="15840"/>
          <w:pgMar w:top="1360" w:bottom="280" w:left="1220" w:right="1000"/>
        </w:sectPr>
      </w:pPr>
    </w:p>
    <w:p>
      <w:pPr>
        <w:pStyle w:val="BodyText"/>
      </w:pPr>
      <w:r>
        <w:rPr/>
        <mc:AlternateContent>
          <mc:Choice Requires="wps">
            <w:drawing>
              <wp:anchor distT="0" distB="0" distL="0" distR="0" allowOverlap="1" layoutInCell="1" locked="0" behindDoc="0" simplePos="0" relativeHeight="15740928">
                <wp:simplePos x="0" y="0"/>
                <wp:positionH relativeFrom="page">
                  <wp:posOffset>1132738</wp:posOffset>
                </wp:positionH>
                <wp:positionV relativeFrom="page">
                  <wp:posOffset>1541282</wp:posOffset>
                </wp:positionV>
                <wp:extent cx="153670" cy="10801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53670" cy="1080135"/>
                        </a:xfrm>
                        <a:prstGeom prst="rect">
                          <a:avLst/>
                        </a:prstGeom>
                      </wps:spPr>
                      <wps:txbx>
                        <w:txbxContent>
                          <w:p>
                            <w:pPr>
                              <w:spacing w:line="225" w:lineRule="exact" w:before="0"/>
                              <w:ind w:left="20" w:right="0" w:firstLine="0"/>
                              <w:jc w:val="left"/>
                              <w:rPr>
                                <w:rFonts w:ascii="Calibri" w:hAnsi="Calibri"/>
                                <w:b/>
                                <w:sz w:val="20"/>
                              </w:rPr>
                            </w:pPr>
                            <w:r>
                              <w:rPr>
                                <w:rFonts w:ascii="Calibri" w:hAnsi="Calibri"/>
                                <w:b/>
                                <w:sz w:val="20"/>
                              </w:rPr>
                              <w:t>Mean</w:t>
                            </w:r>
                            <w:r>
                              <w:rPr>
                                <w:rFonts w:ascii="Calibri" w:hAnsi="Calibri"/>
                                <w:b/>
                                <w:spacing w:val="-9"/>
                                <w:sz w:val="20"/>
                              </w:rPr>
                              <w:t> </w:t>
                            </w:r>
                            <w:r>
                              <w:rPr>
                                <w:rFonts w:ascii="Calibri" w:hAnsi="Calibri"/>
                                <w:b/>
                                <w:sz w:val="20"/>
                              </w:rPr>
                              <w:t>Conc.</w:t>
                            </w:r>
                            <w:r>
                              <w:rPr>
                                <w:rFonts w:ascii="Calibri" w:hAnsi="Calibri"/>
                                <w:b/>
                                <w:spacing w:val="-6"/>
                                <w:sz w:val="20"/>
                              </w:rPr>
                              <w:t> </w:t>
                            </w:r>
                            <w:r>
                              <w:rPr>
                                <w:rFonts w:ascii="Calibri" w:hAnsi="Calibri"/>
                                <w:b/>
                                <w:spacing w:val="-2"/>
                                <w:sz w:val="20"/>
                              </w:rPr>
                              <w:t>(µg/ml)</w:t>
                            </w:r>
                          </w:p>
                        </w:txbxContent>
                      </wps:txbx>
                      <wps:bodyPr wrap="square" lIns="0" tIns="0" rIns="0" bIns="0" rtlCol="0" vert="vert270">
                        <a:noAutofit/>
                      </wps:bodyPr>
                    </wps:wsp>
                  </a:graphicData>
                </a:graphic>
              </wp:anchor>
            </w:drawing>
          </mc:Choice>
          <mc:Fallback>
            <w:pict>
              <v:shape style="position:absolute;margin-left:89.192001pt;margin-top:121.360802pt;width:12.1pt;height:85.05pt;mso-position-horizontal-relative:page;mso-position-vertical-relative:page;z-index:15740928" type="#_x0000_t202" id="docshape121" filled="false" stroked="false">
                <v:textbox inset="0,0,0,0" style="layout-flow:vertical;mso-layout-flow-alt:bottom-to-top">
                  <w:txbxContent>
                    <w:p>
                      <w:pPr>
                        <w:spacing w:line="225" w:lineRule="exact" w:before="0"/>
                        <w:ind w:left="20" w:right="0" w:firstLine="0"/>
                        <w:jc w:val="left"/>
                        <w:rPr>
                          <w:rFonts w:ascii="Calibri" w:hAnsi="Calibri"/>
                          <w:b/>
                          <w:sz w:val="20"/>
                        </w:rPr>
                      </w:pPr>
                      <w:r>
                        <w:rPr>
                          <w:rFonts w:ascii="Calibri" w:hAnsi="Calibri"/>
                          <w:b/>
                          <w:sz w:val="20"/>
                        </w:rPr>
                        <w:t>Mean</w:t>
                      </w:r>
                      <w:r>
                        <w:rPr>
                          <w:rFonts w:ascii="Calibri" w:hAnsi="Calibri"/>
                          <w:b/>
                          <w:spacing w:val="-9"/>
                          <w:sz w:val="20"/>
                        </w:rPr>
                        <w:t> </w:t>
                      </w:r>
                      <w:r>
                        <w:rPr>
                          <w:rFonts w:ascii="Calibri" w:hAnsi="Calibri"/>
                          <w:b/>
                          <w:sz w:val="20"/>
                        </w:rPr>
                        <w:t>Conc.</w:t>
                      </w:r>
                      <w:r>
                        <w:rPr>
                          <w:rFonts w:ascii="Calibri" w:hAnsi="Calibri"/>
                          <w:b/>
                          <w:spacing w:val="-6"/>
                          <w:sz w:val="20"/>
                        </w:rPr>
                        <w:t> </w:t>
                      </w:r>
                      <w:r>
                        <w:rPr>
                          <w:rFonts w:ascii="Calibri" w:hAnsi="Calibri"/>
                          <w:b/>
                          <w:spacing w:val="-2"/>
                          <w:sz w:val="20"/>
                        </w:rPr>
                        <w:t>(µg/ml)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spacing w:line="480" w:lineRule="auto" w:before="0"/>
        <w:ind w:left="220" w:right="385" w:firstLine="0"/>
        <w:jc w:val="left"/>
        <w:rPr>
          <w:b/>
          <w:sz w:val="24"/>
        </w:rPr>
      </w:pPr>
      <w:r>
        <w:rPr/>
        <mc:AlternateContent>
          <mc:Choice Requires="wps">
            <w:drawing>
              <wp:anchor distT="0" distB="0" distL="0" distR="0" allowOverlap="1" layoutInCell="1" locked="0" behindDoc="0" simplePos="0" relativeHeight="15740416">
                <wp:simplePos x="0" y="0"/>
                <wp:positionH relativeFrom="page">
                  <wp:posOffset>927100</wp:posOffset>
                </wp:positionH>
                <wp:positionV relativeFrom="paragraph">
                  <wp:posOffset>-3397602</wp:posOffset>
                </wp:positionV>
                <wp:extent cx="5299075" cy="310832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5299075" cy="3108325"/>
                          <a:chExt cx="5299075" cy="3108325"/>
                        </a:xfrm>
                      </wpg:grpSpPr>
                      <pic:pic>
                        <pic:nvPicPr>
                          <pic:cNvPr id="151" name="Image 151"/>
                          <pic:cNvPicPr/>
                        </pic:nvPicPr>
                        <pic:blipFill>
                          <a:blip r:embed="rId43" cstate="print"/>
                          <a:stretch>
                            <a:fillRect/>
                          </a:stretch>
                        </pic:blipFill>
                        <pic:spPr>
                          <a:xfrm>
                            <a:off x="678433" y="472694"/>
                            <a:ext cx="2683764" cy="1572768"/>
                          </a:xfrm>
                          <a:prstGeom prst="rect">
                            <a:avLst/>
                          </a:prstGeom>
                        </pic:spPr>
                      </pic:pic>
                      <wps:wsp>
                        <wps:cNvPr id="152" name="Graphic 152"/>
                        <wps:cNvSpPr/>
                        <wps:spPr>
                          <a:xfrm>
                            <a:off x="3616705" y="1251047"/>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53" name="Graphic 153"/>
                        <wps:cNvSpPr/>
                        <wps:spPr>
                          <a:xfrm>
                            <a:off x="3616705" y="1634079"/>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54" name="Graphic 154"/>
                        <wps:cNvSpPr/>
                        <wps:spPr>
                          <a:xfrm>
                            <a:off x="6350" y="6350"/>
                            <a:ext cx="5286375" cy="3095625"/>
                          </a:xfrm>
                          <a:custGeom>
                            <a:avLst/>
                            <a:gdLst/>
                            <a:ahLst/>
                            <a:cxnLst/>
                            <a:rect l="l" t="t" r="r" b="b"/>
                            <a:pathLst>
                              <a:path w="5286375" h="3095625">
                                <a:moveTo>
                                  <a:pt x="0" y="3095625"/>
                                </a:moveTo>
                                <a:lnTo>
                                  <a:pt x="5286375" y="3095625"/>
                                </a:lnTo>
                                <a:lnTo>
                                  <a:pt x="5286375" y="0"/>
                                </a:lnTo>
                                <a:lnTo>
                                  <a:pt x="0" y="0"/>
                                </a:lnTo>
                                <a:lnTo>
                                  <a:pt x="0" y="3095625"/>
                                </a:lnTo>
                                <a:close/>
                              </a:path>
                            </a:pathLst>
                          </a:custGeom>
                          <a:ln w="12700">
                            <a:solidFill>
                              <a:srgbClr val="858585"/>
                            </a:solidFill>
                            <a:prstDash val="solid"/>
                          </a:ln>
                        </wps:spPr>
                        <wps:bodyPr wrap="square" lIns="0" tIns="0" rIns="0" bIns="0" rtlCol="0">
                          <a:prstTxWarp prst="textNoShape">
                            <a:avLst/>
                          </a:prstTxWarp>
                          <a:noAutofit/>
                        </wps:bodyPr>
                      </wps:wsp>
                      <wps:wsp>
                        <wps:cNvPr id="155" name="Textbox 155"/>
                        <wps:cNvSpPr txBox="1"/>
                        <wps:spPr>
                          <a:xfrm>
                            <a:off x="442722" y="544068"/>
                            <a:ext cx="164465" cy="716280"/>
                          </a:xfrm>
                          <a:prstGeom prst="rect">
                            <a:avLst/>
                          </a:prstGeom>
                        </wps:spPr>
                        <wps:txbx>
                          <w:txbxContent>
                            <w:p>
                              <w:pPr>
                                <w:spacing w:line="205" w:lineRule="exact" w:before="0"/>
                                <w:ind w:left="0" w:right="0" w:firstLine="0"/>
                                <w:jc w:val="left"/>
                                <w:rPr>
                                  <w:rFonts w:ascii="Calibri"/>
                                  <w:sz w:val="20"/>
                                </w:rPr>
                              </w:pPr>
                              <w:r>
                                <w:rPr>
                                  <w:rFonts w:ascii="Calibri"/>
                                  <w:spacing w:val="-5"/>
                                  <w:sz w:val="20"/>
                                </w:rPr>
                                <w:t>80</w:t>
                              </w:r>
                            </w:p>
                            <w:p>
                              <w:pPr>
                                <w:spacing w:before="223"/>
                                <w:ind w:left="18" w:right="0" w:firstLine="0"/>
                                <w:jc w:val="left"/>
                                <w:rPr>
                                  <w:rFonts w:ascii="Calibri"/>
                                  <w:sz w:val="20"/>
                                </w:rPr>
                              </w:pPr>
                              <w:r>
                                <w:rPr>
                                  <w:rFonts w:ascii="Calibri"/>
                                  <w:spacing w:val="-5"/>
                                  <w:sz w:val="20"/>
                                </w:rPr>
                                <w:t>60</w:t>
                              </w:r>
                            </w:p>
                            <w:p>
                              <w:pPr>
                                <w:spacing w:line="241" w:lineRule="exact" w:before="215"/>
                                <w:ind w:left="37" w:right="0" w:firstLine="0"/>
                                <w:jc w:val="left"/>
                                <w:rPr>
                                  <w:rFonts w:ascii="Calibri"/>
                                  <w:sz w:val="20"/>
                                </w:rPr>
                              </w:pPr>
                              <w:r>
                                <w:rPr>
                                  <w:rFonts w:ascii="Calibri"/>
                                  <w:spacing w:val="-5"/>
                                  <w:sz w:val="20"/>
                                </w:rPr>
                                <w:t>40</w:t>
                              </w:r>
                            </w:p>
                          </w:txbxContent>
                        </wps:txbx>
                        <wps:bodyPr wrap="square" lIns="0" tIns="0" rIns="0" bIns="0" rtlCol="0">
                          <a:noAutofit/>
                        </wps:bodyPr>
                      </wps:wsp>
                      <wps:wsp>
                        <wps:cNvPr id="156" name="Textbox 156"/>
                        <wps:cNvSpPr txBox="1"/>
                        <wps:spPr>
                          <a:xfrm>
                            <a:off x="3718305" y="1227963"/>
                            <a:ext cx="1400810" cy="128270"/>
                          </a:xfrm>
                          <a:prstGeom prst="rect">
                            <a:avLst/>
                          </a:prstGeom>
                        </wps:spPr>
                        <wps:txbx>
                          <w:txbxContent>
                            <w:p>
                              <w:pPr>
                                <w:spacing w:line="202" w:lineRule="exact" w:before="0"/>
                                <w:ind w:left="0" w:right="0" w:firstLine="0"/>
                                <w:jc w:val="left"/>
                                <w:rPr>
                                  <w:rFonts w:ascii="Calibri"/>
                                  <w:sz w:val="20"/>
                                </w:rPr>
                              </w:pPr>
                              <w:r>
                                <w:rPr>
                                  <w:rFonts w:ascii="Calibri"/>
                                  <w:sz w:val="20"/>
                                </w:rPr>
                                <w:t>PHASE</w:t>
                              </w:r>
                              <w:r>
                                <w:rPr>
                                  <w:rFonts w:ascii="Calibri"/>
                                  <w:spacing w:val="-9"/>
                                  <w:sz w:val="20"/>
                                </w:rPr>
                                <w:t> </w:t>
                              </w:r>
                              <w:r>
                                <w:rPr>
                                  <w:rFonts w:ascii="Calibri"/>
                                  <w:sz w:val="20"/>
                                </w:rPr>
                                <w:t>I</w:t>
                              </w:r>
                              <w:r>
                                <w:rPr>
                                  <w:rFonts w:ascii="Calibri"/>
                                  <w:spacing w:val="-7"/>
                                  <w:sz w:val="20"/>
                                </w:rPr>
                                <w:t> </w:t>
                              </w:r>
                              <w:r>
                                <w:rPr>
                                  <w:rFonts w:ascii="Calibri"/>
                                  <w:sz w:val="20"/>
                                </w:rPr>
                                <w:t>(Cephalexin</w:t>
                              </w:r>
                              <w:r>
                                <w:rPr>
                                  <w:rFonts w:ascii="Calibri"/>
                                  <w:spacing w:val="-9"/>
                                  <w:sz w:val="20"/>
                                </w:rPr>
                                <w:t> </w:t>
                              </w:r>
                              <w:r>
                                <w:rPr>
                                  <w:rFonts w:ascii="Calibri"/>
                                  <w:spacing w:val="-2"/>
                                  <w:sz w:val="20"/>
                                </w:rPr>
                                <w:t>alone)</w:t>
                              </w:r>
                            </w:p>
                          </w:txbxContent>
                        </wps:txbx>
                        <wps:bodyPr wrap="square" lIns="0" tIns="0" rIns="0" bIns="0" rtlCol="0">
                          <a:noAutofit/>
                        </wps:bodyPr>
                      </wps:wsp>
                      <wps:wsp>
                        <wps:cNvPr id="157" name="Textbox 157"/>
                        <wps:cNvSpPr txBox="1"/>
                        <wps:spPr>
                          <a:xfrm>
                            <a:off x="478027" y="1418463"/>
                            <a:ext cx="151765" cy="409575"/>
                          </a:xfrm>
                          <a:prstGeom prst="rect">
                            <a:avLst/>
                          </a:prstGeom>
                        </wps:spPr>
                        <wps:txbx>
                          <w:txbxContent>
                            <w:p>
                              <w:pPr>
                                <w:spacing w:line="205" w:lineRule="exact" w:before="0"/>
                                <w:ind w:left="0" w:right="35" w:firstLine="0"/>
                                <w:jc w:val="right"/>
                                <w:rPr>
                                  <w:rFonts w:ascii="Calibri"/>
                                  <w:sz w:val="20"/>
                                </w:rPr>
                              </w:pPr>
                              <w:r>
                                <w:rPr>
                                  <w:rFonts w:ascii="Calibri"/>
                                  <w:spacing w:val="-5"/>
                                  <w:sz w:val="20"/>
                                </w:rPr>
                                <w:t>20</w:t>
                              </w:r>
                            </w:p>
                            <w:p>
                              <w:pPr>
                                <w:spacing w:line="241" w:lineRule="exact" w:before="199"/>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58" name="Textbox 158"/>
                        <wps:cNvSpPr txBox="1"/>
                        <wps:spPr>
                          <a:xfrm>
                            <a:off x="3718305" y="1611122"/>
                            <a:ext cx="1469390" cy="283845"/>
                          </a:xfrm>
                          <a:prstGeom prst="rect">
                            <a:avLst/>
                          </a:prstGeom>
                        </wps:spPr>
                        <wps:txbx>
                          <w:txbxContent>
                            <w:p>
                              <w:pPr>
                                <w:spacing w:line="205" w:lineRule="exact" w:before="0"/>
                                <w:ind w:left="0" w:right="0" w:firstLine="0"/>
                                <w:jc w:val="left"/>
                                <w:rPr>
                                  <w:rFonts w:ascii="Calibri"/>
                                  <w:sz w:val="20"/>
                                </w:rPr>
                              </w:pPr>
                              <w:r>
                                <w:rPr>
                                  <w:rFonts w:ascii="Calibri"/>
                                  <w:sz w:val="20"/>
                                </w:rPr>
                                <w:t>PHASE</w:t>
                              </w:r>
                              <w:r>
                                <w:rPr>
                                  <w:rFonts w:ascii="Calibri"/>
                                  <w:spacing w:val="-7"/>
                                  <w:sz w:val="20"/>
                                </w:rPr>
                                <w:t> </w:t>
                              </w:r>
                              <w:r>
                                <w:rPr>
                                  <w:rFonts w:ascii="Calibri"/>
                                  <w:sz w:val="20"/>
                                </w:rPr>
                                <w:t>II</w:t>
                              </w:r>
                              <w:r>
                                <w:rPr>
                                  <w:rFonts w:ascii="Calibri"/>
                                  <w:spacing w:val="-7"/>
                                  <w:sz w:val="20"/>
                                </w:rPr>
                                <w:t> </w:t>
                              </w:r>
                              <w:r>
                                <w:rPr>
                                  <w:rFonts w:ascii="Calibri"/>
                                  <w:spacing w:val="-2"/>
                                  <w:sz w:val="20"/>
                                </w:rPr>
                                <w:t>(Cephalexin+Green</w:t>
                              </w:r>
                            </w:p>
                            <w:p>
                              <w:pPr>
                                <w:spacing w:line="241" w:lineRule="exact" w:before="0"/>
                                <w:ind w:left="0" w:right="0" w:firstLine="0"/>
                                <w:jc w:val="left"/>
                                <w:rPr>
                                  <w:rFonts w:ascii="Calibri"/>
                                  <w:sz w:val="20"/>
                                </w:rPr>
                              </w:pPr>
                              <w:r>
                                <w:rPr>
                                  <w:rFonts w:ascii="Calibri"/>
                                  <w:sz w:val="20"/>
                                </w:rPr>
                                <w:t>tea</w:t>
                              </w:r>
                              <w:r>
                                <w:rPr>
                                  <w:rFonts w:ascii="Calibri"/>
                                  <w:spacing w:val="-8"/>
                                  <w:sz w:val="20"/>
                                </w:rPr>
                                <w:t> </w:t>
                              </w:r>
                              <w:r>
                                <w:rPr>
                                  <w:rFonts w:ascii="Calibri"/>
                                  <w:spacing w:val="-2"/>
                                  <w:sz w:val="20"/>
                                </w:rPr>
                                <w:t>concurrently)</w:t>
                              </w:r>
                            </w:p>
                          </w:txbxContent>
                        </wps:txbx>
                        <wps:bodyPr wrap="square" lIns="0" tIns="0" rIns="0" bIns="0" rtlCol="0">
                          <a:noAutofit/>
                        </wps:bodyPr>
                      </wps:wsp>
                      <wps:wsp>
                        <wps:cNvPr id="159" name="Textbox 159"/>
                        <wps:cNvSpPr txBox="1"/>
                        <wps:spPr>
                          <a:xfrm>
                            <a:off x="705104" y="1899411"/>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160" name="Textbox 160"/>
                        <wps:cNvSpPr txBox="1"/>
                        <wps:spPr>
                          <a:xfrm>
                            <a:off x="1074800" y="194360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161" name="Textbox 161"/>
                        <wps:cNvSpPr txBox="1"/>
                        <wps:spPr>
                          <a:xfrm>
                            <a:off x="1456689" y="198932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3</w:t>
                              </w:r>
                            </w:p>
                          </w:txbxContent>
                        </wps:txbx>
                        <wps:bodyPr wrap="square" lIns="0" tIns="0" rIns="0" bIns="0" rtlCol="0">
                          <a:noAutofit/>
                        </wps:bodyPr>
                      </wps:wsp>
                      <wps:wsp>
                        <wps:cNvPr id="162" name="Textbox 162"/>
                        <wps:cNvSpPr txBox="1"/>
                        <wps:spPr>
                          <a:xfrm>
                            <a:off x="1851151" y="203631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163" name="Textbox 163"/>
                        <wps:cNvSpPr txBox="1"/>
                        <wps:spPr>
                          <a:xfrm>
                            <a:off x="2258695" y="2085085"/>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164" name="Textbox 164"/>
                        <wps:cNvSpPr txBox="1"/>
                        <wps:spPr>
                          <a:xfrm>
                            <a:off x="2679954" y="213537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6</w:t>
                              </w:r>
                            </w:p>
                          </w:txbxContent>
                        </wps:txbx>
                        <wps:bodyPr wrap="square" lIns="0" tIns="0" rIns="0" bIns="0" rtlCol="0">
                          <a:noAutofit/>
                        </wps:bodyPr>
                      </wps:wsp>
                      <wps:wsp>
                        <wps:cNvPr id="165" name="Textbox 165"/>
                        <wps:cNvSpPr txBox="1"/>
                        <wps:spPr>
                          <a:xfrm>
                            <a:off x="3116072" y="2187448"/>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7</w:t>
                              </w:r>
                            </w:p>
                          </w:txbxContent>
                        </wps:txbx>
                        <wps:bodyPr wrap="square" lIns="0" tIns="0" rIns="0" bIns="0" rtlCol="0">
                          <a:noAutofit/>
                        </wps:bodyPr>
                      </wps:wsp>
                      <wps:wsp>
                        <wps:cNvPr id="166" name="Textbox 166"/>
                        <wps:cNvSpPr txBox="1"/>
                        <wps:spPr>
                          <a:xfrm>
                            <a:off x="1605788" y="2434082"/>
                            <a:ext cx="686435" cy="128270"/>
                          </a:xfrm>
                          <a:prstGeom prst="rect">
                            <a:avLst/>
                          </a:prstGeom>
                        </wps:spPr>
                        <wps:txbx>
                          <w:txbxContent>
                            <w:p>
                              <w:pPr>
                                <w:spacing w:line="202" w:lineRule="exact" w:before="0"/>
                                <w:ind w:left="0" w:right="0" w:firstLine="0"/>
                                <w:jc w:val="left"/>
                                <w:rPr>
                                  <w:rFonts w:ascii="Calibri"/>
                                  <w:b/>
                                  <w:sz w:val="20"/>
                                </w:rPr>
                              </w:pPr>
                              <w:r>
                                <w:rPr>
                                  <w:rFonts w:ascii="Calibri"/>
                                  <w:b/>
                                  <w:sz w:val="20"/>
                                </w:rPr>
                                <w:t>Time</w:t>
                              </w:r>
                              <w:r>
                                <w:rPr>
                                  <w:rFonts w:ascii="Calibri"/>
                                  <w:b/>
                                  <w:spacing w:val="-11"/>
                                  <w:sz w:val="20"/>
                                </w:rPr>
                                <w:t> </w:t>
                              </w:r>
                              <w:r>
                                <w:rPr>
                                  <w:rFonts w:ascii="Calibri"/>
                                  <w:b/>
                                  <w:spacing w:val="-2"/>
                                  <w:sz w:val="20"/>
                                </w:rPr>
                                <w:t>(hours)</w:t>
                              </w:r>
                            </w:p>
                          </w:txbxContent>
                        </wps:txbx>
                        <wps:bodyPr wrap="square" lIns="0" tIns="0" rIns="0" bIns="0" rtlCol="0">
                          <a:noAutofit/>
                        </wps:bodyPr>
                      </wps:wsp>
                    </wpg:wgp>
                  </a:graphicData>
                </a:graphic>
              </wp:anchor>
            </w:drawing>
          </mc:Choice>
          <mc:Fallback>
            <w:pict>
              <v:group style="position:absolute;margin-left:73pt;margin-top:-267.52774pt;width:417.25pt;height:244.75pt;mso-position-horizontal-relative:page;mso-position-vertical-relative:paragraph;z-index:15740416" id="docshapegroup122" coordorigin="1460,-5351" coordsize="8345,4895">
                <v:shape style="position:absolute;left:2528;top:-4607;width:4227;height:2477" type="#_x0000_t75" id="docshape123" stroked="false">
                  <v:imagedata r:id="rId43" o:title=""/>
                </v:shape>
                <v:rect style="position:absolute;left:7155;top:-3381;width:110;height:110" id="docshape124" filled="true" fillcolor="#4f81bc" stroked="false">
                  <v:fill type="solid"/>
                </v:rect>
                <v:rect style="position:absolute;left:7155;top:-2778;width:110;height:110" id="docshape125" filled="true" fillcolor="#c0504d" stroked="false">
                  <v:fill type="solid"/>
                </v:rect>
                <v:rect style="position:absolute;left:1470;top:-5341;width:8325;height:4875" id="docshape126" filled="false" stroked="true" strokeweight="1pt" strokecolor="#858585">
                  <v:stroke dashstyle="solid"/>
                </v:rect>
                <v:shape style="position:absolute;left:2157;top:-4494;width:259;height:1128" type="#_x0000_t202" id="docshape127" filled="false" stroked="false">
                  <v:textbox inset="0,0,0,0">
                    <w:txbxContent>
                      <w:p>
                        <w:pPr>
                          <w:spacing w:line="205" w:lineRule="exact" w:before="0"/>
                          <w:ind w:left="0" w:right="0" w:firstLine="0"/>
                          <w:jc w:val="left"/>
                          <w:rPr>
                            <w:rFonts w:ascii="Calibri"/>
                            <w:sz w:val="20"/>
                          </w:rPr>
                        </w:pPr>
                        <w:r>
                          <w:rPr>
                            <w:rFonts w:ascii="Calibri"/>
                            <w:spacing w:val="-5"/>
                            <w:sz w:val="20"/>
                          </w:rPr>
                          <w:t>80</w:t>
                        </w:r>
                      </w:p>
                      <w:p>
                        <w:pPr>
                          <w:spacing w:before="223"/>
                          <w:ind w:left="18" w:right="0" w:firstLine="0"/>
                          <w:jc w:val="left"/>
                          <w:rPr>
                            <w:rFonts w:ascii="Calibri"/>
                            <w:sz w:val="20"/>
                          </w:rPr>
                        </w:pPr>
                        <w:r>
                          <w:rPr>
                            <w:rFonts w:ascii="Calibri"/>
                            <w:spacing w:val="-5"/>
                            <w:sz w:val="20"/>
                          </w:rPr>
                          <w:t>60</w:t>
                        </w:r>
                      </w:p>
                      <w:p>
                        <w:pPr>
                          <w:spacing w:line="241" w:lineRule="exact" w:before="215"/>
                          <w:ind w:left="37" w:right="0" w:firstLine="0"/>
                          <w:jc w:val="left"/>
                          <w:rPr>
                            <w:rFonts w:ascii="Calibri"/>
                            <w:sz w:val="20"/>
                          </w:rPr>
                        </w:pPr>
                        <w:r>
                          <w:rPr>
                            <w:rFonts w:ascii="Calibri"/>
                            <w:spacing w:val="-5"/>
                            <w:sz w:val="20"/>
                          </w:rPr>
                          <w:t>40</w:t>
                        </w:r>
                      </w:p>
                    </w:txbxContent>
                  </v:textbox>
                  <w10:wrap type="none"/>
                </v:shape>
                <v:shape style="position:absolute;left:7315;top:-3417;width:2206;height:202" type="#_x0000_t202" id="docshape128" filled="false" stroked="false">
                  <v:textbox inset="0,0,0,0">
                    <w:txbxContent>
                      <w:p>
                        <w:pPr>
                          <w:spacing w:line="202" w:lineRule="exact" w:before="0"/>
                          <w:ind w:left="0" w:right="0" w:firstLine="0"/>
                          <w:jc w:val="left"/>
                          <w:rPr>
                            <w:rFonts w:ascii="Calibri"/>
                            <w:sz w:val="20"/>
                          </w:rPr>
                        </w:pPr>
                        <w:r>
                          <w:rPr>
                            <w:rFonts w:ascii="Calibri"/>
                            <w:sz w:val="20"/>
                          </w:rPr>
                          <w:t>PHASE</w:t>
                        </w:r>
                        <w:r>
                          <w:rPr>
                            <w:rFonts w:ascii="Calibri"/>
                            <w:spacing w:val="-9"/>
                            <w:sz w:val="20"/>
                          </w:rPr>
                          <w:t> </w:t>
                        </w:r>
                        <w:r>
                          <w:rPr>
                            <w:rFonts w:ascii="Calibri"/>
                            <w:sz w:val="20"/>
                          </w:rPr>
                          <w:t>I</w:t>
                        </w:r>
                        <w:r>
                          <w:rPr>
                            <w:rFonts w:ascii="Calibri"/>
                            <w:spacing w:val="-7"/>
                            <w:sz w:val="20"/>
                          </w:rPr>
                          <w:t> </w:t>
                        </w:r>
                        <w:r>
                          <w:rPr>
                            <w:rFonts w:ascii="Calibri"/>
                            <w:sz w:val="20"/>
                          </w:rPr>
                          <w:t>(Cephalexin</w:t>
                        </w:r>
                        <w:r>
                          <w:rPr>
                            <w:rFonts w:ascii="Calibri"/>
                            <w:spacing w:val="-9"/>
                            <w:sz w:val="20"/>
                          </w:rPr>
                          <w:t> </w:t>
                        </w:r>
                        <w:r>
                          <w:rPr>
                            <w:rFonts w:ascii="Calibri"/>
                            <w:spacing w:val="-2"/>
                            <w:sz w:val="20"/>
                          </w:rPr>
                          <w:t>alone)</w:t>
                        </w:r>
                      </w:p>
                    </w:txbxContent>
                  </v:textbox>
                  <w10:wrap type="none"/>
                </v:shape>
                <v:shape style="position:absolute;left:2212;top:-3117;width:239;height:645" type="#_x0000_t202" id="docshape129" filled="false" stroked="false">
                  <v:textbox inset="0,0,0,0">
                    <w:txbxContent>
                      <w:p>
                        <w:pPr>
                          <w:spacing w:line="205" w:lineRule="exact" w:before="0"/>
                          <w:ind w:left="0" w:right="35" w:firstLine="0"/>
                          <w:jc w:val="right"/>
                          <w:rPr>
                            <w:rFonts w:ascii="Calibri"/>
                            <w:sz w:val="20"/>
                          </w:rPr>
                        </w:pPr>
                        <w:r>
                          <w:rPr>
                            <w:rFonts w:ascii="Calibri"/>
                            <w:spacing w:val="-5"/>
                            <w:sz w:val="20"/>
                          </w:rPr>
                          <w:t>20</w:t>
                        </w:r>
                      </w:p>
                      <w:p>
                        <w:pPr>
                          <w:spacing w:line="241" w:lineRule="exact" w:before="199"/>
                          <w:ind w:left="0" w:right="18" w:firstLine="0"/>
                          <w:jc w:val="right"/>
                          <w:rPr>
                            <w:rFonts w:ascii="Calibri"/>
                            <w:sz w:val="20"/>
                          </w:rPr>
                        </w:pPr>
                        <w:r>
                          <w:rPr>
                            <w:rFonts w:ascii="Calibri"/>
                            <w:spacing w:val="-10"/>
                            <w:sz w:val="20"/>
                          </w:rPr>
                          <w:t>0</w:t>
                        </w:r>
                      </w:p>
                    </w:txbxContent>
                  </v:textbox>
                  <w10:wrap type="none"/>
                </v:shape>
                <v:shape style="position:absolute;left:7315;top:-2814;width:2314;height:447" type="#_x0000_t202" id="docshape130" filled="false" stroked="false">
                  <v:textbox inset="0,0,0,0">
                    <w:txbxContent>
                      <w:p>
                        <w:pPr>
                          <w:spacing w:line="205" w:lineRule="exact" w:before="0"/>
                          <w:ind w:left="0" w:right="0" w:firstLine="0"/>
                          <w:jc w:val="left"/>
                          <w:rPr>
                            <w:rFonts w:ascii="Calibri"/>
                            <w:sz w:val="20"/>
                          </w:rPr>
                        </w:pPr>
                        <w:r>
                          <w:rPr>
                            <w:rFonts w:ascii="Calibri"/>
                            <w:sz w:val="20"/>
                          </w:rPr>
                          <w:t>PHASE</w:t>
                        </w:r>
                        <w:r>
                          <w:rPr>
                            <w:rFonts w:ascii="Calibri"/>
                            <w:spacing w:val="-7"/>
                            <w:sz w:val="20"/>
                          </w:rPr>
                          <w:t> </w:t>
                        </w:r>
                        <w:r>
                          <w:rPr>
                            <w:rFonts w:ascii="Calibri"/>
                            <w:sz w:val="20"/>
                          </w:rPr>
                          <w:t>II</w:t>
                        </w:r>
                        <w:r>
                          <w:rPr>
                            <w:rFonts w:ascii="Calibri"/>
                            <w:spacing w:val="-7"/>
                            <w:sz w:val="20"/>
                          </w:rPr>
                          <w:t> </w:t>
                        </w:r>
                        <w:r>
                          <w:rPr>
                            <w:rFonts w:ascii="Calibri"/>
                            <w:spacing w:val="-2"/>
                            <w:sz w:val="20"/>
                          </w:rPr>
                          <w:t>(Cephalexin+Green</w:t>
                        </w:r>
                      </w:p>
                      <w:p>
                        <w:pPr>
                          <w:spacing w:line="241" w:lineRule="exact" w:before="0"/>
                          <w:ind w:left="0" w:right="0" w:firstLine="0"/>
                          <w:jc w:val="left"/>
                          <w:rPr>
                            <w:rFonts w:ascii="Calibri"/>
                            <w:sz w:val="20"/>
                          </w:rPr>
                        </w:pPr>
                        <w:r>
                          <w:rPr>
                            <w:rFonts w:ascii="Calibri"/>
                            <w:sz w:val="20"/>
                          </w:rPr>
                          <w:t>tea</w:t>
                        </w:r>
                        <w:r>
                          <w:rPr>
                            <w:rFonts w:ascii="Calibri"/>
                            <w:spacing w:val="-8"/>
                            <w:sz w:val="20"/>
                          </w:rPr>
                          <w:t> </w:t>
                        </w:r>
                        <w:r>
                          <w:rPr>
                            <w:rFonts w:ascii="Calibri"/>
                            <w:spacing w:val="-2"/>
                            <w:sz w:val="20"/>
                          </w:rPr>
                          <w:t>concurrently)</w:t>
                        </w:r>
                      </w:p>
                    </w:txbxContent>
                  </v:textbox>
                  <w10:wrap type="none"/>
                </v:shape>
                <v:shape style="position:absolute;left:2570;top:-2360;width:123;height:202" type="#_x0000_t202" id="docshape131" filled="false" stroked="false">
                  <v:textbox inset="0,0,0,0">
                    <w:txbxContent>
                      <w:p>
                        <w:pPr>
                          <w:spacing w:line="202" w:lineRule="exact" w:before="0"/>
                          <w:ind w:left="0" w:right="0" w:firstLine="0"/>
                          <w:jc w:val="left"/>
                          <w:rPr>
                            <w:rFonts w:ascii="Calibri"/>
                            <w:sz w:val="20"/>
                          </w:rPr>
                        </w:pPr>
                        <w:r>
                          <w:rPr>
                            <w:rFonts w:ascii="Calibri"/>
                            <w:spacing w:val="-10"/>
                            <w:sz w:val="20"/>
                          </w:rPr>
                          <w:t>1</w:t>
                        </w:r>
                      </w:p>
                    </w:txbxContent>
                  </v:textbox>
                  <w10:wrap type="none"/>
                </v:shape>
                <v:shape style="position:absolute;left:3152;top:-2290;width:123;height:202" type="#_x0000_t202" id="docshape132" filled="false" stroked="false">
                  <v:textbox inset="0,0,0,0">
                    <w:txbxContent>
                      <w:p>
                        <w:pPr>
                          <w:spacing w:line="202" w:lineRule="exact" w:before="0"/>
                          <w:ind w:left="0" w:right="0" w:firstLine="0"/>
                          <w:jc w:val="left"/>
                          <w:rPr>
                            <w:rFonts w:ascii="Calibri"/>
                            <w:sz w:val="20"/>
                          </w:rPr>
                        </w:pPr>
                        <w:r>
                          <w:rPr>
                            <w:rFonts w:ascii="Calibri"/>
                            <w:spacing w:val="-10"/>
                            <w:sz w:val="20"/>
                          </w:rPr>
                          <w:t>2</w:t>
                        </w:r>
                      </w:p>
                    </w:txbxContent>
                  </v:textbox>
                  <w10:wrap type="none"/>
                </v:shape>
                <v:shape style="position:absolute;left:3754;top:-2218;width:123;height:202" type="#_x0000_t202" id="docshape133" filled="false" stroked="false">
                  <v:textbox inset="0,0,0,0">
                    <w:txbxContent>
                      <w:p>
                        <w:pPr>
                          <w:spacing w:line="202" w:lineRule="exact" w:before="0"/>
                          <w:ind w:left="0" w:right="0" w:firstLine="0"/>
                          <w:jc w:val="left"/>
                          <w:rPr>
                            <w:rFonts w:ascii="Calibri"/>
                            <w:sz w:val="20"/>
                          </w:rPr>
                        </w:pPr>
                        <w:r>
                          <w:rPr>
                            <w:rFonts w:ascii="Calibri"/>
                            <w:spacing w:val="-10"/>
                            <w:sz w:val="20"/>
                          </w:rPr>
                          <w:t>3</w:t>
                        </w:r>
                      </w:p>
                    </w:txbxContent>
                  </v:textbox>
                  <w10:wrap type="none"/>
                </v:shape>
                <v:shape style="position:absolute;left:4375;top:-2144;width:123;height:202" type="#_x0000_t202" id="docshape134" filled="false" stroked="false">
                  <v:textbox inset="0,0,0,0">
                    <w:txbxContent>
                      <w:p>
                        <w:pPr>
                          <w:spacing w:line="202" w:lineRule="exact" w:before="0"/>
                          <w:ind w:left="0" w:right="0" w:firstLine="0"/>
                          <w:jc w:val="left"/>
                          <w:rPr>
                            <w:rFonts w:ascii="Calibri"/>
                            <w:sz w:val="20"/>
                          </w:rPr>
                        </w:pPr>
                        <w:r>
                          <w:rPr>
                            <w:rFonts w:ascii="Calibri"/>
                            <w:spacing w:val="-10"/>
                            <w:sz w:val="20"/>
                          </w:rPr>
                          <w:t>4</w:t>
                        </w:r>
                      </w:p>
                    </w:txbxContent>
                  </v:textbox>
                  <w10:wrap type="none"/>
                </v:shape>
                <v:shape style="position:absolute;left:5017;top:-2067;width:123;height:202" type="#_x0000_t202" id="docshape135" filled="false" stroked="false">
                  <v:textbox inset="0,0,0,0">
                    <w:txbxContent>
                      <w:p>
                        <w:pPr>
                          <w:spacing w:line="202" w:lineRule="exact" w:before="0"/>
                          <w:ind w:left="0" w:right="0" w:firstLine="0"/>
                          <w:jc w:val="left"/>
                          <w:rPr>
                            <w:rFonts w:ascii="Calibri"/>
                            <w:sz w:val="20"/>
                          </w:rPr>
                        </w:pPr>
                        <w:r>
                          <w:rPr>
                            <w:rFonts w:ascii="Calibri"/>
                            <w:spacing w:val="-10"/>
                            <w:sz w:val="20"/>
                          </w:rPr>
                          <w:t>5</w:t>
                        </w:r>
                      </w:p>
                    </w:txbxContent>
                  </v:textbox>
                  <w10:wrap type="none"/>
                </v:shape>
                <v:shape style="position:absolute;left:5680;top:-1988;width:123;height:202" type="#_x0000_t202" id="docshape136" filled="false" stroked="false">
                  <v:textbox inset="0,0,0,0">
                    <w:txbxContent>
                      <w:p>
                        <w:pPr>
                          <w:spacing w:line="202" w:lineRule="exact" w:before="0"/>
                          <w:ind w:left="0" w:right="0" w:firstLine="0"/>
                          <w:jc w:val="left"/>
                          <w:rPr>
                            <w:rFonts w:ascii="Calibri"/>
                            <w:sz w:val="20"/>
                          </w:rPr>
                        </w:pPr>
                        <w:r>
                          <w:rPr>
                            <w:rFonts w:ascii="Calibri"/>
                            <w:spacing w:val="-10"/>
                            <w:sz w:val="20"/>
                          </w:rPr>
                          <w:t>6</w:t>
                        </w:r>
                      </w:p>
                    </w:txbxContent>
                  </v:textbox>
                  <w10:wrap type="none"/>
                </v:shape>
                <v:shape style="position:absolute;left:6367;top:-1906;width:123;height:202" type="#_x0000_t202" id="docshape137" filled="false" stroked="false">
                  <v:textbox inset="0,0,0,0">
                    <w:txbxContent>
                      <w:p>
                        <w:pPr>
                          <w:spacing w:line="202" w:lineRule="exact" w:before="0"/>
                          <w:ind w:left="0" w:right="0" w:firstLine="0"/>
                          <w:jc w:val="left"/>
                          <w:rPr>
                            <w:rFonts w:ascii="Calibri"/>
                            <w:sz w:val="20"/>
                          </w:rPr>
                        </w:pPr>
                        <w:r>
                          <w:rPr>
                            <w:rFonts w:ascii="Calibri"/>
                            <w:spacing w:val="-10"/>
                            <w:sz w:val="20"/>
                          </w:rPr>
                          <w:t>7</w:t>
                        </w:r>
                      </w:p>
                    </w:txbxContent>
                  </v:textbox>
                  <w10:wrap type="none"/>
                </v:shape>
                <v:shape style="position:absolute;left:3988;top:-1518;width:1081;height:202" type="#_x0000_t202" id="docshape138" filled="false" stroked="false">
                  <v:textbox inset="0,0,0,0">
                    <w:txbxContent>
                      <w:p>
                        <w:pPr>
                          <w:spacing w:line="202" w:lineRule="exact" w:before="0"/>
                          <w:ind w:left="0" w:right="0" w:firstLine="0"/>
                          <w:jc w:val="left"/>
                          <w:rPr>
                            <w:rFonts w:ascii="Calibri"/>
                            <w:b/>
                            <w:sz w:val="20"/>
                          </w:rPr>
                        </w:pPr>
                        <w:r>
                          <w:rPr>
                            <w:rFonts w:ascii="Calibri"/>
                            <w:b/>
                            <w:sz w:val="20"/>
                          </w:rPr>
                          <w:t>Time</w:t>
                        </w:r>
                        <w:r>
                          <w:rPr>
                            <w:rFonts w:ascii="Calibri"/>
                            <w:b/>
                            <w:spacing w:val="-11"/>
                            <w:sz w:val="20"/>
                          </w:rPr>
                          <w:t> </w:t>
                        </w:r>
                        <w:r>
                          <w:rPr>
                            <w:rFonts w:ascii="Calibri"/>
                            <w:b/>
                            <w:spacing w:val="-2"/>
                            <w:sz w:val="20"/>
                          </w:rPr>
                          <w:t>(hours)</w:t>
                        </w:r>
                      </w:p>
                    </w:txbxContent>
                  </v:textbox>
                  <w10:wrap type="none"/>
                </v:shape>
                <w10:wrap type="none"/>
              </v:group>
            </w:pict>
          </mc:Fallback>
        </mc:AlternateContent>
      </w:r>
      <w:r>
        <w:rPr>
          <w:b/>
          <w:sz w:val="24"/>
        </w:rPr>
        <w:t>Figure</w:t>
      </w:r>
      <w:r>
        <w:rPr>
          <w:b/>
          <w:spacing w:val="-4"/>
          <w:sz w:val="24"/>
        </w:rPr>
        <w:t> </w:t>
      </w:r>
      <w:r>
        <w:rPr>
          <w:b/>
          <w:sz w:val="24"/>
        </w:rPr>
        <w:t>4.5:</w:t>
      </w:r>
      <w:r>
        <w:rPr>
          <w:b/>
          <w:spacing w:val="-6"/>
          <w:sz w:val="24"/>
        </w:rPr>
        <w:t> </w:t>
      </w:r>
      <w:r>
        <w:rPr>
          <w:b/>
          <w:sz w:val="24"/>
        </w:rPr>
        <w:t>Mean</w:t>
      </w:r>
      <w:r>
        <w:rPr>
          <w:b/>
          <w:spacing w:val="-7"/>
          <w:sz w:val="24"/>
        </w:rPr>
        <w:t> </w:t>
      </w:r>
      <w:r>
        <w:rPr>
          <w:b/>
          <w:sz w:val="24"/>
        </w:rPr>
        <w:t>plasma</w:t>
      </w:r>
      <w:r>
        <w:rPr>
          <w:b/>
          <w:spacing w:val="-3"/>
          <w:sz w:val="24"/>
        </w:rPr>
        <w:t> </w:t>
      </w:r>
      <w:r>
        <w:rPr>
          <w:b/>
          <w:sz w:val="24"/>
        </w:rPr>
        <w:t>concentration</w:t>
      </w:r>
      <w:r>
        <w:rPr>
          <w:b/>
          <w:spacing w:val="-3"/>
          <w:sz w:val="24"/>
        </w:rPr>
        <w:t> </w:t>
      </w:r>
      <w:r>
        <w:rPr>
          <w:b/>
          <w:sz w:val="24"/>
        </w:rPr>
        <w:t>of</w:t>
      </w:r>
      <w:r>
        <w:rPr>
          <w:b/>
          <w:spacing w:val="-6"/>
          <w:sz w:val="24"/>
        </w:rPr>
        <w:t> </w:t>
      </w:r>
      <w:r>
        <w:rPr>
          <w:b/>
          <w:sz w:val="24"/>
        </w:rPr>
        <w:t>cephalexin</w:t>
      </w:r>
      <w:r>
        <w:rPr>
          <w:b/>
          <w:spacing w:val="-3"/>
          <w:sz w:val="24"/>
        </w:rPr>
        <w:t> </w:t>
      </w:r>
      <w:r>
        <w:rPr>
          <w:b/>
          <w:sz w:val="24"/>
        </w:rPr>
        <w:t>alone</w:t>
      </w:r>
      <w:r>
        <w:rPr>
          <w:b/>
          <w:spacing w:val="-4"/>
          <w:sz w:val="24"/>
        </w:rPr>
        <w:t> </w:t>
      </w:r>
      <w:r>
        <w:rPr>
          <w:b/>
          <w:sz w:val="24"/>
        </w:rPr>
        <w:t>and</w:t>
      </w:r>
      <w:r>
        <w:rPr>
          <w:b/>
          <w:spacing w:val="-3"/>
          <w:sz w:val="24"/>
        </w:rPr>
        <w:t> </w:t>
      </w:r>
      <w:r>
        <w:rPr>
          <w:b/>
          <w:sz w:val="24"/>
        </w:rPr>
        <w:t>cephalexin</w:t>
      </w:r>
      <w:r>
        <w:rPr>
          <w:b/>
          <w:spacing w:val="-3"/>
          <w:sz w:val="24"/>
        </w:rPr>
        <w:t> </w:t>
      </w:r>
      <w:r>
        <w:rPr>
          <w:b/>
          <w:sz w:val="24"/>
        </w:rPr>
        <w:t>with</w:t>
      </w:r>
      <w:r>
        <w:rPr>
          <w:b/>
          <w:spacing w:val="-3"/>
          <w:sz w:val="24"/>
        </w:rPr>
        <w:t> </w:t>
      </w:r>
      <w:r>
        <w:rPr>
          <w:b/>
          <w:sz w:val="24"/>
        </w:rPr>
        <w:t>green</w:t>
      </w:r>
      <w:r>
        <w:rPr>
          <w:b/>
          <w:spacing w:val="-3"/>
          <w:sz w:val="24"/>
        </w:rPr>
        <w:t> </w:t>
      </w:r>
      <w:r>
        <w:rPr>
          <w:b/>
          <w:sz w:val="24"/>
        </w:rPr>
        <w:t>tea when taking concurrently.</w:t>
      </w:r>
    </w:p>
    <w:p>
      <w:pPr>
        <w:spacing w:after="0" w:line="480" w:lineRule="auto"/>
        <w:jc w:val="left"/>
        <w:rPr>
          <w:sz w:val="24"/>
        </w:rPr>
        <w:sectPr>
          <w:pgSz w:w="12240" w:h="15840"/>
          <w:pgMar w:top="1420" w:bottom="280" w:left="1220" w:right="1000"/>
        </w:sectPr>
      </w:pPr>
    </w:p>
    <w:p>
      <w:pPr>
        <w:pStyle w:val="BodyText"/>
        <w:rPr>
          <w:b/>
        </w:rPr>
      </w:pPr>
      <w:r>
        <w:rPr/>
        <mc:AlternateContent>
          <mc:Choice Requires="wps">
            <w:drawing>
              <wp:anchor distT="0" distB="0" distL="0" distR="0" allowOverlap="1" layoutInCell="1" locked="0" behindDoc="0" simplePos="0" relativeHeight="15741952">
                <wp:simplePos x="0" y="0"/>
                <wp:positionH relativeFrom="page">
                  <wp:posOffset>1579625</wp:posOffset>
                </wp:positionH>
                <wp:positionV relativeFrom="page">
                  <wp:posOffset>1692260</wp:posOffset>
                </wp:positionV>
                <wp:extent cx="153670" cy="108077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53670" cy="1080770"/>
                        </a:xfrm>
                        <a:prstGeom prst="rect">
                          <a:avLst/>
                        </a:prstGeom>
                      </wps:spPr>
                      <wps:txbx>
                        <w:txbxContent>
                          <w:p>
                            <w:pPr>
                              <w:spacing w:line="225" w:lineRule="exact" w:before="0"/>
                              <w:ind w:left="20" w:right="0" w:firstLine="0"/>
                              <w:jc w:val="left"/>
                              <w:rPr>
                                <w:rFonts w:ascii="Calibri" w:hAnsi="Calibri"/>
                                <w:b/>
                                <w:sz w:val="20"/>
                              </w:rPr>
                            </w:pPr>
                            <w:r>
                              <w:rPr>
                                <w:rFonts w:ascii="Calibri" w:hAnsi="Calibri"/>
                                <w:b/>
                                <w:sz w:val="20"/>
                              </w:rPr>
                              <w:t>Mean</w:t>
                            </w:r>
                            <w:r>
                              <w:rPr>
                                <w:rFonts w:ascii="Calibri" w:hAnsi="Calibri"/>
                                <w:b/>
                                <w:spacing w:val="-9"/>
                                <w:sz w:val="20"/>
                              </w:rPr>
                              <w:t> </w:t>
                            </w:r>
                            <w:r>
                              <w:rPr>
                                <w:rFonts w:ascii="Calibri" w:hAnsi="Calibri"/>
                                <w:b/>
                                <w:sz w:val="20"/>
                              </w:rPr>
                              <w:t>Conc.</w:t>
                            </w:r>
                            <w:r>
                              <w:rPr>
                                <w:rFonts w:ascii="Calibri" w:hAnsi="Calibri"/>
                                <w:b/>
                                <w:spacing w:val="-6"/>
                                <w:sz w:val="20"/>
                              </w:rPr>
                              <w:t> </w:t>
                            </w:r>
                            <w:r>
                              <w:rPr>
                                <w:rFonts w:ascii="Calibri" w:hAnsi="Calibri"/>
                                <w:b/>
                                <w:spacing w:val="-2"/>
                                <w:sz w:val="20"/>
                              </w:rPr>
                              <w:t>(μg/ml)</w:t>
                            </w:r>
                          </w:p>
                        </w:txbxContent>
                      </wps:txbx>
                      <wps:bodyPr wrap="square" lIns="0" tIns="0" rIns="0" bIns="0" rtlCol="0" vert="vert270">
                        <a:noAutofit/>
                      </wps:bodyPr>
                    </wps:wsp>
                  </a:graphicData>
                </a:graphic>
              </wp:anchor>
            </w:drawing>
          </mc:Choice>
          <mc:Fallback>
            <w:pict>
              <v:shape style="position:absolute;margin-left:124.379997pt;margin-top:133.248871pt;width:12.1pt;height:85.1pt;mso-position-horizontal-relative:page;mso-position-vertical-relative:page;z-index:15741952" type="#_x0000_t202" id="docshape139" filled="false" stroked="false">
                <v:textbox inset="0,0,0,0" style="layout-flow:vertical;mso-layout-flow-alt:bottom-to-top">
                  <w:txbxContent>
                    <w:p>
                      <w:pPr>
                        <w:spacing w:line="225" w:lineRule="exact" w:before="0"/>
                        <w:ind w:left="20" w:right="0" w:firstLine="0"/>
                        <w:jc w:val="left"/>
                        <w:rPr>
                          <w:rFonts w:ascii="Calibri" w:hAnsi="Calibri"/>
                          <w:b/>
                          <w:sz w:val="20"/>
                        </w:rPr>
                      </w:pPr>
                      <w:r>
                        <w:rPr>
                          <w:rFonts w:ascii="Calibri" w:hAnsi="Calibri"/>
                          <w:b/>
                          <w:sz w:val="20"/>
                        </w:rPr>
                        <w:t>Mean</w:t>
                      </w:r>
                      <w:r>
                        <w:rPr>
                          <w:rFonts w:ascii="Calibri" w:hAnsi="Calibri"/>
                          <w:b/>
                          <w:spacing w:val="-9"/>
                          <w:sz w:val="20"/>
                        </w:rPr>
                        <w:t> </w:t>
                      </w:r>
                      <w:r>
                        <w:rPr>
                          <w:rFonts w:ascii="Calibri" w:hAnsi="Calibri"/>
                          <w:b/>
                          <w:sz w:val="20"/>
                        </w:rPr>
                        <w:t>Conc.</w:t>
                      </w:r>
                      <w:r>
                        <w:rPr>
                          <w:rFonts w:ascii="Calibri" w:hAnsi="Calibri"/>
                          <w:b/>
                          <w:spacing w:val="-6"/>
                          <w:sz w:val="20"/>
                        </w:rPr>
                        <w:t> </w:t>
                      </w:r>
                      <w:r>
                        <w:rPr>
                          <w:rFonts w:ascii="Calibri" w:hAnsi="Calibri"/>
                          <w:b/>
                          <w:spacing w:val="-2"/>
                          <w:sz w:val="20"/>
                        </w:rPr>
                        <w:t>(μg/ml)</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3"/>
        <w:rPr>
          <w:b/>
        </w:rPr>
      </w:pPr>
    </w:p>
    <w:p>
      <w:pPr>
        <w:spacing w:line="480" w:lineRule="auto" w:before="1"/>
        <w:ind w:left="220" w:right="0" w:firstLine="62"/>
        <w:jc w:val="left"/>
        <w:rPr>
          <w:b/>
          <w:sz w:val="24"/>
        </w:rPr>
      </w:pPr>
      <w:r>
        <w:rPr/>
        <mc:AlternateContent>
          <mc:Choice Requires="wps">
            <w:drawing>
              <wp:anchor distT="0" distB="0" distL="0" distR="0" allowOverlap="1" layoutInCell="1" locked="0" behindDoc="0" simplePos="0" relativeHeight="15741440">
                <wp:simplePos x="0" y="0"/>
                <wp:positionH relativeFrom="page">
                  <wp:posOffset>1384300</wp:posOffset>
                </wp:positionH>
                <wp:positionV relativeFrom="paragraph">
                  <wp:posOffset>-3452212</wp:posOffset>
                </wp:positionV>
                <wp:extent cx="5861050" cy="3308350"/>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5861050" cy="3308350"/>
                          <a:chExt cx="5861050" cy="3308350"/>
                        </a:xfrm>
                      </wpg:grpSpPr>
                      <pic:pic>
                        <pic:nvPicPr>
                          <pic:cNvPr id="169" name="Image 169"/>
                          <pic:cNvPicPr/>
                        </pic:nvPicPr>
                        <pic:blipFill>
                          <a:blip r:embed="rId44" cstate="print"/>
                          <a:stretch>
                            <a:fillRect/>
                          </a:stretch>
                        </pic:blipFill>
                        <pic:spPr>
                          <a:xfrm>
                            <a:off x="669290" y="518413"/>
                            <a:ext cx="3163823" cy="1819655"/>
                          </a:xfrm>
                          <a:prstGeom prst="rect">
                            <a:avLst/>
                          </a:prstGeom>
                        </pic:spPr>
                      </pic:pic>
                      <wps:wsp>
                        <wps:cNvPr id="170" name="Graphic 170"/>
                        <wps:cNvSpPr/>
                        <wps:spPr>
                          <a:xfrm>
                            <a:off x="637286" y="658622"/>
                            <a:ext cx="2942590" cy="1711325"/>
                          </a:xfrm>
                          <a:custGeom>
                            <a:avLst/>
                            <a:gdLst/>
                            <a:ahLst/>
                            <a:cxnLst/>
                            <a:rect l="l" t="t" r="r" b="b"/>
                            <a:pathLst>
                              <a:path w="2942590" h="1711325">
                                <a:moveTo>
                                  <a:pt x="96646" y="1330071"/>
                                </a:moveTo>
                                <a:lnTo>
                                  <a:pt x="54863" y="1330071"/>
                                </a:lnTo>
                              </a:path>
                              <a:path w="2942590" h="1711325">
                                <a:moveTo>
                                  <a:pt x="82295" y="1005839"/>
                                </a:moveTo>
                                <a:lnTo>
                                  <a:pt x="42671" y="1005839"/>
                                </a:lnTo>
                              </a:path>
                              <a:path w="2942590" h="1711325">
                                <a:moveTo>
                                  <a:pt x="70103" y="676655"/>
                                </a:moveTo>
                                <a:lnTo>
                                  <a:pt x="30480" y="676655"/>
                                </a:lnTo>
                              </a:path>
                              <a:path w="2942590" h="1711325">
                                <a:moveTo>
                                  <a:pt x="54863" y="341375"/>
                                </a:moveTo>
                                <a:lnTo>
                                  <a:pt x="15239" y="341375"/>
                                </a:lnTo>
                              </a:path>
                              <a:path w="2942590" h="1711325">
                                <a:moveTo>
                                  <a:pt x="42671" y="0"/>
                                </a:moveTo>
                                <a:lnTo>
                                  <a:pt x="0" y="0"/>
                                </a:lnTo>
                              </a:path>
                              <a:path w="2942590" h="1711325">
                                <a:moveTo>
                                  <a:pt x="97536" y="1328927"/>
                                </a:moveTo>
                                <a:lnTo>
                                  <a:pt x="97536" y="1371600"/>
                                </a:lnTo>
                              </a:path>
                              <a:path w="2942590" h="1711325">
                                <a:moveTo>
                                  <a:pt x="533400" y="1383792"/>
                                </a:moveTo>
                                <a:lnTo>
                                  <a:pt x="533400" y="1423416"/>
                                </a:lnTo>
                              </a:path>
                              <a:path w="2942590" h="1711325">
                                <a:moveTo>
                                  <a:pt x="981456" y="1435607"/>
                                </a:moveTo>
                                <a:lnTo>
                                  <a:pt x="981456" y="1475231"/>
                                </a:lnTo>
                              </a:path>
                              <a:path w="2942590" h="1711325">
                                <a:moveTo>
                                  <a:pt x="1447800" y="1490472"/>
                                </a:moveTo>
                                <a:lnTo>
                                  <a:pt x="1447800" y="1533144"/>
                                </a:lnTo>
                              </a:path>
                              <a:path w="2942590" h="1711325">
                                <a:moveTo>
                                  <a:pt x="1929384" y="1548383"/>
                                </a:moveTo>
                                <a:lnTo>
                                  <a:pt x="1929384" y="1591055"/>
                                </a:lnTo>
                              </a:path>
                              <a:path w="2942590" h="1711325">
                                <a:moveTo>
                                  <a:pt x="2426208" y="1609344"/>
                                </a:moveTo>
                                <a:lnTo>
                                  <a:pt x="2426208" y="1648968"/>
                                </a:lnTo>
                              </a:path>
                              <a:path w="2942590" h="1711325">
                                <a:moveTo>
                                  <a:pt x="2942209" y="1670303"/>
                                </a:moveTo>
                                <a:lnTo>
                                  <a:pt x="2942209" y="1710817"/>
                                </a:lnTo>
                              </a:path>
                            </a:pathLst>
                          </a:custGeom>
                          <a:ln w="12700">
                            <a:solidFill>
                              <a:srgbClr val="858585"/>
                            </a:solidFill>
                            <a:prstDash val="solid"/>
                          </a:ln>
                        </wps:spPr>
                        <wps:bodyPr wrap="square" lIns="0" tIns="0" rIns="0" bIns="0" rtlCol="0">
                          <a:prstTxWarp prst="textNoShape">
                            <a:avLst/>
                          </a:prstTxWarp>
                          <a:noAutofit/>
                        </wps:bodyPr>
                      </wps:wsp>
                      <wps:wsp>
                        <wps:cNvPr id="171" name="Graphic 171"/>
                        <wps:cNvSpPr/>
                        <wps:spPr>
                          <a:xfrm>
                            <a:off x="3878326" y="130337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72" name="Graphic 172"/>
                        <wps:cNvSpPr/>
                        <wps:spPr>
                          <a:xfrm>
                            <a:off x="3878326" y="159128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73" name="Graphic 173"/>
                        <wps:cNvSpPr/>
                        <wps:spPr>
                          <a:xfrm>
                            <a:off x="6350" y="6350"/>
                            <a:ext cx="5848350" cy="3295650"/>
                          </a:xfrm>
                          <a:custGeom>
                            <a:avLst/>
                            <a:gdLst/>
                            <a:ahLst/>
                            <a:cxnLst/>
                            <a:rect l="l" t="t" r="r" b="b"/>
                            <a:pathLst>
                              <a:path w="5848350" h="3295650">
                                <a:moveTo>
                                  <a:pt x="0" y="3295650"/>
                                </a:moveTo>
                                <a:lnTo>
                                  <a:pt x="5848350" y="3295650"/>
                                </a:lnTo>
                                <a:lnTo>
                                  <a:pt x="5848350" y="0"/>
                                </a:lnTo>
                                <a:lnTo>
                                  <a:pt x="0" y="0"/>
                                </a:lnTo>
                                <a:lnTo>
                                  <a:pt x="0" y="3295650"/>
                                </a:lnTo>
                                <a:close/>
                              </a:path>
                            </a:pathLst>
                          </a:custGeom>
                          <a:ln w="12700">
                            <a:solidFill>
                              <a:srgbClr val="858585"/>
                            </a:solidFill>
                            <a:prstDash val="solid"/>
                          </a:ln>
                        </wps:spPr>
                        <wps:bodyPr wrap="square" lIns="0" tIns="0" rIns="0" bIns="0" rtlCol="0">
                          <a:prstTxWarp prst="textNoShape">
                            <a:avLst/>
                          </a:prstTxWarp>
                          <a:noAutofit/>
                        </wps:bodyPr>
                      </wps:wsp>
                      <wps:wsp>
                        <wps:cNvPr id="174" name="Textbox 174"/>
                        <wps:cNvSpPr txBox="1"/>
                        <wps:spPr>
                          <a:xfrm>
                            <a:off x="431673" y="608076"/>
                            <a:ext cx="168910" cy="805180"/>
                          </a:xfrm>
                          <a:prstGeom prst="rect">
                            <a:avLst/>
                          </a:prstGeom>
                        </wps:spPr>
                        <wps:txbx>
                          <w:txbxContent>
                            <w:p>
                              <w:pPr>
                                <w:spacing w:line="205" w:lineRule="exact" w:before="0"/>
                                <w:ind w:left="0" w:right="0" w:firstLine="0"/>
                                <w:jc w:val="left"/>
                                <w:rPr>
                                  <w:rFonts w:ascii="Calibri"/>
                                  <w:sz w:val="20"/>
                                </w:rPr>
                              </w:pPr>
                              <w:r>
                                <w:rPr>
                                  <w:rFonts w:ascii="Calibri"/>
                                  <w:spacing w:val="-5"/>
                                  <w:sz w:val="20"/>
                                </w:rPr>
                                <w:t>80</w:t>
                              </w:r>
                            </w:p>
                            <w:p>
                              <w:pPr>
                                <w:spacing w:line="240" w:lineRule="auto" w:before="49"/>
                                <w:rPr>
                                  <w:rFonts w:ascii="Calibri"/>
                                  <w:sz w:val="20"/>
                                </w:rPr>
                              </w:pPr>
                            </w:p>
                            <w:p>
                              <w:pPr>
                                <w:spacing w:before="0"/>
                                <w:ind w:left="22" w:right="0" w:firstLine="0"/>
                                <w:jc w:val="left"/>
                                <w:rPr>
                                  <w:rFonts w:ascii="Calibri"/>
                                  <w:sz w:val="20"/>
                                </w:rPr>
                              </w:pPr>
                              <w:r>
                                <w:rPr>
                                  <w:rFonts w:ascii="Calibri"/>
                                  <w:spacing w:val="-5"/>
                                  <w:sz w:val="20"/>
                                </w:rPr>
                                <w:t>60</w:t>
                              </w:r>
                            </w:p>
                            <w:p>
                              <w:pPr>
                                <w:spacing w:line="240" w:lineRule="auto" w:before="40"/>
                                <w:rPr>
                                  <w:rFonts w:ascii="Calibri"/>
                                  <w:sz w:val="20"/>
                                </w:rPr>
                              </w:pPr>
                            </w:p>
                            <w:p>
                              <w:pPr>
                                <w:spacing w:line="241" w:lineRule="exact" w:before="0"/>
                                <w:ind w:left="44" w:right="0" w:firstLine="0"/>
                                <w:jc w:val="left"/>
                                <w:rPr>
                                  <w:rFonts w:ascii="Calibri"/>
                                  <w:sz w:val="20"/>
                                </w:rPr>
                              </w:pPr>
                              <w:r>
                                <w:rPr>
                                  <w:rFonts w:ascii="Calibri"/>
                                  <w:spacing w:val="-5"/>
                                  <w:sz w:val="20"/>
                                </w:rPr>
                                <w:t>40</w:t>
                              </w:r>
                            </w:p>
                          </w:txbxContent>
                        </wps:txbx>
                        <wps:bodyPr wrap="square" lIns="0" tIns="0" rIns="0" bIns="0" rtlCol="0">
                          <a:noAutofit/>
                        </wps:bodyPr>
                      </wps:wsp>
                      <wps:wsp>
                        <wps:cNvPr id="175" name="Textbox 175"/>
                        <wps:cNvSpPr txBox="1"/>
                        <wps:spPr>
                          <a:xfrm>
                            <a:off x="3980179" y="1280413"/>
                            <a:ext cx="1400810" cy="128270"/>
                          </a:xfrm>
                          <a:prstGeom prst="rect">
                            <a:avLst/>
                          </a:prstGeom>
                        </wps:spPr>
                        <wps:txbx>
                          <w:txbxContent>
                            <w:p>
                              <w:pPr>
                                <w:spacing w:line="202" w:lineRule="exact" w:before="0"/>
                                <w:ind w:left="0" w:right="0" w:firstLine="0"/>
                                <w:jc w:val="left"/>
                                <w:rPr>
                                  <w:rFonts w:ascii="Calibri"/>
                                  <w:sz w:val="20"/>
                                </w:rPr>
                              </w:pPr>
                              <w:r>
                                <w:rPr>
                                  <w:rFonts w:ascii="Calibri"/>
                                  <w:sz w:val="20"/>
                                </w:rPr>
                                <w:t>PHASE</w:t>
                              </w:r>
                              <w:r>
                                <w:rPr>
                                  <w:rFonts w:ascii="Calibri"/>
                                  <w:spacing w:val="-9"/>
                                  <w:sz w:val="20"/>
                                </w:rPr>
                                <w:t> </w:t>
                              </w:r>
                              <w:r>
                                <w:rPr>
                                  <w:rFonts w:ascii="Calibri"/>
                                  <w:sz w:val="20"/>
                                </w:rPr>
                                <w:t>I</w:t>
                              </w:r>
                              <w:r>
                                <w:rPr>
                                  <w:rFonts w:ascii="Calibri"/>
                                  <w:spacing w:val="-7"/>
                                  <w:sz w:val="20"/>
                                </w:rPr>
                                <w:t> </w:t>
                              </w:r>
                              <w:r>
                                <w:rPr>
                                  <w:rFonts w:ascii="Calibri"/>
                                  <w:sz w:val="20"/>
                                </w:rPr>
                                <w:t>(Cephalexin</w:t>
                              </w:r>
                              <w:r>
                                <w:rPr>
                                  <w:rFonts w:ascii="Calibri"/>
                                  <w:spacing w:val="-9"/>
                                  <w:sz w:val="20"/>
                                </w:rPr>
                                <w:t> </w:t>
                              </w:r>
                              <w:r>
                                <w:rPr>
                                  <w:rFonts w:ascii="Calibri"/>
                                  <w:spacing w:val="-2"/>
                                  <w:sz w:val="20"/>
                                </w:rPr>
                                <w:t>alone)</w:t>
                              </w:r>
                            </w:p>
                          </w:txbxContent>
                        </wps:txbx>
                        <wps:bodyPr wrap="square" lIns="0" tIns="0" rIns="0" bIns="0" rtlCol="0">
                          <a:noAutofit/>
                        </wps:bodyPr>
                      </wps:wsp>
                      <wps:wsp>
                        <wps:cNvPr id="176" name="Textbox 176"/>
                        <wps:cNvSpPr txBox="1"/>
                        <wps:spPr>
                          <a:xfrm>
                            <a:off x="473455" y="1614169"/>
                            <a:ext cx="141605"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177" name="Textbox 177"/>
                        <wps:cNvSpPr txBox="1"/>
                        <wps:spPr>
                          <a:xfrm>
                            <a:off x="3980179" y="1568196"/>
                            <a:ext cx="1691005" cy="283845"/>
                          </a:xfrm>
                          <a:prstGeom prst="rect">
                            <a:avLst/>
                          </a:prstGeom>
                        </wps:spPr>
                        <wps:txbx>
                          <w:txbxContent>
                            <w:p>
                              <w:pPr>
                                <w:spacing w:line="205" w:lineRule="exact" w:before="0"/>
                                <w:ind w:left="0" w:right="0" w:firstLine="0"/>
                                <w:jc w:val="left"/>
                                <w:rPr>
                                  <w:rFonts w:ascii="Calibri"/>
                                  <w:sz w:val="20"/>
                                </w:rPr>
                              </w:pPr>
                              <w:r>
                                <w:rPr>
                                  <w:rFonts w:ascii="Calibri"/>
                                  <w:sz w:val="20"/>
                                </w:rPr>
                                <w:t>PHASE</w:t>
                              </w:r>
                              <w:r>
                                <w:rPr>
                                  <w:rFonts w:ascii="Calibri"/>
                                  <w:spacing w:val="-5"/>
                                  <w:sz w:val="20"/>
                                </w:rPr>
                                <w:t> </w:t>
                              </w:r>
                              <w:r>
                                <w:rPr>
                                  <w:rFonts w:ascii="Calibri"/>
                                  <w:sz w:val="20"/>
                                </w:rPr>
                                <w:t>III</w:t>
                              </w:r>
                              <w:r>
                                <w:rPr>
                                  <w:rFonts w:ascii="Calibri"/>
                                  <w:spacing w:val="-9"/>
                                  <w:sz w:val="20"/>
                                </w:rPr>
                                <w:t> </w:t>
                              </w:r>
                              <w:r>
                                <w:rPr>
                                  <w:rFonts w:ascii="Calibri"/>
                                  <w:sz w:val="20"/>
                                </w:rPr>
                                <w:t>(Green</w:t>
                              </w:r>
                              <w:r>
                                <w:rPr>
                                  <w:rFonts w:ascii="Calibri"/>
                                  <w:spacing w:val="-7"/>
                                  <w:sz w:val="20"/>
                                </w:rPr>
                                <w:t> </w:t>
                              </w:r>
                              <w:r>
                                <w:rPr>
                                  <w:rFonts w:ascii="Calibri"/>
                                  <w:spacing w:val="-2"/>
                                  <w:sz w:val="20"/>
                                </w:rPr>
                                <w:t>tea+Cephalexin</w:t>
                              </w:r>
                            </w:p>
                            <w:p>
                              <w:pPr>
                                <w:spacing w:line="241" w:lineRule="exact" w:before="1"/>
                                <w:ind w:left="0" w:right="0" w:firstLine="0"/>
                                <w:jc w:val="left"/>
                                <w:rPr>
                                  <w:rFonts w:ascii="Calibri"/>
                                  <w:sz w:val="20"/>
                                </w:rPr>
                              </w:pPr>
                              <w:r>
                                <w:rPr>
                                  <w:rFonts w:ascii="Calibri"/>
                                  <w:sz w:val="20"/>
                                </w:rPr>
                                <w:t>one</w:t>
                              </w:r>
                              <w:r>
                                <w:rPr>
                                  <w:rFonts w:ascii="Calibri"/>
                                  <w:spacing w:val="-7"/>
                                  <w:sz w:val="20"/>
                                </w:rPr>
                                <w:t> </w:t>
                              </w:r>
                              <w:r>
                                <w:rPr>
                                  <w:rFonts w:ascii="Calibri"/>
                                  <w:sz w:val="20"/>
                                </w:rPr>
                                <w:t>hour</w:t>
                              </w:r>
                              <w:r>
                                <w:rPr>
                                  <w:rFonts w:ascii="Calibri"/>
                                  <w:spacing w:val="-1"/>
                                  <w:sz w:val="20"/>
                                </w:rPr>
                                <w:t> </w:t>
                              </w:r>
                              <w:r>
                                <w:rPr>
                                  <w:rFonts w:ascii="Calibri"/>
                                  <w:spacing w:val="-2"/>
                                  <w:sz w:val="20"/>
                                </w:rPr>
                                <w:t>later)</w:t>
                              </w:r>
                            </w:p>
                          </w:txbxContent>
                        </wps:txbx>
                        <wps:bodyPr wrap="square" lIns="0" tIns="0" rIns="0" bIns="0" rtlCol="0">
                          <a:noAutofit/>
                        </wps:bodyPr>
                      </wps:wsp>
                      <wps:wsp>
                        <wps:cNvPr id="178" name="Textbox 178"/>
                        <wps:cNvSpPr txBox="1"/>
                        <wps:spPr>
                          <a:xfrm>
                            <a:off x="552704" y="1937892"/>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79" name="Textbox 179"/>
                        <wps:cNvSpPr txBox="1"/>
                        <wps:spPr>
                          <a:xfrm>
                            <a:off x="701166" y="2137536"/>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80" name="Textbox 180"/>
                        <wps:cNvSpPr txBox="1"/>
                        <wps:spPr>
                          <a:xfrm>
                            <a:off x="1088263" y="2195448"/>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81" name="Textbox 181"/>
                        <wps:cNvSpPr txBox="1"/>
                        <wps:spPr>
                          <a:xfrm>
                            <a:off x="1587246" y="224332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182" name="Textbox 182"/>
                        <wps:cNvSpPr txBox="1"/>
                        <wps:spPr>
                          <a:xfrm>
                            <a:off x="2052573" y="229908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183" name="Textbox 183"/>
                        <wps:cNvSpPr txBox="1"/>
                        <wps:spPr>
                          <a:xfrm>
                            <a:off x="2533904" y="2356383"/>
                            <a:ext cx="78105" cy="128905"/>
                          </a:xfrm>
                          <a:prstGeom prst="rect">
                            <a:avLst/>
                          </a:prstGeom>
                        </wps:spPr>
                        <wps:txbx>
                          <w:txbxContent>
                            <w:p>
                              <w:pPr>
                                <w:spacing w:line="202" w:lineRule="exact" w:before="0"/>
                                <w:ind w:left="0" w:right="0" w:firstLine="0"/>
                                <w:jc w:val="left"/>
                                <w:rPr>
                                  <w:rFonts w:ascii="Calibri"/>
                                  <w:sz w:val="20"/>
                                </w:rPr>
                              </w:pPr>
                              <w:r>
                                <w:rPr>
                                  <w:rFonts w:ascii="Calibri"/>
                                  <w:spacing w:val="-10"/>
                                  <w:sz w:val="20"/>
                                </w:rPr>
                                <w:t>3</w:t>
                              </w:r>
                            </w:p>
                          </w:txbxContent>
                        </wps:txbx>
                        <wps:bodyPr wrap="square" lIns="0" tIns="0" rIns="0" bIns="0" rtlCol="0">
                          <a:noAutofit/>
                        </wps:bodyPr>
                      </wps:wsp>
                      <wps:wsp>
                        <wps:cNvPr id="184" name="Textbox 184"/>
                        <wps:cNvSpPr txBox="1"/>
                        <wps:spPr>
                          <a:xfrm>
                            <a:off x="3031998" y="2416048"/>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185" name="Textbox 185"/>
                        <wps:cNvSpPr txBox="1"/>
                        <wps:spPr>
                          <a:xfrm>
                            <a:off x="3547617" y="2477642"/>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6</w:t>
                              </w:r>
                            </w:p>
                          </w:txbxContent>
                        </wps:txbx>
                        <wps:bodyPr wrap="square" lIns="0" tIns="0" rIns="0" bIns="0" rtlCol="0">
                          <a:noAutofit/>
                        </wps:bodyPr>
                      </wps:wsp>
                      <wps:wsp>
                        <wps:cNvPr id="186" name="Textbox 186"/>
                        <wps:cNvSpPr txBox="1"/>
                        <wps:spPr>
                          <a:xfrm>
                            <a:off x="1810257" y="2721482"/>
                            <a:ext cx="707390" cy="128270"/>
                          </a:xfrm>
                          <a:prstGeom prst="rect">
                            <a:avLst/>
                          </a:prstGeom>
                        </wps:spPr>
                        <wps:txbx>
                          <w:txbxContent>
                            <w:p>
                              <w:pPr>
                                <w:spacing w:line="202" w:lineRule="exact" w:before="0"/>
                                <w:ind w:left="0" w:right="0" w:firstLine="0"/>
                                <w:jc w:val="left"/>
                                <w:rPr>
                                  <w:rFonts w:ascii="Calibri"/>
                                  <w:b/>
                                  <w:sz w:val="20"/>
                                </w:rPr>
                              </w:pPr>
                              <w:r>
                                <w:rPr>
                                  <w:rFonts w:ascii="Calibri"/>
                                  <w:b/>
                                  <w:sz w:val="20"/>
                                </w:rPr>
                                <w:t>TIME</w:t>
                              </w:r>
                              <w:r>
                                <w:rPr>
                                  <w:rFonts w:ascii="Calibri"/>
                                  <w:b/>
                                  <w:spacing w:val="-10"/>
                                  <w:sz w:val="20"/>
                                </w:rPr>
                                <w:t> </w:t>
                              </w:r>
                              <w:r>
                                <w:rPr>
                                  <w:rFonts w:ascii="Calibri"/>
                                  <w:b/>
                                  <w:spacing w:val="-2"/>
                                  <w:sz w:val="20"/>
                                </w:rPr>
                                <w:t>(Hours)</w:t>
                              </w:r>
                            </w:p>
                          </w:txbxContent>
                        </wps:txbx>
                        <wps:bodyPr wrap="square" lIns="0" tIns="0" rIns="0" bIns="0" rtlCol="0">
                          <a:noAutofit/>
                        </wps:bodyPr>
                      </wps:wsp>
                    </wpg:wgp>
                  </a:graphicData>
                </a:graphic>
              </wp:anchor>
            </w:drawing>
          </mc:Choice>
          <mc:Fallback>
            <w:pict>
              <v:group style="position:absolute;margin-left:109pt;margin-top:-271.827728pt;width:461.5pt;height:260.5pt;mso-position-horizontal-relative:page;mso-position-vertical-relative:paragraph;z-index:15741440" id="docshapegroup140" coordorigin="2180,-5437" coordsize="9230,5210">
                <v:shape style="position:absolute;left:3234;top:-4621;width:4983;height:2866" type="#_x0000_t75" id="docshape141" stroked="false">
                  <v:imagedata r:id="rId44" o:title=""/>
                </v:shape>
                <v:shape style="position:absolute;left:3183;top:-4400;width:4634;height:2695" id="docshape142" coordorigin="3184,-4399" coordsize="4634,2695" path="m3336,-2305l3270,-2305m3313,-2815l3251,-2815m3294,-3334l3232,-3334m3270,-3862l3208,-3862m3251,-4399l3184,-4399m3337,-2307l3337,-2239m4024,-2220l4024,-2158m4729,-2139l4729,-2076m5464,-2052l5464,-1985m6222,-1961l6222,-1894m7004,-1865l7004,-1803m7817,-1769l7817,-1705e" filled="false" stroked="true" strokeweight="1pt" strokecolor="#858585">
                  <v:path arrowok="t"/>
                  <v:stroke dashstyle="solid"/>
                </v:shape>
                <v:rect style="position:absolute;left:8287;top:-3384;width:110;height:110" id="docshape143" filled="true" fillcolor="#4f81bc" stroked="false">
                  <v:fill type="solid"/>
                </v:rect>
                <v:rect style="position:absolute;left:8287;top:-2931;width:110;height:110" id="docshape144" filled="true" fillcolor="#c0504d" stroked="false">
                  <v:fill type="solid"/>
                </v:rect>
                <v:rect style="position:absolute;left:2190;top:-5427;width:9210;height:5190" id="docshape145" filled="false" stroked="true" strokeweight="1pt" strokecolor="#858585">
                  <v:stroke dashstyle="solid"/>
                </v:rect>
                <v:shape style="position:absolute;left:2859;top:-4479;width:266;height:1268" type="#_x0000_t202" id="docshape146" filled="false" stroked="false">
                  <v:textbox inset="0,0,0,0">
                    <w:txbxContent>
                      <w:p>
                        <w:pPr>
                          <w:spacing w:line="205" w:lineRule="exact" w:before="0"/>
                          <w:ind w:left="0" w:right="0" w:firstLine="0"/>
                          <w:jc w:val="left"/>
                          <w:rPr>
                            <w:rFonts w:ascii="Calibri"/>
                            <w:sz w:val="20"/>
                          </w:rPr>
                        </w:pPr>
                        <w:r>
                          <w:rPr>
                            <w:rFonts w:ascii="Calibri"/>
                            <w:spacing w:val="-5"/>
                            <w:sz w:val="20"/>
                          </w:rPr>
                          <w:t>80</w:t>
                        </w:r>
                      </w:p>
                      <w:p>
                        <w:pPr>
                          <w:spacing w:line="240" w:lineRule="auto" w:before="49"/>
                          <w:rPr>
                            <w:rFonts w:ascii="Calibri"/>
                            <w:sz w:val="20"/>
                          </w:rPr>
                        </w:pPr>
                      </w:p>
                      <w:p>
                        <w:pPr>
                          <w:spacing w:before="0"/>
                          <w:ind w:left="22" w:right="0" w:firstLine="0"/>
                          <w:jc w:val="left"/>
                          <w:rPr>
                            <w:rFonts w:ascii="Calibri"/>
                            <w:sz w:val="20"/>
                          </w:rPr>
                        </w:pPr>
                        <w:r>
                          <w:rPr>
                            <w:rFonts w:ascii="Calibri"/>
                            <w:spacing w:val="-5"/>
                            <w:sz w:val="20"/>
                          </w:rPr>
                          <w:t>60</w:t>
                        </w:r>
                      </w:p>
                      <w:p>
                        <w:pPr>
                          <w:spacing w:line="240" w:lineRule="auto" w:before="40"/>
                          <w:rPr>
                            <w:rFonts w:ascii="Calibri"/>
                            <w:sz w:val="20"/>
                          </w:rPr>
                        </w:pPr>
                      </w:p>
                      <w:p>
                        <w:pPr>
                          <w:spacing w:line="241" w:lineRule="exact" w:before="0"/>
                          <w:ind w:left="44" w:right="0" w:firstLine="0"/>
                          <w:jc w:val="left"/>
                          <w:rPr>
                            <w:rFonts w:ascii="Calibri"/>
                            <w:sz w:val="20"/>
                          </w:rPr>
                        </w:pPr>
                        <w:r>
                          <w:rPr>
                            <w:rFonts w:ascii="Calibri"/>
                            <w:spacing w:val="-5"/>
                            <w:sz w:val="20"/>
                          </w:rPr>
                          <w:t>40</w:t>
                        </w:r>
                      </w:p>
                    </w:txbxContent>
                  </v:textbox>
                  <w10:wrap type="none"/>
                </v:shape>
                <v:shape style="position:absolute;left:8448;top:-3421;width:2206;height:202" type="#_x0000_t202" id="docshape147" filled="false" stroked="false">
                  <v:textbox inset="0,0,0,0">
                    <w:txbxContent>
                      <w:p>
                        <w:pPr>
                          <w:spacing w:line="202" w:lineRule="exact" w:before="0"/>
                          <w:ind w:left="0" w:right="0" w:firstLine="0"/>
                          <w:jc w:val="left"/>
                          <w:rPr>
                            <w:rFonts w:ascii="Calibri"/>
                            <w:sz w:val="20"/>
                          </w:rPr>
                        </w:pPr>
                        <w:r>
                          <w:rPr>
                            <w:rFonts w:ascii="Calibri"/>
                            <w:sz w:val="20"/>
                          </w:rPr>
                          <w:t>PHASE</w:t>
                        </w:r>
                        <w:r>
                          <w:rPr>
                            <w:rFonts w:ascii="Calibri"/>
                            <w:spacing w:val="-9"/>
                            <w:sz w:val="20"/>
                          </w:rPr>
                          <w:t> </w:t>
                        </w:r>
                        <w:r>
                          <w:rPr>
                            <w:rFonts w:ascii="Calibri"/>
                            <w:sz w:val="20"/>
                          </w:rPr>
                          <w:t>I</w:t>
                        </w:r>
                        <w:r>
                          <w:rPr>
                            <w:rFonts w:ascii="Calibri"/>
                            <w:spacing w:val="-7"/>
                            <w:sz w:val="20"/>
                          </w:rPr>
                          <w:t> </w:t>
                        </w:r>
                        <w:r>
                          <w:rPr>
                            <w:rFonts w:ascii="Calibri"/>
                            <w:sz w:val="20"/>
                          </w:rPr>
                          <w:t>(Cephalexin</w:t>
                        </w:r>
                        <w:r>
                          <w:rPr>
                            <w:rFonts w:ascii="Calibri"/>
                            <w:spacing w:val="-9"/>
                            <w:sz w:val="20"/>
                          </w:rPr>
                          <w:t> </w:t>
                        </w:r>
                        <w:r>
                          <w:rPr>
                            <w:rFonts w:ascii="Calibri"/>
                            <w:spacing w:val="-2"/>
                            <w:sz w:val="20"/>
                          </w:rPr>
                          <w:t>alone)</w:t>
                        </w:r>
                      </w:p>
                    </w:txbxContent>
                  </v:textbox>
                  <w10:wrap type="none"/>
                </v:shape>
                <v:shape style="position:absolute;left:2925;top:-2895;width:223;height:202" type="#_x0000_t202" id="docshape148" filled="false" stroked="false">
                  <v:textbox inset="0,0,0,0">
                    <w:txbxContent>
                      <w:p>
                        <w:pPr>
                          <w:spacing w:line="202" w:lineRule="exact" w:before="0"/>
                          <w:ind w:left="0" w:right="0" w:firstLine="0"/>
                          <w:jc w:val="left"/>
                          <w:rPr>
                            <w:rFonts w:ascii="Calibri"/>
                            <w:sz w:val="20"/>
                          </w:rPr>
                        </w:pPr>
                        <w:r>
                          <w:rPr>
                            <w:rFonts w:ascii="Calibri"/>
                            <w:spacing w:val="-5"/>
                            <w:sz w:val="20"/>
                          </w:rPr>
                          <w:t>20</w:t>
                        </w:r>
                      </w:p>
                    </w:txbxContent>
                  </v:textbox>
                  <w10:wrap type="none"/>
                </v:shape>
                <v:shape style="position:absolute;left:8448;top:-2967;width:2663;height:447" type="#_x0000_t202" id="docshape149" filled="false" stroked="false">
                  <v:textbox inset="0,0,0,0">
                    <w:txbxContent>
                      <w:p>
                        <w:pPr>
                          <w:spacing w:line="205" w:lineRule="exact" w:before="0"/>
                          <w:ind w:left="0" w:right="0" w:firstLine="0"/>
                          <w:jc w:val="left"/>
                          <w:rPr>
                            <w:rFonts w:ascii="Calibri"/>
                            <w:sz w:val="20"/>
                          </w:rPr>
                        </w:pPr>
                        <w:r>
                          <w:rPr>
                            <w:rFonts w:ascii="Calibri"/>
                            <w:sz w:val="20"/>
                          </w:rPr>
                          <w:t>PHASE</w:t>
                        </w:r>
                        <w:r>
                          <w:rPr>
                            <w:rFonts w:ascii="Calibri"/>
                            <w:spacing w:val="-5"/>
                            <w:sz w:val="20"/>
                          </w:rPr>
                          <w:t> </w:t>
                        </w:r>
                        <w:r>
                          <w:rPr>
                            <w:rFonts w:ascii="Calibri"/>
                            <w:sz w:val="20"/>
                          </w:rPr>
                          <w:t>III</w:t>
                        </w:r>
                        <w:r>
                          <w:rPr>
                            <w:rFonts w:ascii="Calibri"/>
                            <w:spacing w:val="-9"/>
                            <w:sz w:val="20"/>
                          </w:rPr>
                          <w:t> </w:t>
                        </w:r>
                        <w:r>
                          <w:rPr>
                            <w:rFonts w:ascii="Calibri"/>
                            <w:sz w:val="20"/>
                          </w:rPr>
                          <w:t>(Green</w:t>
                        </w:r>
                        <w:r>
                          <w:rPr>
                            <w:rFonts w:ascii="Calibri"/>
                            <w:spacing w:val="-7"/>
                            <w:sz w:val="20"/>
                          </w:rPr>
                          <w:t> </w:t>
                        </w:r>
                        <w:r>
                          <w:rPr>
                            <w:rFonts w:ascii="Calibri"/>
                            <w:spacing w:val="-2"/>
                            <w:sz w:val="20"/>
                          </w:rPr>
                          <w:t>tea+Cephalexin</w:t>
                        </w:r>
                      </w:p>
                      <w:p>
                        <w:pPr>
                          <w:spacing w:line="241" w:lineRule="exact" w:before="1"/>
                          <w:ind w:left="0" w:right="0" w:firstLine="0"/>
                          <w:jc w:val="left"/>
                          <w:rPr>
                            <w:rFonts w:ascii="Calibri"/>
                            <w:sz w:val="20"/>
                          </w:rPr>
                        </w:pPr>
                        <w:r>
                          <w:rPr>
                            <w:rFonts w:ascii="Calibri"/>
                            <w:sz w:val="20"/>
                          </w:rPr>
                          <w:t>one</w:t>
                        </w:r>
                        <w:r>
                          <w:rPr>
                            <w:rFonts w:ascii="Calibri"/>
                            <w:spacing w:val="-7"/>
                            <w:sz w:val="20"/>
                          </w:rPr>
                          <w:t> </w:t>
                        </w:r>
                        <w:r>
                          <w:rPr>
                            <w:rFonts w:ascii="Calibri"/>
                            <w:sz w:val="20"/>
                          </w:rPr>
                          <w:t>hour</w:t>
                        </w:r>
                        <w:r>
                          <w:rPr>
                            <w:rFonts w:ascii="Calibri"/>
                            <w:spacing w:val="-1"/>
                            <w:sz w:val="20"/>
                          </w:rPr>
                          <w:t> </w:t>
                        </w:r>
                        <w:r>
                          <w:rPr>
                            <w:rFonts w:ascii="Calibri"/>
                            <w:spacing w:val="-2"/>
                            <w:sz w:val="20"/>
                          </w:rPr>
                          <w:t>later)</w:t>
                        </w:r>
                      </w:p>
                    </w:txbxContent>
                  </v:textbox>
                  <w10:wrap type="none"/>
                </v:shape>
                <v:shape style="position:absolute;left:3050;top:-2385;width:123;height:202" type="#_x0000_t202" id="docshape150"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284;top:-2071;width:123;height:202" type="#_x0000_t202" id="docshape151"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893;top:-1980;width:276;height:202" type="#_x0000_t202" id="docshape152" filled="false" stroked="false">
                  <v:textbox inset="0,0,0,0">
                    <w:txbxContent>
                      <w:p>
                        <w:pPr>
                          <w:spacing w:line="202" w:lineRule="exact" w:before="0"/>
                          <w:ind w:left="0" w:right="0" w:firstLine="0"/>
                          <w:jc w:val="left"/>
                          <w:rPr>
                            <w:rFonts w:ascii="Calibri"/>
                            <w:sz w:val="20"/>
                          </w:rPr>
                        </w:pPr>
                        <w:r>
                          <w:rPr>
                            <w:rFonts w:ascii="Calibri"/>
                            <w:spacing w:val="-5"/>
                            <w:sz w:val="20"/>
                          </w:rPr>
                          <w:t>0.5</w:t>
                        </w:r>
                      </w:p>
                    </w:txbxContent>
                  </v:textbox>
                  <w10:wrap type="none"/>
                </v:shape>
                <v:shape style="position:absolute;left:4679;top:-1904;width:123;height:202" type="#_x0000_t202" id="docshape153" filled="false" stroked="false">
                  <v:textbox inset="0,0,0,0">
                    <w:txbxContent>
                      <w:p>
                        <w:pPr>
                          <w:spacing w:line="202" w:lineRule="exact" w:before="0"/>
                          <w:ind w:left="0" w:right="0" w:firstLine="0"/>
                          <w:jc w:val="left"/>
                          <w:rPr>
                            <w:rFonts w:ascii="Calibri"/>
                            <w:sz w:val="20"/>
                          </w:rPr>
                        </w:pPr>
                        <w:r>
                          <w:rPr>
                            <w:rFonts w:ascii="Calibri"/>
                            <w:spacing w:val="-10"/>
                            <w:sz w:val="20"/>
                          </w:rPr>
                          <w:t>1</w:t>
                        </w:r>
                      </w:p>
                    </w:txbxContent>
                  </v:textbox>
                  <w10:wrap type="none"/>
                </v:shape>
                <v:shape style="position:absolute;left:5412;top:-1816;width:123;height:202" type="#_x0000_t202" id="docshape154" filled="false" stroked="false">
                  <v:textbox inset="0,0,0,0">
                    <w:txbxContent>
                      <w:p>
                        <w:pPr>
                          <w:spacing w:line="202" w:lineRule="exact" w:before="0"/>
                          <w:ind w:left="0" w:right="0" w:firstLine="0"/>
                          <w:jc w:val="left"/>
                          <w:rPr>
                            <w:rFonts w:ascii="Calibri"/>
                            <w:sz w:val="20"/>
                          </w:rPr>
                        </w:pPr>
                        <w:r>
                          <w:rPr>
                            <w:rFonts w:ascii="Calibri"/>
                            <w:spacing w:val="-10"/>
                            <w:sz w:val="20"/>
                          </w:rPr>
                          <w:t>2</w:t>
                        </w:r>
                      </w:p>
                    </w:txbxContent>
                  </v:textbox>
                  <w10:wrap type="none"/>
                </v:shape>
                <v:shape style="position:absolute;left:6170;top:-1726;width:123;height:203" type="#_x0000_t202" id="docshape155" filled="false" stroked="false">
                  <v:textbox inset="0,0,0,0">
                    <w:txbxContent>
                      <w:p>
                        <w:pPr>
                          <w:spacing w:line="202" w:lineRule="exact" w:before="0"/>
                          <w:ind w:left="0" w:right="0" w:firstLine="0"/>
                          <w:jc w:val="left"/>
                          <w:rPr>
                            <w:rFonts w:ascii="Calibri"/>
                            <w:sz w:val="20"/>
                          </w:rPr>
                        </w:pPr>
                        <w:r>
                          <w:rPr>
                            <w:rFonts w:ascii="Calibri"/>
                            <w:spacing w:val="-10"/>
                            <w:sz w:val="20"/>
                          </w:rPr>
                          <w:t>3</w:t>
                        </w:r>
                      </w:p>
                    </w:txbxContent>
                  </v:textbox>
                  <w10:wrap type="none"/>
                </v:shape>
                <v:shape style="position:absolute;left:6954;top:-1632;width:123;height:202" type="#_x0000_t202" id="docshape156" filled="false" stroked="false">
                  <v:textbox inset="0,0,0,0">
                    <w:txbxContent>
                      <w:p>
                        <w:pPr>
                          <w:spacing w:line="202" w:lineRule="exact" w:before="0"/>
                          <w:ind w:left="0" w:right="0" w:firstLine="0"/>
                          <w:jc w:val="left"/>
                          <w:rPr>
                            <w:rFonts w:ascii="Calibri"/>
                            <w:sz w:val="20"/>
                          </w:rPr>
                        </w:pPr>
                        <w:r>
                          <w:rPr>
                            <w:rFonts w:ascii="Calibri"/>
                            <w:spacing w:val="-10"/>
                            <w:sz w:val="20"/>
                          </w:rPr>
                          <w:t>4</w:t>
                        </w:r>
                      </w:p>
                    </w:txbxContent>
                  </v:textbox>
                  <w10:wrap type="none"/>
                </v:shape>
                <v:shape style="position:absolute;left:7766;top:-1535;width:123;height:202" type="#_x0000_t202" id="docshape157" filled="false" stroked="false">
                  <v:textbox inset="0,0,0,0">
                    <w:txbxContent>
                      <w:p>
                        <w:pPr>
                          <w:spacing w:line="202" w:lineRule="exact" w:before="0"/>
                          <w:ind w:left="0" w:right="0" w:firstLine="0"/>
                          <w:jc w:val="left"/>
                          <w:rPr>
                            <w:rFonts w:ascii="Calibri"/>
                            <w:sz w:val="20"/>
                          </w:rPr>
                        </w:pPr>
                        <w:r>
                          <w:rPr>
                            <w:rFonts w:ascii="Calibri"/>
                            <w:spacing w:val="-10"/>
                            <w:sz w:val="20"/>
                          </w:rPr>
                          <w:t>6</w:t>
                        </w:r>
                      </w:p>
                    </w:txbxContent>
                  </v:textbox>
                  <w10:wrap type="none"/>
                </v:shape>
                <v:shape style="position:absolute;left:5030;top:-1151;width:1114;height:202" type="#_x0000_t202" id="docshape158" filled="false" stroked="false">
                  <v:textbox inset="0,0,0,0">
                    <w:txbxContent>
                      <w:p>
                        <w:pPr>
                          <w:spacing w:line="202" w:lineRule="exact" w:before="0"/>
                          <w:ind w:left="0" w:right="0" w:firstLine="0"/>
                          <w:jc w:val="left"/>
                          <w:rPr>
                            <w:rFonts w:ascii="Calibri"/>
                            <w:b/>
                            <w:sz w:val="20"/>
                          </w:rPr>
                        </w:pPr>
                        <w:r>
                          <w:rPr>
                            <w:rFonts w:ascii="Calibri"/>
                            <w:b/>
                            <w:sz w:val="20"/>
                          </w:rPr>
                          <w:t>TIME</w:t>
                        </w:r>
                        <w:r>
                          <w:rPr>
                            <w:rFonts w:ascii="Calibri"/>
                            <w:b/>
                            <w:spacing w:val="-10"/>
                            <w:sz w:val="20"/>
                          </w:rPr>
                          <w:t> </w:t>
                        </w:r>
                        <w:r>
                          <w:rPr>
                            <w:rFonts w:ascii="Calibri"/>
                            <w:b/>
                            <w:spacing w:val="-2"/>
                            <w:sz w:val="20"/>
                          </w:rPr>
                          <w:t>(Hours)</w:t>
                        </w:r>
                      </w:p>
                    </w:txbxContent>
                  </v:textbox>
                  <w10:wrap type="none"/>
                </v:shape>
                <w10:wrap type="none"/>
              </v:group>
            </w:pict>
          </mc:Fallback>
        </mc:AlternateContent>
      </w:r>
      <w:r>
        <w:rPr>
          <w:b/>
          <w:sz w:val="24"/>
        </w:rPr>
        <w:t>Figure</w:t>
      </w:r>
      <w:r>
        <w:rPr>
          <w:b/>
          <w:spacing w:val="-5"/>
          <w:sz w:val="24"/>
        </w:rPr>
        <w:t> </w:t>
      </w:r>
      <w:r>
        <w:rPr>
          <w:b/>
          <w:sz w:val="24"/>
        </w:rPr>
        <w:t>4.6:</w:t>
      </w:r>
      <w:r>
        <w:rPr>
          <w:b/>
          <w:spacing w:val="-7"/>
          <w:sz w:val="24"/>
        </w:rPr>
        <w:t> </w:t>
      </w:r>
      <w:r>
        <w:rPr>
          <w:b/>
          <w:sz w:val="24"/>
        </w:rPr>
        <w:t>Mean</w:t>
      </w:r>
      <w:r>
        <w:rPr>
          <w:b/>
          <w:spacing w:val="-4"/>
          <w:sz w:val="24"/>
        </w:rPr>
        <w:t> </w:t>
      </w:r>
      <w:r>
        <w:rPr>
          <w:b/>
          <w:sz w:val="24"/>
        </w:rPr>
        <w:t>plasma</w:t>
      </w:r>
      <w:r>
        <w:rPr>
          <w:b/>
          <w:spacing w:val="-4"/>
          <w:sz w:val="24"/>
        </w:rPr>
        <w:t> </w:t>
      </w:r>
      <w:r>
        <w:rPr>
          <w:b/>
          <w:sz w:val="24"/>
        </w:rPr>
        <w:t>concentration</w:t>
      </w:r>
      <w:r>
        <w:rPr>
          <w:b/>
          <w:spacing w:val="-3"/>
          <w:sz w:val="24"/>
        </w:rPr>
        <w:t> </w:t>
      </w:r>
      <w:r>
        <w:rPr>
          <w:b/>
          <w:sz w:val="24"/>
        </w:rPr>
        <w:t>of</w:t>
      </w:r>
      <w:r>
        <w:rPr>
          <w:b/>
          <w:spacing w:val="-7"/>
          <w:sz w:val="24"/>
        </w:rPr>
        <w:t> </w:t>
      </w:r>
      <w:r>
        <w:rPr>
          <w:b/>
          <w:sz w:val="24"/>
        </w:rPr>
        <w:t>cephalexin</w:t>
      </w:r>
      <w:r>
        <w:rPr>
          <w:b/>
          <w:spacing w:val="-3"/>
          <w:sz w:val="24"/>
        </w:rPr>
        <w:t> </w:t>
      </w:r>
      <w:r>
        <w:rPr>
          <w:b/>
          <w:sz w:val="24"/>
        </w:rPr>
        <w:t>alone</w:t>
      </w:r>
      <w:r>
        <w:rPr>
          <w:b/>
          <w:spacing w:val="-5"/>
          <w:sz w:val="24"/>
        </w:rPr>
        <w:t> </w:t>
      </w:r>
      <w:r>
        <w:rPr>
          <w:b/>
          <w:sz w:val="24"/>
        </w:rPr>
        <w:t>and</w:t>
      </w:r>
      <w:r>
        <w:rPr>
          <w:b/>
          <w:spacing w:val="-4"/>
          <w:sz w:val="24"/>
        </w:rPr>
        <w:t> </w:t>
      </w:r>
      <w:r>
        <w:rPr>
          <w:b/>
          <w:sz w:val="24"/>
        </w:rPr>
        <w:t>cephalexin</w:t>
      </w:r>
      <w:r>
        <w:rPr>
          <w:b/>
          <w:spacing w:val="-3"/>
          <w:sz w:val="24"/>
        </w:rPr>
        <w:t> </w:t>
      </w:r>
      <w:r>
        <w:rPr>
          <w:b/>
          <w:sz w:val="24"/>
        </w:rPr>
        <w:t>one</w:t>
      </w:r>
      <w:r>
        <w:rPr>
          <w:b/>
          <w:spacing w:val="-5"/>
          <w:sz w:val="24"/>
        </w:rPr>
        <w:t> </w:t>
      </w:r>
      <w:r>
        <w:rPr>
          <w:b/>
          <w:sz w:val="24"/>
        </w:rPr>
        <w:t>hour</w:t>
      </w:r>
      <w:r>
        <w:rPr>
          <w:b/>
          <w:spacing w:val="-9"/>
          <w:sz w:val="24"/>
        </w:rPr>
        <w:t> </w:t>
      </w:r>
      <w:r>
        <w:rPr>
          <w:b/>
          <w:sz w:val="24"/>
        </w:rPr>
        <w:t>after ingestion of green tea</w:t>
      </w:r>
    </w:p>
    <w:p>
      <w:pPr>
        <w:spacing w:after="0" w:line="480" w:lineRule="auto"/>
        <w:jc w:val="left"/>
        <w:rPr>
          <w:sz w:val="24"/>
        </w:rPr>
        <w:sectPr>
          <w:pgSz w:w="12240" w:h="15840"/>
          <w:pgMar w:top="1420" w:bottom="280" w:left="1220" w:right="1000"/>
        </w:sectPr>
      </w:pPr>
    </w:p>
    <w:p>
      <w:pPr>
        <w:pStyle w:val="BodyText"/>
        <w:rPr>
          <w:b/>
        </w:rPr>
      </w:pPr>
      <w:r>
        <w:rPr/>
        <mc:AlternateContent>
          <mc:Choice Requires="wps">
            <w:drawing>
              <wp:anchor distT="0" distB="0" distL="0" distR="0" allowOverlap="1" layoutInCell="1" locked="0" behindDoc="0" simplePos="0" relativeHeight="15742976">
                <wp:simplePos x="0" y="0"/>
                <wp:positionH relativeFrom="page">
                  <wp:posOffset>1133652</wp:posOffset>
                </wp:positionH>
                <wp:positionV relativeFrom="page">
                  <wp:posOffset>1625102</wp:posOffset>
                </wp:positionV>
                <wp:extent cx="153670" cy="1080135"/>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53670" cy="1080135"/>
                        </a:xfrm>
                        <a:prstGeom prst="rect">
                          <a:avLst/>
                        </a:prstGeom>
                      </wps:spPr>
                      <wps:txbx>
                        <w:txbxContent>
                          <w:p>
                            <w:pPr>
                              <w:spacing w:line="225" w:lineRule="exact" w:before="0"/>
                              <w:ind w:left="20" w:right="0" w:firstLine="0"/>
                              <w:jc w:val="left"/>
                              <w:rPr>
                                <w:rFonts w:ascii="Calibri" w:hAnsi="Calibri"/>
                                <w:b/>
                                <w:sz w:val="20"/>
                              </w:rPr>
                            </w:pPr>
                            <w:r>
                              <w:rPr>
                                <w:rFonts w:ascii="Calibri" w:hAnsi="Calibri"/>
                                <w:b/>
                                <w:sz w:val="20"/>
                              </w:rPr>
                              <w:t>Mean</w:t>
                            </w:r>
                            <w:r>
                              <w:rPr>
                                <w:rFonts w:ascii="Calibri" w:hAnsi="Calibri"/>
                                <w:b/>
                                <w:spacing w:val="-9"/>
                                <w:sz w:val="20"/>
                              </w:rPr>
                              <w:t> </w:t>
                            </w:r>
                            <w:r>
                              <w:rPr>
                                <w:rFonts w:ascii="Calibri" w:hAnsi="Calibri"/>
                                <w:b/>
                                <w:sz w:val="20"/>
                              </w:rPr>
                              <w:t>Conc.</w:t>
                            </w:r>
                            <w:r>
                              <w:rPr>
                                <w:rFonts w:ascii="Calibri" w:hAnsi="Calibri"/>
                                <w:b/>
                                <w:spacing w:val="-6"/>
                                <w:sz w:val="20"/>
                              </w:rPr>
                              <w:t> </w:t>
                            </w:r>
                            <w:r>
                              <w:rPr>
                                <w:rFonts w:ascii="Calibri" w:hAnsi="Calibri"/>
                                <w:b/>
                                <w:spacing w:val="-2"/>
                                <w:sz w:val="20"/>
                              </w:rPr>
                              <w:t>(µg/ml)</w:t>
                            </w:r>
                          </w:p>
                        </w:txbxContent>
                      </wps:txbx>
                      <wps:bodyPr wrap="square" lIns="0" tIns="0" rIns="0" bIns="0" rtlCol="0" vert="vert270">
                        <a:noAutofit/>
                      </wps:bodyPr>
                    </wps:wsp>
                  </a:graphicData>
                </a:graphic>
              </wp:anchor>
            </w:drawing>
          </mc:Choice>
          <mc:Fallback>
            <w:pict>
              <v:shape style="position:absolute;margin-left:89.264pt;margin-top:127.9608pt;width:12.1pt;height:85.05pt;mso-position-horizontal-relative:page;mso-position-vertical-relative:page;z-index:15742976" type="#_x0000_t202" id="docshape159" filled="false" stroked="false">
                <v:textbox inset="0,0,0,0" style="layout-flow:vertical;mso-layout-flow-alt:bottom-to-top">
                  <w:txbxContent>
                    <w:p>
                      <w:pPr>
                        <w:spacing w:line="225" w:lineRule="exact" w:before="0"/>
                        <w:ind w:left="20" w:right="0" w:firstLine="0"/>
                        <w:jc w:val="left"/>
                        <w:rPr>
                          <w:rFonts w:ascii="Calibri" w:hAnsi="Calibri"/>
                          <w:b/>
                          <w:sz w:val="20"/>
                        </w:rPr>
                      </w:pPr>
                      <w:r>
                        <w:rPr>
                          <w:rFonts w:ascii="Calibri" w:hAnsi="Calibri"/>
                          <w:b/>
                          <w:sz w:val="20"/>
                        </w:rPr>
                        <w:t>Mean</w:t>
                      </w:r>
                      <w:r>
                        <w:rPr>
                          <w:rFonts w:ascii="Calibri" w:hAnsi="Calibri"/>
                          <w:b/>
                          <w:spacing w:val="-9"/>
                          <w:sz w:val="20"/>
                        </w:rPr>
                        <w:t> </w:t>
                      </w:r>
                      <w:r>
                        <w:rPr>
                          <w:rFonts w:ascii="Calibri" w:hAnsi="Calibri"/>
                          <w:b/>
                          <w:sz w:val="20"/>
                        </w:rPr>
                        <w:t>Conc.</w:t>
                      </w:r>
                      <w:r>
                        <w:rPr>
                          <w:rFonts w:ascii="Calibri" w:hAnsi="Calibri"/>
                          <w:b/>
                          <w:spacing w:val="-6"/>
                          <w:sz w:val="20"/>
                        </w:rPr>
                        <w:t> </w:t>
                      </w:r>
                      <w:r>
                        <w:rPr>
                          <w:rFonts w:ascii="Calibri" w:hAnsi="Calibri"/>
                          <w:b/>
                          <w:spacing w:val="-2"/>
                          <w:sz w:val="20"/>
                        </w:rPr>
                        <w:t>(µg/ml)</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0"/>
        <w:rPr>
          <w:b/>
        </w:rPr>
      </w:pPr>
    </w:p>
    <w:p>
      <w:pPr>
        <w:spacing w:line="480" w:lineRule="auto" w:before="0"/>
        <w:ind w:left="220" w:right="680" w:firstLine="0"/>
        <w:jc w:val="left"/>
        <w:rPr>
          <w:b/>
          <w:sz w:val="24"/>
        </w:rPr>
      </w:pPr>
      <w:r>
        <w:rPr/>
        <mc:AlternateContent>
          <mc:Choice Requires="wps">
            <w:drawing>
              <wp:anchor distT="0" distB="0" distL="0" distR="0" allowOverlap="1" layoutInCell="1" locked="0" behindDoc="0" simplePos="0" relativeHeight="15742464">
                <wp:simplePos x="0" y="0"/>
                <wp:positionH relativeFrom="page">
                  <wp:posOffset>927100</wp:posOffset>
                </wp:positionH>
                <wp:positionV relativeFrom="paragraph">
                  <wp:posOffset>-3217912</wp:posOffset>
                </wp:positionV>
                <wp:extent cx="5603875" cy="305117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5603875" cy="3051175"/>
                          <a:chExt cx="5603875" cy="3051175"/>
                        </a:xfrm>
                      </wpg:grpSpPr>
                      <pic:pic>
                        <pic:nvPicPr>
                          <pic:cNvPr id="189" name="Image 189"/>
                          <pic:cNvPicPr/>
                        </pic:nvPicPr>
                        <pic:blipFill>
                          <a:blip r:embed="rId45" cstate="print"/>
                          <a:stretch>
                            <a:fillRect/>
                          </a:stretch>
                        </pic:blipFill>
                        <pic:spPr>
                          <a:xfrm>
                            <a:off x="742441" y="504698"/>
                            <a:ext cx="2775204" cy="1677924"/>
                          </a:xfrm>
                          <a:prstGeom prst="rect">
                            <a:avLst/>
                          </a:prstGeom>
                        </pic:spPr>
                      </pic:pic>
                      <wps:wsp>
                        <wps:cNvPr id="190" name="Graphic 190"/>
                        <wps:cNvSpPr/>
                        <wps:spPr>
                          <a:xfrm>
                            <a:off x="3727450" y="1222472"/>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F81BC"/>
                          </a:solidFill>
                        </wps:spPr>
                        <wps:bodyPr wrap="square" lIns="0" tIns="0" rIns="0" bIns="0" rtlCol="0">
                          <a:prstTxWarp prst="textNoShape">
                            <a:avLst/>
                          </a:prstTxWarp>
                          <a:noAutofit/>
                        </wps:bodyPr>
                      </wps:wsp>
                      <wps:wsp>
                        <wps:cNvPr id="191" name="Graphic 191"/>
                        <wps:cNvSpPr/>
                        <wps:spPr>
                          <a:xfrm>
                            <a:off x="3727450" y="1605504"/>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C0504D"/>
                          </a:solidFill>
                        </wps:spPr>
                        <wps:bodyPr wrap="square" lIns="0" tIns="0" rIns="0" bIns="0" rtlCol="0">
                          <a:prstTxWarp prst="textNoShape">
                            <a:avLst/>
                          </a:prstTxWarp>
                          <a:noAutofit/>
                        </wps:bodyPr>
                      </wps:wsp>
                      <wps:wsp>
                        <wps:cNvPr id="192" name="Graphic 192"/>
                        <wps:cNvSpPr/>
                        <wps:spPr>
                          <a:xfrm>
                            <a:off x="6350" y="6350"/>
                            <a:ext cx="5591175" cy="3038475"/>
                          </a:xfrm>
                          <a:custGeom>
                            <a:avLst/>
                            <a:gdLst/>
                            <a:ahLst/>
                            <a:cxnLst/>
                            <a:rect l="l" t="t" r="r" b="b"/>
                            <a:pathLst>
                              <a:path w="5591175" h="3038475">
                                <a:moveTo>
                                  <a:pt x="0" y="3038475"/>
                                </a:moveTo>
                                <a:lnTo>
                                  <a:pt x="5591175" y="3038475"/>
                                </a:lnTo>
                                <a:lnTo>
                                  <a:pt x="5591175" y="0"/>
                                </a:lnTo>
                                <a:lnTo>
                                  <a:pt x="0" y="0"/>
                                </a:lnTo>
                                <a:lnTo>
                                  <a:pt x="0" y="3038475"/>
                                </a:lnTo>
                                <a:close/>
                              </a:path>
                            </a:pathLst>
                          </a:custGeom>
                          <a:ln w="12700">
                            <a:solidFill>
                              <a:srgbClr val="858585"/>
                            </a:solidFill>
                            <a:prstDash val="solid"/>
                          </a:ln>
                        </wps:spPr>
                        <wps:bodyPr wrap="square" lIns="0" tIns="0" rIns="0" bIns="0" rtlCol="0">
                          <a:prstTxWarp prst="textNoShape">
                            <a:avLst/>
                          </a:prstTxWarp>
                          <a:noAutofit/>
                        </wps:bodyPr>
                      </wps:wsp>
                      <wps:wsp>
                        <wps:cNvPr id="193" name="Textbox 193"/>
                        <wps:cNvSpPr txBox="1"/>
                        <wps:spPr>
                          <a:xfrm>
                            <a:off x="442087" y="582422"/>
                            <a:ext cx="226695" cy="636270"/>
                          </a:xfrm>
                          <a:prstGeom prst="rect">
                            <a:avLst/>
                          </a:prstGeom>
                        </wps:spPr>
                        <wps:txbx>
                          <w:txbxContent>
                            <w:p>
                              <w:pPr>
                                <w:spacing w:line="205" w:lineRule="exact" w:before="0"/>
                                <w:ind w:left="0" w:right="52" w:firstLine="0"/>
                                <w:jc w:val="right"/>
                                <w:rPr>
                                  <w:rFonts w:ascii="Calibri"/>
                                  <w:sz w:val="20"/>
                                </w:rPr>
                              </w:pPr>
                              <w:r>
                                <w:rPr>
                                  <w:rFonts w:ascii="Calibri"/>
                                  <w:spacing w:val="-5"/>
                                  <w:sz w:val="20"/>
                                </w:rPr>
                                <w:t>100</w:t>
                              </w:r>
                            </w:p>
                            <w:p>
                              <w:pPr>
                                <w:spacing w:before="159"/>
                                <w:ind w:left="119" w:right="0" w:firstLine="0"/>
                                <w:jc w:val="left"/>
                                <w:rPr>
                                  <w:rFonts w:ascii="Calibri"/>
                                  <w:sz w:val="20"/>
                                </w:rPr>
                              </w:pPr>
                              <w:r>
                                <w:rPr>
                                  <w:rFonts w:ascii="Calibri"/>
                                  <w:spacing w:val="-5"/>
                                  <w:sz w:val="20"/>
                                </w:rPr>
                                <w:t>80</w:t>
                              </w:r>
                            </w:p>
                            <w:p>
                              <w:pPr>
                                <w:spacing w:line="241" w:lineRule="exact" w:before="153"/>
                                <w:ind w:left="0" w:right="18" w:firstLine="0"/>
                                <w:jc w:val="right"/>
                                <w:rPr>
                                  <w:rFonts w:ascii="Calibri"/>
                                  <w:sz w:val="20"/>
                                </w:rPr>
                              </w:pPr>
                              <w:r>
                                <w:rPr>
                                  <w:rFonts w:ascii="Calibri"/>
                                  <w:spacing w:val="-5"/>
                                  <w:sz w:val="20"/>
                                </w:rPr>
                                <w:t>60</w:t>
                              </w:r>
                            </w:p>
                          </w:txbxContent>
                        </wps:txbx>
                        <wps:bodyPr wrap="square" lIns="0" tIns="0" rIns="0" bIns="0" rtlCol="0">
                          <a:noAutofit/>
                        </wps:bodyPr>
                      </wps:wsp>
                      <wps:wsp>
                        <wps:cNvPr id="194" name="Textbox 194"/>
                        <wps:cNvSpPr txBox="1"/>
                        <wps:spPr>
                          <a:xfrm>
                            <a:off x="3829050" y="1199388"/>
                            <a:ext cx="1400810" cy="128270"/>
                          </a:xfrm>
                          <a:prstGeom prst="rect">
                            <a:avLst/>
                          </a:prstGeom>
                        </wps:spPr>
                        <wps:txbx>
                          <w:txbxContent>
                            <w:p>
                              <w:pPr>
                                <w:spacing w:line="202" w:lineRule="exact" w:before="0"/>
                                <w:ind w:left="0" w:right="0" w:firstLine="0"/>
                                <w:jc w:val="left"/>
                                <w:rPr>
                                  <w:rFonts w:ascii="Calibri"/>
                                  <w:sz w:val="20"/>
                                </w:rPr>
                              </w:pPr>
                              <w:r>
                                <w:rPr>
                                  <w:rFonts w:ascii="Calibri"/>
                                  <w:sz w:val="20"/>
                                </w:rPr>
                                <w:t>PHASE</w:t>
                              </w:r>
                              <w:r>
                                <w:rPr>
                                  <w:rFonts w:ascii="Calibri"/>
                                  <w:spacing w:val="-9"/>
                                  <w:sz w:val="20"/>
                                </w:rPr>
                                <w:t> </w:t>
                              </w:r>
                              <w:r>
                                <w:rPr>
                                  <w:rFonts w:ascii="Calibri"/>
                                  <w:sz w:val="20"/>
                                </w:rPr>
                                <w:t>I</w:t>
                              </w:r>
                              <w:r>
                                <w:rPr>
                                  <w:rFonts w:ascii="Calibri"/>
                                  <w:spacing w:val="-7"/>
                                  <w:sz w:val="20"/>
                                </w:rPr>
                                <w:t> </w:t>
                              </w:r>
                              <w:r>
                                <w:rPr>
                                  <w:rFonts w:ascii="Calibri"/>
                                  <w:sz w:val="20"/>
                                </w:rPr>
                                <w:t>(Cephalexin</w:t>
                              </w:r>
                              <w:r>
                                <w:rPr>
                                  <w:rFonts w:ascii="Calibri"/>
                                  <w:spacing w:val="-9"/>
                                  <w:sz w:val="20"/>
                                </w:rPr>
                                <w:t> </w:t>
                              </w:r>
                              <w:r>
                                <w:rPr>
                                  <w:rFonts w:ascii="Calibri"/>
                                  <w:spacing w:val="-2"/>
                                  <w:sz w:val="20"/>
                                </w:rPr>
                                <w:t>alone)</w:t>
                              </w:r>
                            </w:p>
                          </w:txbxContent>
                        </wps:txbx>
                        <wps:bodyPr wrap="square" lIns="0" tIns="0" rIns="0" bIns="0" rtlCol="0">
                          <a:noAutofit/>
                        </wps:bodyPr>
                      </wps:wsp>
                      <wps:wsp>
                        <wps:cNvPr id="195" name="Textbox 195"/>
                        <wps:cNvSpPr txBox="1"/>
                        <wps:spPr>
                          <a:xfrm>
                            <a:off x="537463" y="1339214"/>
                            <a:ext cx="159385" cy="615315"/>
                          </a:xfrm>
                          <a:prstGeom prst="rect">
                            <a:avLst/>
                          </a:prstGeom>
                        </wps:spPr>
                        <wps:txbx>
                          <w:txbxContent>
                            <w:p>
                              <w:pPr>
                                <w:spacing w:line="205" w:lineRule="exact" w:before="0"/>
                                <w:ind w:left="0" w:right="46" w:firstLine="0"/>
                                <w:jc w:val="right"/>
                                <w:rPr>
                                  <w:rFonts w:ascii="Calibri"/>
                                  <w:sz w:val="20"/>
                                </w:rPr>
                              </w:pPr>
                              <w:r>
                                <w:rPr>
                                  <w:rFonts w:ascii="Calibri"/>
                                  <w:spacing w:val="-5"/>
                                  <w:sz w:val="20"/>
                                </w:rPr>
                                <w:t>40</w:t>
                              </w:r>
                            </w:p>
                            <w:p>
                              <w:pPr>
                                <w:spacing w:before="142"/>
                                <w:ind w:left="14" w:right="0" w:firstLine="0"/>
                                <w:jc w:val="left"/>
                                <w:rPr>
                                  <w:rFonts w:ascii="Calibri"/>
                                  <w:sz w:val="20"/>
                                </w:rPr>
                              </w:pPr>
                              <w:r>
                                <w:rPr>
                                  <w:rFonts w:ascii="Calibri"/>
                                  <w:spacing w:val="-5"/>
                                  <w:sz w:val="20"/>
                                </w:rPr>
                                <w:t>20</w:t>
                              </w:r>
                            </w:p>
                            <w:p>
                              <w:pPr>
                                <w:spacing w:line="241" w:lineRule="exact" w:before="136"/>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96" name="Textbox 196"/>
                        <wps:cNvSpPr txBox="1"/>
                        <wps:spPr>
                          <a:xfrm>
                            <a:off x="3829050" y="1582419"/>
                            <a:ext cx="1694814" cy="283845"/>
                          </a:xfrm>
                          <a:prstGeom prst="rect">
                            <a:avLst/>
                          </a:prstGeom>
                        </wps:spPr>
                        <wps:txbx>
                          <w:txbxContent>
                            <w:p>
                              <w:pPr>
                                <w:spacing w:line="205" w:lineRule="exact" w:before="0"/>
                                <w:ind w:left="0" w:right="0" w:firstLine="0"/>
                                <w:jc w:val="left"/>
                                <w:rPr>
                                  <w:rFonts w:ascii="Calibri"/>
                                  <w:sz w:val="20"/>
                                </w:rPr>
                              </w:pPr>
                              <w:r>
                                <w:rPr>
                                  <w:rFonts w:ascii="Calibri"/>
                                  <w:sz w:val="20"/>
                                </w:rPr>
                                <w:t>PHASE</w:t>
                              </w:r>
                              <w:r>
                                <w:rPr>
                                  <w:rFonts w:ascii="Calibri"/>
                                  <w:spacing w:val="-7"/>
                                  <w:sz w:val="20"/>
                                </w:rPr>
                                <w:t> </w:t>
                              </w:r>
                              <w:r>
                                <w:rPr>
                                  <w:rFonts w:ascii="Calibri"/>
                                  <w:sz w:val="20"/>
                                </w:rPr>
                                <w:t>IV</w:t>
                              </w:r>
                              <w:r>
                                <w:rPr>
                                  <w:rFonts w:ascii="Calibri"/>
                                  <w:spacing w:val="-7"/>
                                  <w:sz w:val="20"/>
                                </w:rPr>
                                <w:t> </w:t>
                              </w:r>
                              <w:r>
                                <w:rPr>
                                  <w:rFonts w:ascii="Calibri"/>
                                  <w:sz w:val="20"/>
                                </w:rPr>
                                <w:t>(Cephalexin+Green</w:t>
                              </w:r>
                              <w:r>
                                <w:rPr>
                                  <w:rFonts w:ascii="Calibri"/>
                                  <w:spacing w:val="-17"/>
                                  <w:sz w:val="20"/>
                                </w:rPr>
                                <w:t> </w:t>
                              </w:r>
                              <w:r>
                                <w:rPr>
                                  <w:rFonts w:ascii="Calibri"/>
                                  <w:spacing w:val="-5"/>
                                  <w:sz w:val="20"/>
                                </w:rPr>
                                <w:t>tea</w:t>
                              </w:r>
                            </w:p>
                            <w:p>
                              <w:pPr>
                                <w:spacing w:line="241" w:lineRule="exact" w:before="0"/>
                                <w:ind w:left="0" w:right="0" w:firstLine="0"/>
                                <w:jc w:val="left"/>
                                <w:rPr>
                                  <w:rFonts w:ascii="Calibri"/>
                                  <w:sz w:val="20"/>
                                </w:rPr>
                              </w:pPr>
                              <w:r>
                                <w:rPr>
                                  <w:rFonts w:ascii="Calibri"/>
                                  <w:sz w:val="20"/>
                                </w:rPr>
                                <w:t>one</w:t>
                              </w:r>
                              <w:r>
                                <w:rPr>
                                  <w:rFonts w:ascii="Calibri"/>
                                  <w:spacing w:val="-9"/>
                                  <w:sz w:val="20"/>
                                </w:rPr>
                                <w:t> </w:t>
                              </w:r>
                              <w:r>
                                <w:rPr>
                                  <w:rFonts w:ascii="Calibri"/>
                                  <w:sz w:val="20"/>
                                </w:rPr>
                                <w:t>hour</w:t>
                              </w:r>
                              <w:r>
                                <w:rPr>
                                  <w:rFonts w:ascii="Calibri"/>
                                  <w:spacing w:val="-2"/>
                                  <w:sz w:val="20"/>
                                </w:rPr>
                                <w:t> later)</w:t>
                              </w:r>
                            </w:p>
                          </w:txbxContent>
                        </wps:txbx>
                        <wps:bodyPr wrap="square" lIns="0" tIns="0" rIns="0" bIns="0" rtlCol="0">
                          <a:noAutofit/>
                        </wps:bodyPr>
                      </wps:wsp>
                      <wps:wsp>
                        <wps:cNvPr id="197" name="Textbox 197"/>
                        <wps:cNvSpPr txBox="1"/>
                        <wps:spPr>
                          <a:xfrm>
                            <a:off x="771525" y="2025395"/>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198" name="Textbox 198"/>
                        <wps:cNvSpPr txBox="1"/>
                        <wps:spPr>
                          <a:xfrm>
                            <a:off x="1106169" y="2077211"/>
                            <a:ext cx="175260" cy="128270"/>
                          </a:xfrm>
                          <a:prstGeom prst="rect">
                            <a:avLst/>
                          </a:prstGeom>
                        </wps:spPr>
                        <wps:txbx>
                          <w:txbxContent>
                            <w:p>
                              <w:pPr>
                                <w:spacing w:line="202" w:lineRule="exact" w:before="0"/>
                                <w:ind w:left="0" w:right="0" w:firstLine="0"/>
                                <w:jc w:val="left"/>
                                <w:rPr>
                                  <w:rFonts w:ascii="Calibri"/>
                                  <w:sz w:val="20"/>
                                </w:rPr>
                              </w:pPr>
                              <w:r>
                                <w:rPr>
                                  <w:rFonts w:ascii="Calibri"/>
                                  <w:spacing w:val="-5"/>
                                  <w:sz w:val="20"/>
                                </w:rPr>
                                <w:t>0.5</w:t>
                              </w:r>
                            </w:p>
                          </w:txbxContent>
                        </wps:txbx>
                        <wps:bodyPr wrap="square" lIns="0" tIns="0" rIns="0" bIns="0" rtlCol="0">
                          <a:noAutofit/>
                        </wps:bodyPr>
                      </wps:wsp>
                      <wps:wsp>
                        <wps:cNvPr id="199" name="Textbox 199"/>
                        <wps:cNvSpPr txBox="1"/>
                        <wps:spPr>
                          <a:xfrm>
                            <a:off x="1550288" y="2118614"/>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200" name="Textbox 200"/>
                        <wps:cNvSpPr txBox="1"/>
                        <wps:spPr>
                          <a:xfrm>
                            <a:off x="1958085" y="2167127"/>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201" name="Textbox 201"/>
                        <wps:cNvSpPr txBox="1"/>
                        <wps:spPr>
                          <a:xfrm>
                            <a:off x="2378710" y="2217420"/>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3</w:t>
                              </w:r>
                            </w:p>
                          </w:txbxContent>
                        </wps:txbx>
                        <wps:bodyPr wrap="square" lIns="0" tIns="0" rIns="0" bIns="0" rtlCol="0">
                          <a:noAutofit/>
                        </wps:bodyPr>
                      </wps:wsp>
                      <wps:wsp>
                        <wps:cNvPr id="202" name="Textbox 202"/>
                        <wps:cNvSpPr txBox="1"/>
                        <wps:spPr>
                          <a:xfrm>
                            <a:off x="2813430" y="2269261"/>
                            <a:ext cx="78105" cy="128905"/>
                          </a:xfrm>
                          <a:prstGeom prst="rect">
                            <a:avLst/>
                          </a:prstGeom>
                        </wps:spPr>
                        <wps:txbx>
                          <w:txbxContent>
                            <w:p>
                              <w:pPr>
                                <w:spacing w:line="202" w:lineRule="exact" w:before="0"/>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203" name="Textbox 203"/>
                        <wps:cNvSpPr txBox="1"/>
                        <wps:spPr>
                          <a:xfrm>
                            <a:off x="3262376" y="2322829"/>
                            <a:ext cx="78105" cy="128270"/>
                          </a:xfrm>
                          <a:prstGeom prst="rect">
                            <a:avLst/>
                          </a:prstGeom>
                        </wps:spPr>
                        <wps:txbx>
                          <w:txbxContent>
                            <w:p>
                              <w:pPr>
                                <w:spacing w:line="202" w:lineRule="exact" w:before="0"/>
                                <w:ind w:left="0" w:right="0" w:firstLine="0"/>
                                <w:jc w:val="left"/>
                                <w:rPr>
                                  <w:rFonts w:ascii="Calibri"/>
                                  <w:sz w:val="20"/>
                                </w:rPr>
                              </w:pPr>
                              <w:r>
                                <w:rPr>
                                  <w:rFonts w:ascii="Calibri"/>
                                  <w:spacing w:val="-10"/>
                                  <w:sz w:val="20"/>
                                </w:rPr>
                                <w:t>6</w:t>
                              </w:r>
                            </w:p>
                          </w:txbxContent>
                        </wps:txbx>
                        <wps:bodyPr wrap="square" lIns="0" tIns="0" rIns="0" bIns="0" rtlCol="0">
                          <a:noAutofit/>
                        </wps:bodyPr>
                      </wps:wsp>
                      <wps:wsp>
                        <wps:cNvPr id="204" name="Textbox 204"/>
                        <wps:cNvSpPr txBox="1"/>
                        <wps:spPr>
                          <a:xfrm>
                            <a:off x="1715770" y="2480436"/>
                            <a:ext cx="704215" cy="128270"/>
                          </a:xfrm>
                          <a:prstGeom prst="rect">
                            <a:avLst/>
                          </a:prstGeom>
                        </wps:spPr>
                        <wps:txbx>
                          <w:txbxContent>
                            <w:p>
                              <w:pPr>
                                <w:spacing w:line="202" w:lineRule="exact" w:before="0"/>
                                <w:ind w:left="0" w:right="0" w:firstLine="0"/>
                                <w:jc w:val="left"/>
                                <w:rPr>
                                  <w:rFonts w:ascii="Calibri"/>
                                  <w:b/>
                                  <w:sz w:val="20"/>
                                </w:rPr>
                              </w:pPr>
                              <w:r>
                                <w:rPr>
                                  <w:rFonts w:ascii="Calibri"/>
                                  <w:b/>
                                  <w:sz w:val="20"/>
                                </w:rPr>
                                <w:t>Time</w:t>
                              </w:r>
                              <w:r>
                                <w:rPr>
                                  <w:rFonts w:ascii="Calibri"/>
                                  <w:b/>
                                  <w:spacing w:val="-2"/>
                                  <w:sz w:val="20"/>
                                </w:rPr>
                                <w:t> (Hours)</w:t>
                              </w:r>
                            </w:p>
                          </w:txbxContent>
                        </wps:txbx>
                        <wps:bodyPr wrap="square" lIns="0" tIns="0" rIns="0" bIns="0" rtlCol="0">
                          <a:noAutofit/>
                        </wps:bodyPr>
                      </wps:wsp>
                    </wpg:wgp>
                  </a:graphicData>
                </a:graphic>
              </wp:anchor>
            </w:drawing>
          </mc:Choice>
          <mc:Fallback>
            <w:pict>
              <v:group style="position:absolute;margin-left:73pt;margin-top:-253.378906pt;width:441.25pt;height:240.25pt;mso-position-horizontal-relative:page;mso-position-vertical-relative:paragraph;z-index:15742464" id="docshapegroup160" coordorigin="1460,-5068" coordsize="8825,4805">
                <v:shape style="position:absolute;left:2629;top:-4273;width:4371;height:2643" type="#_x0000_t75" id="docshape161" stroked="false">
                  <v:imagedata r:id="rId45" o:title=""/>
                </v:shape>
                <v:rect style="position:absolute;left:7330;top:-3143;width:110;height:110" id="docshape162" filled="true" fillcolor="#4f81bc" stroked="false">
                  <v:fill type="solid"/>
                </v:rect>
                <v:rect style="position:absolute;left:7330;top:-2540;width:110;height:110" id="docshape163" filled="true" fillcolor="#c0504d" stroked="false">
                  <v:fill type="solid"/>
                </v:rect>
                <v:rect style="position:absolute;left:1470;top:-5058;width:8805;height:4785" id="docshape164" filled="false" stroked="true" strokeweight="1pt" strokecolor="#858585">
                  <v:stroke dashstyle="solid"/>
                </v:rect>
                <v:shape style="position:absolute;left:2156;top:-4151;width:357;height:1002" type="#_x0000_t202" id="docshape165" filled="false" stroked="false">
                  <v:textbox inset="0,0,0,0">
                    <w:txbxContent>
                      <w:p>
                        <w:pPr>
                          <w:spacing w:line="205" w:lineRule="exact" w:before="0"/>
                          <w:ind w:left="0" w:right="52" w:firstLine="0"/>
                          <w:jc w:val="right"/>
                          <w:rPr>
                            <w:rFonts w:ascii="Calibri"/>
                            <w:sz w:val="20"/>
                          </w:rPr>
                        </w:pPr>
                        <w:r>
                          <w:rPr>
                            <w:rFonts w:ascii="Calibri"/>
                            <w:spacing w:val="-5"/>
                            <w:sz w:val="20"/>
                          </w:rPr>
                          <w:t>100</w:t>
                        </w:r>
                      </w:p>
                      <w:p>
                        <w:pPr>
                          <w:spacing w:before="159"/>
                          <w:ind w:left="119" w:right="0" w:firstLine="0"/>
                          <w:jc w:val="left"/>
                          <w:rPr>
                            <w:rFonts w:ascii="Calibri"/>
                            <w:sz w:val="20"/>
                          </w:rPr>
                        </w:pPr>
                        <w:r>
                          <w:rPr>
                            <w:rFonts w:ascii="Calibri"/>
                            <w:spacing w:val="-5"/>
                            <w:sz w:val="20"/>
                          </w:rPr>
                          <w:t>80</w:t>
                        </w:r>
                      </w:p>
                      <w:p>
                        <w:pPr>
                          <w:spacing w:line="241" w:lineRule="exact" w:before="153"/>
                          <w:ind w:left="0" w:right="18" w:firstLine="0"/>
                          <w:jc w:val="right"/>
                          <w:rPr>
                            <w:rFonts w:ascii="Calibri"/>
                            <w:sz w:val="20"/>
                          </w:rPr>
                        </w:pPr>
                        <w:r>
                          <w:rPr>
                            <w:rFonts w:ascii="Calibri"/>
                            <w:spacing w:val="-5"/>
                            <w:sz w:val="20"/>
                          </w:rPr>
                          <w:t>60</w:t>
                        </w:r>
                      </w:p>
                    </w:txbxContent>
                  </v:textbox>
                  <w10:wrap type="none"/>
                </v:shape>
                <v:shape style="position:absolute;left:7490;top:-3179;width:2206;height:202" type="#_x0000_t202" id="docshape166" filled="false" stroked="false">
                  <v:textbox inset="0,0,0,0">
                    <w:txbxContent>
                      <w:p>
                        <w:pPr>
                          <w:spacing w:line="202" w:lineRule="exact" w:before="0"/>
                          <w:ind w:left="0" w:right="0" w:firstLine="0"/>
                          <w:jc w:val="left"/>
                          <w:rPr>
                            <w:rFonts w:ascii="Calibri"/>
                            <w:sz w:val="20"/>
                          </w:rPr>
                        </w:pPr>
                        <w:r>
                          <w:rPr>
                            <w:rFonts w:ascii="Calibri"/>
                            <w:sz w:val="20"/>
                          </w:rPr>
                          <w:t>PHASE</w:t>
                        </w:r>
                        <w:r>
                          <w:rPr>
                            <w:rFonts w:ascii="Calibri"/>
                            <w:spacing w:val="-9"/>
                            <w:sz w:val="20"/>
                          </w:rPr>
                          <w:t> </w:t>
                        </w:r>
                        <w:r>
                          <w:rPr>
                            <w:rFonts w:ascii="Calibri"/>
                            <w:sz w:val="20"/>
                          </w:rPr>
                          <w:t>I</w:t>
                        </w:r>
                        <w:r>
                          <w:rPr>
                            <w:rFonts w:ascii="Calibri"/>
                            <w:spacing w:val="-7"/>
                            <w:sz w:val="20"/>
                          </w:rPr>
                          <w:t> </w:t>
                        </w:r>
                        <w:r>
                          <w:rPr>
                            <w:rFonts w:ascii="Calibri"/>
                            <w:sz w:val="20"/>
                          </w:rPr>
                          <w:t>(Cephalexin</w:t>
                        </w:r>
                        <w:r>
                          <w:rPr>
                            <w:rFonts w:ascii="Calibri"/>
                            <w:spacing w:val="-9"/>
                            <w:sz w:val="20"/>
                          </w:rPr>
                          <w:t> </w:t>
                        </w:r>
                        <w:r>
                          <w:rPr>
                            <w:rFonts w:ascii="Calibri"/>
                            <w:spacing w:val="-2"/>
                            <w:sz w:val="20"/>
                          </w:rPr>
                          <w:t>alone)</w:t>
                        </w:r>
                      </w:p>
                    </w:txbxContent>
                  </v:textbox>
                  <w10:wrap type="none"/>
                </v:shape>
                <v:shape style="position:absolute;left:2306;top:-2959;width:251;height:969" type="#_x0000_t202" id="docshape167" filled="false" stroked="false">
                  <v:textbox inset="0,0,0,0">
                    <w:txbxContent>
                      <w:p>
                        <w:pPr>
                          <w:spacing w:line="205" w:lineRule="exact" w:before="0"/>
                          <w:ind w:left="0" w:right="46" w:firstLine="0"/>
                          <w:jc w:val="right"/>
                          <w:rPr>
                            <w:rFonts w:ascii="Calibri"/>
                            <w:sz w:val="20"/>
                          </w:rPr>
                        </w:pPr>
                        <w:r>
                          <w:rPr>
                            <w:rFonts w:ascii="Calibri"/>
                            <w:spacing w:val="-5"/>
                            <w:sz w:val="20"/>
                          </w:rPr>
                          <w:t>40</w:t>
                        </w:r>
                      </w:p>
                      <w:p>
                        <w:pPr>
                          <w:spacing w:before="142"/>
                          <w:ind w:left="14" w:right="0" w:firstLine="0"/>
                          <w:jc w:val="left"/>
                          <w:rPr>
                            <w:rFonts w:ascii="Calibri"/>
                            <w:sz w:val="20"/>
                          </w:rPr>
                        </w:pPr>
                        <w:r>
                          <w:rPr>
                            <w:rFonts w:ascii="Calibri"/>
                            <w:spacing w:val="-5"/>
                            <w:sz w:val="20"/>
                          </w:rPr>
                          <w:t>20</w:t>
                        </w:r>
                      </w:p>
                      <w:p>
                        <w:pPr>
                          <w:spacing w:line="241" w:lineRule="exact" w:before="136"/>
                          <w:ind w:left="0" w:right="18" w:firstLine="0"/>
                          <w:jc w:val="right"/>
                          <w:rPr>
                            <w:rFonts w:ascii="Calibri"/>
                            <w:sz w:val="20"/>
                          </w:rPr>
                        </w:pPr>
                        <w:r>
                          <w:rPr>
                            <w:rFonts w:ascii="Calibri"/>
                            <w:spacing w:val="-10"/>
                            <w:sz w:val="20"/>
                          </w:rPr>
                          <w:t>0</w:t>
                        </w:r>
                      </w:p>
                    </w:txbxContent>
                  </v:textbox>
                  <w10:wrap type="none"/>
                </v:shape>
                <v:shape style="position:absolute;left:7490;top:-2576;width:2669;height:447" type="#_x0000_t202" id="docshape168" filled="false" stroked="false">
                  <v:textbox inset="0,0,0,0">
                    <w:txbxContent>
                      <w:p>
                        <w:pPr>
                          <w:spacing w:line="205" w:lineRule="exact" w:before="0"/>
                          <w:ind w:left="0" w:right="0" w:firstLine="0"/>
                          <w:jc w:val="left"/>
                          <w:rPr>
                            <w:rFonts w:ascii="Calibri"/>
                            <w:sz w:val="20"/>
                          </w:rPr>
                        </w:pPr>
                        <w:r>
                          <w:rPr>
                            <w:rFonts w:ascii="Calibri"/>
                            <w:sz w:val="20"/>
                          </w:rPr>
                          <w:t>PHASE</w:t>
                        </w:r>
                        <w:r>
                          <w:rPr>
                            <w:rFonts w:ascii="Calibri"/>
                            <w:spacing w:val="-7"/>
                            <w:sz w:val="20"/>
                          </w:rPr>
                          <w:t> </w:t>
                        </w:r>
                        <w:r>
                          <w:rPr>
                            <w:rFonts w:ascii="Calibri"/>
                            <w:sz w:val="20"/>
                          </w:rPr>
                          <w:t>IV</w:t>
                        </w:r>
                        <w:r>
                          <w:rPr>
                            <w:rFonts w:ascii="Calibri"/>
                            <w:spacing w:val="-7"/>
                            <w:sz w:val="20"/>
                          </w:rPr>
                          <w:t> </w:t>
                        </w:r>
                        <w:r>
                          <w:rPr>
                            <w:rFonts w:ascii="Calibri"/>
                            <w:sz w:val="20"/>
                          </w:rPr>
                          <w:t>(Cephalexin+Green</w:t>
                        </w:r>
                        <w:r>
                          <w:rPr>
                            <w:rFonts w:ascii="Calibri"/>
                            <w:spacing w:val="-17"/>
                            <w:sz w:val="20"/>
                          </w:rPr>
                          <w:t> </w:t>
                        </w:r>
                        <w:r>
                          <w:rPr>
                            <w:rFonts w:ascii="Calibri"/>
                            <w:spacing w:val="-5"/>
                            <w:sz w:val="20"/>
                          </w:rPr>
                          <w:t>tea</w:t>
                        </w:r>
                      </w:p>
                      <w:p>
                        <w:pPr>
                          <w:spacing w:line="241" w:lineRule="exact" w:before="0"/>
                          <w:ind w:left="0" w:right="0" w:firstLine="0"/>
                          <w:jc w:val="left"/>
                          <w:rPr>
                            <w:rFonts w:ascii="Calibri"/>
                            <w:sz w:val="20"/>
                          </w:rPr>
                        </w:pPr>
                        <w:r>
                          <w:rPr>
                            <w:rFonts w:ascii="Calibri"/>
                            <w:sz w:val="20"/>
                          </w:rPr>
                          <w:t>one</w:t>
                        </w:r>
                        <w:r>
                          <w:rPr>
                            <w:rFonts w:ascii="Calibri"/>
                            <w:spacing w:val="-9"/>
                            <w:sz w:val="20"/>
                          </w:rPr>
                          <w:t> </w:t>
                        </w:r>
                        <w:r>
                          <w:rPr>
                            <w:rFonts w:ascii="Calibri"/>
                            <w:sz w:val="20"/>
                          </w:rPr>
                          <w:t>hour</w:t>
                        </w:r>
                        <w:r>
                          <w:rPr>
                            <w:rFonts w:ascii="Calibri"/>
                            <w:spacing w:val="-2"/>
                            <w:sz w:val="20"/>
                          </w:rPr>
                          <w:t> later)</w:t>
                        </w:r>
                      </w:p>
                    </w:txbxContent>
                  </v:textbox>
                  <w10:wrap type="none"/>
                </v:shape>
                <v:shape style="position:absolute;left:2675;top:-1878;width:123;height:202" type="#_x0000_t202" id="docshape169" filled="false" stroked="false">
                  <v:textbox inset="0,0,0,0">
                    <w:txbxContent>
                      <w:p>
                        <w:pPr>
                          <w:spacing w:line="202" w:lineRule="exact" w:before="0"/>
                          <w:ind w:left="0" w:right="0" w:firstLine="0"/>
                          <w:jc w:val="left"/>
                          <w:rPr>
                            <w:rFonts w:ascii="Calibri"/>
                            <w:sz w:val="20"/>
                          </w:rPr>
                        </w:pPr>
                        <w:r>
                          <w:rPr>
                            <w:rFonts w:ascii="Calibri"/>
                            <w:spacing w:val="-10"/>
                            <w:sz w:val="20"/>
                          </w:rPr>
                          <w:t>0</w:t>
                        </w:r>
                      </w:p>
                    </w:txbxContent>
                  </v:textbox>
                  <w10:wrap type="none"/>
                </v:shape>
                <v:shape style="position:absolute;left:3202;top:-1797;width:276;height:202" type="#_x0000_t202" id="docshape170" filled="false" stroked="false">
                  <v:textbox inset="0,0,0,0">
                    <w:txbxContent>
                      <w:p>
                        <w:pPr>
                          <w:spacing w:line="202" w:lineRule="exact" w:before="0"/>
                          <w:ind w:left="0" w:right="0" w:firstLine="0"/>
                          <w:jc w:val="left"/>
                          <w:rPr>
                            <w:rFonts w:ascii="Calibri"/>
                            <w:sz w:val="20"/>
                          </w:rPr>
                        </w:pPr>
                        <w:r>
                          <w:rPr>
                            <w:rFonts w:ascii="Calibri"/>
                            <w:spacing w:val="-5"/>
                            <w:sz w:val="20"/>
                          </w:rPr>
                          <w:t>0.5</w:t>
                        </w:r>
                      </w:p>
                    </w:txbxContent>
                  </v:textbox>
                  <w10:wrap type="none"/>
                </v:shape>
                <v:shape style="position:absolute;left:3901;top:-1732;width:123;height:202" type="#_x0000_t202" id="docshape171" filled="false" stroked="false">
                  <v:textbox inset="0,0,0,0">
                    <w:txbxContent>
                      <w:p>
                        <w:pPr>
                          <w:spacing w:line="202" w:lineRule="exact" w:before="0"/>
                          <w:ind w:left="0" w:right="0" w:firstLine="0"/>
                          <w:jc w:val="left"/>
                          <w:rPr>
                            <w:rFonts w:ascii="Calibri"/>
                            <w:sz w:val="20"/>
                          </w:rPr>
                        </w:pPr>
                        <w:r>
                          <w:rPr>
                            <w:rFonts w:ascii="Calibri"/>
                            <w:spacing w:val="-10"/>
                            <w:sz w:val="20"/>
                          </w:rPr>
                          <w:t>1</w:t>
                        </w:r>
                      </w:p>
                    </w:txbxContent>
                  </v:textbox>
                  <w10:wrap type="none"/>
                </v:shape>
                <v:shape style="position:absolute;left:4543;top:-1655;width:123;height:202" type="#_x0000_t202" id="docshape172" filled="false" stroked="false">
                  <v:textbox inset="0,0,0,0">
                    <w:txbxContent>
                      <w:p>
                        <w:pPr>
                          <w:spacing w:line="202" w:lineRule="exact" w:before="0"/>
                          <w:ind w:left="0" w:right="0" w:firstLine="0"/>
                          <w:jc w:val="left"/>
                          <w:rPr>
                            <w:rFonts w:ascii="Calibri"/>
                            <w:sz w:val="20"/>
                          </w:rPr>
                        </w:pPr>
                        <w:r>
                          <w:rPr>
                            <w:rFonts w:ascii="Calibri"/>
                            <w:spacing w:val="-10"/>
                            <w:sz w:val="20"/>
                          </w:rPr>
                          <w:t>2</w:t>
                        </w:r>
                      </w:p>
                    </w:txbxContent>
                  </v:textbox>
                  <w10:wrap type="none"/>
                </v:shape>
                <v:shape style="position:absolute;left:5206;top:-1576;width:123;height:202" type="#_x0000_t202" id="docshape173" filled="false" stroked="false">
                  <v:textbox inset="0,0,0,0">
                    <w:txbxContent>
                      <w:p>
                        <w:pPr>
                          <w:spacing w:line="202" w:lineRule="exact" w:before="0"/>
                          <w:ind w:left="0" w:right="0" w:firstLine="0"/>
                          <w:jc w:val="left"/>
                          <w:rPr>
                            <w:rFonts w:ascii="Calibri"/>
                            <w:sz w:val="20"/>
                          </w:rPr>
                        </w:pPr>
                        <w:r>
                          <w:rPr>
                            <w:rFonts w:ascii="Calibri"/>
                            <w:spacing w:val="-10"/>
                            <w:sz w:val="20"/>
                          </w:rPr>
                          <w:t>3</w:t>
                        </w:r>
                      </w:p>
                    </w:txbxContent>
                  </v:textbox>
                  <w10:wrap type="none"/>
                </v:shape>
                <v:shape style="position:absolute;left:5890;top:-1494;width:123;height:203" type="#_x0000_t202" id="docshape174" filled="false" stroked="false">
                  <v:textbox inset="0,0,0,0">
                    <w:txbxContent>
                      <w:p>
                        <w:pPr>
                          <w:spacing w:line="202" w:lineRule="exact" w:before="0"/>
                          <w:ind w:left="0" w:right="0" w:firstLine="0"/>
                          <w:jc w:val="left"/>
                          <w:rPr>
                            <w:rFonts w:ascii="Calibri"/>
                            <w:sz w:val="20"/>
                          </w:rPr>
                        </w:pPr>
                        <w:r>
                          <w:rPr>
                            <w:rFonts w:ascii="Calibri"/>
                            <w:spacing w:val="-10"/>
                            <w:sz w:val="20"/>
                          </w:rPr>
                          <w:t>4</w:t>
                        </w:r>
                      </w:p>
                    </w:txbxContent>
                  </v:textbox>
                  <w10:wrap type="none"/>
                </v:shape>
                <v:shape style="position:absolute;left:6597;top:-1410;width:123;height:202" type="#_x0000_t202" id="docshape175" filled="false" stroked="false">
                  <v:textbox inset="0,0,0,0">
                    <w:txbxContent>
                      <w:p>
                        <w:pPr>
                          <w:spacing w:line="202" w:lineRule="exact" w:before="0"/>
                          <w:ind w:left="0" w:right="0" w:firstLine="0"/>
                          <w:jc w:val="left"/>
                          <w:rPr>
                            <w:rFonts w:ascii="Calibri"/>
                            <w:sz w:val="20"/>
                          </w:rPr>
                        </w:pPr>
                        <w:r>
                          <w:rPr>
                            <w:rFonts w:ascii="Calibri"/>
                            <w:spacing w:val="-10"/>
                            <w:sz w:val="20"/>
                          </w:rPr>
                          <w:t>6</w:t>
                        </w:r>
                      </w:p>
                    </w:txbxContent>
                  </v:textbox>
                  <w10:wrap type="none"/>
                </v:shape>
                <v:shape style="position:absolute;left:4162;top:-1162;width:1109;height:202" type="#_x0000_t202" id="docshape176" filled="false" stroked="false">
                  <v:textbox inset="0,0,0,0">
                    <w:txbxContent>
                      <w:p>
                        <w:pPr>
                          <w:spacing w:line="202" w:lineRule="exact" w:before="0"/>
                          <w:ind w:left="0" w:right="0" w:firstLine="0"/>
                          <w:jc w:val="left"/>
                          <w:rPr>
                            <w:rFonts w:ascii="Calibri"/>
                            <w:b/>
                            <w:sz w:val="20"/>
                          </w:rPr>
                        </w:pPr>
                        <w:r>
                          <w:rPr>
                            <w:rFonts w:ascii="Calibri"/>
                            <w:b/>
                            <w:sz w:val="20"/>
                          </w:rPr>
                          <w:t>Time</w:t>
                        </w:r>
                        <w:r>
                          <w:rPr>
                            <w:rFonts w:ascii="Calibri"/>
                            <w:b/>
                            <w:spacing w:val="-2"/>
                            <w:sz w:val="20"/>
                          </w:rPr>
                          <w:t> (Hours)</w:t>
                        </w:r>
                      </w:p>
                    </w:txbxContent>
                  </v:textbox>
                  <w10:wrap type="none"/>
                </v:shape>
                <w10:wrap type="none"/>
              </v:group>
            </w:pict>
          </mc:Fallback>
        </mc:AlternateContent>
      </w:r>
      <w:r>
        <w:rPr>
          <w:b/>
          <w:sz w:val="24"/>
        </w:rPr>
        <w:t>Figure</w:t>
      </w:r>
      <w:r>
        <w:rPr>
          <w:b/>
          <w:spacing w:val="-4"/>
          <w:sz w:val="24"/>
        </w:rPr>
        <w:t> </w:t>
      </w:r>
      <w:r>
        <w:rPr>
          <w:b/>
          <w:sz w:val="24"/>
        </w:rPr>
        <w:t>4.7:</w:t>
      </w:r>
      <w:r>
        <w:rPr>
          <w:b/>
          <w:spacing w:val="-6"/>
          <w:sz w:val="24"/>
        </w:rPr>
        <w:t> </w:t>
      </w:r>
      <w:r>
        <w:rPr>
          <w:b/>
          <w:sz w:val="24"/>
        </w:rPr>
        <w:t>Mean</w:t>
      </w:r>
      <w:r>
        <w:rPr>
          <w:b/>
          <w:spacing w:val="-7"/>
          <w:sz w:val="24"/>
        </w:rPr>
        <w:t> </w:t>
      </w:r>
      <w:r>
        <w:rPr>
          <w:b/>
          <w:sz w:val="24"/>
        </w:rPr>
        <w:t>plasma</w:t>
      </w:r>
      <w:r>
        <w:rPr>
          <w:b/>
          <w:spacing w:val="-3"/>
          <w:sz w:val="24"/>
        </w:rPr>
        <w:t> </w:t>
      </w:r>
      <w:r>
        <w:rPr>
          <w:b/>
          <w:sz w:val="24"/>
        </w:rPr>
        <w:t>concentration</w:t>
      </w:r>
      <w:r>
        <w:rPr>
          <w:b/>
          <w:spacing w:val="-2"/>
          <w:sz w:val="24"/>
        </w:rPr>
        <w:t> </w:t>
      </w:r>
      <w:r>
        <w:rPr>
          <w:b/>
          <w:sz w:val="24"/>
        </w:rPr>
        <w:t>of</w:t>
      </w:r>
      <w:r>
        <w:rPr>
          <w:b/>
          <w:spacing w:val="-6"/>
          <w:sz w:val="24"/>
        </w:rPr>
        <w:t> </w:t>
      </w:r>
      <w:r>
        <w:rPr>
          <w:b/>
          <w:sz w:val="24"/>
        </w:rPr>
        <w:t>cephalexin</w:t>
      </w:r>
      <w:r>
        <w:rPr>
          <w:b/>
          <w:spacing w:val="-2"/>
          <w:sz w:val="24"/>
        </w:rPr>
        <w:t> </w:t>
      </w:r>
      <w:r>
        <w:rPr>
          <w:b/>
          <w:sz w:val="24"/>
        </w:rPr>
        <w:t>alone</w:t>
      </w:r>
      <w:r>
        <w:rPr>
          <w:b/>
          <w:spacing w:val="-4"/>
          <w:sz w:val="24"/>
        </w:rPr>
        <w:t> </w:t>
      </w:r>
      <w:r>
        <w:rPr>
          <w:b/>
          <w:sz w:val="24"/>
        </w:rPr>
        <w:t>and</w:t>
      </w:r>
      <w:r>
        <w:rPr>
          <w:b/>
          <w:spacing w:val="-3"/>
          <w:sz w:val="24"/>
        </w:rPr>
        <w:t> </w:t>
      </w:r>
      <w:r>
        <w:rPr>
          <w:b/>
          <w:sz w:val="24"/>
        </w:rPr>
        <w:t>green</w:t>
      </w:r>
      <w:r>
        <w:rPr>
          <w:b/>
          <w:spacing w:val="-3"/>
          <w:sz w:val="24"/>
        </w:rPr>
        <w:t> </w:t>
      </w:r>
      <w:r>
        <w:rPr>
          <w:b/>
          <w:sz w:val="24"/>
        </w:rPr>
        <w:t>tea</w:t>
      </w:r>
      <w:r>
        <w:rPr>
          <w:b/>
          <w:spacing w:val="-3"/>
          <w:sz w:val="24"/>
        </w:rPr>
        <w:t> </w:t>
      </w:r>
      <w:r>
        <w:rPr>
          <w:b/>
          <w:sz w:val="24"/>
        </w:rPr>
        <w:t>one</w:t>
      </w:r>
      <w:r>
        <w:rPr>
          <w:b/>
          <w:spacing w:val="-4"/>
          <w:sz w:val="24"/>
        </w:rPr>
        <w:t> </w:t>
      </w:r>
      <w:r>
        <w:rPr>
          <w:b/>
          <w:sz w:val="24"/>
        </w:rPr>
        <w:t>hour</w:t>
      </w:r>
      <w:r>
        <w:rPr>
          <w:b/>
          <w:spacing w:val="-8"/>
          <w:sz w:val="24"/>
        </w:rPr>
        <w:t> </w:t>
      </w:r>
      <w:r>
        <w:rPr>
          <w:b/>
          <w:sz w:val="24"/>
        </w:rPr>
        <w:t>after administration of cephalexin</w:t>
      </w:r>
    </w:p>
    <w:p>
      <w:pPr>
        <w:spacing w:after="0" w:line="480" w:lineRule="auto"/>
        <w:jc w:val="left"/>
        <w:rPr>
          <w:sz w:val="24"/>
        </w:rPr>
        <w:sectPr>
          <w:pgSz w:w="12240" w:h="15840"/>
          <w:pgMar w:top="1420" w:bottom="280" w:left="1220" w:right="1000"/>
        </w:sectPr>
      </w:pPr>
    </w:p>
    <w:p>
      <w:pPr>
        <w:spacing w:before="72"/>
        <w:ind w:left="220" w:right="0" w:firstLine="0"/>
        <w:jc w:val="left"/>
        <w:rPr>
          <w:b/>
          <w:sz w:val="24"/>
        </w:rPr>
      </w:pPr>
      <w:r>
        <w:rPr>
          <w:b/>
          <w:sz w:val="24"/>
        </w:rPr>
        <w:t>Table</w:t>
      </w:r>
      <w:r>
        <w:rPr>
          <w:b/>
          <w:spacing w:val="-3"/>
          <w:sz w:val="24"/>
        </w:rPr>
        <w:t> </w:t>
      </w:r>
      <w:r>
        <w:rPr>
          <w:b/>
          <w:sz w:val="24"/>
        </w:rPr>
        <w:t>4.10 Mean</w:t>
      </w:r>
      <w:r>
        <w:rPr>
          <w:b/>
          <w:spacing w:val="-4"/>
          <w:sz w:val="24"/>
        </w:rPr>
        <w:t> </w:t>
      </w:r>
      <w:r>
        <w:rPr>
          <w:b/>
          <w:sz w:val="24"/>
        </w:rPr>
        <w:t>values</w:t>
      </w:r>
      <w:r>
        <w:rPr>
          <w:b/>
          <w:spacing w:val="-1"/>
          <w:sz w:val="24"/>
        </w:rPr>
        <w:t> </w:t>
      </w:r>
      <w:r>
        <w:rPr>
          <w:b/>
          <w:sz w:val="24"/>
        </w:rPr>
        <w:t>of</w:t>
      </w:r>
      <w:r>
        <w:rPr>
          <w:b/>
          <w:spacing w:val="-3"/>
          <w:sz w:val="24"/>
        </w:rPr>
        <w:t> </w:t>
      </w:r>
      <w:r>
        <w:rPr>
          <w:b/>
          <w:sz w:val="24"/>
        </w:rPr>
        <w:t>pharmacokinetic</w:t>
      </w:r>
      <w:r>
        <w:rPr>
          <w:b/>
          <w:spacing w:val="-1"/>
          <w:sz w:val="24"/>
        </w:rPr>
        <w:t> </w:t>
      </w:r>
      <w:r>
        <w:rPr>
          <w:b/>
          <w:sz w:val="24"/>
        </w:rPr>
        <w:t>parameters</w:t>
      </w:r>
      <w:r>
        <w:rPr>
          <w:b/>
          <w:spacing w:val="-1"/>
          <w:sz w:val="24"/>
        </w:rPr>
        <w:t> </w:t>
      </w:r>
      <w:r>
        <w:rPr>
          <w:b/>
          <w:sz w:val="24"/>
        </w:rPr>
        <w:t>for</w:t>
      </w:r>
      <w:r>
        <w:rPr>
          <w:b/>
          <w:spacing w:val="-6"/>
          <w:sz w:val="24"/>
        </w:rPr>
        <w:t> </w:t>
      </w:r>
      <w:r>
        <w:rPr>
          <w:b/>
          <w:sz w:val="24"/>
        </w:rPr>
        <w:t>all</w:t>
      </w:r>
      <w:r>
        <w:rPr>
          <w:b/>
          <w:spacing w:val="-4"/>
          <w:sz w:val="24"/>
        </w:rPr>
        <w:t> </w:t>
      </w:r>
      <w:r>
        <w:rPr>
          <w:b/>
          <w:sz w:val="24"/>
        </w:rPr>
        <w:t>the </w:t>
      </w:r>
      <w:r>
        <w:rPr>
          <w:b/>
          <w:spacing w:val="-2"/>
          <w:sz w:val="24"/>
        </w:rPr>
        <w:t>phases</w:t>
      </w:r>
    </w:p>
    <w:p>
      <w:pPr>
        <w:pStyle w:val="BodyText"/>
        <w:spacing w:before="121"/>
        <w:rPr>
          <w:b/>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3"/>
        <w:gridCol w:w="1561"/>
        <w:gridCol w:w="1710"/>
        <w:gridCol w:w="1623"/>
        <w:gridCol w:w="2708"/>
      </w:tblGrid>
      <w:tr>
        <w:trPr>
          <w:trHeight w:val="451" w:hRule="atLeast"/>
        </w:trPr>
        <w:tc>
          <w:tcPr>
            <w:tcW w:w="1823" w:type="dxa"/>
            <w:tcBorders>
              <w:top w:val="single" w:sz="4" w:space="0" w:color="000000"/>
              <w:bottom w:val="single" w:sz="4" w:space="0" w:color="000000"/>
            </w:tcBorders>
          </w:tcPr>
          <w:p>
            <w:pPr>
              <w:pStyle w:val="TableParagraph"/>
              <w:spacing w:before="15"/>
              <w:rPr>
                <w:b/>
                <w:sz w:val="24"/>
              </w:rPr>
            </w:pPr>
            <w:r>
              <w:rPr>
                <w:b/>
                <w:sz w:val="24"/>
              </w:rPr>
              <w:t>PK</w:t>
            </w:r>
            <w:r>
              <w:rPr>
                <w:b/>
                <w:spacing w:val="4"/>
                <w:sz w:val="24"/>
              </w:rPr>
              <w:t> </w:t>
            </w:r>
            <w:r>
              <w:rPr>
                <w:b/>
                <w:spacing w:val="-2"/>
                <w:sz w:val="24"/>
              </w:rPr>
              <w:t>parameter</w:t>
            </w:r>
          </w:p>
        </w:tc>
        <w:tc>
          <w:tcPr>
            <w:tcW w:w="1561" w:type="dxa"/>
            <w:tcBorders>
              <w:top w:val="single" w:sz="4" w:space="0" w:color="000000"/>
              <w:bottom w:val="single" w:sz="4" w:space="0" w:color="000000"/>
            </w:tcBorders>
          </w:tcPr>
          <w:p>
            <w:pPr>
              <w:pStyle w:val="TableParagraph"/>
              <w:spacing w:before="15"/>
              <w:ind w:left="458"/>
              <w:rPr>
                <w:b/>
                <w:sz w:val="24"/>
              </w:rPr>
            </w:pPr>
            <w:r>
              <w:rPr>
                <w:b/>
                <w:sz w:val="24"/>
              </w:rPr>
              <w:t>Phase</w:t>
            </w:r>
            <w:r>
              <w:rPr>
                <w:b/>
                <w:spacing w:val="-5"/>
                <w:sz w:val="24"/>
              </w:rPr>
              <w:t> </w:t>
            </w:r>
            <w:r>
              <w:rPr>
                <w:b/>
                <w:spacing w:val="-10"/>
                <w:sz w:val="24"/>
              </w:rPr>
              <w:t>I</w:t>
            </w:r>
          </w:p>
        </w:tc>
        <w:tc>
          <w:tcPr>
            <w:tcW w:w="1710" w:type="dxa"/>
            <w:tcBorders>
              <w:top w:val="single" w:sz="4" w:space="0" w:color="000000"/>
              <w:bottom w:val="single" w:sz="4" w:space="0" w:color="000000"/>
            </w:tcBorders>
          </w:tcPr>
          <w:p>
            <w:pPr>
              <w:pStyle w:val="TableParagraph"/>
              <w:spacing w:before="15"/>
              <w:ind w:left="550"/>
              <w:rPr>
                <w:b/>
                <w:sz w:val="24"/>
              </w:rPr>
            </w:pPr>
            <w:r>
              <w:rPr>
                <w:b/>
                <w:sz w:val="24"/>
              </w:rPr>
              <w:t>Phase</w:t>
            </w:r>
            <w:r>
              <w:rPr>
                <w:b/>
                <w:spacing w:val="-5"/>
                <w:sz w:val="24"/>
              </w:rPr>
              <w:t> II</w:t>
            </w:r>
          </w:p>
        </w:tc>
        <w:tc>
          <w:tcPr>
            <w:tcW w:w="1623" w:type="dxa"/>
            <w:tcBorders>
              <w:top w:val="single" w:sz="4" w:space="0" w:color="000000"/>
              <w:bottom w:val="single" w:sz="4" w:space="0" w:color="000000"/>
            </w:tcBorders>
          </w:tcPr>
          <w:p>
            <w:pPr>
              <w:pStyle w:val="TableParagraph"/>
              <w:spacing w:before="15"/>
              <w:ind w:left="461"/>
              <w:rPr>
                <w:b/>
                <w:sz w:val="24"/>
              </w:rPr>
            </w:pPr>
            <w:r>
              <w:rPr>
                <w:b/>
                <w:sz w:val="24"/>
              </w:rPr>
              <w:t>Phase</w:t>
            </w:r>
            <w:r>
              <w:rPr>
                <w:b/>
                <w:spacing w:val="-5"/>
                <w:sz w:val="24"/>
              </w:rPr>
              <w:t> III</w:t>
            </w:r>
          </w:p>
        </w:tc>
        <w:tc>
          <w:tcPr>
            <w:tcW w:w="2708" w:type="dxa"/>
            <w:tcBorders>
              <w:top w:val="single" w:sz="4" w:space="0" w:color="000000"/>
              <w:bottom w:val="single" w:sz="4" w:space="0" w:color="000000"/>
            </w:tcBorders>
          </w:tcPr>
          <w:p>
            <w:pPr>
              <w:pStyle w:val="TableParagraph"/>
              <w:spacing w:before="15"/>
              <w:ind w:left="678"/>
              <w:rPr>
                <w:b/>
                <w:sz w:val="24"/>
              </w:rPr>
            </w:pPr>
            <w:r>
              <w:rPr>
                <w:b/>
                <w:sz w:val="24"/>
              </w:rPr>
              <w:t>Phase</w:t>
            </w:r>
            <w:r>
              <w:rPr>
                <w:b/>
                <w:spacing w:val="-5"/>
                <w:sz w:val="24"/>
              </w:rPr>
              <w:t> IV</w:t>
            </w:r>
          </w:p>
        </w:tc>
      </w:tr>
      <w:tr>
        <w:trPr>
          <w:trHeight w:val="647" w:hRule="atLeast"/>
        </w:trPr>
        <w:tc>
          <w:tcPr>
            <w:tcW w:w="1823" w:type="dxa"/>
            <w:tcBorders>
              <w:top w:val="single" w:sz="4" w:space="0" w:color="000000"/>
            </w:tcBorders>
          </w:tcPr>
          <w:p>
            <w:pPr>
              <w:pStyle w:val="TableParagraph"/>
              <w:spacing w:before="203"/>
              <w:rPr>
                <w:sz w:val="24"/>
              </w:rPr>
            </w:pPr>
            <w:r>
              <w:rPr>
                <w:sz w:val="24"/>
              </w:rPr>
              <w:t>C</w:t>
            </w:r>
            <w:r>
              <w:rPr>
                <w:spacing w:val="2"/>
                <w:sz w:val="24"/>
              </w:rPr>
              <w:t> </w:t>
            </w:r>
            <w:r>
              <w:rPr>
                <w:sz w:val="24"/>
              </w:rPr>
              <w:t>max</w:t>
            </w:r>
            <w:r>
              <w:rPr>
                <w:spacing w:val="23"/>
                <w:sz w:val="24"/>
              </w:rPr>
              <w:t> </w:t>
            </w:r>
            <w:r>
              <w:rPr>
                <w:spacing w:val="-2"/>
                <w:sz w:val="24"/>
              </w:rPr>
              <w:t>(</w:t>
            </w:r>
            <w:r>
              <w:rPr>
                <w:rFonts w:ascii="Calibri" w:hAnsi="Calibri"/>
                <w:spacing w:val="-2"/>
                <w:sz w:val="24"/>
              </w:rPr>
              <w:t>µ</w:t>
            </w:r>
            <w:r>
              <w:rPr>
                <w:spacing w:val="-2"/>
                <w:sz w:val="24"/>
              </w:rPr>
              <w:t>g/mL)</w:t>
            </w:r>
          </w:p>
        </w:tc>
        <w:tc>
          <w:tcPr>
            <w:tcW w:w="1561" w:type="dxa"/>
            <w:tcBorders>
              <w:top w:val="single" w:sz="4" w:space="0" w:color="000000"/>
            </w:tcBorders>
          </w:tcPr>
          <w:p>
            <w:pPr>
              <w:pStyle w:val="TableParagraph"/>
              <w:spacing w:before="207"/>
              <w:ind w:left="579"/>
              <w:rPr>
                <w:sz w:val="24"/>
              </w:rPr>
            </w:pPr>
            <w:r>
              <w:rPr>
                <w:spacing w:val="-2"/>
                <w:sz w:val="24"/>
              </w:rPr>
              <w:t>69.00</w:t>
            </w:r>
          </w:p>
        </w:tc>
        <w:tc>
          <w:tcPr>
            <w:tcW w:w="1710" w:type="dxa"/>
            <w:tcBorders>
              <w:top w:val="single" w:sz="4" w:space="0" w:color="000000"/>
            </w:tcBorders>
          </w:tcPr>
          <w:p>
            <w:pPr>
              <w:pStyle w:val="TableParagraph"/>
              <w:spacing w:before="207"/>
              <w:ind w:left="548"/>
              <w:rPr>
                <w:sz w:val="24"/>
              </w:rPr>
            </w:pPr>
            <w:r>
              <w:rPr>
                <w:spacing w:val="-2"/>
                <w:sz w:val="24"/>
              </w:rPr>
              <w:t>79.95*</w:t>
            </w:r>
          </w:p>
        </w:tc>
        <w:tc>
          <w:tcPr>
            <w:tcW w:w="1623" w:type="dxa"/>
            <w:tcBorders>
              <w:top w:val="single" w:sz="4" w:space="0" w:color="000000"/>
            </w:tcBorders>
          </w:tcPr>
          <w:p>
            <w:pPr>
              <w:pStyle w:val="TableParagraph"/>
              <w:spacing w:before="207"/>
              <w:ind w:left="519"/>
              <w:rPr>
                <w:sz w:val="24"/>
              </w:rPr>
            </w:pPr>
            <w:r>
              <w:rPr>
                <w:spacing w:val="-5"/>
                <w:sz w:val="24"/>
              </w:rPr>
              <w:t>68</w:t>
            </w:r>
          </w:p>
        </w:tc>
        <w:tc>
          <w:tcPr>
            <w:tcW w:w="2708" w:type="dxa"/>
            <w:tcBorders>
              <w:top w:val="single" w:sz="4" w:space="0" w:color="000000"/>
            </w:tcBorders>
          </w:tcPr>
          <w:p>
            <w:pPr>
              <w:pStyle w:val="TableParagraph"/>
              <w:spacing w:before="207"/>
              <w:ind w:left="577"/>
              <w:rPr>
                <w:sz w:val="24"/>
              </w:rPr>
            </w:pPr>
            <w:r>
              <w:rPr>
                <w:spacing w:val="-2"/>
                <w:sz w:val="24"/>
              </w:rPr>
              <w:t>87.07*</w:t>
            </w:r>
          </w:p>
        </w:tc>
      </w:tr>
      <w:tr>
        <w:trPr>
          <w:trHeight w:val="585" w:hRule="atLeast"/>
        </w:trPr>
        <w:tc>
          <w:tcPr>
            <w:tcW w:w="1823" w:type="dxa"/>
          </w:tcPr>
          <w:p>
            <w:pPr>
              <w:pStyle w:val="TableParagraph"/>
              <w:spacing w:before="145"/>
              <w:ind w:left="91"/>
              <w:rPr>
                <w:sz w:val="24"/>
              </w:rPr>
            </w:pPr>
            <w:r>
              <w:rPr>
                <w:sz w:val="24"/>
              </w:rPr>
              <w:t>T</w:t>
            </w:r>
            <w:r>
              <w:rPr>
                <w:spacing w:val="-2"/>
                <w:sz w:val="24"/>
              </w:rPr>
              <w:t> </w:t>
            </w:r>
            <w:r>
              <w:rPr>
                <w:sz w:val="24"/>
              </w:rPr>
              <w:t>max</w:t>
            </w:r>
            <w:r>
              <w:rPr>
                <w:spacing w:val="-5"/>
                <w:sz w:val="24"/>
              </w:rPr>
              <w:t> </w:t>
            </w:r>
            <w:r>
              <w:rPr>
                <w:spacing w:val="-2"/>
                <w:sz w:val="24"/>
              </w:rPr>
              <w:t>(hour)</w:t>
            </w:r>
          </w:p>
        </w:tc>
        <w:tc>
          <w:tcPr>
            <w:tcW w:w="1561" w:type="dxa"/>
          </w:tcPr>
          <w:p>
            <w:pPr>
              <w:pStyle w:val="TableParagraph"/>
              <w:spacing w:before="145"/>
              <w:ind w:left="0" w:right="340"/>
              <w:jc w:val="center"/>
              <w:rPr>
                <w:sz w:val="24"/>
              </w:rPr>
            </w:pPr>
            <w:r>
              <w:rPr>
                <w:spacing w:val="-10"/>
                <w:sz w:val="24"/>
              </w:rPr>
              <w:t>1</w:t>
            </w:r>
          </w:p>
        </w:tc>
        <w:tc>
          <w:tcPr>
            <w:tcW w:w="1710" w:type="dxa"/>
          </w:tcPr>
          <w:p>
            <w:pPr>
              <w:pStyle w:val="TableParagraph"/>
              <w:spacing w:before="145"/>
              <w:ind w:left="548"/>
              <w:rPr>
                <w:sz w:val="24"/>
              </w:rPr>
            </w:pPr>
            <w:r>
              <w:rPr>
                <w:spacing w:val="-10"/>
                <w:sz w:val="24"/>
              </w:rPr>
              <w:t>1</w:t>
            </w:r>
          </w:p>
        </w:tc>
        <w:tc>
          <w:tcPr>
            <w:tcW w:w="1623" w:type="dxa"/>
          </w:tcPr>
          <w:p>
            <w:pPr>
              <w:pStyle w:val="TableParagraph"/>
              <w:spacing w:before="141"/>
              <w:ind w:left="519"/>
              <w:rPr>
                <w:rFonts w:ascii="Calibri"/>
                <w:sz w:val="24"/>
              </w:rPr>
            </w:pPr>
            <w:r>
              <w:rPr>
                <w:spacing w:val="-5"/>
                <w:sz w:val="24"/>
              </w:rPr>
              <w:t>2</w:t>
            </w:r>
            <w:r>
              <w:rPr>
                <w:rFonts w:ascii="Calibri"/>
                <w:spacing w:val="-5"/>
                <w:sz w:val="24"/>
              </w:rPr>
              <w:t>*</w:t>
            </w:r>
          </w:p>
        </w:tc>
        <w:tc>
          <w:tcPr>
            <w:tcW w:w="2708" w:type="dxa"/>
          </w:tcPr>
          <w:p>
            <w:pPr>
              <w:pStyle w:val="TableParagraph"/>
              <w:spacing w:before="145"/>
              <w:ind w:left="519"/>
              <w:rPr>
                <w:sz w:val="24"/>
              </w:rPr>
            </w:pPr>
            <w:r>
              <w:rPr>
                <w:spacing w:val="-10"/>
                <w:sz w:val="24"/>
              </w:rPr>
              <w:t>1</w:t>
            </w:r>
          </w:p>
        </w:tc>
      </w:tr>
      <w:tr>
        <w:trPr>
          <w:trHeight w:val="582" w:hRule="atLeast"/>
        </w:trPr>
        <w:tc>
          <w:tcPr>
            <w:tcW w:w="1823" w:type="dxa"/>
          </w:tcPr>
          <w:p>
            <w:pPr>
              <w:pStyle w:val="TableParagraph"/>
              <w:spacing w:before="145"/>
              <w:rPr>
                <w:sz w:val="24"/>
              </w:rPr>
            </w:pPr>
            <w:r>
              <w:rPr>
                <w:sz w:val="24"/>
              </w:rPr>
              <w:t>T</w:t>
            </w:r>
            <w:r>
              <w:rPr>
                <w:sz w:val="24"/>
                <w:vertAlign w:val="subscript"/>
              </w:rPr>
              <w:t>1/2</w:t>
            </w:r>
            <w:r>
              <w:rPr>
                <w:spacing w:val="-1"/>
                <w:sz w:val="24"/>
                <w:vertAlign w:val="baseline"/>
              </w:rPr>
              <w:t> </w:t>
            </w:r>
            <w:r>
              <w:rPr>
                <w:sz w:val="24"/>
                <w:vertAlign w:val="baseline"/>
              </w:rPr>
              <w:t>(hour)</w:t>
            </w:r>
            <w:r>
              <w:rPr>
                <w:spacing w:val="61"/>
                <w:sz w:val="24"/>
                <w:vertAlign w:val="baseline"/>
              </w:rPr>
              <w:t> </w:t>
            </w:r>
            <w:r>
              <w:rPr>
                <w:spacing w:val="-4"/>
                <w:sz w:val="24"/>
                <w:vertAlign w:val="baseline"/>
              </w:rPr>
              <w:t>1.456</w:t>
            </w:r>
          </w:p>
        </w:tc>
        <w:tc>
          <w:tcPr>
            <w:tcW w:w="1561" w:type="dxa"/>
          </w:tcPr>
          <w:p>
            <w:pPr>
              <w:pStyle w:val="TableParagraph"/>
              <w:spacing w:before="141"/>
              <w:ind w:left="837"/>
              <w:rPr>
                <w:rFonts w:ascii="Calibri"/>
                <w:sz w:val="24"/>
              </w:rPr>
            </w:pPr>
            <w:r>
              <w:rPr>
                <w:spacing w:val="-2"/>
                <w:sz w:val="24"/>
              </w:rPr>
              <w:t>3.087</w:t>
            </w:r>
            <w:r>
              <w:rPr>
                <w:rFonts w:ascii="Calibri"/>
                <w:spacing w:val="-2"/>
                <w:sz w:val="24"/>
              </w:rPr>
              <w:t>*</w:t>
            </w:r>
          </w:p>
        </w:tc>
        <w:tc>
          <w:tcPr>
            <w:tcW w:w="1710" w:type="dxa"/>
          </w:tcPr>
          <w:p>
            <w:pPr>
              <w:pStyle w:val="TableParagraph"/>
              <w:spacing w:before="141"/>
              <w:ind w:left="1019"/>
              <w:rPr>
                <w:rFonts w:ascii="Calibri"/>
                <w:sz w:val="24"/>
              </w:rPr>
            </w:pPr>
            <w:r>
              <w:rPr>
                <w:spacing w:val="-2"/>
                <w:sz w:val="24"/>
              </w:rPr>
              <w:t>2.251</w:t>
            </w:r>
            <w:r>
              <w:rPr>
                <w:rFonts w:ascii="Calibri"/>
                <w:spacing w:val="-2"/>
                <w:sz w:val="24"/>
              </w:rPr>
              <w:t>*</w:t>
            </w:r>
          </w:p>
        </w:tc>
        <w:tc>
          <w:tcPr>
            <w:tcW w:w="1623" w:type="dxa"/>
          </w:tcPr>
          <w:p>
            <w:pPr>
              <w:pStyle w:val="TableParagraph"/>
              <w:spacing w:before="141"/>
              <w:ind w:left="932"/>
              <w:rPr>
                <w:rFonts w:ascii="Calibri"/>
                <w:sz w:val="24"/>
              </w:rPr>
            </w:pPr>
            <w:r>
              <w:rPr>
                <w:spacing w:val="-2"/>
                <w:sz w:val="24"/>
              </w:rPr>
              <w:t>0.983</w:t>
            </w:r>
            <w:r>
              <w:rPr>
                <w:rFonts w:ascii="Calibri"/>
                <w:spacing w:val="-2"/>
                <w:sz w:val="24"/>
              </w:rPr>
              <w:t>*</w:t>
            </w:r>
          </w:p>
        </w:tc>
        <w:tc>
          <w:tcPr>
            <w:tcW w:w="2708" w:type="dxa"/>
          </w:tcPr>
          <w:p>
            <w:pPr>
              <w:pStyle w:val="TableParagraph"/>
              <w:ind w:left="0"/>
              <w:rPr>
                <w:sz w:val="22"/>
              </w:rPr>
            </w:pPr>
          </w:p>
        </w:tc>
      </w:tr>
      <w:tr>
        <w:trPr>
          <w:trHeight w:val="565" w:hRule="atLeast"/>
        </w:trPr>
        <w:tc>
          <w:tcPr>
            <w:tcW w:w="1823" w:type="dxa"/>
          </w:tcPr>
          <w:p>
            <w:pPr>
              <w:pStyle w:val="TableParagraph"/>
              <w:spacing w:before="139"/>
              <w:rPr>
                <w:sz w:val="24"/>
              </w:rPr>
            </w:pPr>
            <w:r>
              <w:rPr>
                <w:sz w:val="24"/>
              </w:rPr>
              <w:t>T</w:t>
            </w:r>
            <w:r>
              <w:rPr>
                <w:spacing w:val="-4"/>
                <w:sz w:val="24"/>
              </w:rPr>
              <w:t> </w:t>
            </w:r>
            <w:r>
              <w:rPr>
                <w:sz w:val="24"/>
              </w:rPr>
              <w:t>lag</w:t>
            </w:r>
            <w:r>
              <w:rPr>
                <w:spacing w:val="-3"/>
                <w:sz w:val="24"/>
              </w:rPr>
              <w:t> </w:t>
            </w:r>
            <w:r>
              <w:rPr>
                <w:spacing w:val="-2"/>
                <w:sz w:val="24"/>
              </w:rPr>
              <w:t>(hour)</w:t>
            </w:r>
          </w:p>
        </w:tc>
        <w:tc>
          <w:tcPr>
            <w:tcW w:w="1561" w:type="dxa"/>
          </w:tcPr>
          <w:p>
            <w:pPr>
              <w:pStyle w:val="TableParagraph"/>
              <w:spacing w:before="139"/>
              <w:ind w:right="340"/>
              <w:jc w:val="center"/>
              <w:rPr>
                <w:sz w:val="24"/>
              </w:rPr>
            </w:pPr>
            <w:r>
              <w:rPr>
                <w:spacing w:val="-10"/>
                <w:sz w:val="24"/>
              </w:rPr>
              <w:t>0</w:t>
            </w:r>
          </w:p>
        </w:tc>
        <w:tc>
          <w:tcPr>
            <w:tcW w:w="1710" w:type="dxa"/>
          </w:tcPr>
          <w:p>
            <w:pPr>
              <w:pStyle w:val="TableParagraph"/>
              <w:spacing w:before="139"/>
              <w:ind w:left="501"/>
              <w:rPr>
                <w:sz w:val="24"/>
              </w:rPr>
            </w:pPr>
            <w:r>
              <w:rPr>
                <w:spacing w:val="-10"/>
                <w:sz w:val="24"/>
              </w:rPr>
              <w:t>0</w:t>
            </w:r>
          </w:p>
        </w:tc>
        <w:tc>
          <w:tcPr>
            <w:tcW w:w="1623" w:type="dxa"/>
          </w:tcPr>
          <w:p>
            <w:pPr>
              <w:pStyle w:val="TableParagraph"/>
              <w:spacing w:before="139"/>
              <w:ind w:left="538"/>
              <w:rPr>
                <w:sz w:val="24"/>
              </w:rPr>
            </w:pPr>
            <w:r>
              <w:rPr>
                <w:spacing w:val="-10"/>
                <w:sz w:val="24"/>
              </w:rPr>
              <w:t>0</w:t>
            </w:r>
          </w:p>
        </w:tc>
        <w:tc>
          <w:tcPr>
            <w:tcW w:w="2708" w:type="dxa"/>
          </w:tcPr>
          <w:p>
            <w:pPr>
              <w:pStyle w:val="TableParagraph"/>
              <w:spacing w:before="139"/>
              <w:ind w:left="529"/>
              <w:rPr>
                <w:sz w:val="24"/>
              </w:rPr>
            </w:pPr>
            <w:r>
              <w:rPr>
                <w:spacing w:val="-10"/>
                <w:sz w:val="24"/>
              </w:rPr>
              <w:t>0</w:t>
            </w:r>
          </w:p>
        </w:tc>
      </w:tr>
      <w:tr>
        <w:trPr>
          <w:trHeight w:val="572" w:hRule="atLeast"/>
        </w:trPr>
        <w:tc>
          <w:tcPr>
            <w:tcW w:w="1823" w:type="dxa"/>
          </w:tcPr>
          <w:p>
            <w:pPr>
              <w:pStyle w:val="TableParagraph"/>
              <w:spacing w:before="140"/>
              <w:rPr>
                <w:sz w:val="24"/>
              </w:rPr>
            </w:pPr>
            <w:r>
              <w:rPr>
                <w:sz w:val="24"/>
              </w:rPr>
              <w:t>MRT</w:t>
            </w:r>
            <w:r>
              <w:rPr>
                <w:spacing w:val="-1"/>
                <w:sz w:val="24"/>
              </w:rPr>
              <w:t> </w:t>
            </w:r>
            <w:r>
              <w:rPr>
                <w:spacing w:val="-2"/>
                <w:sz w:val="24"/>
              </w:rPr>
              <w:t>(hour)</w:t>
            </w:r>
          </w:p>
        </w:tc>
        <w:tc>
          <w:tcPr>
            <w:tcW w:w="1561" w:type="dxa"/>
          </w:tcPr>
          <w:p>
            <w:pPr>
              <w:pStyle w:val="TableParagraph"/>
              <w:spacing w:before="140"/>
              <w:ind w:left="525"/>
              <w:rPr>
                <w:sz w:val="24"/>
              </w:rPr>
            </w:pPr>
            <w:r>
              <w:rPr>
                <w:spacing w:val="-4"/>
                <w:sz w:val="24"/>
              </w:rPr>
              <w:t>3.294</w:t>
            </w:r>
          </w:p>
        </w:tc>
        <w:tc>
          <w:tcPr>
            <w:tcW w:w="1710" w:type="dxa"/>
          </w:tcPr>
          <w:p>
            <w:pPr>
              <w:pStyle w:val="TableParagraph"/>
              <w:spacing w:before="135"/>
              <w:ind w:left="464"/>
              <w:rPr>
                <w:rFonts w:ascii="Calibri"/>
                <w:sz w:val="24"/>
              </w:rPr>
            </w:pPr>
            <w:r>
              <w:rPr>
                <w:spacing w:val="-2"/>
                <w:sz w:val="24"/>
              </w:rPr>
              <w:t>5.063</w:t>
            </w:r>
            <w:r>
              <w:rPr>
                <w:rFonts w:ascii="Calibri"/>
                <w:spacing w:val="-2"/>
                <w:sz w:val="24"/>
              </w:rPr>
              <w:t>*</w:t>
            </w:r>
          </w:p>
        </w:tc>
        <w:tc>
          <w:tcPr>
            <w:tcW w:w="1623" w:type="dxa"/>
          </w:tcPr>
          <w:p>
            <w:pPr>
              <w:pStyle w:val="TableParagraph"/>
              <w:spacing w:before="135"/>
              <w:ind w:left="499"/>
              <w:rPr>
                <w:rFonts w:ascii="Calibri"/>
                <w:sz w:val="24"/>
              </w:rPr>
            </w:pPr>
            <w:r>
              <w:rPr>
                <w:spacing w:val="-2"/>
                <w:sz w:val="24"/>
              </w:rPr>
              <w:t>4.605</w:t>
            </w:r>
            <w:r>
              <w:rPr>
                <w:rFonts w:ascii="Calibri"/>
                <w:spacing w:val="-2"/>
                <w:sz w:val="24"/>
              </w:rPr>
              <w:t>*</w:t>
            </w:r>
          </w:p>
        </w:tc>
        <w:tc>
          <w:tcPr>
            <w:tcW w:w="2708" w:type="dxa"/>
          </w:tcPr>
          <w:p>
            <w:pPr>
              <w:pStyle w:val="TableParagraph"/>
              <w:spacing w:before="135"/>
              <w:ind w:left="500"/>
              <w:rPr>
                <w:rFonts w:ascii="Calibri"/>
                <w:sz w:val="24"/>
              </w:rPr>
            </w:pPr>
            <w:r>
              <w:rPr>
                <w:spacing w:val="-2"/>
                <w:sz w:val="24"/>
              </w:rPr>
              <w:t>2.627</w:t>
            </w:r>
            <w:r>
              <w:rPr>
                <w:rFonts w:ascii="Calibri"/>
                <w:spacing w:val="-2"/>
                <w:sz w:val="24"/>
              </w:rPr>
              <w:t>*</w:t>
            </w:r>
          </w:p>
        </w:tc>
      </w:tr>
      <w:tr>
        <w:trPr>
          <w:trHeight w:val="565" w:hRule="atLeast"/>
        </w:trPr>
        <w:tc>
          <w:tcPr>
            <w:tcW w:w="1823" w:type="dxa"/>
          </w:tcPr>
          <w:p>
            <w:pPr>
              <w:pStyle w:val="TableParagraph"/>
              <w:spacing w:before="138"/>
              <w:rPr>
                <w:sz w:val="24"/>
              </w:rPr>
            </w:pPr>
            <w:r>
              <w:rPr>
                <w:sz w:val="24"/>
              </w:rPr>
              <w:t>Ke</w:t>
            </w:r>
            <w:r>
              <w:rPr>
                <w:spacing w:val="-7"/>
                <w:sz w:val="24"/>
              </w:rPr>
              <w:t> </w:t>
            </w:r>
            <w:r>
              <w:rPr>
                <w:spacing w:val="-2"/>
                <w:sz w:val="24"/>
              </w:rPr>
              <w:t>(/hour)</w:t>
            </w:r>
          </w:p>
        </w:tc>
        <w:tc>
          <w:tcPr>
            <w:tcW w:w="1561" w:type="dxa"/>
          </w:tcPr>
          <w:p>
            <w:pPr>
              <w:pStyle w:val="TableParagraph"/>
              <w:spacing w:before="138"/>
              <w:ind w:left="549"/>
              <w:rPr>
                <w:sz w:val="24"/>
              </w:rPr>
            </w:pPr>
            <w:r>
              <w:rPr>
                <w:spacing w:val="-4"/>
                <w:sz w:val="24"/>
              </w:rPr>
              <w:t>0.476</w:t>
            </w:r>
          </w:p>
        </w:tc>
        <w:tc>
          <w:tcPr>
            <w:tcW w:w="1710" w:type="dxa"/>
          </w:tcPr>
          <w:p>
            <w:pPr>
              <w:pStyle w:val="TableParagraph"/>
              <w:spacing w:before="138"/>
              <w:ind w:left="491"/>
              <w:rPr>
                <w:sz w:val="24"/>
              </w:rPr>
            </w:pPr>
            <w:r>
              <w:rPr>
                <w:spacing w:val="-2"/>
                <w:sz w:val="24"/>
              </w:rPr>
              <w:t>0.224*</w:t>
            </w:r>
          </w:p>
        </w:tc>
        <w:tc>
          <w:tcPr>
            <w:tcW w:w="1623" w:type="dxa"/>
          </w:tcPr>
          <w:p>
            <w:pPr>
              <w:pStyle w:val="TableParagraph"/>
              <w:spacing w:before="138"/>
              <w:ind w:left="519"/>
              <w:rPr>
                <w:sz w:val="24"/>
              </w:rPr>
            </w:pPr>
            <w:r>
              <w:rPr>
                <w:spacing w:val="-2"/>
                <w:sz w:val="24"/>
              </w:rPr>
              <w:t>0.307*</w:t>
            </w:r>
          </w:p>
        </w:tc>
        <w:tc>
          <w:tcPr>
            <w:tcW w:w="2708" w:type="dxa"/>
          </w:tcPr>
          <w:p>
            <w:pPr>
              <w:pStyle w:val="TableParagraph"/>
              <w:spacing w:before="138"/>
              <w:ind w:left="457"/>
              <w:rPr>
                <w:sz w:val="24"/>
              </w:rPr>
            </w:pPr>
            <w:r>
              <w:rPr>
                <w:spacing w:val="-2"/>
                <w:sz w:val="24"/>
              </w:rPr>
              <w:t>0.705*</w:t>
            </w:r>
          </w:p>
        </w:tc>
      </w:tr>
      <w:tr>
        <w:trPr>
          <w:trHeight w:val="580" w:hRule="atLeast"/>
        </w:trPr>
        <w:tc>
          <w:tcPr>
            <w:tcW w:w="1823" w:type="dxa"/>
          </w:tcPr>
          <w:p>
            <w:pPr>
              <w:pStyle w:val="TableParagraph"/>
              <w:spacing w:before="140"/>
              <w:rPr>
                <w:sz w:val="24"/>
              </w:rPr>
            </w:pPr>
            <w:r>
              <w:rPr>
                <w:sz w:val="24"/>
              </w:rPr>
              <w:t>Vd</w:t>
            </w:r>
            <w:r>
              <w:rPr>
                <w:spacing w:val="-1"/>
                <w:sz w:val="24"/>
              </w:rPr>
              <w:t> </w:t>
            </w:r>
            <w:r>
              <w:rPr>
                <w:spacing w:val="-2"/>
                <w:sz w:val="24"/>
              </w:rPr>
              <w:t>(liters)</w:t>
            </w:r>
          </w:p>
        </w:tc>
        <w:tc>
          <w:tcPr>
            <w:tcW w:w="1561" w:type="dxa"/>
          </w:tcPr>
          <w:p>
            <w:pPr>
              <w:pStyle w:val="TableParagraph"/>
              <w:spacing w:before="140"/>
              <w:ind w:left="577"/>
              <w:rPr>
                <w:sz w:val="24"/>
              </w:rPr>
            </w:pPr>
            <w:r>
              <w:rPr>
                <w:spacing w:val="-4"/>
                <w:sz w:val="24"/>
              </w:rPr>
              <w:t>3.990</w:t>
            </w:r>
          </w:p>
        </w:tc>
        <w:tc>
          <w:tcPr>
            <w:tcW w:w="1710" w:type="dxa"/>
          </w:tcPr>
          <w:p>
            <w:pPr>
              <w:pStyle w:val="TableParagraph"/>
              <w:spacing w:before="136"/>
              <w:ind w:left="462"/>
              <w:rPr>
                <w:rFonts w:ascii="Calibri"/>
                <w:sz w:val="24"/>
              </w:rPr>
            </w:pPr>
            <w:r>
              <w:rPr>
                <w:spacing w:val="-2"/>
                <w:sz w:val="24"/>
              </w:rPr>
              <w:t>5.138</w:t>
            </w:r>
            <w:r>
              <w:rPr>
                <w:rFonts w:ascii="Calibri"/>
                <w:spacing w:val="-2"/>
                <w:sz w:val="24"/>
              </w:rPr>
              <w:t>*</w:t>
            </w:r>
          </w:p>
        </w:tc>
        <w:tc>
          <w:tcPr>
            <w:tcW w:w="1623" w:type="dxa"/>
          </w:tcPr>
          <w:p>
            <w:pPr>
              <w:pStyle w:val="TableParagraph"/>
              <w:spacing w:before="136"/>
              <w:ind w:left="490"/>
              <w:rPr>
                <w:rFonts w:ascii="Calibri"/>
                <w:sz w:val="24"/>
              </w:rPr>
            </w:pPr>
            <w:r>
              <w:rPr>
                <w:spacing w:val="-2"/>
                <w:sz w:val="24"/>
              </w:rPr>
              <w:t>4.833</w:t>
            </w:r>
            <w:r>
              <w:rPr>
                <w:rFonts w:ascii="Calibri"/>
                <w:spacing w:val="-2"/>
                <w:sz w:val="24"/>
              </w:rPr>
              <w:t>*</w:t>
            </w:r>
          </w:p>
        </w:tc>
        <w:tc>
          <w:tcPr>
            <w:tcW w:w="2708" w:type="dxa"/>
          </w:tcPr>
          <w:p>
            <w:pPr>
              <w:pStyle w:val="TableParagraph"/>
              <w:spacing w:before="136"/>
              <w:ind w:left="490"/>
              <w:rPr>
                <w:rFonts w:ascii="Calibri"/>
                <w:sz w:val="24"/>
              </w:rPr>
            </w:pPr>
            <w:r>
              <w:rPr>
                <w:spacing w:val="-2"/>
                <w:sz w:val="24"/>
              </w:rPr>
              <w:t>2.787</w:t>
            </w:r>
            <w:r>
              <w:rPr>
                <w:rFonts w:ascii="Calibri"/>
                <w:spacing w:val="-2"/>
                <w:sz w:val="24"/>
              </w:rPr>
              <w:t>*</w:t>
            </w:r>
          </w:p>
        </w:tc>
      </w:tr>
      <w:tr>
        <w:trPr>
          <w:trHeight w:val="585" w:hRule="atLeast"/>
        </w:trPr>
        <w:tc>
          <w:tcPr>
            <w:tcW w:w="1823" w:type="dxa"/>
          </w:tcPr>
          <w:p>
            <w:pPr>
              <w:pStyle w:val="TableParagraph"/>
              <w:spacing w:before="141"/>
              <w:rPr>
                <w:sz w:val="24"/>
              </w:rPr>
            </w:pPr>
            <w:r>
              <w:rPr>
                <w:sz w:val="24"/>
              </w:rPr>
              <w:t>AUC</w:t>
            </w:r>
            <w:r>
              <w:rPr>
                <w:spacing w:val="-1"/>
                <w:sz w:val="24"/>
              </w:rPr>
              <w:t> </w:t>
            </w:r>
            <w:r>
              <w:rPr>
                <w:spacing w:val="-2"/>
                <w:sz w:val="24"/>
              </w:rPr>
              <w:t>(</w:t>
            </w:r>
            <w:r>
              <w:rPr>
                <w:rFonts w:ascii="Calibri" w:hAnsi="Calibri"/>
                <w:spacing w:val="-2"/>
                <w:sz w:val="24"/>
              </w:rPr>
              <w:t>μ</w:t>
            </w:r>
            <w:r>
              <w:rPr>
                <w:spacing w:val="-2"/>
                <w:sz w:val="24"/>
              </w:rPr>
              <w:t>g/L</w:t>
            </w:r>
            <w:r>
              <w:rPr>
                <w:rFonts w:ascii="Calibri" w:hAnsi="Calibri"/>
                <w:spacing w:val="-2"/>
                <w:sz w:val="24"/>
              </w:rPr>
              <w:t>*</w:t>
            </w:r>
            <w:r>
              <w:rPr>
                <w:spacing w:val="-2"/>
                <w:sz w:val="24"/>
              </w:rPr>
              <w:t>h)</w:t>
            </w:r>
          </w:p>
        </w:tc>
        <w:tc>
          <w:tcPr>
            <w:tcW w:w="1561" w:type="dxa"/>
          </w:tcPr>
          <w:p>
            <w:pPr>
              <w:pStyle w:val="TableParagraph"/>
              <w:spacing w:before="145"/>
              <w:ind w:left="119"/>
              <w:rPr>
                <w:sz w:val="24"/>
              </w:rPr>
            </w:pPr>
            <w:r>
              <w:rPr>
                <w:spacing w:val="-2"/>
                <w:sz w:val="24"/>
              </w:rPr>
              <w:t>235172</w:t>
            </w:r>
          </w:p>
        </w:tc>
        <w:tc>
          <w:tcPr>
            <w:tcW w:w="1710" w:type="dxa"/>
          </w:tcPr>
          <w:p>
            <w:pPr>
              <w:pStyle w:val="TableParagraph"/>
              <w:spacing w:before="141"/>
              <w:ind w:left="59"/>
              <w:rPr>
                <w:rFonts w:ascii="Calibri"/>
                <w:sz w:val="24"/>
              </w:rPr>
            </w:pPr>
            <w:r>
              <w:rPr>
                <w:spacing w:val="-2"/>
                <w:sz w:val="24"/>
              </w:rPr>
              <w:t>302982</w:t>
            </w:r>
            <w:r>
              <w:rPr>
                <w:rFonts w:ascii="Calibri"/>
                <w:spacing w:val="-2"/>
                <w:sz w:val="24"/>
              </w:rPr>
              <w:t>*</w:t>
            </w:r>
          </w:p>
        </w:tc>
        <w:tc>
          <w:tcPr>
            <w:tcW w:w="1623" w:type="dxa"/>
          </w:tcPr>
          <w:p>
            <w:pPr>
              <w:pStyle w:val="TableParagraph"/>
              <w:spacing w:before="145"/>
              <w:ind w:left="29"/>
              <w:rPr>
                <w:sz w:val="24"/>
              </w:rPr>
            </w:pPr>
            <w:r>
              <w:rPr>
                <w:spacing w:val="-2"/>
                <w:sz w:val="24"/>
              </w:rPr>
              <w:t>354333*</w:t>
            </w:r>
          </w:p>
        </w:tc>
        <w:tc>
          <w:tcPr>
            <w:tcW w:w="2708" w:type="dxa"/>
          </w:tcPr>
          <w:p>
            <w:pPr>
              <w:pStyle w:val="TableParagraph"/>
              <w:spacing w:before="145"/>
              <w:ind w:left="27"/>
              <w:rPr>
                <w:sz w:val="24"/>
              </w:rPr>
            </w:pPr>
            <w:r>
              <w:rPr>
                <w:spacing w:val="-2"/>
                <w:sz w:val="24"/>
              </w:rPr>
              <w:t>244449*</w:t>
            </w:r>
          </w:p>
        </w:tc>
      </w:tr>
      <w:tr>
        <w:trPr>
          <w:trHeight w:val="429" w:hRule="atLeast"/>
        </w:trPr>
        <w:tc>
          <w:tcPr>
            <w:tcW w:w="1823" w:type="dxa"/>
          </w:tcPr>
          <w:p>
            <w:pPr>
              <w:pStyle w:val="TableParagraph"/>
              <w:spacing w:line="264" w:lineRule="exact" w:before="146"/>
              <w:rPr>
                <w:sz w:val="24"/>
              </w:rPr>
            </w:pPr>
            <w:r>
              <w:rPr>
                <w:sz w:val="24"/>
              </w:rPr>
              <w:t>Cl</w:t>
            </w:r>
            <w:r>
              <w:rPr>
                <w:spacing w:val="-7"/>
                <w:sz w:val="24"/>
              </w:rPr>
              <w:t> </w:t>
            </w:r>
            <w:r>
              <w:rPr>
                <w:spacing w:val="-2"/>
                <w:sz w:val="24"/>
              </w:rPr>
              <w:t>(L/h)</w:t>
            </w:r>
          </w:p>
        </w:tc>
        <w:tc>
          <w:tcPr>
            <w:tcW w:w="1561" w:type="dxa"/>
          </w:tcPr>
          <w:p>
            <w:pPr>
              <w:pStyle w:val="TableParagraph"/>
              <w:spacing w:line="264" w:lineRule="exact" w:before="146"/>
              <w:ind w:left="171" w:right="340"/>
              <w:jc w:val="center"/>
              <w:rPr>
                <w:sz w:val="24"/>
              </w:rPr>
            </w:pPr>
            <w:r>
              <w:rPr>
                <w:spacing w:val="-5"/>
                <w:sz w:val="24"/>
              </w:rPr>
              <w:t>1.9</w:t>
            </w:r>
          </w:p>
        </w:tc>
        <w:tc>
          <w:tcPr>
            <w:tcW w:w="1710" w:type="dxa"/>
          </w:tcPr>
          <w:p>
            <w:pPr>
              <w:pStyle w:val="TableParagraph"/>
              <w:spacing w:line="269" w:lineRule="exact" w:before="141"/>
              <w:ind w:left="419"/>
              <w:rPr>
                <w:rFonts w:ascii="Calibri"/>
                <w:sz w:val="24"/>
              </w:rPr>
            </w:pPr>
            <w:r>
              <w:rPr>
                <w:spacing w:val="-2"/>
                <w:sz w:val="24"/>
              </w:rPr>
              <w:t>1.156</w:t>
            </w:r>
            <w:r>
              <w:rPr>
                <w:rFonts w:ascii="Calibri"/>
                <w:spacing w:val="-2"/>
                <w:sz w:val="24"/>
              </w:rPr>
              <w:t>*</w:t>
            </w:r>
          </w:p>
        </w:tc>
        <w:tc>
          <w:tcPr>
            <w:tcW w:w="1623" w:type="dxa"/>
          </w:tcPr>
          <w:p>
            <w:pPr>
              <w:pStyle w:val="TableParagraph"/>
              <w:spacing w:line="269" w:lineRule="exact" w:before="141"/>
              <w:ind w:left="456"/>
              <w:rPr>
                <w:rFonts w:ascii="Calibri"/>
                <w:sz w:val="24"/>
              </w:rPr>
            </w:pPr>
            <w:r>
              <w:rPr>
                <w:spacing w:val="-2"/>
                <w:sz w:val="24"/>
              </w:rPr>
              <w:t>1.488</w:t>
            </w:r>
            <w:r>
              <w:rPr>
                <w:rFonts w:ascii="Calibri"/>
                <w:spacing w:val="-2"/>
                <w:sz w:val="24"/>
              </w:rPr>
              <w:t>*</w:t>
            </w:r>
          </w:p>
        </w:tc>
        <w:tc>
          <w:tcPr>
            <w:tcW w:w="2708" w:type="dxa"/>
          </w:tcPr>
          <w:p>
            <w:pPr>
              <w:pStyle w:val="TableParagraph"/>
              <w:spacing w:line="264" w:lineRule="exact" w:before="146"/>
              <w:ind w:left="457"/>
              <w:rPr>
                <w:sz w:val="24"/>
              </w:rPr>
            </w:pPr>
            <w:r>
              <w:rPr>
                <w:spacing w:val="-4"/>
                <w:sz w:val="24"/>
              </w:rPr>
              <w:t>1.965</w:t>
            </w:r>
          </w:p>
        </w:tc>
      </w:tr>
    </w:tbl>
    <w:p>
      <w:pPr>
        <w:pStyle w:val="BodyText"/>
        <w:spacing w:before="61"/>
        <w:rPr>
          <w:b/>
          <w:sz w:val="20"/>
        </w:rPr>
      </w:pPr>
      <w:r>
        <w:rPr/>
        <mc:AlternateContent>
          <mc:Choice Requires="wps">
            <w:drawing>
              <wp:anchor distT="0" distB="0" distL="0" distR="0" allowOverlap="1" layoutInCell="1" locked="0" behindDoc="1" simplePos="0" relativeHeight="487602688">
                <wp:simplePos x="0" y="0"/>
                <wp:positionH relativeFrom="page">
                  <wp:posOffset>896416</wp:posOffset>
                </wp:positionH>
                <wp:positionV relativeFrom="paragraph">
                  <wp:posOffset>200279</wp:posOffset>
                </wp:positionV>
                <wp:extent cx="5982335" cy="635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77002pt;width:471.05pt;height:.47998pt;mso-position-horizontal-relative:page;mso-position-vertical-relative:paragraph;z-index:-15713792;mso-wrap-distance-left:0;mso-wrap-distance-right:0" id="docshape177" filled="true" fillcolor="#000000" stroked="false">
                <v:fill type="solid"/>
                <w10:wrap type="topAndBottom"/>
              </v:rect>
            </w:pict>
          </mc:Fallback>
        </mc:AlternateContent>
      </w:r>
    </w:p>
    <w:p>
      <w:pPr>
        <w:pStyle w:val="BodyText"/>
        <w:ind w:left="220"/>
      </w:pPr>
      <w:r>
        <w:rPr>
          <w:b/>
        </w:rPr>
        <w:t>*</w:t>
      </w:r>
      <w:r>
        <w:rPr>
          <w:b/>
          <w:spacing w:val="-3"/>
        </w:rPr>
        <w:t> </w:t>
      </w:r>
      <w:r>
        <w:rPr/>
        <w:t>Significant</w:t>
      </w:r>
      <w:r>
        <w:rPr>
          <w:spacing w:val="3"/>
        </w:rPr>
        <w:t> </w:t>
      </w:r>
      <w:r>
        <w:rPr/>
        <w:t>difference</w:t>
      </w:r>
      <w:r>
        <w:rPr>
          <w:spacing w:val="-3"/>
        </w:rPr>
        <w:t> </w:t>
      </w:r>
      <w:r>
        <w:rPr/>
        <w:t>atp&lt;</w:t>
      </w:r>
      <w:r>
        <w:rPr>
          <w:spacing w:val="-3"/>
        </w:rPr>
        <w:t> </w:t>
      </w:r>
      <w:r>
        <w:rPr>
          <w:spacing w:val="-4"/>
        </w:rPr>
        <w:t>0.05</w:t>
      </w:r>
    </w:p>
    <w:p>
      <w:pPr>
        <w:spacing w:after="0"/>
        <w:sectPr>
          <w:pgSz w:w="12240" w:h="15840"/>
          <w:pgMar w:top="1360" w:bottom="280" w:left="1220" w:right="1000"/>
        </w:sectPr>
      </w:pPr>
    </w:p>
    <w:p>
      <w:pPr>
        <w:pStyle w:val="Heading1"/>
        <w:ind w:left="308"/>
      </w:pPr>
      <w:bookmarkStart w:name="_TOC_250009" w:id="67"/>
      <w:r>
        <w:rPr/>
        <w:t>CHAPTER</w:t>
      </w:r>
      <w:r>
        <w:rPr>
          <w:spacing w:val="-9"/>
        </w:rPr>
        <w:t> </w:t>
      </w:r>
      <w:bookmarkEnd w:id="67"/>
      <w:r>
        <w:rPr>
          <w:spacing w:val="-4"/>
        </w:rPr>
        <w:t>FIVE</w:t>
      </w:r>
    </w:p>
    <w:p>
      <w:pPr>
        <w:pStyle w:val="BodyText"/>
        <w:spacing w:before="201"/>
        <w:rPr>
          <w:b/>
        </w:rPr>
      </w:pPr>
    </w:p>
    <w:p>
      <w:pPr>
        <w:pStyle w:val="Heading1"/>
        <w:numPr>
          <w:ilvl w:val="1"/>
          <w:numId w:val="15"/>
        </w:numPr>
        <w:tabs>
          <w:tab w:pos="1305" w:val="left" w:leader="none"/>
        </w:tabs>
        <w:spacing w:line="240" w:lineRule="auto" w:before="0" w:after="0"/>
        <w:ind w:left="1305" w:right="0" w:hanging="364"/>
        <w:jc w:val="left"/>
      </w:pPr>
      <w:bookmarkStart w:name="_TOC_250008" w:id="68"/>
      <w:bookmarkEnd w:id="68"/>
      <w:r>
        <w:rPr>
          <w:spacing w:val="-2"/>
        </w:rPr>
        <w:t>DISCUSSION</w:t>
      </w:r>
    </w:p>
    <w:p>
      <w:pPr>
        <w:pStyle w:val="BodyText"/>
        <w:spacing w:before="198"/>
        <w:rPr>
          <w:b/>
        </w:rPr>
      </w:pPr>
    </w:p>
    <w:p>
      <w:pPr>
        <w:pStyle w:val="Heading2"/>
        <w:numPr>
          <w:ilvl w:val="1"/>
          <w:numId w:val="16"/>
        </w:numPr>
        <w:tabs>
          <w:tab w:pos="1929" w:val="left" w:leader="none"/>
        </w:tabs>
        <w:spacing w:line="240" w:lineRule="auto" w:before="0" w:after="0"/>
        <w:ind w:left="1929" w:right="0" w:hanging="364"/>
        <w:jc w:val="left"/>
      </w:pPr>
      <w:bookmarkStart w:name="_TOC_250007" w:id="69"/>
      <w:r>
        <w:rPr/>
        <w:t>Quality</w:t>
      </w:r>
      <w:r>
        <w:rPr>
          <w:spacing w:val="-4"/>
        </w:rPr>
        <w:t> </w:t>
      </w:r>
      <w:r>
        <w:rPr/>
        <w:t>Control</w:t>
      </w:r>
      <w:r>
        <w:rPr>
          <w:spacing w:val="-7"/>
        </w:rPr>
        <w:t> </w:t>
      </w:r>
      <w:r>
        <w:rPr/>
        <w:t>of</w:t>
      </w:r>
      <w:r>
        <w:rPr>
          <w:spacing w:val="-5"/>
        </w:rPr>
        <w:t> </w:t>
      </w:r>
      <w:r>
        <w:rPr/>
        <w:t>Cephalexin</w:t>
      </w:r>
      <w:r>
        <w:rPr>
          <w:spacing w:val="-1"/>
        </w:rPr>
        <w:t> </w:t>
      </w:r>
      <w:r>
        <w:rPr/>
        <w:t>Standard</w:t>
      </w:r>
      <w:r>
        <w:rPr>
          <w:spacing w:val="-2"/>
        </w:rPr>
        <w:t> </w:t>
      </w:r>
      <w:r>
        <w:rPr/>
        <w:t>Powder</w:t>
      </w:r>
      <w:r>
        <w:rPr>
          <w:spacing w:val="-9"/>
        </w:rPr>
        <w:t> </w:t>
      </w:r>
      <w:r>
        <w:rPr/>
        <w:t>and</w:t>
      </w:r>
      <w:r>
        <w:rPr>
          <w:spacing w:val="-1"/>
        </w:rPr>
        <w:t> </w:t>
      </w:r>
      <w:bookmarkEnd w:id="69"/>
      <w:r>
        <w:rPr>
          <w:spacing w:val="-2"/>
        </w:rPr>
        <w:t>Capsule</w:t>
      </w:r>
    </w:p>
    <w:p>
      <w:pPr>
        <w:pStyle w:val="BodyText"/>
        <w:spacing w:before="197"/>
        <w:rPr>
          <w:b/>
        </w:rPr>
      </w:pPr>
    </w:p>
    <w:p>
      <w:pPr>
        <w:pStyle w:val="BodyText"/>
        <w:spacing w:line="480" w:lineRule="auto"/>
        <w:ind w:left="220" w:right="435"/>
        <w:jc w:val="both"/>
      </w:pPr>
      <w:r>
        <w:rPr/>
        <w:t>Based on the results of tests that were carried out on the standard powder, it was identified as cephalexin standard powder as its IR spectrum was superimposable with that of the reference spectrum (Figure 4.1) and had a melting point within the official range</w:t>
      </w:r>
      <w:r>
        <w:rPr>
          <w:spacing w:val="-1"/>
        </w:rPr>
        <w:t> </w:t>
      </w:r>
      <w:r>
        <w:rPr/>
        <w:t>of 324 ̊ C</w:t>
      </w:r>
      <w:r>
        <w:rPr>
          <w:spacing w:val="-2"/>
        </w:rPr>
        <w:t> </w:t>
      </w:r>
      <w:r>
        <w:rPr/>
        <w:t>to 326 ̊ C (BP </w:t>
      </w:r>
      <w:r>
        <w:rPr>
          <w:spacing w:val="-2"/>
        </w:rPr>
        <w:t>2013)</w:t>
      </w:r>
    </w:p>
    <w:p>
      <w:pPr>
        <w:pStyle w:val="BodyText"/>
        <w:spacing w:line="480" w:lineRule="auto" w:before="203"/>
        <w:ind w:left="220" w:right="432"/>
        <w:jc w:val="both"/>
      </w:pPr>
      <w:r>
        <w:rPr/>
        <w:t>The sample of</w:t>
      </w:r>
      <w:r>
        <w:rPr>
          <w:spacing w:val="-2"/>
        </w:rPr>
        <w:t> </w:t>
      </w:r>
      <w:r>
        <w:rPr/>
        <w:t>cephalexin capsule used in this study was found to be of good appearance, shape, color, packaging,content and has NAFDAC registration number and it is within the shelf live (Table 4.1) at the time of this study. The sample was identified as cephalexin capsule as its IR spectrum is in conformity with that of standard cephalexin powder (Figure 4.2) and also</w:t>
      </w:r>
      <w:r>
        <w:rPr>
          <w:spacing w:val="40"/>
        </w:rPr>
        <w:t> </w:t>
      </w:r>
      <w:r>
        <w:rPr/>
        <w:t>produced an olive-green colour which is in conformity with the BP (1993). Furthermore, it passed the assay as its percentage content was within 92.5-110 % (BP, 2013). Uniformity of weight serves as anindicator to good manufacturing practices (GMP) as well as amount of the active pharmaceutical ingredient (API) contained in the formulation(Ngwuluka</w:t>
      </w:r>
      <w:r>
        <w:rPr>
          <w:i/>
        </w:rPr>
        <w:t>et al</w:t>
      </w:r>
      <w:r>
        <w:rPr/>
        <w:t>., 2009). The capsule had a percentage weight deviation from the mean weight of ≤ 2.6 % (Table 4.2). Therefore it complies with the compendial specifications for uniformity of weight which stated that for capsules weighing greater than</w:t>
      </w:r>
      <w:r>
        <w:rPr>
          <w:spacing w:val="-1"/>
        </w:rPr>
        <w:t> </w:t>
      </w:r>
      <w:r>
        <w:rPr/>
        <w:t>300 mg, the percentage weight deviation</w:t>
      </w:r>
      <w:r>
        <w:rPr>
          <w:spacing w:val="-1"/>
        </w:rPr>
        <w:t> </w:t>
      </w:r>
      <w:r>
        <w:rPr/>
        <w:t>should be equal to or less than 7.5 % (BP, 2013). The BP (1993) stated that all capsules should disintegrate</w:t>
      </w:r>
      <w:r>
        <w:rPr>
          <w:spacing w:val="40"/>
        </w:rPr>
        <w:t> </w:t>
      </w:r>
      <w:r>
        <w:rPr/>
        <w:t>within </w:t>
      </w:r>
      <w:r>
        <w:rPr>
          <w:rFonts w:ascii="Calibri" w:hAnsi="Calibri"/>
        </w:rPr>
        <w:t>˂</w:t>
      </w:r>
      <w:r>
        <w:rPr/>
        <w:t>15 min, and hence sample capsule had passed this test as all the six capsules</w:t>
      </w:r>
      <w:r>
        <w:rPr>
          <w:spacing w:val="40"/>
        </w:rPr>
        <w:t> </w:t>
      </w:r>
      <w:r>
        <w:rPr/>
        <w:t>disintegrated in less than 15 minutes (Table 4.3).</w:t>
      </w:r>
    </w:p>
    <w:p>
      <w:pPr>
        <w:spacing w:after="0" w:line="480" w:lineRule="auto"/>
        <w:jc w:val="both"/>
        <w:sectPr>
          <w:pgSz w:w="12240" w:h="15840"/>
          <w:pgMar w:top="1360" w:bottom="280" w:left="1220" w:right="1000"/>
        </w:sectPr>
      </w:pPr>
    </w:p>
    <w:p>
      <w:pPr>
        <w:pStyle w:val="BodyText"/>
        <w:spacing w:line="480" w:lineRule="auto" w:before="72"/>
        <w:ind w:left="220" w:right="435"/>
        <w:jc w:val="both"/>
      </w:pPr>
      <w:r>
        <w:rPr/>
        <w:t>For a drug to elicit its pharmacological activity it has to release appreciable amount of its active pharmaceutical ingredient (API) into the biological media and this is determined by dissolution studies. The official specification is that the amount of drug released (dissolution) should not be less than 90% of the stated amount at 30 min (BP, 2013).Based on the findings of this study, thecapsule sample released 93 % of its active pharmaceutical ingredient (API) which complies with the compendial specifications for dissolution (Table 4.2). Therefore, the quality control results of this capsule sample shows that it had no negative impact on the outcomes of the </w:t>
      </w:r>
      <w:r>
        <w:rPr>
          <w:i/>
        </w:rPr>
        <w:t>in- vivo </w:t>
      </w:r>
      <w:r>
        <w:rPr/>
        <w:t>studies conducted on the healthy human volunteers since it was of good quality.</w:t>
      </w:r>
    </w:p>
    <w:p>
      <w:pPr>
        <w:pStyle w:val="Heading2"/>
        <w:numPr>
          <w:ilvl w:val="1"/>
          <w:numId w:val="16"/>
        </w:numPr>
        <w:tabs>
          <w:tab w:pos="3427" w:val="left" w:leader="none"/>
        </w:tabs>
        <w:spacing w:line="240" w:lineRule="auto" w:before="208" w:after="0"/>
        <w:ind w:left="3427" w:right="0" w:hanging="364"/>
        <w:jc w:val="both"/>
      </w:pPr>
      <w:bookmarkStart w:name="_TOC_250006" w:id="70"/>
      <w:r>
        <w:rPr/>
        <w:t>Analytical</w:t>
      </w:r>
      <w:r>
        <w:rPr>
          <w:spacing w:val="-3"/>
        </w:rPr>
        <w:t> </w:t>
      </w:r>
      <w:r>
        <w:rPr/>
        <w:t>Method</w:t>
      </w:r>
      <w:bookmarkEnd w:id="70"/>
      <w:r>
        <w:rPr>
          <w:spacing w:val="-2"/>
        </w:rPr>
        <w:t> Development</w:t>
      </w:r>
    </w:p>
    <w:p>
      <w:pPr>
        <w:pStyle w:val="BodyText"/>
        <w:spacing w:before="192"/>
        <w:rPr>
          <w:b/>
        </w:rPr>
      </w:pPr>
    </w:p>
    <w:p>
      <w:pPr>
        <w:pStyle w:val="BodyText"/>
        <w:spacing w:line="480" w:lineRule="auto"/>
        <w:ind w:left="220" w:right="434"/>
        <w:jc w:val="both"/>
      </w:pPr>
      <w:r>
        <w:rPr/>
        <w:t>Cephalexin contains a benzene chromophore in its structure which absorbed UV light and therefore enabling it to be analyzed using UV spectroscopy. The UV spectrophotometric method developed was simple, selective and precise for analysis of cephalexin in biological fluids (plasma). Cephalexin was found to have a wavelength of maximum absorbance (λmax) of 261 nm</w:t>
      </w:r>
      <w:r>
        <w:rPr>
          <w:spacing w:val="-3"/>
        </w:rPr>
        <w:t> </w:t>
      </w:r>
      <w:r>
        <w:rPr/>
        <w:t>(Fig. 4.1) and absorbed maximally</w:t>
      </w:r>
      <w:r>
        <w:rPr>
          <w:spacing w:val="-4"/>
        </w:rPr>
        <w:t> </w:t>
      </w:r>
      <w:r>
        <w:rPr/>
        <w:t>at pH 4 (Table 4.8). This is in accordance with</w:t>
      </w:r>
      <w:r>
        <w:rPr>
          <w:spacing w:val="-4"/>
        </w:rPr>
        <w:t> </w:t>
      </w:r>
      <w:r>
        <w:rPr/>
        <w:t>the reports of Panda </w:t>
      </w:r>
      <w:r>
        <w:rPr>
          <w:i/>
        </w:rPr>
        <w:t>et al. </w:t>
      </w:r>
      <w:r>
        <w:rPr/>
        <w:t>(2013) where cephalexin was measured at 261 nm and 256 – 266 nm for the two UV methods developed respectively.</w:t>
      </w:r>
    </w:p>
    <w:p>
      <w:pPr>
        <w:pStyle w:val="BodyText"/>
        <w:spacing w:line="480" w:lineRule="auto" w:before="2"/>
        <w:ind w:left="220" w:right="436"/>
        <w:jc w:val="both"/>
      </w:pPr>
      <w:r>
        <w:rPr/>
        <w:t>The</w:t>
      </w:r>
      <w:r>
        <w:rPr>
          <w:spacing w:val="-2"/>
        </w:rPr>
        <w:t> </w:t>
      </w:r>
      <w:r>
        <w:rPr/>
        <w:t>developed method</w:t>
      </w:r>
      <w:r>
        <w:rPr>
          <w:spacing w:val="-1"/>
        </w:rPr>
        <w:t> </w:t>
      </w:r>
      <w:r>
        <w:rPr/>
        <w:t>was found</w:t>
      </w:r>
      <w:r>
        <w:rPr>
          <w:spacing w:val="-1"/>
        </w:rPr>
        <w:t> </w:t>
      </w:r>
      <w:r>
        <w:rPr/>
        <w:t>to be linear within</w:t>
      </w:r>
      <w:r>
        <w:rPr>
          <w:spacing w:val="-1"/>
        </w:rPr>
        <w:t> </w:t>
      </w:r>
      <w:r>
        <w:rPr/>
        <w:t>the</w:t>
      </w:r>
      <w:r>
        <w:rPr>
          <w:spacing w:val="-2"/>
        </w:rPr>
        <w:t> </w:t>
      </w:r>
      <w:r>
        <w:rPr/>
        <w:t>range</w:t>
      </w:r>
      <w:r>
        <w:rPr>
          <w:spacing w:val="-2"/>
        </w:rPr>
        <w:t> </w:t>
      </w:r>
      <w:r>
        <w:rPr/>
        <w:t>of</w:t>
      </w:r>
      <w:r>
        <w:rPr>
          <w:spacing w:val="-8"/>
        </w:rPr>
        <w:t> </w:t>
      </w:r>
      <w:r>
        <w:rPr/>
        <w:t>5 -150 µg/mL</w:t>
      </w:r>
      <w:r>
        <w:rPr>
          <w:spacing w:val="-3"/>
        </w:rPr>
        <w:t> </w:t>
      </w:r>
      <w:r>
        <w:rPr/>
        <w:t>as its</w:t>
      </w:r>
      <w:r>
        <w:rPr>
          <w:spacing w:val="-3"/>
        </w:rPr>
        <w:t> </w:t>
      </w:r>
      <w:r>
        <w:rPr/>
        <w:t>correlation determination (r</w:t>
      </w:r>
      <w:r>
        <w:rPr>
          <w:vertAlign w:val="superscript"/>
        </w:rPr>
        <w:t>2</w:t>
      </w:r>
      <w:r>
        <w:rPr>
          <w:vertAlign w:val="baseline"/>
        </w:rPr>
        <w:t>) was found to be 0.9994 (Fig. 4.2) which is also similar to the reports</w:t>
      </w:r>
      <w:r>
        <w:rPr>
          <w:spacing w:val="-2"/>
          <w:vertAlign w:val="baseline"/>
        </w:rPr>
        <w:t> </w:t>
      </w:r>
      <w:r>
        <w:rPr>
          <w:vertAlign w:val="baseline"/>
        </w:rPr>
        <w:t>of</w:t>
      </w:r>
      <w:r>
        <w:rPr>
          <w:spacing w:val="-3"/>
          <w:vertAlign w:val="baseline"/>
        </w:rPr>
        <w:t> </w:t>
      </w:r>
      <w:r>
        <w:rPr>
          <w:vertAlign w:val="baseline"/>
        </w:rPr>
        <w:t>Panda </w:t>
      </w:r>
      <w:r>
        <w:rPr>
          <w:i/>
          <w:vertAlign w:val="baseline"/>
        </w:rPr>
        <w:t>et</w:t>
      </w:r>
      <w:r>
        <w:rPr>
          <w:i/>
          <w:spacing w:val="11"/>
          <w:vertAlign w:val="baseline"/>
        </w:rPr>
        <w:t> </w:t>
      </w:r>
      <w:r>
        <w:rPr>
          <w:i/>
          <w:vertAlign w:val="baseline"/>
        </w:rPr>
        <w:t>al</w:t>
      </w:r>
      <w:r>
        <w:rPr>
          <w:i/>
          <w:spacing w:val="13"/>
          <w:vertAlign w:val="baseline"/>
        </w:rPr>
        <w:t> </w:t>
      </w:r>
      <w:r>
        <w:rPr>
          <w:vertAlign w:val="baseline"/>
        </w:rPr>
        <w:t>(2013)</w:t>
      </w:r>
      <w:r>
        <w:rPr>
          <w:spacing w:val="13"/>
          <w:vertAlign w:val="baseline"/>
        </w:rPr>
        <w:t> </w:t>
      </w:r>
      <w:r>
        <w:rPr>
          <w:vertAlign w:val="baseline"/>
        </w:rPr>
        <w:t>with</w:t>
      </w:r>
      <w:r>
        <w:rPr>
          <w:spacing w:val="5"/>
          <w:vertAlign w:val="baseline"/>
        </w:rPr>
        <w:t> </w:t>
      </w:r>
      <w:r>
        <w:rPr>
          <w:vertAlign w:val="baseline"/>
        </w:rPr>
        <w:t>a</w:t>
      </w:r>
      <w:r>
        <w:rPr>
          <w:spacing w:val="15"/>
          <w:vertAlign w:val="baseline"/>
        </w:rPr>
        <w:t> </w:t>
      </w:r>
      <w:r>
        <w:rPr>
          <w:vertAlign w:val="baseline"/>
        </w:rPr>
        <w:t>linear</w:t>
      </w:r>
      <w:r>
        <w:rPr>
          <w:spacing w:val="13"/>
          <w:vertAlign w:val="baseline"/>
        </w:rPr>
        <w:t> </w:t>
      </w:r>
      <w:r>
        <w:rPr>
          <w:vertAlign w:val="baseline"/>
        </w:rPr>
        <w:t>coefficient</w:t>
      </w:r>
      <w:r>
        <w:rPr>
          <w:spacing w:val="15"/>
          <w:vertAlign w:val="baseline"/>
        </w:rPr>
        <w:t> </w:t>
      </w:r>
      <w:r>
        <w:rPr>
          <w:vertAlign w:val="baseline"/>
        </w:rPr>
        <w:t>of</w:t>
      </w:r>
      <w:r>
        <w:rPr>
          <w:spacing w:val="3"/>
          <w:vertAlign w:val="baseline"/>
        </w:rPr>
        <w:t> </w:t>
      </w:r>
      <w:r>
        <w:rPr>
          <w:vertAlign w:val="baseline"/>
        </w:rPr>
        <w:t>determination</w:t>
      </w:r>
      <w:r>
        <w:rPr>
          <w:spacing w:val="6"/>
          <w:vertAlign w:val="baseline"/>
        </w:rPr>
        <w:t> </w:t>
      </w:r>
      <w:r>
        <w:rPr>
          <w:vertAlign w:val="baseline"/>
        </w:rPr>
        <w:t>(r</w:t>
      </w:r>
      <w:r>
        <w:rPr>
          <w:vertAlign w:val="superscript"/>
        </w:rPr>
        <w:t>2</w:t>
      </w:r>
      <w:r>
        <w:rPr>
          <w:spacing w:val="14"/>
          <w:vertAlign w:val="baseline"/>
        </w:rPr>
        <w:t> </w:t>
      </w:r>
      <w:r>
        <w:rPr>
          <w:vertAlign w:val="baseline"/>
        </w:rPr>
        <w:t>=</w:t>
      </w:r>
      <w:r>
        <w:rPr>
          <w:spacing w:val="9"/>
          <w:vertAlign w:val="baseline"/>
        </w:rPr>
        <w:t> </w:t>
      </w:r>
      <w:r>
        <w:rPr>
          <w:vertAlign w:val="baseline"/>
        </w:rPr>
        <w:t>0.999)</w:t>
      </w:r>
      <w:r>
        <w:rPr>
          <w:spacing w:val="8"/>
          <w:vertAlign w:val="baseline"/>
        </w:rPr>
        <w:t> </w:t>
      </w:r>
      <w:r>
        <w:rPr>
          <w:vertAlign w:val="baseline"/>
        </w:rPr>
        <w:t>over</w:t>
      </w:r>
      <w:r>
        <w:rPr>
          <w:spacing w:val="13"/>
          <w:vertAlign w:val="baseline"/>
        </w:rPr>
        <w:t> </w:t>
      </w:r>
      <w:r>
        <w:rPr>
          <w:vertAlign w:val="baseline"/>
        </w:rPr>
        <w:t>a</w:t>
      </w:r>
      <w:r>
        <w:rPr>
          <w:spacing w:val="9"/>
          <w:vertAlign w:val="baseline"/>
        </w:rPr>
        <w:t> </w:t>
      </w:r>
      <w:r>
        <w:rPr>
          <w:vertAlign w:val="baseline"/>
        </w:rPr>
        <w:t>concentration</w:t>
      </w:r>
      <w:r>
        <w:rPr>
          <w:spacing w:val="6"/>
          <w:vertAlign w:val="baseline"/>
        </w:rPr>
        <w:t> </w:t>
      </w:r>
      <w:r>
        <w:rPr>
          <w:vertAlign w:val="baseline"/>
        </w:rPr>
        <w:t>range</w:t>
      </w:r>
      <w:r>
        <w:rPr>
          <w:spacing w:val="10"/>
          <w:vertAlign w:val="baseline"/>
        </w:rPr>
        <w:t> </w:t>
      </w:r>
      <w:r>
        <w:rPr>
          <w:spacing w:val="-5"/>
          <w:vertAlign w:val="baseline"/>
        </w:rPr>
        <w:t>of</w:t>
      </w:r>
    </w:p>
    <w:p>
      <w:pPr>
        <w:pStyle w:val="BodyText"/>
        <w:spacing w:before="11"/>
        <w:ind w:left="220"/>
        <w:jc w:val="both"/>
      </w:pPr>
      <w:r>
        <w:rPr/>
        <w:t>1.0</w:t>
      </w:r>
      <w:r>
        <w:rPr>
          <w:spacing w:val="1"/>
        </w:rPr>
        <w:t> </w:t>
      </w:r>
      <w:r>
        <w:rPr/>
        <w:t>–</w:t>
      </w:r>
      <w:r>
        <w:rPr>
          <w:spacing w:val="-2"/>
        </w:rPr>
        <w:t> </w:t>
      </w:r>
      <w:r>
        <w:rPr/>
        <w:t>120</w:t>
      </w:r>
      <w:r>
        <w:rPr>
          <w:spacing w:val="2"/>
        </w:rPr>
        <w:t> </w:t>
      </w:r>
      <w:r>
        <w:rPr>
          <w:rFonts w:ascii="Calibri" w:hAnsi="Calibri"/>
        </w:rPr>
        <w:t>µ</w:t>
      </w:r>
      <w:r>
        <w:rPr/>
        <w:t>g/mL</w:t>
      </w:r>
      <w:r>
        <w:rPr>
          <w:spacing w:val="-1"/>
        </w:rPr>
        <w:t> </w:t>
      </w:r>
      <w:r>
        <w:rPr/>
        <w:t>of</w:t>
      </w:r>
      <w:r>
        <w:rPr>
          <w:spacing w:val="-6"/>
        </w:rPr>
        <w:t> </w:t>
      </w:r>
      <w:r>
        <w:rPr>
          <w:spacing w:val="-2"/>
        </w:rPr>
        <w:t>cephalexin.</w:t>
      </w:r>
    </w:p>
    <w:p>
      <w:pPr>
        <w:pStyle w:val="BodyText"/>
        <w:spacing w:before="6"/>
      </w:pPr>
    </w:p>
    <w:p>
      <w:pPr>
        <w:pStyle w:val="BodyText"/>
        <w:spacing w:line="480" w:lineRule="auto"/>
        <w:ind w:left="220" w:right="431"/>
        <w:jc w:val="both"/>
      </w:pPr>
      <w:r>
        <w:rPr/>
        <w:t>Precision</w:t>
      </w:r>
      <w:r>
        <w:rPr>
          <w:spacing w:val="-1"/>
        </w:rPr>
        <w:t> </w:t>
      </w:r>
      <w:r>
        <w:rPr/>
        <w:t>is</w:t>
      </w:r>
      <w:r>
        <w:rPr>
          <w:spacing w:val="-3"/>
        </w:rPr>
        <w:t> </w:t>
      </w:r>
      <w:r>
        <w:rPr/>
        <w:t>the</w:t>
      </w:r>
      <w:r>
        <w:rPr>
          <w:spacing w:val="-2"/>
        </w:rPr>
        <w:t> </w:t>
      </w:r>
      <w:r>
        <w:rPr/>
        <w:t>closeness of</w:t>
      </w:r>
      <w:r>
        <w:rPr>
          <w:spacing w:val="-9"/>
        </w:rPr>
        <w:t> </w:t>
      </w:r>
      <w:r>
        <w:rPr/>
        <w:t>agreement between</w:t>
      </w:r>
      <w:r>
        <w:rPr>
          <w:spacing w:val="-6"/>
        </w:rPr>
        <w:t> </w:t>
      </w:r>
      <w:r>
        <w:rPr/>
        <w:t>a</w:t>
      </w:r>
      <w:r>
        <w:rPr>
          <w:spacing w:val="-2"/>
        </w:rPr>
        <w:t> </w:t>
      </w:r>
      <w:r>
        <w:rPr/>
        <w:t>series</w:t>
      </w:r>
      <w:r>
        <w:rPr>
          <w:spacing w:val="-3"/>
        </w:rPr>
        <w:t> </w:t>
      </w:r>
      <w:r>
        <w:rPr/>
        <w:t>of</w:t>
      </w:r>
      <w:r>
        <w:rPr>
          <w:spacing w:val="-4"/>
        </w:rPr>
        <w:t> </w:t>
      </w:r>
      <w:r>
        <w:rPr/>
        <w:t>measurements</w:t>
      </w:r>
      <w:r>
        <w:rPr>
          <w:spacing w:val="-3"/>
        </w:rPr>
        <w:t> </w:t>
      </w:r>
      <w:r>
        <w:rPr/>
        <w:t>obtained from</w:t>
      </w:r>
      <w:r>
        <w:rPr>
          <w:spacing w:val="-6"/>
        </w:rPr>
        <w:t> </w:t>
      </w:r>
      <w:r>
        <w:rPr/>
        <w:t>multiple sampling of the same homogeneous sample under the prescribed conditions. The method was found</w:t>
      </w:r>
      <w:r>
        <w:rPr>
          <w:spacing w:val="-2"/>
        </w:rPr>
        <w:t> </w:t>
      </w:r>
      <w:r>
        <w:rPr/>
        <w:t>to</w:t>
      </w:r>
      <w:r>
        <w:rPr>
          <w:spacing w:val="5"/>
        </w:rPr>
        <w:t> </w:t>
      </w:r>
      <w:r>
        <w:rPr/>
        <w:t>be precise</w:t>
      </w:r>
      <w:r>
        <w:rPr>
          <w:spacing w:val="-1"/>
        </w:rPr>
        <w:t> </w:t>
      </w:r>
      <w:r>
        <w:rPr/>
        <w:t>as</w:t>
      </w:r>
      <w:r>
        <w:rPr>
          <w:spacing w:val="3"/>
        </w:rPr>
        <w:t> </w:t>
      </w:r>
      <w:r>
        <w:rPr/>
        <w:t>indicated by</w:t>
      </w:r>
      <w:r>
        <w:rPr>
          <w:spacing w:val="-4"/>
        </w:rPr>
        <w:t> </w:t>
      </w:r>
      <w:r>
        <w:rPr/>
        <w:t>the</w:t>
      </w:r>
      <w:r>
        <w:rPr>
          <w:spacing w:val="-1"/>
        </w:rPr>
        <w:t> </w:t>
      </w:r>
      <w:r>
        <w:rPr/>
        <w:t>average</w:t>
      </w:r>
      <w:r>
        <w:rPr>
          <w:spacing w:val="5"/>
        </w:rPr>
        <w:t> </w:t>
      </w:r>
      <w:r>
        <w:rPr/>
        <w:t>RSD</w:t>
      </w:r>
      <w:r>
        <w:rPr>
          <w:spacing w:val="-1"/>
        </w:rPr>
        <w:t> </w:t>
      </w:r>
      <w:r>
        <w:rPr/>
        <w:t>values</w:t>
      </w:r>
      <w:r>
        <w:rPr>
          <w:spacing w:val="3"/>
        </w:rPr>
        <w:t> </w:t>
      </w:r>
      <w:r>
        <w:rPr/>
        <w:t>for</w:t>
      </w:r>
      <w:r>
        <w:rPr>
          <w:spacing w:val="1"/>
        </w:rPr>
        <w:t> </w:t>
      </w:r>
      <w:r>
        <w:rPr/>
        <w:t>both</w:t>
      </w:r>
      <w:r>
        <w:rPr>
          <w:spacing w:val="6"/>
        </w:rPr>
        <w:t> </w:t>
      </w:r>
      <w:r>
        <w:rPr/>
        <w:t>intra-day</w:t>
      </w:r>
      <w:r>
        <w:rPr>
          <w:spacing w:val="-9"/>
        </w:rPr>
        <w:t> </w:t>
      </w:r>
      <w:r>
        <w:rPr/>
        <w:t>(1.65</w:t>
      </w:r>
      <w:r>
        <w:rPr>
          <w:spacing w:val="1"/>
        </w:rPr>
        <w:t> </w:t>
      </w:r>
      <w:r>
        <w:rPr/>
        <w:t>%)</w:t>
      </w:r>
      <w:r>
        <w:rPr>
          <w:spacing w:val="3"/>
        </w:rPr>
        <w:t> </w:t>
      </w:r>
      <w:r>
        <w:rPr/>
        <w:t>and</w:t>
      </w:r>
      <w:r>
        <w:rPr>
          <w:spacing w:val="5"/>
        </w:rPr>
        <w:t> </w:t>
      </w:r>
      <w:r>
        <w:rPr>
          <w:spacing w:val="-2"/>
        </w:rPr>
        <w:t>inter-</w:t>
      </w:r>
    </w:p>
    <w:p>
      <w:pPr>
        <w:spacing w:after="0" w:line="480" w:lineRule="auto"/>
        <w:jc w:val="both"/>
        <w:sectPr>
          <w:pgSz w:w="12240" w:h="15840"/>
          <w:pgMar w:top="1360" w:bottom="280" w:left="1220" w:right="1000"/>
        </w:sectPr>
      </w:pPr>
    </w:p>
    <w:p>
      <w:pPr>
        <w:pStyle w:val="BodyText"/>
        <w:spacing w:line="480" w:lineRule="auto" w:before="72"/>
        <w:ind w:left="220" w:right="429"/>
        <w:jc w:val="both"/>
      </w:pPr>
      <w:r>
        <w:rPr/>
        <w:t>day precision (0.71 %) which is less than 2% as specified by the ICH (1995). The percentage recovery of the developed method was found to be 84 - 85.5 % which is outside the accepted limit of</w:t>
      </w:r>
      <w:r>
        <w:rPr>
          <w:spacing w:val="-2"/>
        </w:rPr>
        <w:t> </w:t>
      </w:r>
      <w:r>
        <w:rPr/>
        <w:t>98 – 102 % (ICH, 1995). This agrees with the reports</w:t>
      </w:r>
      <w:r>
        <w:rPr>
          <w:spacing w:val="-1"/>
        </w:rPr>
        <w:t> </w:t>
      </w:r>
      <w:r>
        <w:rPr/>
        <w:t>of</w:t>
      </w:r>
      <w:r>
        <w:rPr>
          <w:spacing w:val="-7"/>
        </w:rPr>
        <w:t> </w:t>
      </w:r>
      <w:r>
        <w:rPr/>
        <w:t>Joy </w:t>
      </w:r>
      <w:r>
        <w:rPr>
          <w:i/>
        </w:rPr>
        <w:t>et al. </w:t>
      </w:r>
      <w:r>
        <w:rPr/>
        <w:t>(1987) who reported a recovery of 82.3 % for cephalexin in plasma. Similarly, Ticiano </w:t>
      </w:r>
      <w:r>
        <w:rPr>
          <w:i/>
        </w:rPr>
        <w:t>et al.</w:t>
      </w:r>
      <w:r>
        <w:rPr/>
        <w:t>(2009) reported a percentage</w:t>
      </w:r>
      <w:r>
        <w:rPr>
          <w:spacing w:val="8"/>
        </w:rPr>
        <w:t> </w:t>
      </w:r>
      <w:r>
        <w:rPr/>
        <w:t>recovery</w:t>
      </w:r>
      <w:r>
        <w:rPr>
          <w:spacing w:val="6"/>
        </w:rPr>
        <w:t> </w:t>
      </w:r>
      <w:r>
        <w:rPr/>
        <w:t>of</w:t>
      </w:r>
      <w:r>
        <w:rPr>
          <w:spacing w:val="4"/>
        </w:rPr>
        <w:t> </w:t>
      </w:r>
      <w:r>
        <w:rPr/>
        <w:t>82.0</w:t>
      </w:r>
      <w:r>
        <w:rPr>
          <w:spacing w:val="11"/>
        </w:rPr>
        <w:t> </w:t>
      </w:r>
      <w:r>
        <w:rPr/>
        <w:t>±</w:t>
      </w:r>
      <w:r>
        <w:rPr>
          <w:spacing w:val="10"/>
        </w:rPr>
        <w:t> </w:t>
      </w:r>
      <w:r>
        <w:rPr/>
        <w:t>1.6%</w:t>
      </w:r>
      <w:r>
        <w:rPr>
          <w:spacing w:val="18"/>
        </w:rPr>
        <w:t> </w:t>
      </w:r>
      <w:r>
        <w:rPr/>
        <w:t>(</w:t>
      </w:r>
      <w:r>
        <w:rPr>
          <w:i/>
        </w:rPr>
        <w:t>n</w:t>
      </w:r>
      <w:r>
        <w:rPr>
          <w:i/>
          <w:spacing w:val="13"/>
        </w:rPr>
        <w:t> </w:t>
      </w:r>
      <w:r>
        <w:rPr/>
        <w:t>=</w:t>
      </w:r>
      <w:r>
        <w:rPr>
          <w:spacing w:val="10"/>
        </w:rPr>
        <w:t> </w:t>
      </w:r>
      <w:r>
        <w:rPr/>
        <w:t>3)</w:t>
      </w:r>
      <w:r>
        <w:rPr>
          <w:spacing w:val="18"/>
        </w:rPr>
        <w:t> </w:t>
      </w:r>
      <w:r>
        <w:rPr/>
        <w:t>for</w:t>
      </w:r>
      <w:r>
        <w:rPr>
          <w:spacing w:val="14"/>
        </w:rPr>
        <w:t> </w:t>
      </w:r>
      <w:r>
        <w:rPr/>
        <w:t>cephalexin</w:t>
      </w:r>
      <w:r>
        <w:rPr>
          <w:spacing w:val="19"/>
        </w:rPr>
        <w:t> </w:t>
      </w:r>
      <w:r>
        <w:rPr/>
        <w:t>after</w:t>
      </w:r>
      <w:r>
        <w:rPr>
          <w:spacing w:val="14"/>
        </w:rPr>
        <w:t> </w:t>
      </w:r>
      <w:r>
        <w:rPr/>
        <w:t>precipitation</w:t>
      </w:r>
      <w:r>
        <w:rPr>
          <w:spacing w:val="10"/>
        </w:rPr>
        <w:t> </w:t>
      </w:r>
      <w:r>
        <w:rPr/>
        <w:t>of</w:t>
      </w:r>
      <w:r>
        <w:rPr>
          <w:spacing w:val="4"/>
        </w:rPr>
        <w:t> </w:t>
      </w:r>
      <w:r>
        <w:rPr/>
        <w:t>plasma</w:t>
      </w:r>
      <w:r>
        <w:rPr>
          <w:spacing w:val="12"/>
        </w:rPr>
        <w:t> </w:t>
      </w:r>
      <w:r>
        <w:rPr/>
        <w:t>with</w:t>
      </w:r>
      <w:r>
        <w:rPr>
          <w:spacing w:val="8"/>
        </w:rPr>
        <w:t> </w:t>
      </w:r>
      <w:r>
        <w:rPr>
          <w:spacing w:val="-5"/>
        </w:rPr>
        <w:t>40</w:t>
      </w:r>
    </w:p>
    <w:p>
      <w:pPr>
        <w:pStyle w:val="BodyText"/>
        <w:spacing w:line="480" w:lineRule="auto" w:before="1"/>
        <w:ind w:left="220" w:right="443"/>
        <w:jc w:val="both"/>
      </w:pPr>
      <w:r>
        <w:rPr/>
        <w:t>% perchloric acid followed by buffering with sodium</w:t>
      </w:r>
      <w:r>
        <w:rPr>
          <w:spacing w:val="-7"/>
        </w:rPr>
        <w:t> </w:t>
      </w:r>
      <w:r>
        <w:rPr/>
        <w:t>acetate 2.5 M (pH</w:t>
      </w:r>
      <w:r>
        <w:rPr>
          <w:spacing w:val="-3"/>
        </w:rPr>
        <w:t> </w:t>
      </w:r>
      <w:r>
        <w:rPr/>
        <w:t>4.5) post-centrifugation. The buffering step</w:t>
      </w:r>
      <w:r>
        <w:rPr>
          <w:spacing w:val="-1"/>
        </w:rPr>
        <w:t> </w:t>
      </w:r>
      <w:r>
        <w:rPr/>
        <w:t>had the inconvenience</w:t>
      </w:r>
      <w:r>
        <w:rPr>
          <w:spacing w:val="-2"/>
        </w:rPr>
        <w:t> </w:t>
      </w:r>
      <w:r>
        <w:rPr/>
        <w:t>of</w:t>
      </w:r>
      <w:r>
        <w:rPr>
          <w:spacing w:val="-8"/>
        </w:rPr>
        <w:t> </w:t>
      </w:r>
      <w:r>
        <w:rPr/>
        <w:t>diluting</w:t>
      </w:r>
      <w:r>
        <w:rPr>
          <w:spacing w:val="-1"/>
        </w:rPr>
        <w:t> </w:t>
      </w:r>
      <w:r>
        <w:rPr/>
        <w:t>the sample and</w:t>
      </w:r>
      <w:r>
        <w:rPr>
          <w:spacing w:val="-1"/>
        </w:rPr>
        <w:t> </w:t>
      </w:r>
      <w:r>
        <w:rPr/>
        <w:t>decreasing</w:t>
      </w:r>
      <w:r>
        <w:rPr>
          <w:spacing w:val="-1"/>
        </w:rPr>
        <w:t> </w:t>
      </w:r>
      <w:r>
        <w:rPr/>
        <w:t>the accuracy</w:t>
      </w:r>
      <w:r>
        <w:rPr>
          <w:spacing w:val="-1"/>
        </w:rPr>
        <w:t> </w:t>
      </w:r>
      <w:r>
        <w:rPr/>
        <w:t>and sensibility</w:t>
      </w:r>
      <w:r>
        <w:rPr>
          <w:spacing w:val="-10"/>
        </w:rPr>
        <w:t> </w:t>
      </w:r>
      <w:r>
        <w:rPr/>
        <w:t>of</w:t>
      </w:r>
      <w:r>
        <w:rPr>
          <w:spacing w:val="-10"/>
        </w:rPr>
        <w:t> </w:t>
      </w:r>
      <w:r>
        <w:rPr/>
        <w:t>the method</w:t>
      </w:r>
      <w:r>
        <w:rPr>
          <w:spacing w:val="-2"/>
        </w:rPr>
        <w:t> </w:t>
      </w:r>
      <w:r>
        <w:rPr/>
        <w:t>(Ticiano </w:t>
      </w:r>
      <w:r>
        <w:rPr>
          <w:i/>
        </w:rPr>
        <w:t>et</w:t>
      </w:r>
      <w:r>
        <w:rPr>
          <w:i/>
          <w:spacing w:val="-2"/>
        </w:rPr>
        <w:t> </w:t>
      </w:r>
      <w:r>
        <w:rPr>
          <w:i/>
        </w:rPr>
        <w:t>al</w:t>
      </w:r>
      <w:r>
        <w:rPr/>
        <w:t>.,</w:t>
      </w:r>
      <w:r>
        <w:rPr>
          <w:spacing w:val="-5"/>
        </w:rPr>
        <w:t> </w:t>
      </w:r>
      <w:r>
        <w:rPr/>
        <w:t>2009).</w:t>
      </w:r>
      <w:r>
        <w:rPr>
          <w:spacing w:val="-5"/>
        </w:rPr>
        <w:t> </w:t>
      </w:r>
      <w:r>
        <w:rPr/>
        <w:t>Thus, it can</w:t>
      </w:r>
      <w:r>
        <w:rPr>
          <w:spacing w:val="-7"/>
        </w:rPr>
        <w:t> </w:t>
      </w:r>
      <w:r>
        <w:rPr/>
        <w:t>be seen</w:t>
      </w:r>
      <w:r>
        <w:rPr>
          <w:spacing w:val="-7"/>
        </w:rPr>
        <w:t> </w:t>
      </w:r>
      <w:r>
        <w:rPr/>
        <w:t>that cephalexin</w:t>
      </w:r>
      <w:r>
        <w:rPr>
          <w:spacing w:val="-2"/>
        </w:rPr>
        <w:t> </w:t>
      </w:r>
      <w:r>
        <w:rPr/>
        <w:t>generally</w:t>
      </w:r>
      <w:r>
        <w:rPr>
          <w:spacing w:val="-7"/>
        </w:rPr>
        <w:t> </w:t>
      </w:r>
      <w:r>
        <w:rPr/>
        <w:t>has a relatively low recovery from plasma.</w:t>
      </w:r>
    </w:p>
    <w:p>
      <w:pPr>
        <w:spacing w:before="6"/>
        <w:ind w:left="4023" w:right="0" w:firstLine="0"/>
        <w:jc w:val="left"/>
        <w:rPr>
          <w:b/>
          <w:sz w:val="24"/>
        </w:rPr>
      </w:pPr>
      <w:r>
        <w:rPr>
          <w:b/>
          <w:sz w:val="24"/>
        </w:rPr>
        <w:t>5.3</w:t>
      </w:r>
      <w:r>
        <w:rPr>
          <w:b/>
          <w:i/>
          <w:sz w:val="24"/>
        </w:rPr>
        <w:t>In-</w:t>
      </w:r>
      <w:r>
        <w:rPr>
          <w:b/>
          <w:i/>
          <w:spacing w:val="-2"/>
          <w:sz w:val="24"/>
        </w:rPr>
        <w:t>vivo</w:t>
      </w:r>
      <w:r>
        <w:rPr>
          <w:b/>
          <w:spacing w:val="-2"/>
          <w:sz w:val="24"/>
        </w:rPr>
        <w:t>Studies</w:t>
      </w:r>
    </w:p>
    <w:p>
      <w:pPr>
        <w:pStyle w:val="BodyText"/>
        <w:spacing w:line="480" w:lineRule="auto" w:before="271"/>
        <w:ind w:left="220" w:right="444"/>
        <w:jc w:val="both"/>
      </w:pPr>
      <w:r>
        <w:rPr/>
        <w:t>The result of</w:t>
      </w:r>
      <w:r>
        <w:rPr>
          <w:spacing w:val="-3"/>
        </w:rPr>
        <w:t> </w:t>
      </w:r>
      <w:r>
        <w:rPr/>
        <w:t>this study</w:t>
      </w:r>
      <w:r>
        <w:rPr>
          <w:spacing w:val="-5"/>
        </w:rPr>
        <w:t> </w:t>
      </w:r>
      <w:r>
        <w:rPr/>
        <w:t>revealed that cephalexin when administered alone (phase I) to the six (6) healthy adult volunteers had a mean plasma concentrations as shown in Table 4.9 and it differs from</w:t>
      </w:r>
      <w:r>
        <w:rPr>
          <w:spacing w:val="4"/>
        </w:rPr>
        <w:t> </w:t>
      </w:r>
      <w:r>
        <w:rPr/>
        <w:t>the</w:t>
      </w:r>
      <w:r>
        <w:rPr>
          <w:spacing w:val="20"/>
        </w:rPr>
        <w:t> </w:t>
      </w:r>
      <w:r>
        <w:rPr/>
        <w:t>reports</w:t>
      </w:r>
      <w:r>
        <w:rPr>
          <w:spacing w:val="9"/>
        </w:rPr>
        <w:t> </w:t>
      </w:r>
      <w:r>
        <w:rPr/>
        <w:t>of</w:t>
      </w:r>
      <w:r>
        <w:rPr>
          <w:spacing w:val="8"/>
        </w:rPr>
        <w:t> </w:t>
      </w:r>
      <w:r>
        <w:rPr/>
        <w:t>Nakagawa</w:t>
      </w:r>
      <w:r>
        <w:rPr>
          <w:spacing w:val="24"/>
        </w:rPr>
        <w:t> </w:t>
      </w:r>
      <w:r>
        <w:rPr>
          <w:i/>
        </w:rPr>
        <w:t>et</w:t>
      </w:r>
      <w:r>
        <w:rPr>
          <w:i/>
          <w:spacing w:val="17"/>
        </w:rPr>
        <w:t> </w:t>
      </w:r>
      <w:r>
        <w:rPr>
          <w:i/>
        </w:rPr>
        <w:t>al.</w:t>
      </w:r>
      <w:r>
        <w:rPr>
          <w:i/>
          <w:spacing w:val="19"/>
        </w:rPr>
        <w:t> </w:t>
      </w:r>
      <w:r>
        <w:rPr/>
        <w:t>(1978)</w:t>
      </w:r>
      <w:r>
        <w:rPr>
          <w:spacing w:val="18"/>
        </w:rPr>
        <w:t> </w:t>
      </w:r>
      <w:r>
        <w:rPr/>
        <w:t>mean</w:t>
      </w:r>
      <w:r>
        <w:rPr>
          <w:spacing w:val="16"/>
        </w:rPr>
        <w:t> </w:t>
      </w:r>
      <w:r>
        <w:rPr/>
        <w:t>cephalexin</w:t>
      </w:r>
      <w:r>
        <w:rPr>
          <w:spacing w:val="16"/>
        </w:rPr>
        <w:t> </w:t>
      </w:r>
      <w:r>
        <w:rPr/>
        <w:t>plasma</w:t>
      </w:r>
      <w:r>
        <w:rPr>
          <w:spacing w:val="20"/>
        </w:rPr>
        <w:t> </w:t>
      </w:r>
      <w:r>
        <w:rPr/>
        <w:t>concentration</w:t>
      </w:r>
      <w:r>
        <w:rPr>
          <w:spacing w:val="11"/>
        </w:rPr>
        <w:t> </w:t>
      </w:r>
      <w:r>
        <w:rPr/>
        <w:t>8.79</w:t>
      </w:r>
      <w:r>
        <w:rPr>
          <w:spacing w:val="16"/>
        </w:rPr>
        <w:t> </w:t>
      </w:r>
      <w:r>
        <w:rPr/>
        <w:t>±</w:t>
      </w:r>
      <w:r>
        <w:rPr>
          <w:spacing w:val="14"/>
        </w:rPr>
        <w:t> </w:t>
      </w:r>
      <w:r>
        <w:rPr>
          <w:spacing w:val="-2"/>
        </w:rPr>
        <w:t>3.42,</w:t>
      </w:r>
    </w:p>
    <w:p>
      <w:pPr>
        <w:pStyle w:val="BodyText"/>
        <w:spacing w:before="11"/>
        <w:ind w:left="220"/>
        <w:jc w:val="both"/>
      </w:pPr>
      <w:r>
        <w:rPr/>
        <w:t>21.29</w:t>
      </w:r>
      <w:r>
        <w:rPr>
          <w:spacing w:val="6"/>
        </w:rPr>
        <w:t> </w:t>
      </w:r>
      <w:r>
        <w:rPr/>
        <w:t>±</w:t>
      </w:r>
      <w:r>
        <w:rPr>
          <w:spacing w:val="4"/>
        </w:rPr>
        <w:t> </w:t>
      </w:r>
      <w:r>
        <w:rPr/>
        <w:t>5.54,</w:t>
      </w:r>
      <w:r>
        <w:rPr>
          <w:spacing w:val="10"/>
        </w:rPr>
        <w:t> </w:t>
      </w:r>
      <w:r>
        <w:rPr/>
        <w:t>6.46</w:t>
      </w:r>
      <w:r>
        <w:rPr>
          <w:spacing w:val="6"/>
        </w:rPr>
        <w:t> </w:t>
      </w:r>
      <w:r>
        <w:rPr/>
        <w:t>±</w:t>
      </w:r>
      <w:r>
        <w:rPr>
          <w:spacing w:val="5"/>
        </w:rPr>
        <w:t> </w:t>
      </w:r>
      <w:r>
        <w:rPr/>
        <w:t>1.12,</w:t>
      </w:r>
      <w:r>
        <w:rPr>
          <w:spacing w:val="9"/>
        </w:rPr>
        <w:t> </w:t>
      </w:r>
      <w:r>
        <w:rPr/>
        <w:t>2.47</w:t>
      </w:r>
      <w:r>
        <w:rPr>
          <w:spacing w:val="7"/>
        </w:rPr>
        <w:t> </w:t>
      </w:r>
      <w:r>
        <w:rPr/>
        <w:t>±</w:t>
      </w:r>
      <w:r>
        <w:rPr>
          <w:spacing w:val="4"/>
        </w:rPr>
        <w:t> </w:t>
      </w:r>
      <w:r>
        <w:rPr/>
        <w:t>0.49,</w:t>
      </w:r>
      <w:r>
        <w:rPr>
          <w:spacing w:val="10"/>
        </w:rPr>
        <w:t> </w:t>
      </w:r>
      <w:r>
        <w:rPr/>
        <w:t>1.17</w:t>
      </w:r>
      <w:r>
        <w:rPr>
          <w:spacing w:val="6"/>
        </w:rPr>
        <w:t> </w:t>
      </w:r>
      <w:r>
        <w:rPr/>
        <w:t>±</w:t>
      </w:r>
      <w:r>
        <w:rPr>
          <w:spacing w:val="5"/>
        </w:rPr>
        <w:t> </w:t>
      </w:r>
      <w:r>
        <w:rPr/>
        <w:t>0.24</w:t>
      </w:r>
      <w:r>
        <w:rPr>
          <w:spacing w:val="6"/>
        </w:rPr>
        <w:t> </w:t>
      </w:r>
      <w:r>
        <w:rPr/>
        <w:t>and</w:t>
      </w:r>
      <w:r>
        <w:rPr>
          <w:spacing w:val="7"/>
        </w:rPr>
        <w:t> </w:t>
      </w:r>
      <w:r>
        <w:rPr/>
        <w:t>0.41</w:t>
      </w:r>
      <w:r>
        <w:rPr>
          <w:spacing w:val="6"/>
        </w:rPr>
        <w:t> </w:t>
      </w:r>
      <w:r>
        <w:rPr/>
        <w:t>±</w:t>
      </w:r>
      <w:r>
        <w:rPr>
          <w:spacing w:val="5"/>
        </w:rPr>
        <w:t> </w:t>
      </w:r>
      <w:r>
        <w:rPr/>
        <w:t>0.16</w:t>
      </w:r>
      <w:r>
        <w:rPr>
          <w:spacing w:val="21"/>
        </w:rPr>
        <w:t> </w:t>
      </w:r>
      <w:r>
        <w:rPr>
          <w:rFonts w:ascii="Calibri" w:hAnsi="Calibri"/>
        </w:rPr>
        <w:t>µ</w:t>
      </w:r>
      <w:r>
        <w:rPr/>
        <w:t>g/mL</w:t>
      </w:r>
      <w:r>
        <w:rPr>
          <w:spacing w:val="10"/>
        </w:rPr>
        <w:t> </w:t>
      </w:r>
      <w:r>
        <w:rPr/>
        <w:t>at</w:t>
      </w:r>
      <w:r>
        <w:rPr>
          <w:spacing w:val="12"/>
        </w:rPr>
        <w:t> </w:t>
      </w:r>
      <w:r>
        <w:rPr/>
        <w:t>time</w:t>
      </w:r>
      <w:r>
        <w:rPr>
          <w:spacing w:val="7"/>
        </w:rPr>
        <w:t> </w:t>
      </w:r>
      <w:r>
        <w:rPr/>
        <w:t>0.5,</w:t>
      </w:r>
      <w:r>
        <w:rPr>
          <w:spacing w:val="9"/>
        </w:rPr>
        <w:t> </w:t>
      </w:r>
      <w:r>
        <w:rPr/>
        <w:t>1,</w:t>
      </w:r>
      <w:r>
        <w:rPr>
          <w:spacing w:val="10"/>
        </w:rPr>
        <w:t> </w:t>
      </w:r>
      <w:r>
        <w:rPr/>
        <w:t>2,</w:t>
      </w:r>
      <w:r>
        <w:rPr>
          <w:spacing w:val="9"/>
        </w:rPr>
        <w:t> </w:t>
      </w:r>
      <w:r>
        <w:rPr/>
        <w:t>3,</w:t>
      </w:r>
      <w:r>
        <w:rPr>
          <w:spacing w:val="10"/>
        </w:rPr>
        <w:t> </w:t>
      </w:r>
      <w:r>
        <w:rPr>
          <w:spacing w:val="-10"/>
        </w:rPr>
        <w:t>4</w:t>
      </w:r>
    </w:p>
    <w:p>
      <w:pPr>
        <w:pStyle w:val="BodyText"/>
        <w:spacing w:before="6"/>
      </w:pPr>
    </w:p>
    <w:p>
      <w:pPr>
        <w:pStyle w:val="BodyText"/>
        <w:spacing w:line="480" w:lineRule="auto" w:before="1"/>
        <w:ind w:left="220" w:right="436"/>
        <w:jc w:val="both"/>
      </w:pPr>
      <w:r>
        <w:rPr/>
        <w:t>and 6 hours respectively. Extended bioavailability for cephalexin in the gastrointestinal tract (G.I.T) was highly observed when cephalexin was administered concurrently with the green tea aqueous extract in phase II (Figure 4.5) as compared with the other co-administration phases (Figure 4.6 and 4.7 respectively), and this implies concurrent administration of cephalexin with green tea aqueous extract provides maximum therapeutic outcome. The maximum plasma concentrations (Cmax) of phases I, II, III and IV, and their time to reach maximum plasma concentration (Tmax)(Table 4.10) varies with the reports of Spyker </w:t>
      </w:r>
      <w:r>
        <w:rPr>
          <w:i/>
        </w:rPr>
        <w:t>et al</w:t>
      </w:r>
      <w:r>
        <w:rPr/>
        <w:t>. (1978) who reported a Cmax of 27.6 ± 6.4 </w:t>
      </w:r>
      <w:r>
        <w:rPr>
          <w:rFonts w:ascii="Calibri" w:hAnsi="Calibri"/>
        </w:rPr>
        <w:t>μ</w:t>
      </w:r>
      <w:r>
        <w:rPr/>
        <w:t>g/ml and a Tmax of 1.35 ± 0.83 hours. With the exception of Tmax of phases</w:t>
      </w:r>
      <w:r>
        <w:rPr>
          <w:spacing w:val="57"/>
        </w:rPr>
        <w:t> </w:t>
      </w:r>
      <w:r>
        <w:rPr/>
        <w:t>II</w:t>
      </w:r>
      <w:r>
        <w:rPr>
          <w:spacing w:val="61"/>
        </w:rPr>
        <w:t> </w:t>
      </w:r>
      <w:r>
        <w:rPr/>
        <w:t>and</w:t>
      </w:r>
      <w:r>
        <w:rPr>
          <w:spacing w:val="59"/>
        </w:rPr>
        <w:t> </w:t>
      </w:r>
      <w:r>
        <w:rPr/>
        <w:t>IV,</w:t>
      </w:r>
      <w:r>
        <w:rPr>
          <w:spacing w:val="61"/>
        </w:rPr>
        <w:t> </w:t>
      </w:r>
      <w:r>
        <w:rPr/>
        <w:t>Cmax</w:t>
      </w:r>
      <w:r>
        <w:rPr>
          <w:spacing w:val="54"/>
        </w:rPr>
        <w:t> </w:t>
      </w:r>
      <w:r>
        <w:rPr/>
        <w:t>of</w:t>
      </w:r>
      <w:r>
        <w:rPr>
          <w:spacing w:val="51"/>
        </w:rPr>
        <w:t> </w:t>
      </w:r>
      <w:r>
        <w:rPr/>
        <w:t>phase</w:t>
      </w:r>
      <w:r>
        <w:rPr>
          <w:spacing w:val="58"/>
        </w:rPr>
        <w:t> </w:t>
      </w:r>
      <w:r>
        <w:rPr/>
        <w:t>III,</w:t>
      </w:r>
      <w:r>
        <w:rPr>
          <w:spacing w:val="61"/>
        </w:rPr>
        <w:t> </w:t>
      </w:r>
      <w:r>
        <w:rPr/>
        <w:t>and</w:t>
      </w:r>
      <w:r>
        <w:rPr>
          <w:spacing w:val="59"/>
        </w:rPr>
        <w:t> </w:t>
      </w:r>
      <w:r>
        <w:rPr/>
        <w:t>also</w:t>
      </w:r>
      <w:r>
        <w:rPr>
          <w:spacing w:val="64"/>
        </w:rPr>
        <w:t> </w:t>
      </w:r>
      <w:r>
        <w:rPr/>
        <w:t>the</w:t>
      </w:r>
      <w:r>
        <w:rPr>
          <w:spacing w:val="58"/>
        </w:rPr>
        <w:t> </w:t>
      </w:r>
      <w:r>
        <w:rPr/>
        <w:t>clearance</w:t>
      </w:r>
      <w:r>
        <w:rPr>
          <w:spacing w:val="58"/>
        </w:rPr>
        <w:t> </w:t>
      </w:r>
      <w:r>
        <w:rPr/>
        <w:t>(Cl)</w:t>
      </w:r>
      <w:r>
        <w:rPr>
          <w:spacing w:val="61"/>
        </w:rPr>
        <w:t> </w:t>
      </w:r>
      <w:r>
        <w:rPr/>
        <w:t>of</w:t>
      </w:r>
      <w:r>
        <w:rPr>
          <w:spacing w:val="51"/>
        </w:rPr>
        <w:t> </w:t>
      </w:r>
      <w:r>
        <w:rPr/>
        <w:t>phase</w:t>
      </w:r>
      <w:r>
        <w:rPr>
          <w:spacing w:val="58"/>
        </w:rPr>
        <w:t> </w:t>
      </w:r>
      <w:r>
        <w:rPr/>
        <w:t>IV,</w:t>
      </w:r>
      <w:r>
        <w:rPr>
          <w:spacing w:val="60"/>
        </w:rPr>
        <w:t>  </w:t>
      </w:r>
      <w:r>
        <w:rPr/>
        <w:t>all</w:t>
      </w:r>
      <w:r>
        <w:rPr>
          <w:spacing w:val="55"/>
        </w:rPr>
        <w:t> </w:t>
      </w:r>
      <w:r>
        <w:rPr/>
        <w:t>other</w:t>
      </w:r>
    </w:p>
    <w:p>
      <w:pPr>
        <w:spacing w:after="0" w:line="480" w:lineRule="auto"/>
        <w:jc w:val="both"/>
        <w:sectPr>
          <w:pgSz w:w="12240" w:h="15840"/>
          <w:pgMar w:top="1360" w:bottom="280" w:left="1220" w:right="1000"/>
        </w:sectPr>
      </w:pPr>
    </w:p>
    <w:p>
      <w:pPr>
        <w:pStyle w:val="BodyText"/>
        <w:spacing w:line="480" w:lineRule="auto" w:before="72"/>
        <w:ind w:left="220" w:right="458"/>
        <w:jc w:val="both"/>
      </w:pPr>
      <w:r>
        <w:rPr/>
        <w:t>pharmacokinetic parameters of phases II, III and IV were found to be significantly different (</w:t>
      </w:r>
      <w:r>
        <w:rPr>
          <w:i/>
        </w:rPr>
        <w:t>p&lt;0.05</w:t>
      </w:r>
      <w:r>
        <w:rPr/>
        <w:t>) from those of phase I (control).</w:t>
      </w:r>
    </w:p>
    <w:p>
      <w:pPr>
        <w:pStyle w:val="BodyText"/>
        <w:spacing w:line="480" w:lineRule="auto" w:before="1"/>
        <w:ind w:left="220" w:right="445"/>
        <w:jc w:val="both"/>
      </w:pPr>
      <w:r>
        <w:rPr/>
        <w:t>Discrepancies in the results as compared with other studies could be attributed to the genetic make-up, diet or geographic location</w:t>
      </w:r>
      <w:r>
        <w:rPr>
          <w:spacing w:val="-5"/>
        </w:rPr>
        <w:t> </w:t>
      </w:r>
      <w:r>
        <w:rPr/>
        <w:t>or in</w:t>
      </w:r>
      <w:r>
        <w:rPr>
          <w:spacing w:val="-5"/>
        </w:rPr>
        <w:t> </w:t>
      </w:r>
      <w:r>
        <w:rPr/>
        <w:t>one way</w:t>
      </w:r>
      <w:r>
        <w:rPr>
          <w:spacing w:val="-5"/>
        </w:rPr>
        <w:t> </w:t>
      </w:r>
      <w:r>
        <w:rPr/>
        <w:t>to the buffering step used in the</w:t>
      </w:r>
      <w:r>
        <w:rPr>
          <w:spacing w:val="-1"/>
        </w:rPr>
        <w:t> </w:t>
      </w:r>
      <w:r>
        <w:rPr/>
        <w:t>extraction</w:t>
      </w:r>
      <w:r>
        <w:rPr>
          <w:spacing w:val="-5"/>
        </w:rPr>
        <w:t> </w:t>
      </w:r>
      <w:r>
        <w:rPr/>
        <w:t>of cephalexin from the plasma samples of these individual subjects.</w:t>
      </w:r>
    </w:p>
    <w:p>
      <w:pPr>
        <w:pStyle w:val="BodyText"/>
        <w:spacing w:line="480" w:lineRule="auto"/>
        <w:ind w:left="220" w:right="433"/>
        <w:jc w:val="both"/>
      </w:pPr>
      <w:r>
        <w:rPr/>
        <w:t>Drug bioavailability is determined by Cmax and AUC</w:t>
      </w:r>
      <w:r>
        <w:rPr>
          <w:vertAlign w:val="superscript"/>
        </w:rPr>
        <w:t>0-∞</w:t>
      </w:r>
      <w:r>
        <w:rPr>
          <w:vertAlign w:val="baseline"/>
        </w:rPr>
        <w:t>. </w:t>
      </w:r>
      <w:r>
        <w:rPr>
          <w:i/>
          <w:vertAlign w:val="baseline"/>
        </w:rPr>
        <w:t>Camelliasinensis </w:t>
      </w:r>
      <w:r>
        <w:rPr>
          <w:vertAlign w:val="baseline"/>
        </w:rPr>
        <w:t>(Green tea) aqueous extract was found to significantly (</w:t>
      </w:r>
      <w:r>
        <w:rPr>
          <w:i/>
          <w:vertAlign w:val="baseline"/>
        </w:rPr>
        <w:t>p&lt;0.05</w:t>
      </w:r>
      <w:r>
        <w:rPr>
          <w:vertAlign w:val="baseline"/>
        </w:rPr>
        <w:t>) enhance the extent of absorption of cephalexin and also increases its distribution to peripheral compartment except for phase IV where it decreases (table 4.10). Furthermore, green tea extract was observed to significantly (</w:t>
      </w:r>
      <w:r>
        <w:rPr>
          <w:i/>
          <w:vertAlign w:val="baseline"/>
        </w:rPr>
        <w:t>p &lt; 0.05</w:t>
      </w:r>
      <w:r>
        <w:rPr>
          <w:vertAlign w:val="baseline"/>
        </w:rPr>
        <w:t>) decreases</w:t>
      </w:r>
      <w:r>
        <w:rPr>
          <w:spacing w:val="40"/>
          <w:vertAlign w:val="baseline"/>
        </w:rPr>
        <w:t> </w:t>
      </w:r>
      <w:r>
        <w:rPr>
          <w:vertAlign w:val="baseline"/>
        </w:rPr>
        <w:t>the elimination rate of cephalexin except for phase IV (administration of cephalexin one hour after ingestion of green tea) where it</w:t>
      </w:r>
      <w:r>
        <w:rPr>
          <w:spacing w:val="34"/>
          <w:vertAlign w:val="baseline"/>
        </w:rPr>
        <w:t> </w:t>
      </w:r>
      <w:r>
        <w:rPr>
          <w:vertAlign w:val="baseline"/>
        </w:rPr>
        <w:t>increases the elimination rate and subsequently decreases the mean residence time (table 4.10), and this can be further proven by the observed increase in the mean residence time (MRT) for cephalexin when given together with green tea in phase II and III of this study (Table 4.10). Clearance of this drug from the plasma has also been reduced significantly </w:t>
      </w:r>
      <w:r>
        <w:rPr>
          <w:i/>
          <w:vertAlign w:val="baseline"/>
        </w:rPr>
        <w:t>(p </w:t>
      </w:r>
      <w:r>
        <w:rPr>
          <w:rFonts w:ascii="Calibri" w:hAnsi="Calibri"/>
          <w:i/>
          <w:vertAlign w:val="baseline"/>
        </w:rPr>
        <w:t>˂ </w:t>
      </w:r>
      <w:r>
        <w:rPr>
          <w:i/>
          <w:vertAlign w:val="baseline"/>
        </w:rPr>
        <w:t>0.05</w:t>
      </w:r>
      <w:r>
        <w:rPr>
          <w:vertAlign w:val="baseline"/>
        </w:rPr>
        <w:t>) in all the phases exception in phase IV. These factors would make the drug level high in the system and could result in to toxicity of this antibacterial agent especially when repeated doses were given in chronic conditions.</w:t>
      </w:r>
    </w:p>
    <w:p>
      <w:pPr>
        <w:spacing w:after="0" w:line="480" w:lineRule="auto"/>
        <w:jc w:val="both"/>
        <w:sectPr>
          <w:pgSz w:w="12240" w:h="15840"/>
          <w:pgMar w:top="1360" w:bottom="280" w:left="1220" w:right="1000"/>
        </w:sectPr>
      </w:pPr>
    </w:p>
    <w:p>
      <w:pPr>
        <w:pStyle w:val="Heading1"/>
        <w:spacing w:before="62"/>
        <w:ind w:left="307"/>
      </w:pPr>
      <w:bookmarkStart w:name="_TOC_250005" w:id="71"/>
      <w:r>
        <w:rPr/>
        <w:t>CHAPTER</w:t>
      </w:r>
      <w:r>
        <w:rPr>
          <w:spacing w:val="-9"/>
        </w:rPr>
        <w:t> </w:t>
      </w:r>
      <w:bookmarkEnd w:id="71"/>
      <w:r>
        <w:rPr>
          <w:spacing w:val="-5"/>
        </w:rPr>
        <w:t>SIX</w:t>
      </w:r>
    </w:p>
    <w:p>
      <w:pPr>
        <w:pStyle w:val="BodyText"/>
        <w:rPr>
          <w:b/>
        </w:rPr>
      </w:pPr>
    </w:p>
    <w:p>
      <w:pPr>
        <w:pStyle w:val="BodyText"/>
        <w:spacing w:before="2"/>
        <w:rPr>
          <w:b/>
        </w:rPr>
      </w:pPr>
    </w:p>
    <w:p>
      <w:pPr>
        <w:pStyle w:val="Heading1"/>
        <w:numPr>
          <w:ilvl w:val="1"/>
          <w:numId w:val="17"/>
        </w:numPr>
        <w:tabs>
          <w:tab w:pos="3311" w:val="left" w:leader="none"/>
        </w:tabs>
        <w:spacing w:line="240" w:lineRule="auto" w:before="0" w:after="0"/>
        <w:ind w:left="3311" w:right="0" w:hanging="364"/>
        <w:jc w:val="left"/>
      </w:pPr>
      <w:bookmarkStart w:name="_TOC_250004" w:id="72"/>
      <w:r>
        <w:rPr/>
        <w:t>SUMMARY</w:t>
      </w:r>
      <w:r>
        <w:rPr>
          <w:spacing w:val="-2"/>
        </w:rPr>
        <w:t> </w:t>
      </w:r>
      <w:r>
        <w:rPr/>
        <w:t>AND </w:t>
      </w:r>
      <w:bookmarkEnd w:id="72"/>
      <w:r>
        <w:rPr>
          <w:spacing w:val="-2"/>
        </w:rPr>
        <w:t>CONCLUSION</w:t>
      </w:r>
    </w:p>
    <w:p>
      <w:pPr>
        <w:pStyle w:val="BodyText"/>
        <w:rPr>
          <w:b/>
        </w:rPr>
      </w:pPr>
    </w:p>
    <w:p>
      <w:pPr>
        <w:pStyle w:val="BodyText"/>
        <w:spacing w:before="8"/>
        <w:rPr>
          <w:b/>
        </w:rPr>
      </w:pPr>
    </w:p>
    <w:p>
      <w:pPr>
        <w:pStyle w:val="Heading2"/>
        <w:numPr>
          <w:ilvl w:val="1"/>
          <w:numId w:val="17"/>
        </w:numPr>
        <w:tabs>
          <w:tab w:pos="4579" w:val="left" w:leader="none"/>
        </w:tabs>
        <w:spacing w:line="240" w:lineRule="auto" w:before="0" w:after="0"/>
        <w:ind w:left="4579" w:right="0" w:hanging="364"/>
        <w:jc w:val="left"/>
      </w:pPr>
      <w:bookmarkStart w:name="_TOC_250003" w:id="73"/>
      <w:bookmarkEnd w:id="73"/>
      <w:r>
        <w:rPr>
          <w:spacing w:val="-2"/>
        </w:rPr>
        <w:t>Summary</w:t>
      </w:r>
    </w:p>
    <w:p>
      <w:pPr>
        <w:pStyle w:val="BodyText"/>
        <w:spacing w:before="269"/>
        <w:rPr>
          <w:b/>
        </w:rPr>
      </w:pPr>
    </w:p>
    <w:p>
      <w:pPr>
        <w:pStyle w:val="BodyText"/>
        <w:spacing w:line="480" w:lineRule="auto"/>
        <w:ind w:left="220" w:right="436"/>
        <w:jc w:val="both"/>
      </w:pPr>
      <w:r>
        <w:rPr/>
        <w:t>In</w:t>
      </w:r>
      <w:r>
        <w:rPr>
          <w:spacing w:val="-4"/>
        </w:rPr>
        <w:t> </w:t>
      </w:r>
      <w:r>
        <w:rPr/>
        <w:t>this study, quality control</w:t>
      </w:r>
      <w:r>
        <w:rPr>
          <w:spacing w:val="-4"/>
        </w:rPr>
        <w:t> </w:t>
      </w:r>
      <w:r>
        <w:rPr/>
        <w:t>studies</w:t>
      </w:r>
      <w:r>
        <w:rPr>
          <w:spacing w:val="-1"/>
        </w:rPr>
        <w:t> </w:t>
      </w:r>
      <w:r>
        <w:rPr/>
        <w:t>were conducted on both</w:t>
      </w:r>
      <w:r>
        <w:rPr>
          <w:spacing w:val="-4"/>
        </w:rPr>
        <w:t> </w:t>
      </w:r>
      <w:r>
        <w:rPr/>
        <w:t>the cephalexin standard powder and the cephalexin sample capsules used. A simple, selective and preciseUV spectrophotometric method for the analysis of cephalexin from plasma was developed and validated according to ICH guidelines. For the </w:t>
      </w:r>
      <w:r>
        <w:rPr>
          <w:i/>
        </w:rPr>
        <w:t>in vivo </w:t>
      </w:r>
      <w:r>
        <w:rPr/>
        <w:t>interaction study between cephalexin and green tea, six healthy human volunteers were used in the four phases of the study; phase I (administration of</w:t>
      </w:r>
      <w:r>
        <w:rPr>
          <w:spacing w:val="40"/>
        </w:rPr>
        <w:t> </w:t>
      </w:r>
      <w:r>
        <w:rPr/>
        <w:t>cephalexin alone), phase II (administration of cephalexin with green tea aqueous extract concurrently), phase III (administration of cephalexin one hour after ingestion of green tea aqueous extract) and phase IV (ingestion of green tea aqueous extract one hour after administration of cephalexin).</w:t>
      </w:r>
    </w:p>
    <w:p>
      <w:pPr>
        <w:pStyle w:val="BodyText"/>
        <w:spacing w:line="480" w:lineRule="auto" w:before="2"/>
        <w:ind w:left="220" w:right="448"/>
        <w:jc w:val="both"/>
      </w:pPr>
      <w:r>
        <w:rPr/>
        <w:t>The results of quality control studies showed that both the standard powder and the cephalexin sample capsules contained the labeled amount of the APIs.</w:t>
      </w:r>
    </w:p>
    <w:p>
      <w:pPr>
        <w:pStyle w:val="BodyText"/>
        <w:spacing w:line="480" w:lineRule="auto"/>
        <w:ind w:left="220" w:right="435"/>
        <w:jc w:val="both"/>
      </w:pPr>
      <w:r>
        <w:rPr/>
        <w:t>The pharmacokinetic parameters of phases II, III and IV were found to be significantly different (</w:t>
      </w:r>
      <w:r>
        <w:rPr>
          <w:i/>
        </w:rPr>
        <w:t>p&lt;0.05</w:t>
      </w:r>
      <w:r>
        <w:rPr/>
        <w:t>) from</w:t>
      </w:r>
      <w:r>
        <w:rPr>
          <w:spacing w:val="-7"/>
        </w:rPr>
        <w:t> </w:t>
      </w:r>
      <w:r>
        <w:rPr/>
        <w:t>those of</w:t>
      </w:r>
      <w:r>
        <w:rPr>
          <w:spacing w:val="-6"/>
        </w:rPr>
        <w:t> </w:t>
      </w:r>
      <w:r>
        <w:rPr/>
        <w:t>phase I except for Tmax</w:t>
      </w:r>
      <w:r>
        <w:rPr>
          <w:spacing w:val="-3"/>
        </w:rPr>
        <w:t> </w:t>
      </w:r>
      <w:r>
        <w:rPr/>
        <w:t>of</w:t>
      </w:r>
      <w:r>
        <w:rPr>
          <w:spacing w:val="-1"/>
        </w:rPr>
        <w:t> </w:t>
      </w:r>
      <w:r>
        <w:rPr/>
        <w:t>phase II and IV,</w:t>
      </w:r>
      <w:r>
        <w:rPr>
          <w:spacing w:val="40"/>
        </w:rPr>
        <w:t> </w:t>
      </w:r>
      <w:r>
        <w:rPr/>
        <w:t>Cmax of</w:t>
      </w:r>
      <w:r>
        <w:rPr>
          <w:spacing w:val="-6"/>
        </w:rPr>
        <w:t> </w:t>
      </w:r>
      <w:r>
        <w:rPr/>
        <w:t>phase III and Cl</w:t>
      </w:r>
      <w:r>
        <w:rPr>
          <w:spacing w:val="-3"/>
        </w:rPr>
        <w:t> </w:t>
      </w:r>
      <w:r>
        <w:rPr/>
        <w:t>of phase IV. </w:t>
      </w:r>
      <w:r>
        <w:rPr>
          <w:i/>
        </w:rPr>
        <w:t>Camellia sinensis</w:t>
      </w:r>
      <w:r>
        <w:rPr/>
        <w:t>(Green tea) aqueousextract was found to significantly (</w:t>
      </w:r>
      <w:r>
        <w:rPr>
          <w:i/>
        </w:rPr>
        <w:t>p&lt;0.05</w:t>
      </w:r>
      <w:r>
        <w:rPr/>
        <w:t>) enhance the extent of absorption of cephalexin as evidenced from</w:t>
      </w:r>
      <w:r>
        <w:rPr>
          <w:spacing w:val="-1"/>
        </w:rPr>
        <w:t> </w:t>
      </w:r>
      <w:r>
        <w:rPr/>
        <w:t>the increased Cmax and AUC in the co-administration phases of this study. Furthermore, the extract was observed to significantly (</w:t>
      </w:r>
      <w:r>
        <w:rPr>
          <w:i/>
        </w:rPr>
        <w:t>p</w:t>
      </w:r>
      <w:r>
        <w:rPr/>
        <w:t>&lt;</w:t>
      </w:r>
      <w:r>
        <w:rPr>
          <w:i/>
        </w:rPr>
        <w:t>0.05</w:t>
      </w:r>
      <w:r>
        <w:rPr/>
        <w:t>) decreases the elimination rate of phase II and III. Significant (</w:t>
      </w:r>
      <w:r>
        <w:rPr>
          <w:i/>
        </w:rPr>
        <w:t>p </w:t>
      </w:r>
      <w:r>
        <w:rPr>
          <w:rFonts w:ascii="Calibri" w:hAnsi="Calibri"/>
          <w:i/>
        </w:rPr>
        <w:t>˂ </w:t>
      </w:r>
      <w:r>
        <w:rPr>
          <w:i/>
        </w:rPr>
        <w:t>0.05</w:t>
      </w:r>
      <w:r>
        <w:rPr/>
        <w:t>) increase in elimination rate of phase IV and volume of distribution of cephalexin to the</w:t>
      </w:r>
      <w:r>
        <w:rPr>
          <w:spacing w:val="40"/>
        </w:rPr>
        <w:t> </w:t>
      </w:r>
      <w:r>
        <w:rPr/>
        <w:t>peripheral compartments in all the co-administration phases was also observed.</w:t>
      </w:r>
    </w:p>
    <w:p>
      <w:pPr>
        <w:spacing w:after="0" w:line="480" w:lineRule="auto"/>
        <w:jc w:val="both"/>
        <w:sectPr>
          <w:pgSz w:w="12240" w:h="15840"/>
          <w:pgMar w:top="1380" w:bottom="280" w:left="1220" w:right="1000"/>
        </w:sectPr>
      </w:pPr>
    </w:p>
    <w:p>
      <w:pPr>
        <w:pStyle w:val="Heading2"/>
        <w:numPr>
          <w:ilvl w:val="1"/>
          <w:numId w:val="17"/>
        </w:numPr>
        <w:tabs>
          <w:tab w:pos="4512" w:val="left" w:leader="none"/>
        </w:tabs>
        <w:spacing w:line="240" w:lineRule="auto" w:before="77" w:after="0"/>
        <w:ind w:left="4512" w:right="0" w:hanging="364"/>
        <w:jc w:val="left"/>
      </w:pPr>
      <w:bookmarkStart w:name="_TOC_250002" w:id="74"/>
      <w:bookmarkEnd w:id="74"/>
      <w:r>
        <w:rPr>
          <w:spacing w:val="-2"/>
        </w:rPr>
        <w:t>Conclusion</w:t>
      </w:r>
    </w:p>
    <w:p>
      <w:pPr>
        <w:pStyle w:val="BodyText"/>
        <w:spacing w:line="480" w:lineRule="auto" w:before="271"/>
        <w:ind w:left="220" w:right="493"/>
      </w:pPr>
      <w:r>
        <w:rPr/>
        <w:t>The cephalexin capsule sample used in this study is of good quality</w:t>
      </w:r>
      <w:r>
        <w:rPr>
          <w:spacing w:val="-2"/>
        </w:rPr>
        <w:t> </w:t>
      </w:r>
      <w:r>
        <w:rPr/>
        <w:t>and it has shown no any negative influence on the outcome of the </w:t>
      </w:r>
      <w:r>
        <w:rPr>
          <w:i/>
        </w:rPr>
        <w:t>in-vivo</w:t>
      </w:r>
      <w:r>
        <w:rPr/>
        <w:t>interaction aspect of this study. A simple, precise</w:t>
      </w:r>
      <w:r>
        <w:rPr>
          <w:spacing w:val="-5"/>
        </w:rPr>
        <w:t> </w:t>
      </w:r>
      <w:r>
        <w:rPr/>
        <w:t>and</w:t>
      </w:r>
      <w:r>
        <w:rPr>
          <w:spacing w:val="-4"/>
        </w:rPr>
        <w:t> </w:t>
      </w:r>
      <w:r>
        <w:rPr/>
        <w:t>affordable</w:t>
      </w:r>
      <w:r>
        <w:rPr>
          <w:spacing w:val="-5"/>
        </w:rPr>
        <w:t> </w:t>
      </w:r>
      <w:r>
        <w:rPr/>
        <w:t>UV</w:t>
      </w:r>
      <w:r>
        <w:rPr>
          <w:spacing w:val="-5"/>
        </w:rPr>
        <w:t> </w:t>
      </w:r>
      <w:r>
        <w:rPr/>
        <w:t>spectrophotometric</w:t>
      </w:r>
      <w:r>
        <w:rPr>
          <w:spacing w:val="-1"/>
        </w:rPr>
        <w:t> </w:t>
      </w:r>
      <w:r>
        <w:rPr/>
        <w:t>method</w:t>
      </w:r>
      <w:r>
        <w:rPr>
          <w:spacing w:val="-4"/>
        </w:rPr>
        <w:t> </w:t>
      </w:r>
      <w:r>
        <w:rPr/>
        <w:t>for</w:t>
      </w:r>
      <w:r>
        <w:rPr>
          <w:spacing w:val="-3"/>
        </w:rPr>
        <w:t> </w:t>
      </w:r>
      <w:r>
        <w:rPr/>
        <w:t>determination</w:t>
      </w:r>
      <w:r>
        <w:rPr>
          <w:spacing w:val="-9"/>
        </w:rPr>
        <w:t> </w:t>
      </w:r>
      <w:r>
        <w:rPr/>
        <w:t>of</w:t>
      </w:r>
      <w:r>
        <w:rPr>
          <w:spacing w:val="-2"/>
        </w:rPr>
        <w:t> </w:t>
      </w:r>
      <w:r>
        <w:rPr/>
        <w:t>cephalexin</w:t>
      </w:r>
      <w:r>
        <w:rPr>
          <w:spacing w:val="-1"/>
        </w:rPr>
        <w:t> </w:t>
      </w:r>
      <w:r>
        <w:rPr/>
        <w:t>in</w:t>
      </w:r>
      <w:r>
        <w:rPr>
          <w:spacing w:val="-9"/>
        </w:rPr>
        <w:t> </w:t>
      </w:r>
      <w:r>
        <w:rPr/>
        <w:t>plasma was developed and validated according to ICH guidelines (1995), and that green tea (</w:t>
      </w:r>
      <w:r>
        <w:rPr>
          <w:i/>
        </w:rPr>
        <w:t>Camellia sinensis</w:t>
      </w:r>
      <w:r>
        <w:rPr/>
        <w:t>)</w:t>
      </w:r>
      <w:r>
        <w:rPr>
          <w:spacing w:val="-3"/>
        </w:rPr>
        <w:t> </w:t>
      </w:r>
      <w:r>
        <w:rPr/>
        <w:t>has</w:t>
      </w:r>
      <w:r>
        <w:rPr>
          <w:spacing w:val="-2"/>
        </w:rPr>
        <w:t> </w:t>
      </w:r>
      <w:r>
        <w:rPr/>
        <w:t>been</w:t>
      </w:r>
      <w:r>
        <w:rPr>
          <w:spacing w:val="-4"/>
        </w:rPr>
        <w:t> </w:t>
      </w:r>
      <w:r>
        <w:rPr/>
        <w:t>found</w:t>
      </w:r>
      <w:r>
        <w:rPr>
          <w:spacing w:val="-4"/>
        </w:rPr>
        <w:t> </w:t>
      </w:r>
      <w:r>
        <w:rPr/>
        <w:t>to significantly</w:t>
      </w:r>
      <w:r>
        <w:rPr>
          <w:spacing w:val="-4"/>
        </w:rPr>
        <w:t> </w:t>
      </w:r>
      <w:r>
        <w:rPr>
          <w:i/>
        </w:rPr>
        <w:t>(p</w:t>
      </w:r>
      <w:r>
        <w:rPr>
          <w:rFonts w:ascii="Calibri" w:hAnsi="Calibri"/>
          <w:i/>
        </w:rPr>
        <w:t>˂</w:t>
      </w:r>
      <w:r>
        <w:rPr>
          <w:i/>
        </w:rPr>
        <w:t>0.05</w:t>
      </w:r>
      <w:r>
        <w:rPr/>
        <w:t>)</w:t>
      </w:r>
      <w:r>
        <w:rPr>
          <w:spacing w:val="-3"/>
        </w:rPr>
        <w:t> </w:t>
      </w:r>
      <w:r>
        <w:rPr/>
        <w:t>enhance</w:t>
      </w:r>
      <w:r>
        <w:rPr>
          <w:spacing w:val="-5"/>
        </w:rPr>
        <w:t> </w:t>
      </w:r>
      <w:r>
        <w:rPr/>
        <w:t>the</w:t>
      </w:r>
      <w:r>
        <w:rPr>
          <w:spacing w:val="-5"/>
        </w:rPr>
        <w:t> </w:t>
      </w:r>
      <w:r>
        <w:rPr/>
        <w:t>extent</w:t>
      </w:r>
      <w:r>
        <w:rPr>
          <w:spacing w:val="-4"/>
        </w:rPr>
        <w:t> </w:t>
      </w:r>
      <w:r>
        <w:rPr/>
        <w:t>of</w:t>
      </w:r>
      <w:r>
        <w:rPr>
          <w:spacing w:val="-11"/>
        </w:rPr>
        <w:t> </w:t>
      </w:r>
      <w:r>
        <w:rPr/>
        <w:t>absorption,</w:t>
      </w:r>
      <w:r>
        <w:rPr>
          <w:spacing w:val="-2"/>
        </w:rPr>
        <w:t> </w:t>
      </w:r>
      <w:r>
        <w:rPr/>
        <w:t>decreases</w:t>
      </w:r>
      <w:r>
        <w:rPr>
          <w:spacing w:val="-6"/>
        </w:rPr>
        <w:t> </w:t>
      </w:r>
      <w:r>
        <w:rPr/>
        <w:t>the elimination rate, and increases the half-life (T</w:t>
      </w:r>
      <w:r>
        <w:rPr>
          <w:vertAlign w:val="subscript"/>
        </w:rPr>
        <w:t>1/2</w:t>
      </w:r>
      <w:r>
        <w:rPr>
          <w:vertAlign w:val="baseline"/>
        </w:rPr>
        <w:t>)</w:t>
      </w:r>
      <w:r>
        <w:rPr>
          <w:spacing w:val="-2"/>
          <w:vertAlign w:val="baseline"/>
        </w:rPr>
        <w:t> </w:t>
      </w:r>
      <w:r>
        <w:rPr>
          <w:vertAlign w:val="baseline"/>
        </w:rPr>
        <w:t>of</w:t>
      </w:r>
      <w:r>
        <w:rPr>
          <w:spacing w:val="-2"/>
          <w:vertAlign w:val="baseline"/>
        </w:rPr>
        <w:t> </w:t>
      </w:r>
      <w:r>
        <w:rPr>
          <w:vertAlign w:val="baseline"/>
        </w:rPr>
        <w:t>cephalexin in phase IV. This made the drug more available in the plasma for systemic circulation.</w:t>
      </w:r>
    </w:p>
    <w:p>
      <w:pPr>
        <w:pStyle w:val="Heading2"/>
        <w:numPr>
          <w:ilvl w:val="1"/>
          <w:numId w:val="18"/>
        </w:numPr>
        <w:tabs>
          <w:tab w:pos="364" w:val="left" w:leader="none"/>
        </w:tabs>
        <w:spacing w:line="240" w:lineRule="auto" w:before="6" w:after="0"/>
        <w:ind w:left="364" w:right="218" w:hanging="364"/>
        <w:jc w:val="center"/>
      </w:pPr>
      <w:bookmarkStart w:name="_TOC_250001" w:id="75"/>
      <w:bookmarkEnd w:id="75"/>
      <w:r>
        <w:rPr>
          <w:spacing w:val="-2"/>
        </w:rPr>
        <w:t>Recommendations</w:t>
      </w:r>
    </w:p>
    <w:p>
      <w:pPr>
        <w:pStyle w:val="BodyText"/>
        <w:spacing w:before="272"/>
        <w:ind w:left="220"/>
      </w:pPr>
      <w:r>
        <w:rPr/>
        <w:t>The following</w:t>
      </w:r>
      <w:r>
        <w:rPr>
          <w:spacing w:val="-2"/>
        </w:rPr>
        <w:t> </w:t>
      </w:r>
      <w:r>
        <w:rPr/>
        <w:t>recommendations</w:t>
      </w:r>
      <w:r>
        <w:rPr>
          <w:spacing w:val="-4"/>
        </w:rPr>
        <w:t> </w:t>
      </w:r>
      <w:r>
        <w:rPr/>
        <w:t>are</w:t>
      </w:r>
      <w:r>
        <w:rPr>
          <w:spacing w:val="-2"/>
        </w:rPr>
        <w:t> </w:t>
      </w:r>
      <w:r>
        <w:rPr/>
        <w:t>of</w:t>
      </w:r>
      <w:r>
        <w:rPr>
          <w:spacing w:val="-10"/>
        </w:rPr>
        <w:t> </w:t>
      </w:r>
      <w:r>
        <w:rPr/>
        <w:t>utmost</w:t>
      </w:r>
      <w:r>
        <w:rPr>
          <w:spacing w:val="-1"/>
        </w:rPr>
        <w:t> </w:t>
      </w:r>
      <w:r>
        <w:rPr>
          <w:spacing w:val="-2"/>
        </w:rPr>
        <w:t>importance:</w:t>
      </w:r>
    </w:p>
    <w:p>
      <w:pPr>
        <w:pStyle w:val="BodyText"/>
        <w:spacing w:before="1"/>
      </w:pPr>
    </w:p>
    <w:p>
      <w:pPr>
        <w:pStyle w:val="ListParagraph"/>
        <w:numPr>
          <w:ilvl w:val="0"/>
          <w:numId w:val="19"/>
        </w:numPr>
        <w:tabs>
          <w:tab w:pos="941" w:val="left" w:leader="none"/>
        </w:tabs>
        <w:spacing w:line="465" w:lineRule="auto" w:before="1" w:after="0"/>
        <w:ind w:left="941" w:right="789" w:hanging="361"/>
        <w:jc w:val="left"/>
        <w:rPr>
          <w:sz w:val="24"/>
        </w:rPr>
      </w:pPr>
      <w:r>
        <w:rPr>
          <w:sz w:val="24"/>
        </w:rPr>
        <w:t>This</w:t>
      </w:r>
      <w:r>
        <w:rPr>
          <w:spacing w:val="-5"/>
          <w:sz w:val="24"/>
        </w:rPr>
        <w:t> </w:t>
      </w:r>
      <w:r>
        <w:rPr>
          <w:sz w:val="24"/>
        </w:rPr>
        <w:t>study</w:t>
      </w:r>
      <w:r>
        <w:rPr>
          <w:spacing w:val="-12"/>
          <w:sz w:val="24"/>
        </w:rPr>
        <w:t> </w:t>
      </w:r>
      <w:r>
        <w:rPr>
          <w:sz w:val="24"/>
        </w:rPr>
        <w:t>should</w:t>
      </w:r>
      <w:r>
        <w:rPr>
          <w:spacing w:val="-3"/>
          <w:sz w:val="24"/>
        </w:rPr>
        <w:t> </w:t>
      </w:r>
      <w:r>
        <w:rPr>
          <w:sz w:val="24"/>
        </w:rPr>
        <w:t>be</w:t>
      </w:r>
      <w:r>
        <w:rPr>
          <w:spacing w:val="-4"/>
          <w:sz w:val="24"/>
        </w:rPr>
        <w:t> </w:t>
      </w:r>
      <w:r>
        <w:rPr>
          <w:sz w:val="24"/>
        </w:rPr>
        <w:t>replicated</w:t>
      </w:r>
      <w:r>
        <w:rPr>
          <w:spacing w:val="-3"/>
          <w:sz w:val="24"/>
        </w:rPr>
        <w:t> </w:t>
      </w:r>
      <w:r>
        <w:rPr>
          <w:sz w:val="24"/>
        </w:rPr>
        <w:t>using</w:t>
      </w:r>
      <w:r>
        <w:rPr>
          <w:spacing w:val="-3"/>
          <w:sz w:val="24"/>
        </w:rPr>
        <w:t> </w:t>
      </w:r>
      <w:r>
        <w:rPr>
          <w:sz w:val="24"/>
        </w:rPr>
        <w:t>highly</w:t>
      </w:r>
      <w:r>
        <w:rPr>
          <w:spacing w:val="-8"/>
          <w:sz w:val="24"/>
        </w:rPr>
        <w:t> </w:t>
      </w:r>
      <w:r>
        <w:rPr>
          <w:sz w:val="24"/>
        </w:rPr>
        <w:t>selective</w:t>
      </w:r>
      <w:r>
        <w:rPr>
          <w:spacing w:val="-4"/>
          <w:sz w:val="24"/>
        </w:rPr>
        <w:t> </w:t>
      </w:r>
      <w:r>
        <w:rPr>
          <w:sz w:val="24"/>
        </w:rPr>
        <w:t>and</w:t>
      </w:r>
      <w:r>
        <w:rPr>
          <w:spacing w:val="-3"/>
          <w:sz w:val="24"/>
        </w:rPr>
        <w:t> </w:t>
      </w:r>
      <w:r>
        <w:rPr>
          <w:sz w:val="24"/>
        </w:rPr>
        <w:t>sensitive equipment such</w:t>
      </w:r>
      <w:r>
        <w:rPr>
          <w:spacing w:val="-8"/>
          <w:sz w:val="24"/>
        </w:rPr>
        <w:t> </w:t>
      </w:r>
      <w:r>
        <w:rPr>
          <w:sz w:val="24"/>
        </w:rPr>
        <w:t>as HPLC for the analysis of cephalexin in human plasma.</w:t>
      </w:r>
    </w:p>
    <w:p>
      <w:pPr>
        <w:pStyle w:val="ListParagraph"/>
        <w:numPr>
          <w:ilvl w:val="0"/>
          <w:numId w:val="19"/>
        </w:numPr>
        <w:tabs>
          <w:tab w:pos="941" w:val="left" w:leader="none"/>
          <w:tab w:pos="1003" w:val="left" w:leader="none"/>
        </w:tabs>
        <w:spacing w:line="472" w:lineRule="auto" w:before="17" w:after="0"/>
        <w:ind w:left="941" w:right="954" w:hanging="361"/>
        <w:jc w:val="left"/>
        <w:rPr>
          <w:sz w:val="24"/>
        </w:rPr>
      </w:pPr>
      <w:r>
        <w:rPr>
          <w:sz w:val="24"/>
        </w:rPr>
        <w:tab/>
        <w:t>Pharmacodynamic interactions studiesshould be carried out between green tea and cephalexin,</w:t>
      </w:r>
      <w:r>
        <w:rPr>
          <w:spacing w:val="-3"/>
          <w:sz w:val="24"/>
        </w:rPr>
        <w:t> </w:t>
      </w:r>
      <w:r>
        <w:rPr>
          <w:sz w:val="24"/>
        </w:rPr>
        <w:t>and</w:t>
      </w:r>
      <w:r>
        <w:rPr>
          <w:spacing w:val="-5"/>
          <w:sz w:val="24"/>
        </w:rPr>
        <w:t> </w:t>
      </w:r>
      <w:r>
        <w:rPr>
          <w:sz w:val="24"/>
        </w:rPr>
        <w:t>this</w:t>
      </w:r>
      <w:r>
        <w:rPr>
          <w:spacing w:val="-3"/>
          <w:sz w:val="24"/>
        </w:rPr>
        <w:t> </w:t>
      </w:r>
      <w:r>
        <w:rPr>
          <w:sz w:val="24"/>
        </w:rPr>
        <w:t>might provide</w:t>
      </w:r>
      <w:r>
        <w:rPr>
          <w:spacing w:val="-6"/>
          <w:sz w:val="24"/>
        </w:rPr>
        <w:t> </w:t>
      </w:r>
      <w:r>
        <w:rPr>
          <w:sz w:val="24"/>
        </w:rPr>
        <w:t>solutions</w:t>
      </w:r>
      <w:r>
        <w:rPr>
          <w:spacing w:val="-7"/>
          <w:sz w:val="24"/>
        </w:rPr>
        <w:t> </w:t>
      </w:r>
      <w:r>
        <w:rPr>
          <w:sz w:val="24"/>
        </w:rPr>
        <w:t>to</w:t>
      </w:r>
      <w:r>
        <w:rPr>
          <w:spacing w:val="-5"/>
          <w:sz w:val="24"/>
        </w:rPr>
        <w:t> </w:t>
      </w:r>
      <w:r>
        <w:rPr>
          <w:sz w:val="24"/>
        </w:rPr>
        <w:t>the</w:t>
      </w:r>
      <w:r>
        <w:rPr>
          <w:spacing w:val="-10"/>
          <w:sz w:val="24"/>
        </w:rPr>
        <w:t> </w:t>
      </w:r>
      <w:r>
        <w:rPr>
          <w:sz w:val="24"/>
        </w:rPr>
        <w:t>effect</w:t>
      </w:r>
      <w:r>
        <w:rPr>
          <w:spacing w:val="-5"/>
          <w:sz w:val="24"/>
        </w:rPr>
        <w:t> </w:t>
      </w:r>
      <w:r>
        <w:rPr>
          <w:sz w:val="24"/>
        </w:rPr>
        <w:t>of</w:t>
      </w:r>
      <w:r>
        <w:rPr>
          <w:spacing w:val="-7"/>
          <w:sz w:val="24"/>
        </w:rPr>
        <w:t> </w:t>
      </w:r>
      <w:r>
        <w:rPr>
          <w:sz w:val="24"/>
        </w:rPr>
        <w:t>increased</w:t>
      </w:r>
      <w:r>
        <w:rPr>
          <w:spacing w:val="-1"/>
          <w:sz w:val="24"/>
        </w:rPr>
        <w:t> </w:t>
      </w:r>
      <w:r>
        <w:rPr>
          <w:sz w:val="24"/>
        </w:rPr>
        <w:t>bioavailability observed with</w:t>
      </w:r>
      <w:r>
        <w:rPr>
          <w:spacing w:val="-3"/>
          <w:sz w:val="24"/>
        </w:rPr>
        <w:t> </w:t>
      </w:r>
      <w:r>
        <w:rPr>
          <w:sz w:val="24"/>
        </w:rPr>
        <w:t>cephalexin</w:t>
      </w:r>
      <w:r>
        <w:rPr>
          <w:spacing w:val="-3"/>
          <w:sz w:val="24"/>
        </w:rPr>
        <w:t> </w:t>
      </w:r>
      <w:r>
        <w:rPr>
          <w:sz w:val="24"/>
        </w:rPr>
        <w:t>when</w:t>
      </w:r>
      <w:r>
        <w:rPr>
          <w:spacing w:val="-5"/>
          <w:sz w:val="24"/>
        </w:rPr>
        <w:t> </w:t>
      </w:r>
      <w:r>
        <w:rPr>
          <w:sz w:val="24"/>
        </w:rPr>
        <w:t>co-administered with</w:t>
      </w:r>
      <w:r>
        <w:rPr>
          <w:spacing w:val="-5"/>
          <w:sz w:val="24"/>
        </w:rPr>
        <w:t> </w:t>
      </w:r>
      <w:r>
        <w:rPr>
          <w:sz w:val="24"/>
        </w:rPr>
        <w:t>green</w:t>
      </w:r>
      <w:r>
        <w:rPr>
          <w:spacing w:val="-5"/>
          <w:sz w:val="24"/>
        </w:rPr>
        <w:t> </w:t>
      </w:r>
      <w:r>
        <w:rPr>
          <w:sz w:val="24"/>
        </w:rPr>
        <w:t>tea</w:t>
      </w:r>
      <w:r>
        <w:rPr>
          <w:spacing w:val="-1"/>
          <w:sz w:val="24"/>
        </w:rPr>
        <w:t> </w:t>
      </w:r>
      <w:r>
        <w:rPr>
          <w:sz w:val="24"/>
        </w:rPr>
        <w:t>in humans as</w:t>
      </w:r>
      <w:r>
        <w:rPr>
          <w:spacing w:val="-2"/>
          <w:sz w:val="24"/>
        </w:rPr>
        <w:t> </w:t>
      </w:r>
      <w:r>
        <w:rPr>
          <w:sz w:val="24"/>
        </w:rPr>
        <w:t>well</w:t>
      </w:r>
      <w:r>
        <w:rPr>
          <w:spacing w:val="-5"/>
          <w:sz w:val="24"/>
        </w:rPr>
        <w:t> </w:t>
      </w:r>
      <w:r>
        <w:rPr>
          <w:sz w:val="24"/>
        </w:rPr>
        <w:t>as possible toxicity it might cause.</w:t>
      </w:r>
    </w:p>
    <w:p>
      <w:pPr>
        <w:spacing w:after="0" w:line="472" w:lineRule="auto"/>
        <w:jc w:val="left"/>
        <w:rPr>
          <w:sz w:val="24"/>
        </w:rPr>
        <w:sectPr>
          <w:pgSz w:w="12240" w:h="15840"/>
          <w:pgMar w:top="1360" w:bottom="280" w:left="1220" w:right="1000"/>
        </w:sectPr>
      </w:pPr>
    </w:p>
    <w:p>
      <w:pPr>
        <w:pStyle w:val="Heading1"/>
        <w:ind w:left="220" w:right="0"/>
        <w:jc w:val="left"/>
      </w:pPr>
      <w:bookmarkStart w:name="_TOC_250000" w:id="76"/>
      <w:bookmarkEnd w:id="76"/>
      <w:r>
        <w:rPr>
          <w:spacing w:val="-2"/>
        </w:rPr>
        <w:t>REFERENCES</w:t>
      </w:r>
    </w:p>
    <w:p>
      <w:pPr>
        <w:pStyle w:val="BodyText"/>
        <w:spacing w:before="268"/>
        <w:rPr>
          <w:b/>
        </w:rPr>
      </w:pPr>
    </w:p>
    <w:p>
      <w:pPr>
        <w:spacing w:line="244" w:lineRule="auto" w:before="0"/>
        <w:ind w:left="941" w:right="634" w:hanging="721"/>
        <w:jc w:val="left"/>
        <w:rPr>
          <w:sz w:val="23"/>
        </w:rPr>
      </w:pPr>
      <w:r>
        <w:rPr>
          <w:sz w:val="23"/>
        </w:rPr>
        <w:t>Akerele,</w:t>
      </w:r>
      <w:r>
        <w:rPr>
          <w:spacing w:val="-5"/>
          <w:sz w:val="23"/>
        </w:rPr>
        <w:t> </w:t>
      </w:r>
      <w:r>
        <w:rPr>
          <w:sz w:val="23"/>
        </w:rPr>
        <w:t>J.O</w:t>
      </w:r>
      <w:r>
        <w:rPr>
          <w:spacing w:val="-4"/>
          <w:sz w:val="23"/>
        </w:rPr>
        <w:t> </w:t>
      </w:r>
      <w:r>
        <w:rPr>
          <w:sz w:val="23"/>
        </w:rPr>
        <w:t>and</w:t>
      </w:r>
      <w:r>
        <w:rPr>
          <w:spacing w:val="-5"/>
          <w:sz w:val="23"/>
        </w:rPr>
        <w:t> </w:t>
      </w:r>
      <w:r>
        <w:rPr>
          <w:sz w:val="23"/>
        </w:rPr>
        <w:t>Okhamafe, A.O.(1991).</w:t>
      </w:r>
      <w:r>
        <w:rPr>
          <w:spacing w:val="-4"/>
          <w:sz w:val="23"/>
        </w:rPr>
        <w:t> </w:t>
      </w:r>
      <w:r>
        <w:rPr>
          <w:sz w:val="23"/>
        </w:rPr>
        <w:t>Influence</w:t>
      </w:r>
      <w:r>
        <w:rPr>
          <w:spacing w:val="-2"/>
          <w:sz w:val="23"/>
        </w:rPr>
        <w:t> </w:t>
      </w:r>
      <w:r>
        <w:rPr>
          <w:sz w:val="23"/>
        </w:rPr>
        <w:t>of</w:t>
      </w:r>
      <w:r>
        <w:rPr>
          <w:spacing w:val="-6"/>
          <w:sz w:val="23"/>
        </w:rPr>
        <w:t> </w:t>
      </w:r>
      <w:r>
        <w:rPr>
          <w:sz w:val="23"/>
        </w:rPr>
        <w:t>oral</w:t>
      </w:r>
      <w:r>
        <w:rPr>
          <w:spacing w:val="-6"/>
          <w:sz w:val="23"/>
        </w:rPr>
        <w:t> </w:t>
      </w:r>
      <w:r>
        <w:rPr>
          <w:sz w:val="23"/>
        </w:rPr>
        <w:t>co-administration</w:t>
      </w:r>
      <w:r>
        <w:rPr>
          <w:spacing w:val="-6"/>
          <w:sz w:val="23"/>
        </w:rPr>
        <w:t> </w:t>
      </w:r>
      <w:r>
        <w:rPr>
          <w:sz w:val="23"/>
        </w:rPr>
        <w:t>metallic</w:t>
      </w:r>
      <w:r>
        <w:rPr>
          <w:spacing w:val="-2"/>
          <w:sz w:val="23"/>
        </w:rPr>
        <w:t> </w:t>
      </w:r>
      <w:r>
        <w:rPr>
          <w:sz w:val="23"/>
        </w:rPr>
        <w:t>drugs</w:t>
      </w:r>
      <w:r>
        <w:rPr>
          <w:spacing w:val="-4"/>
          <w:sz w:val="23"/>
        </w:rPr>
        <w:t> </w:t>
      </w:r>
      <w:r>
        <w:rPr>
          <w:sz w:val="23"/>
        </w:rPr>
        <w:t>on Ofloxacin pharmacokinetics. </w:t>
      </w:r>
      <w:r>
        <w:rPr>
          <w:i/>
          <w:sz w:val="23"/>
        </w:rPr>
        <w:t>Journal of Antimicrobial and Chemotherapy</w:t>
      </w:r>
      <w:r>
        <w:rPr>
          <w:sz w:val="23"/>
        </w:rPr>
        <w:t>, 28:</w:t>
      </w:r>
      <w:r>
        <w:rPr>
          <w:spacing w:val="-4"/>
          <w:sz w:val="23"/>
        </w:rPr>
        <w:t> </w:t>
      </w:r>
      <w:r>
        <w:rPr>
          <w:sz w:val="23"/>
        </w:rPr>
        <w:t>87-94 .</w:t>
      </w:r>
    </w:p>
    <w:p>
      <w:pPr>
        <w:pStyle w:val="BodyText"/>
        <w:spacing w:before="47"/>
        <w:rPr>
          <w:sz w:val="23"/>
        </w:rPr>
      </w:pPr>
    </w:p>
    <w:p>
      <w:pPr>
        <w:pStyle w:val="BodyText"/>
        <w:ind w:left="220"/>
      </w:pPr>
      <w:r>
        <w:rPr/>
        <w:t>American</w:t>
      </w:r>
      <w:r>
        <w:rPr>
          <w:spacing w:val="-7"/>
        </w:rPr>
        <w:t> </w:t>
      </w:r>
      <w:r>
        <w:rPr/>
        <w:t>Pharmacists</w:t>
      </w:r>
      <w:r>
        <w:rPr>
          <w:spacing w:val="-1"/>
        </w:rPr>
        <w:t> </w:t>
      </w:r>
      <w:r>
        <w:rPr/>
        <w:t>Association, APA.</w:t>
      </w:r>
      <w:r>
        <w:rPr>
          <w:spacing w:val="-1"/>
        </w:rPr>
        <w:t> </w:t>
      </w:r>
      <w:r>
        <w:rPr/>
        <w:t>(2002).</w:t>
      </w:r>
      <w:r>
        <w:rPr>
          <w:spacing w:val="1"/>
        </w:rPr>
        <w:t> </w:t>
      </w:r>
      <w:r>
        <w:rPr/>
        <w:t>42,</w:t>
      </w:r>
      <w:r>
        <w:rPr>
          <w:spacing w:val="-1"/>
        </w:rPr>
        <w:t> </w:t>
      </w:r>
      <w:r>
        <w:rPr/>
        <w:t>issue</w:t>
      </w:r>
      <w:r>
        <w:rPr>
          <w:spacing w:val="-3"/>
        </w:rPr>
        <w:t> </w:t>
      </w:r>
      <w:r>
        <w:rPr/>
        <w:t>5,</w:t>
      </w:r>
      <w:r>
        <w:rPr>
          <w:spacing w:val="-1"/>
        </w:rPr>
        <w:t> </w:t>
      </w:r>
      <w:r>
        <w:rPr/>
        <w:t>Suppl. 1,</w:t>
      </w:r>
      <w:r>
        <w:rPr>
          <w:spacing w:val="-1"/>
        </w:rPr>
        <w:t> </w:t>
      </w:r>
      <w:r>
        <w:rPr/>
        <w:t>pp</w:t>
      </w:r>
      <w:r>
        <w:rPr>
          <w:spacing w:val="-6"/>
        </w:rPr>
        <w:t> </w:t>
      </w:r>
      <w:r>
        <w:rPr/>
        <w:t>S28-</w:t>
      </w:r>
      <w:r>
        <w:rPr>
          <w:spacing w:val="-5"/>
        </w:rPr>
        <w:t>S29</w:t>
      </w:r>
    </w:p>
    <w:p>
      <w:pPr>
        <w:pStyle w:val="BodyText"/>
      </w:pPr>
    </w:p>
    <w:p>
      <w:pPr>
        <w:pStyle w:val="BodyText"/>
        <w:spacing w:line="276" w:lineRule="auto"/>
        <w:ind w:left="941" w:right="449" w:hanging="721"/>
      </w:pPr>
      <w:r>
        <w:rPr/>
        <w:t>Anika, P., Andrej, Š., Dušan, M., and Mirko, P. (1997). A reversed phase high-performance liquid</w:t>
      </w:r>
      <w:r>
        <w:rPr>
          <w:spacing w:val="-3"/>
        </w:rPr>
        <w:t> </w:t>
      </w:r>
      <w:r>
        <w:rPr/>
        <w:t>chromatography</w:t>
      </w:r>
      <w:r>
        <w:rPr>
          <w:spacing w:val="-8"/>
        </w:rPr>
        <w:t> </w:t>
      </w:r>
      <w:r>
        <w:rPr/>
        <w:t>method for</w:t>
      </w:r>
      <w:r>
        <w:rPr>
          <w:spacing w:val="-2"/>
        </w:rPr>
        <w:t> </w:t>
      </w:r>
      <w:r>
        <w:rPr/>
        <w:t>determination</w:t>
      </w:r>
      <w:r>
        <w:rPr>
          <w:spacing w:val="-8"/>
        </w:rPr>
        <w:t> </w:t>
      </w:r>
      <w:r>
        <w:rPr/>
        <w:t>of</w:t>
      </w:r>
      <w:r>
        <w:rPr>
          <w:spacing w:val="-10"/>
        </w:rPr>
        <w:t> </w:t>
      </w:r>
      <w:r>
        <w:rPr/>
        <w:t>cephalexin</w:t>
      </w:r>
      <w:r>
        <w:rPr>
          <w:spacing w:val="-3"/>
        </w:rPr>
        <w:t> </w:t>
      </w:r>
      <w:r>
        <w:rPr/>
        <w:t>in human</w:t>
      </w:r>
      <w:r>
        <w:rPr>
          <w:spacing w:val="-8"/>
        </w:rPr>
        <w:t> </w:t>
      </w:r>
      <w:r>
        <w:rPr/>
        <w:t>plasma</w:t>
      </w:r>
      <w:r>
        <w:rPr>
          <w:i/>
        </w:rPr>
        <w:t>.</w:t>
      </w:r>
      <w:r>
        <w:rPr>
          <w:i/>
          <w:spacing w:val="-1"/>
        </w:rPr>
        <w:t> </w:t>
      </w:r>
      <w:r>
        <w:rPr>
          <w:i/>
        </w:rPr>
        <w:t>Journal ofHigh Resolution Chromatography</w:t>
      </w:r>
      <w:r>
        <w:rPr/>
        <w:t>, </w:t>
      </w:r>
      <w:r>
        <w:rPr>
          <w:i/>
        </w:rPr>
        <w:t>20</w:t>
      </w:r>
      <w:r>
        <w:rPr/>
        <w:t>(12): 674–678.</w:t>
      </w:r>
    </w:p>
    <w:p>
      <w:pPr>
        <w:pStyle w:val="BodyText"/>
        <w:spacing w:before="39"/>
      </w:pPr>
    </w:p>
    <w:p>
      <w:pPr>
        <w:pStyle w:val="BodyText"/>
        <w:spacing w:line="276" w:lineRule="auto"/>
        <w:ind w:left="941" w:right="634" w:hanging="721"/>
      </w:pPr>
      <w:r>
        <w:rPr/>
        <w:t>Anhalt, J.P., and Moyer, T.P.(1980). The role of gas-liquidchromatography and liquid chromatography</w:t>
      </w:r>
      <w:r>
        <w:rPr>
          <w:spacing w:val="-10"/>
        </w:rPr>
        <w:t> </w:t>
      </w:r>
      <w:r>
        <w:rPr/>
        <w:t>in</w:t>
      </w:r>
      <w:r>
        <w:rPr>
          <w:spacing w:val="-10"/>
        </w:rPr>
        <w:t> </w:t>
      </w:r>
      <w:r>
        <w:rPr/>
        <w:t>therapeutic</w:t>
      </w:r>
      <w:r>
        <w:rPr>
          <w:spacing w:val="-7"/>
        </w:rPr>
        <w:t> </w:t>
      </w:r>
      <w:r>
        <w:rPr/>
        <w:t>drug</w:t>
      </w:r>
      <w:r>
        <w:rPr>
          <w:spacing w:val="-3"/>
        </w:rPr>
        <w:t> </w:t>
      </w:r>
      <w:r>
        <w:rPr/>
        <w:t>monitoring.</w:t>
      </w:r>
      <w:r>
        <w:rPr>
          <w:spacing w:val="-3"/>
        </w:rPr>
        <w:t> </w:t>
      </w:r>
      <w:r>
        <w:rPr>
          <w:i/>
        </w:rPr>
        <w:t>Laboratory</w:t>
      </w:r>
      <w:r>
        <w:rPr>
          <w:i/>
          <w:spacing w:val="-7"/>
        </w:rPr>
        <w:t> </w:t>
      </w:r>
      <w:r>
        <w:rPr>
          <w:i/>
        </w:rPr>
        <w:t>Medicine</w:t>
      </w:r>
      <w:r>
        <w:rPr/>
        <w:t>11:797-806.</w:t>
      </w:r>
    </w:p>
    <w:p>
      <w:pPr>
        <w:pStyle w:val="BodyText"/>
        <w:spacing w:before="141"/>
      </w:pPr>
    </w:p>
    <w:p>
      <w:pPr>
        <w:spacing w:line="276" w:lineRule="auto" w:before="1"/>
        <w:ind w:left="941" w:right="449" w:hanging="721"/>
        <w:jc w:val="left"/>
        <w:rPr>
          <w:sz w:val="24"/>
        </w:rPr>
      </w:pPr>
      <w:r>
        <w:rPr>
          <w:sz w:val="24"/>
        </w:rPr>
        <w:t>Aziz, N. S., Gambertoglio, J.G., Lin, E.T., Grausz, H. and Benet, L.Z.</w:t>
      </w:r>
      <w:r>
        <w:rPr>
          <w:spacing w:val="-1"/>
          <w:sz w:val="24"/>
        </w:rPr>
        <w:t> </w:t>
      </w:r>
      <w:r>
        <w:rPr>
          <w:sz w:val="24"/>
        </w:rPr>
        <w:t>(1978). Pharmacokinetics of</w:t>
      </w:r>
      <w:r>
        <w:rPr>
          <w:spacing w:val="-12"/>
          <w:sz w:val="24"/>
        </w:rPr>
        <w:t> </w:t>
      </w:r>
      <w:r>
        <w:rPr>
          <w:sz w:val="24"/>
        </w:rPr>
        <w:t>cefamandole</w:t>
      </w:r>
      <w:r>
        <w:rPr>
          <w:spacing w:val="-6"/>
          <w:sz w:val="24"/>
        </w:rPr>
        <w:t> </w:t>
      </w:r>
      <w:r>
        <w:rPr>
          <w:sz w:val="24"/>
        </w:rPr>
        <w:t>using</w:t>
      </w:r>
      <w:r>
        <w:rPr>
          <w:spacing w:val="-5"/>
          <w:sz w:val="24"/>
        </w:rPr>
        <w:t> </w:t>
      </w:r>
      <w:r>
        <w:rPr>
          <w:sz w:val="24"/>
        </w:rPr>
        <w:t>a</w:t>
      </w:r>
      <w:r>
        <w:rPr>
          <w:spacing w:val="-6"/>
          <w:sz w:val="24"/>
        </w:rPr>
        <w:t> </w:t>
      </w:r>
      <w:r>
        <w:rPr>
          <w:sz w:val="24"/>
        </w:rPr>
        <w:t>HPLCassay. </w:t>
      </w:r>
      <w:r>
        <w:rPr>
          <w:i/>
          <w:sz w:val="24"/>
        </w:rPr>
        <w:t>Journal</w:t>
      </w:r>
      <w:r>
        <w:rPr>
          <w:i/>
          <w:spacing w:val="-5"/>
          <w:sz w:val="24"/>
        </w:rPr>
        <w:t> </w:t>
      </w:r>
      <w:r>
        <w:rPr>
          <w:i/>
          <w:sz w:val="24"/>
        </w:rPr>
        <w:t>of</w:t>
      </w:r>
      <w:r>
        <w:rPr>
          <w:i/>
          <w:spacing w:val="-1"/>
          <w:sz w:val="24"/>
        </w:rPr>
        <w:t> </w:t>
      </w:r>
      <w:r>
        <w:rPr>
          <w:i/>
          <w:sz w:val="24"/>
        </w:rPr>
        <w:t>Pharmacokinetics</w:t>
      </w:r>
      <w:r>
        <w:rPr>
          <w:i/>
          <w:spacing w:val="-8"/>
          <w:sz w:val="24"/>
        </w:rPr>
        <w:t> </w:t>
      </w:r>
      <w:r>
        <w:rPr>
          <w:i/>
          <w:sz w:val="24"/>
        </w:rPr>
        <w:t>and</w:t>
      </w:r>
      <w:r>
        <w:rPr>
          <w:i/>
          <w:spacing w:val="-2"/>
          <w:sz w:val="24"/>
        </w:rPr>
        <w:t> </w:t>
      </w:r>
      <w:r>
        <w:rPr>
          <w:i/>
          <w:sz w:val="24"/>
        </w:rPr>
        <w:t>Biopharmaceutics</w:t>
      </w:r>
      <w:r>
        <w:rPr>
          <w:sz w:val="24"/>
        </w:rPr>
        <w:t>. 6: 153-164</w:t>
      </w:r>
    </w:p>
    <w:p>
      <w:pPr>
        <w:pStyle w:val="BodyText"/>
        <w:spacing w:before="38"/>
      </w:pPr>
    </w:p>
    <w:p>
      <w:pPr>
        <w:pStyle w:val="BodyText"/>
        <w:spacing w:line="276" w:lineRule="auto" w:before="1"/>
        <w:ind w:left="941" w:right="634" w:hanging="721"/>
      </w:pPr>
      <w:r>
        <w:rPr/>
        <w:t>Barrio,</w:t>
      </w:r>
      <w:r>
        <w:rPr>
          <w:spacing w:val="-2"/>
        </w:rPr>
        <w:t> </w:t>
      </w:r>
      <w:r>
        <w:rPr/>
        <w:t>L.J.P.,</w:t>
      </w:r>
      <w:r>
        <w:rPr>
          <w:spacing w:val="-2"/>
        </w:rPr>
        <w:t> </w:t>
      </w:r>
      <w:r>
        <w:rPr/>
        <w:t>Alvarez,</w:t>
      </w:r>
      <w:r>
        <w:rPr>
          <w:spacing w:val="-2"/>
        </w:rPr>
        <w:t> </w:t>
      </w:r>
      <w:r>
        <w:rPr/>
        <w:t>A.L</w:t>
      </w:r>
      <w:r>
        <w:rPr>
          <w:spacing w:val="-6"/>
        </w:rPr>
        <w:t> </w:t>
      </w:r>
      <w:r>
        <w:rPr/>
        <w:t>and</w:t>
      </w:r>
      <w:r>
        <w:rPr>
          <w:spacing w:val="-4"/>
        </w:rPr>
        <w:t> </w:t>
      </w:r>
      <w:r>
        <w:rPr/>
        <w:t>Prieto,</w:t>
      </w:r>
      <w:r>
        <w:rPr>
          <w:spacing w:val="-2"/>
        </w:rPr>
        <w:t> </w:t>
      </w:r>
      <w:r>
        <w:rPr/>
        <w:t>J.G.</w:t>
      </w:r>
      <w:r>
        <w:rPr>
          <w:spacing w:val="-2"/>
        </w:rPr>
        <w:t> </w:t>
      </w:r>
      <w:r>
        <w:rPr/>
        <w:t>(1991).</w:t>
      </w:r>
      <w:r>
        <w:rPr>
          <w:spacing w:val="-2"/>
        </w:rPr>
        <w:t> </w:t>
      </w:r>
      <w:r>
        <w:rPr/>
        <w:t>Effects</w:t>
      </w:r>
      <w:r>
        <w:rPr>
          <w:spacing w:val="-6"/>
        </w:rPr>
        <w:t> </w:t>
      </w:r>
      <w:r>
        <w:rPr/>
        <w:t>of</w:t>
      </w:r>
      <w:r>
        <w:rPr>
          <w:spacing w:val="-11"/>
        </w:rPr>
        <w:t> </w:t>
      </w:r>
      <w:r>
        <w:rPr/>
        <w:t>ethanol</w:t>
      </w:r>
      <w:r>
        <w:rPr>
          <w:spacing w:val="-12"/>
        </w:rPr>
        <w:t> </w:t>
      </w:r>
      <w:r>
        <w:rPr/>
        <w:t>on</w:t>
      </w:r>
      <w:r>
        <w:rPr>
          <w:spacing w:val="-8"/>
        </w:rPr>
        <w:t> </w:t>
      </w:r>
      <w:r>
        <w:rPr/>
        <w:t>the</w:t>
      </w:r>
      <w:r>
        <w:rPr>
          <w:spacing w:val="-5"/>
        </w:rPr>
        <w:t> </w:t>
      </w:r>
      <w:r>
        <w:rPr/>
        <w:t>pharmacokinetics of</w:t>
      </w:r>
      <w:r>
        <w:rPr>
          <w:spacing w:val="-1"/>
        </w:rPr>
        <w:t> </w:t>
      </w:r>
      <w:r>
        <w:rPr/>
        <w:t>cephalexin and cefadroxil in rat. </w:t>
      </w:r>
      <w:r>
        <w:rPr>
          <w:i/>
        </w:rPr>
        <w:t>Journal of Pharmaceutical Sciences</w:t>
      </w:r>
      <w:r>
        <w:rPr/>
        <w:t>. 80 (6): 511-6</w:t>
      </w:r>
    </w:p>
    <w:p>
      <w:pPr>
        <w:pStyle w:val="BodyText"/>
        <w:spacing w:before="44"/>
      </w:pPr>
    </w:p>
    <w:p>
      <w:pPr>
        <w:pStyle w:val="BodyText"/>
        <w:ind w:left="220"/>
      </w:pPr>
      <w:r>
        <w:rPr/>
        <w:t>Baxter,</w:t>
      </w:r>
      <w:r>
        <w:rPr>
          <w:spacing w:val="-6"/>
        </w:rPr>
        <w:t> </w:t>
      </w:r>
      <w:r>
        <w:rPr/>
        <w:t>K</w:t>
      </w:r>
      <w:r>
        <w:rPr>
          <w:spacing w:val="-8"/>
        </w:rPr>
        <w:t> </w:t>
      </w:r>
      <w:r>
        <w:rPr/>
        <w:t>and</w:t>
      </w:r>
      <w:r>
        <w:rPr>
          <w:spacing w:val="-2"/>
        </w:rPr>
        <w:t> </w:t>
      </w:r>
      <w:r>
        <w:rPr/>
        <w:t>Stockley,</w:t>
      </w:r>
      <w:r>
        <w:rPr>
          <w:spacing w:val="-1"/>
        </w:rPr>
        <w:t> </w:t>
      </w:r>
      <w:r>
        <w:rPr/>
        <w:t>I.V.</w:t>
      </w:r>
      <w:r>
        <w:rPr>
          <w:spacing w:val="-5"/>
        </w:rPr>
        <w:t> </w:t>
      </w:r>
      <w:r>
        <w:rPr/>
        <w:t>(Eds.).</w:t>
      </w:r>
      <w:r>
        <w:rPr>
          <w:spacing w:val="-5"/>
        </w:rPr>
        <w:t> </w:t>
      </w:r>
      <w:r>
        <w:rPr/>
        <w:t>(2008).</w:t>
      </w:r>
      <w:r>
        <w:rPr>
          <w:spacing w:val="-6"/>
        </w:rPr>
        <w:t> </w:t>
      </w:r>
      <w:r>
        <w:rPr/>
        <w:t>In</w:t>
      </w:r>
      <w:r>
        <w:rPr>
          <w:spacing w:val="-7"/>
        </w:rPr>
        <w:t> </w:t>
      </w:r>
      <w:r>
        <w:rPr/>
        <w:t>Stockley‟s</w:t>
      </w:r>
      <w:r>
        <w:rPr>
          <w:spacing w:val="-5"/>
        </w:rPr>
        <w:t> </w:t>
      </w:r>
      <w:r>
        <w:rPr/>
        <w:t>Drug</w:t>
      </w:r>
      <w:r>
        <w:rPr>
          <w:spacing w:val="6"/>
        </w:rPr>
        <w:t> </w:t>
      </w:r>
      <w:r>
        <w:rPr/>
        <w:t>Interaction</w:t>
      </w:r>
      <w:r>
        <w:rPr>
          <w:spacing w:val="-7"/>
        </w:rPr>
        <w:t> </w:t>
      </w:r>
      <w:r>
        <w:rPr/>
        <w:t>(8</w:t>
      </w:r>
      <w:r>
        <w:rPr>
          <w:vertAlign w:val="superscript"/>
        </w:rPr>
        <w:t>th</w:t>
      </w:r>
      <w:r>
        <w:rPr>
          <w:spacing w:val="-5"/>
          <w:vertAlign w:val="baseline"/>
        </w:rPr>
        <w:t> </w:t>
      </w:r>
      <w:r>
        <w:rPr>
          <w:spacing w:val="-2"/>
          <w:vertAlign w:val="baseline"/>
        </w:rPr>
        <w:t>Ed.).</w:t>
      </w:r>
    </w:p>
    <w:p>
      <w:pPr>
        <w:pStyle w:val="BodyText"/>
        <w:spacing w:before="41"/>
        <w:ind w:left="941"/>
      </w:pPr>
      <w:r>
        <w:rPr/>
        <w:t>Pharmaceutical</w:t>
      </w:r>
      <w:r>
        <w:rPr>
          <w:spacing w:val="-6"/>
        </w:rPr>
        <w:t> </w:t>
      </w:r>
      <w:r>
        <w:rPr/>
        <w:t>Press.</w:t>
      </w:r>
      <w:r>
        <w:rPr>
          <w:spacing w:val="1"/>
        </w:rPr>
        <w:t> </w:t>
      </w:r>
      <w:r>
        <w:rPr/>
        <w:t>pp</w:t>
      </w:r>
      <w:r>
        <w:rPr>
          <w:spacing w:val="-1"/>
        </w:rPr>
        <w:t> </w:t>
      </w:r>
      <w:r>
        <w:rPr/>
        <w:t>225-</w:t>
      </w:r>
      <w:r>
        <w:rPr>
          <w:spacing w:val="-5"/>
        </w:rPr>
        <w:t>227</w:t>
      </w:r>
    </w:p>
    <w:p>
      <w:pPr>
        <w:pStyle w:val="BodyText"/>
        <w:spacing w:before="82"/>
      </w:pPr>
    </w:p>
    <w:p>
      <w:pPr>
        <w:spacing w:line="276" w:lineRule="auto" w:before="0"/>
        <w:ind w:left="941" w:right="449" w:hanging="721"/>
        <w:jc w:val="left"/>
        <w:rPr>
          <w:sz w:val="24"/>
        </w:rPr>
      </w:pPr>
      <w:r>
        <w:rPr>
          <w:sz w:val="24"/>
        </w:rPr>
        <w:t>Behera, S., Subhajit, G., Fahad, A., Saayak, S and Sritoma, B. (2012). UV-Visible Spectrophotometric</w:t>
      </w:r>
      <w:r>
        <w:rPr>
          <w:spacing w:val="-4"/>
          <w:sz w:val="24"/>
        </w:rPr>
        <w:t> </w:t>
      </w:r>
      <w:r>
        <w:rPr>
          <w:sz w:val="24"/>
        </w:rPr>
        <w:t>Method</w:t>
      </w:r>
      <w:r>
        <w:rPr>
          <w:spacing w:val="-3"/>
          <w:sz w:val="24"/>
        </w:rPr>
        <w:t> </w:t>
      </w:r>
      <w:r>
        <w:rPr>
          <w:sz w:val="24"/>
        </w:rPr>
        <w:t>Development and</w:t>
      </w:r>
      <w:r>
        <w:rPr>
          <w:spacing w:val="-3"/>
          <w:sz w:val="24"/>
        </w:rPr>
        <w:t> </w:t>
      </w:r>
      <w:r>
        <w:rPr>
          <w:sz w:val="24"/>
        </w:rPr>
        <w:t>Validation</w:t>
      </w:r>
      <w:r>
        <w:rPr>
          <w:spacing w:val="-8"/>
          <w:sz w:val="24"/>
        </w:rPr>
        <w:t> </w:t>
      </w:r>
      <w:r>
        <w:rPr>
          <w:sz w:val="24"/>
        </w:rPr>
        <w:t>of</w:t>
      </w:r>
      <w:r>
        <w:rPr>
          <w:spacing w:val="-6"/>
          <w:sz w:val="24"/>
        </w:rPr>
        <w:t> </w:t>
      </w:r>
      <w:r>
        <w:rPr>
          <w:sz w:val="24"/>
        </w:rPr>
        <w:t>Assay</w:t>
      </w:r>
      <w:r>
        <w:rPr>
          <w:spacing w:val="-13"/>
          <w:sz w:val="24"/>
        </w:rPr>
        <w:t> </w:t>
      </w:r>
      <w:r>
        <w:rPr>
          <w:sz w:val="24"/>
        </w:rPr>
        <w:t>of</w:t>
      </w:r>
      <w:r>
        <w:rPr>
          <w:spacing w:val="-11"/>
          <w:sz w:val="24"/>
        </w:rPr>
        <w:t> </w:t>
      </w:r>
      <w:r>
        <w:rPr>
          <w:sz w:val="24"/>
        </w:rPr>
        <w:t>Paracetamol</w:t>
      </w:r>
      <w:r>
        <w:rPr>
          <w:spacing w:val="-12"/>
          <w:sz w:val="24"/>
        </w:rPr>
        <w:t> </w:t>
      </w:r>
      <w:r>
        <w:rPr>
          <w:sz w:val="24"/>
        </w:rPr>
        <w:t>Tablet Formulation. </w:t>
      </w:r>
      <w:r>
        <w:rPr>
          <w:i/>
          <w:sz w:val="24"/>
        </w:rPr>
        <w:t>Journal of Analytical and Bioanalytical Techniques,</w:t>
      </w:r>
      <w:r>
        <w:rPr>
          <w:sz w:val="24"/>
        </w:rPr>
        <w:t>3(6):2-6</w:t>
      </w:r>
    </w:p>
    <w:p>
      <w:pPr>
        <w:pStyle w:val="BodyText"/>
        <w:spacing w:before="39"/>
      </w:pPr>
    </w:p>
    <w:p>
      <w:pPr>
        <w:spacing w:line="280" w:lineRule="auto" w:before="0"/>
        <w:ind w:left="941" w:right="634" w:hanging="721"/>
        <w:jc w:val="left"/>
        <w:rPr>
          <w:sz w:val="24"/>
        </w:rPr>
      </w:pPr>
      <w:r>
        <w:rPr>
          <w:sz w:val="24"/>
        </w:rPr>
        <w:t>Bogenschutz,</w:t>
      </w:r>
      <w:r>
        <w:rPr>
          <w:spacing w:val="-2"/>
          <w:sz w:val="24"/>
        </w:rPr>
        <w:t> </w:t>
      </w:r>
      <w:r>
        <w:rPr>
          <w:sz w:val="24"/>
        </w:rPr>
        <w:t>S</w:t>
      </w:r>
      <w:r>
        <w:rPr>
          <w:spacing w:val="-4"/>
          <w:sz w:val="24"/>
        </w:rPr>
        <w:t> </w:t>
      </w:r>
      <w:r>
        <w:rPr>
          <w:sz w:val="24"/>
        </w:rPr>
        <w:t>and</w:t>
      </w:r>
      <w:r>
        <w:rPr>
          <w:spacing w:val="-4"/>
          <w:sz w:val="24"/>
        </w:rPr>
        <w:t> </w:t>
      </w:r>
      <w:r>
        <w:rPr>
          <w:sz w:val="24"/>
        </w:rPr>
        <w:t>Bojrab,</w:t>
      </w:r>
      <w:r>
        <w:rPr>
          <w:spacing w:val="-2"/>
          <w:sz w:val="24"/>
        </w:rPr>
        <w:t> </w:t>
      </w:r>
      <w:r>
        <w:rPr>
          <w:sz w:val="24"/>
        </w:rPr>
        <w:t>A.</w:t>
      </w:r>
      <w:r>
        <w:rPr>
          <w:spacing w:val="-2"/>
          <w:sz w:val="24"/>
        </w:rPr>
        <w:t> </w:t>
      </w:r>
      <w:r>
        <w:rPr>
          <w:sz w:val="24"/>
        </w:rPr>
        <w:t>(2003).</w:t>
      </w:r>
      <w:r>
        <w:rPr>
          <w:spacing w:val="-2"/>
          <w:sz w:val="24"/>
        </w:rPr>
        <w:t> </w:t>
      </w:r>
      <w:r>
        <w:rPr>
          <w:sz w:val="24"/>
        </w:rPr>
        <w:t>Herbal</w:t>
      </w:r>
      <w:r>
        <w:rPr>
          <w:spacing w:val="-12"/>
          <w:sz w:val="24"/>
        </w:rPr>
        <w:t> </w:t>
      </w:r>
      <w:r>
        <w:rPr>
          <w:sz w:val="24"/>
        </w:rPr>
        <w:t>drug</w:t>
      </w:r>
      <w:r>
        <w:rPr>
          <w:spacing w:val="-4"/>
          <w:sz w:val="24"/>
        </w:rPr>
        <w:t> </w:t>
      </w:r>
      <w:r>
        <w:rPr>
          <w:sz w:val="24"/>
        </w:rPr>
        <w:t>interactions. </w:t>
      </w:r>
      <w:r>
        <w:rPr>
          <w:i/>
          <w:sz w:val="24"/>
        </w:rPr>
        <w:t>Journal</w:t>
      </w:r>
      <w:r>
        <w:rPr>
          <w:i/>
          <w:spacing w:val="-4"/>
          <w:sz w:val="24"/>
        </w:rPr>
        <w:t> </w:t>
      </w:r>
      <w:r>
        <w:rPr>
          <w:i/>
          <w:sz w:val="24"/>
        </w:rPr>
        <w:t>of</w:t>
      </w:r>
      <w:r>
        <w:rPr>
          <w:i/>
          <w:spacing w:val="-4"/>
          <w:sz w:val="24"/>
        </w:rPr>
        <w:t> </w:t>
      </w:r>
      <w:r>
        <w:rPr>
          <w:i/>
          <w:sz w:val="24"/>
        </w:rPr>
        <w:t>American</w:t>
      </w:r>
      <w:r>
        <w:rPr>
          <w:i/>
          <w:spacing w:val="-5"/>
          <w:sz w:val="24"/>
        </w:rPr>
        <w:t> </w:t>
      </w:r>
      <w:r>
        <w:rPr>
          <w:i/>
          <w:sz w:val="24"/>
        </w:rPr>
        <w:t>Medical Association. </w:t>
      </w:r>
      <w:r>
        <w:rPr>
          <w:sz w:val="24"/>
        </w:rPr>
        <w:t>289(13): 1652-8</w:t>
      </w:r>
    </w:p>
    <w:p>
      <w:pPr>
        <w:pStyle w:val="BodyText"/>
        <w:spacing w:before="231"/>
      </w:pPr>
    </w:p>
    <w:p>
      <w:pPr>
        <w:spacing w:line="276" w:lineRule="auto" w:before="0"/>
        <w:ind w:left="941" w:right="1823" w:hanging="721"/>
        <w:jc w:val="both"/>
        <w:rPr>
          <w:sz w:val="24"/>
        </w:rPr>
      </w:pPr>
      <w:r>
        <w:rPr>
          <w:sz w:val="24"/>
        </w:rPr>
        <w:t>Benzie, I.F.F</w:t>
      </w:r>
      <w:r>
        <w:rPr>
          <w:spacing w:val="-3"/>
          <w:sz w:val="24"/>
        </w:rPr>
        <w:t> </w:t>
      </w:r>
      <w:r>
        <w:rPr>
          <w:sz w:val="24"/>
        </w:rPr>
        <w:t>and Szeto,</w:t>
      </w:r>
      <w:r>
        <w:rPr>
          <w:spacing w:val="-2"/>
          <w:sz w:val="24"/>
        </w:rPr>
        <w:t> </w:t>
      </w:r>
      <w:r>
        <w:rPr>
          <w:sz w:val="24"/>
        </w:rPr>
        <w:t>Y.T.(1999).</w:t>
      </w:r>
      <w:r>
        <w:rPr>
          <w:spacing w:val="-2"/>
          <w:sz w:val="24"/>
        </w:rPr>
        <w:t> </w:t>
      </w:r>
      <w:r>
        <w:rPr>
          <w:sz w:val="24"/>
        </w:rPr>
        <w:t>Total</w:t>
      </w:r>
      <w:r>
        <w:rPr>
          <w:spacing w:val="-8"/>
          <w:sz w:val="24"/>
        </w:rPr>
        <w:t> </w:t>
      </w:r>
      <w:r>
        <w:rPr>
          <w:sz w:val="24"/>
        </w:rPr>
        <w:t>antioxidant capacity</w:t>
      </w:r>
      <w:r>
        <w:rPr>
          <w:spacing w:val="-9"/>
          <w:sz w:val="24"/>
        </w:rPr>
        <w:t> </w:t>
      </w:r>
      <w:r>
        <w:rPr>
          <w:sz w:val="24"/>
        </w:rPr>
        <w:t>ofteas</w:t>
      </w:r>
      <w:r>
        <w:rPr>
          <w:spacing w:val="-2"/>
          <w:sz w:val="24"/>
        </w:rPr>
        <w:t> </w:t>
      </w:r>
      <w:r>
        <w:rPr>
          <w:sz w:val="24"/>
        </w:rPr>
        <w:t>by</w:t>
      </w:r>
      <w:r>
        <w:rPr>
          <w:spacing w:val="-4"/>
          <w:sz w:val="24"/>
        </w:rPr>
        <w:t> </w:t>
      </w:r>
      <w:r>
        <w:rPr>
          <w:sz w:val="24"/>
        </w:rPr>
        <w:t>the ferric reducing/antioxidant</w:t>
      </w:r>
      <w:r>
        <w:rPr>
          <w:spacing w:val="-2"/>
          <w:sz w:val="24"/>
        </w:rPr>
        <w:t> </w:t>
      </w:r>
      <w:r>
        <w:rPr>
          <w:sz w:val="24"/>
        </w:rPr>
        <w:t>power</w:t>
      </w:r>
      <w:r>
        <w:rPr>
          <w:spacing w:val="-9"/>
          <w:sz w:val="24"/>
        </w:rPr>
        <w:t> </w:t>
      </w:r>
      <w:r>
        <w:rPr>
          <w:sz w:val="24"/>
        </w:rPr>
        <w:t>(FRAP)assay. </w:t>
      </w:r>
      <w:r>
        <w:rPr>
          <w:i/>
          <w:sz w:val="24"/>
        </w:rPr>
        <w:t>Journal</w:t>
      </w:r>
      <w:r>
        <w:rPr>
          <w:i/>
          <w:spacing w:val="-7"/>
          <w:sz w:val="24"/>
        </w:rPr>
        <w:t> </w:t>
      </w:r>
      <w:r>
        <w:rPr>
          <w:i/>
          <w:sz w:val="24"/>
        </w:rPr>
        <w:t>of</w:t>
      </w:r>
      <w:r>
        <w:rPr>
          <w:i/>
          <w:spacing w:val="-7"/>
          <w:sz w:val="24"/>
        </w:rPr>
        <w:t> </w:t>
      </w:r>
      <w:r>
        <w:rPr>
          <w:i/>
          <w:sz w:val="24"/>
        </w:rPr>
        <w:t>Agriculture</w:t>
      </w:r>
      <w:r>
        <w:rPr>
          <w:i/>
          <w:spacing w:val="-8"/>
          <w:sz w:val="24"/>
        </w:rPr>
        <w:t> </w:t>
      </w:r>
      <w:r>
        <w:rPr>
          <w:i/>
          <w:sz w:val="24"/>
        </w:rPr>
        <w:t>and</w:t>
      </w:r>
      <w:r>
        <w:rPr>
          <w:i/>
          <w:spacing w:val="-7"/>
          <w:sz w:val="24"/>
        </w:rPr>
        <w:t> </w:t>
      </w:r>
      <w:r>
        <w:rPr>
          <w:i/>
          <w:sz w:val="24"/>
        </w:rPr>
        <w:t>Food Chemistry,</w:t>
      </w:r>
      <w:r>
        <w:rPr>
          <w:sz w:val="24"/>
        </w:rPr>
        <w:t>47, 633–637.</w:t>
      </w:r>
    </w:p>
    <w:p>
      <w:pPr>
        <w:pStyle w:val="BodyText"/>
        <w:spacing w:line="276" w:lineRule="auto" w:before="201"/>
        <w:ind w:left="941" w:right="634" w:hanging="721"/>
      </w:pPr>
      <w:r>
        <w:rPr/>
        <w:t>Benzie,</w:t>
      </w:r>
      <w:r>
        <w:rPr>
          <w:spacing w:val="-2"/>
        </w:rPr>
        <w:t> </w:t>
      </w:r>
      <w:r>
        <w:rPr/>
        <w:t>I.F.F.,</w:t>
      </w:r>
      <w:r>
        <w:rPr>
          <w:spacing w:val="-6"/>
        </w:rPr>
        <w:t> </w:t>
      </w:r>
      <w:r>
        <w:rPr/>
        <w:t>Szeto,</w:t>
      </w:r>
      <w:r>
        <w:rPr>
          <w:spacing w:val="-2"/>
        </w:rPr>
        <w:t> </w:t>
      </w:r>
      <w:r>
        <w:rPr/>
        <w:t>Y.T.,</w:t>
      </w:r>
      <w:r>
        <w:rPr>
          <w:spacing w:val="-6"/>
        </w:rPr>
        <w:t> </w:t>
      </w:r>
      <w:r>
        <w:rPr/>
        <w:t>and</w:t>
      </w:r>
      <w:r>
        <w:rPr>
          <w:spacing w:val="-4"/>
        </w:rPr>
        <w:t> </w:t>
      </w:r>
      <w:r>
        <w:rPr/>
        <w:t>Tomlinson,</w:t>
      </w:r>
      <w:r>
        <w:rPr>
          <w:spacing w:val="-2"/>
        </w:rPr>
        <w:t> </w:t>
      </w:r>
      <w:r>
        <w:rPr/>
        <w:t>B. (1999).</w:t>
      </w:r>
      <w:r>
        <w:rPr>
          <w:spacing w:val="-2"/>
        </w:rPr>
        <w:t> </w:t>
      </w:r>
      <w:r>
        <w:rPr/>
        <w:t>Consumptionof</w:t>
      </w:r>
      <w:r>
        <w:rPr>
          <w:spacing w:val="-11"/>
        </w:rPr>
        <w:t> </w:t>
      </w:r>
      <w:r>
        <w:rPr/>
        <w:t>green</w:t>
      </w:r>
      <w:r>
        <w:rPr>
          <w:spacing w:val="-8"/>
        </w:rPr>
        <w:t> </w:t>
      </w:r>
      <w:r>
        <w:rPr/>
        <w:t>tea</w:t>
      </w:r>
      <w:r>
        <w:rPr>
          <w:spacing w:val="-5"/>
        </w:rPr>
        <w:t> </w:t>
      </w:r>
      <w:r>
        <w:rPr/>
        <w:t>causes</w:t>
      </w:r>
      <w:r>
        <w:rPr>
          <w:spacing w:val="-6"/>
        </w:rPr>
        <w:t> </w:t>
      </w:r>
      <w:r>
        <w:rPr/>
        <w:t>rapid increase in plasma antioxidantpower in humans. </w:t>
      </w:r>
      <w:r>
        <w:rPr>
          <w:i/>
        </w:rPr>
        <w:t>Nutrition and Cancer,</w:t>
      </w:r>
      <w:r>
        <w:rPr>
          <w:b/>
        </w:rPr>
        <w:t>34</w:t>
      </w:r>
      <w:r>
        <w:rPr/>
        <w:t>: 83–87</w:t>
      </w:r>
    </w:p>
    <w:p>
      <w:pPr>
        <w:spacing w:after="0" w:line="276" w:lineRule="auto"/>
        <w:sectPr>
          <w:pgSz w:w="12240" w:h="15840"/>
          <w:pgMar w:top="1360" w:bottom="280" w:left="1220" w:right="1000"/>
        </w:sectPr>
      </w:pPr>
    </w:p>
    <w:p>
      <w:pPr>
        <w:pStyle w:val="BodyText"/>
        <w:tabs>
          <w:tab w:pos="6702" w:val="left" w:leader="none"/>
        </w:tabs>
        <w:spacing w:line="276" w:lineRule="auto" w:before="72"/>
        <w:ind w:left="941" w:right="449" w:hanging="721"/>
      </w:pPr>
      <w:r>
        <w:rPr/>
        <w:t>British Pharmacopoeia (1993) Volume IMonograph: Medicinal</w:t>
        <w:tab/>
        <w:t>Pharmaceutical substances cephalexin.</w:t>
      </w:r>
      <w:r>
        <w:rPr>
          <w:spacing w:val="-1"/>
        </w:rPr>
        <w:t> </w:t>
      </w:r>
      <w:r>
        <w:rPr>
          <w:i/>
        </w:rPr>
        <w:t>Her</w:t>
      </w:r>
      <w:r>
        <w:rPr>
          <w:i/>
          <w:spacing w:val="-7"/>
        </w:rPr>
        <w:t> </w:t>
      </w:r>
      <w:r>
        <w:rPr>
          <w:i/>
        </w:rPr>
        <w:t>Majesty’s</w:t>
      </w:r>
      <w:r>
        <w:rPr>
          <w:i/>
          <w:spacing w:val="-7"/>
        </w:rPr>
        <w:t> </w:t>
      </w:r>
      <w:r>
        <w:rPr>
          <w:i/>
        </w:rPr>
        <w:t>Statutory</w:t>
      </w:r>
      <w:r>
        <w:rPr>
          <w:i/>
          <w:spacing w:val="-5"/>
        </w:rPr>
        <w:t> </w:t>
      </w:r>
      <w:r>
        <w:rPr>
          <w:i/>
        </w:rPr>
        <w:t>Office</w:t>
      </w:r>
      <w:r>
        <w:rPr/>
        <w:t>,</w:t>
      </w:r>
      <w:r>
        <w:rPr>
          <w:spacing w:val="-2"/>
        </w:rPr>
        <w:t> </w:t>
      </w:r>
      <w:r>
        <w:rPr/>
        <w:t>University</w:t>
      </w:r>
      <w:r>
        <w:rPr>
          <w:spacing w:val="-13"/>
        </w:rPr>
        <w:t> </w:t>
      </w:r>
      <w:r>
        <w:rPr/>
        <w:t>Press</w:t>
      </w:r>
      <w:r>
        <w:rPr>
          <w:spacing w:val="-6"/>
        </w:rPr>
        <w:t> </w:t>
      </w:r>
      <w:r>
        <w:rPr/>
        <w:t>Cambridge,</w:t>
      </w:r>
      <w:r>
        <w:rPr>
          <w:spacing w:val="-2"/>
        </w:rPr>
        <w:t> </w:t>
      </w:r>
      <w:r>
        <w:rPr/>
        <w:t>London,</w:t>
      </w:r>
      <w:r>
        <w:rPr>
          <w:spacing w:val="-2"/>
        </w:rPr>
        <w:t> </w:t>
      </w:r>
      <w:r>
        <w:rPr/>
        <w:t>UK,</w:t>
      </w:r>
      <w:r>
        <w:rPr>
          <w:spacing w:val="-2"/>
        </w:rPr>
        <w:t> </w:t>
      </w:r>
      <w:r>
        <w:rPr/>
        <w:t>pp </w:t>
      </w:r>
      <w:r>
        <w:rPr>
          <w:spacing w:val="-4"/>
        </w:rPr>
        <w:t>814</w:t>
      </w:r>
    </w:p>
    <w:p>
      <w:pPr>
        <w:pStyle w:val="BodyText"/>
        <w:spacing w:before="40"/>
      </w:pPr>
    </w:p>
    <w:p>
      <w:pPr>
        <w:pStyle w:val="BodyText"/>
        <w:spacing w:line="278" w:lineRule="auto"/>
        <w:ind w:left="941" w:right="634" w:hanging="721"/>
      </w:pPr>
      <w:r>
        <w:rPr/>
        <w:t>British Pharmacopoeia (2013) Volume I, II and III Monograph: Medicinal Pharmaceutical substances</w:t>
      </w:r>
      <w:r>
        <w:rPr>
          <w:spacing w:val="-4"/>
        </w:rPr>
        <w:t> </w:t>
      </w:r>
      <w:r>
        <w:rPr/>
        <w:t>cephalexin.</w:t>
      </w:r>
      <w:r>
        <w:rPr>
          <w:spacing w:val="-1"/>
        </w:rPr>
        <w:t> </w:t>
      </w:r>
      <w:r>
        <w:rPr>
          <w:i/>
        </w:rPr>
        <w:t>Her</w:t>
      </w:r>
      <w:r>
        <w:rPr>
          <w:i/>
          <w:spacing w:val="-5"/>
        </w:rPr>
        <w:t> </w:t>
      </w:r>
      <w:r>
        <w:rPr>
          <w:i/>
        </w:rPr>
        <w:t>Majesty’s</w:t>
      </w:r>
      <w:r>
        <w:rPr>
          <w:i/>
          <w:spacing w:val="-5"/>
        </w:rPr>
        <w:t> </w:t>
      </w:r>
      <w:r>
        <w:rPr>
          <w:i/>
        </w:rPr>
        <w:t>Statutory</w:t>
      </w:r>
      <w:r>
        <w:rPr>
          <w:i/>
          <w:spacing w:val="-3"/>
        </w:rPr>
        <w:t> </w:t>
      </w:r>
      <w:r>
        <w:rPr>
          <w:i/>
        </w:rPr>
        <w:t>Office</w:t>
      </w:r>
      <w:r>
        <w:rPr/>
        <w:t>,</w:t>
      </w:r>
      <w:r>
        <w:rPr>
          <w:spacing w:val="-4"/>
        </w:rPr>
        <w:t> </w:t>
      </w:r>
      <w:r>
        <w:rPr/>
        <w:t>London.</w:t>
      </w:r>
      <w:r>
        <w:rPr>
          <w:spacing w:val="40"/>
        </w:rPr>
        <w:t> </w:t>
      </w:r>
      <w:r>
        <w:rPr/>
        <w:t>Appendix:</w:t>
      </w:r>
      <w:r>
        <w:rPr>
          <w:spacing w:val="-3"/>
        </w:rPr>
        <w:t> </w:t>
      </w:r>
      <w:r>
        <w:rPr/>
        <w:t>XII,</w:t>
      </w:r>
      <w:r>
        <w:rPr>
          <w:spacing w:val="-1"/>
        </w:rPr>
        <w:t> </w:t>
      </w:r>
      <w:r>
        <w:rPr/>
        <w:t>pp</w:t>
      </w:r>
      <w:r>
        <w:rPr>
          <w:spacing w:val="-3"/>
        </w:rPr>
        <w:t> </w:t>
      </w:r>
      <w:r>
        <w:rPr/>
        <w:t>H </w:t>
      </w:r>
      <w:r>
        <w:rPr>
          <w:spacing w:val="-2"/>
        </w:rPr>
        <w:t>A2</w:t>
      </w:r>
      <w:r>
        <w:rPr>
          <w:rFonts w:ascii="Cambria Math" w:hAnsi="Cambria Math"/>
          <w:spacing w:val="-2"/>
        </w:rPr>
        <w:t>‐</w:t>
      </w:r>
      <w:r>
        <w:rPr>
          <w:spacing w:val="-2"/>
        </w:rPr>
        <w:t>53.</w:t>
      </w:r>
    </w:p>
    <w:p>
      <w:pPr>
        <w:pStyle w:val="BodyText"/>
        <w:spacing w:before="34"/>
      </w:pPr>
    </w:p>
    <w:p>
      <w:pPr>
        <w:pStyle w:val="BodyText"/>
        <w:spacing w:line="276" w:lineRule="auto"/>
        <w:ind w:left="941" w:right="543" w:hanging="721"/>
      </w:pPr>
      <w:r>
        <w:rPr/>
        <w:t>Buxton, I.L.O. (2006). Pharmacokinetics and Pharmacodynamics: The Dynamics of drug Absorption, Distribution, Action and Elimination. In Goodman and Gilman‟s The Pharmacological</w:t>
      </w:r>
      <w:r>
        <w:rPr>
          <w:spacing w:val="-9"/>
        </w:rPr>
        <w:t> </w:t>
      </w:r>
      <w:r>
        <w:rPr/>
        <w:t>Basis</w:t>
      </w:r>
      <w:r>
        <w:rPr>
          <w:spacing w:val="-4"/>
        </w:rPr>
        <w:t> </w:t>
      </w:r>
      <w:r>
        <w:rPr/>
        <w:t>Of</w:t>
      </w:r>
      <w:r>
        <w:rPr>
          <w:spacing w:val="-5"/>
        </w:rPr>
        <w:t> </w:t>
      </w:r>
      <w:r>
        <w:rPr/>
        <w:t>Therapeutics</w:t>
      </w:r>
      <w:r>
        <w:rPr>
          <w:spacing w:val="-4"/>
        </w:rPr>
        <w:t> </w:t>
      </w:r>
      <w:r>
        <w:rPr/>
        <w:t>(11</w:t>
      </w:r>
      <w:r>
        <w:rPr>
          <w:vertAlign w:val="superscript"/>
        </w:rPr>
        <w:t>Th</w:t>
      </w:r>
      <w:r>
        <w:rPr>
          <w:spacing w:val="-24"/>
          <w:vertAlign w:val="baseline"/>
        </w:rPr>
        <w:t> </w:t>
      </w:r>
      <w:r>
        <w:rPr>
          <w:vertAlign w:val="baseline"/>
        </w:rPr>
        <w:t>Ed.)</w:t>
      </w:r>
      <w:r>
        <w:rPr>
          <w:spacing w:val="-10"/>
          <w:vertAlign w:val="baseline"/>
        </w:rPr>
        <w:t> </w:t>
      </w:r>
      <w:r>
        <w:rPr>
          <w:vertAlign w:val="baseline"/>
        </w:rPr>
        <w:t>The</w:t>
      </w:r>
      <w:r>
        <w:rPr>
          <w:spacing w:val="-3"/>
          <w:vertAlign w:val="baseline"/>
        </w:rPr>
        <w:t> </w:t>
      </w:r>
      <w:r>
        <w:rPr>
          <w:vertAlign w:val="baseline"/>
        </w:rPr>
        <w:t>McGraw-Hill</w:t>
      </w:r>
      <w:r>
        <w:rPr>
          <w:spacing w:val="-6"/>
          <w:vertAlign w:val="baseline"/>
        </w:rPr>
        <w:t> </w:t>
      </w:r>
      <w:r>
        <w:rPr>
          <w:vertAlign w:val="baseline"/>
        </w:rPr>
        <w:t>Companies, Inc. pp </w:t>
      </w:r>
      <w:r>
        <w:rPr>
          <w:spacing w:val="-2"/>
          <w:vertAlign w:val="baseline"/>
        </w:rPr>
        <w:t>275-281</w:t>
      </w:r>
    </w:p>
    <w:p>
      <w:pPr>
        <w:spacing w:line="276" w:lineRule="auto" w:before="200"/>
        <w:ind w:left="941" w:right="634" w:hanging="721"/>
        <w:jc w:val="left"/>
        <w:rPr>
          <w:sz w:val="24"/>
        </w:rPr>
      </w:pPr>
      <w:r>
        <w:rPr>
          <w:sz w:val="24"/>
        </w:rPr>
        <w:t>Cabrera,C.,Artacho,R.,andGimenez,R.(2006).Beneficialeffectsofgreentea–</w:t>
      </w:r>
      <w:r>
        <w:rPr>
          <w:spacing w:val="-14"/>
          <w:sz w:val="24"/>
        </w:rPr>
        <w:t> </w:t>
      </w:r>
      <w:r>
        <w:rPr>
          <w:sz w:val="24"/>
        </w:rPr>
        <w:t>a</w:t>
      </w:r>
      <w:r>
        <w:rPr>
          <w:spacing w:val="-15"/>
          <w:sz w:val="24"/>
        </w:rPr>
        <w:t> </w:t>
      </w:r>
      <w:r>
        <w:rPr>
          <w:sz w:val="24"/>
        </w:rPr>
        <w:t>review.</w:t>
      </w:r>
      <w:r>
        <w:rPr>
          <w:i/>
          <w:sz w:val="24"/>
        </w:rPr>
        <w:t>Journal</w:t>
      </w:r>
      <w:r>
        <w:rPr>
          <w:i/>
          <w:spacing w:val="-14"/>
          <w:sz w:val="24"/>
        </w:rPr>
        <w:t> </w:t>
      </w:r>
      <w:r>
        <w:rPr>
          <w:i/>
          <w:sz w:val="24"/>
        </w:rPr>
        <w:t>of American College of Nutrition</w:t>
      </w:r>
      <w:r>
        <w:rPr>
          <w:sz w:val="24"/>
        </w:rPr>
        <w:t>, 25, pp 79– 99</w:t>
      </w:r>
    </w:p>
    <w:p>
      <w:pPr>
        <w:pStyle w:val="BodyText"/>
        <w:spacing w:line="276" w:lineRule="auto" w:before="201"/>
        <w:ind w:left="941" w:right="634" w:hanging="721"/>
      </w:pPr>
      <w:r>
        <w:rPr/>
        <w:t>Costa, L.M., Gouveia, S.T., and Nobrega, J.A. (2002). Comparison of heating extraction procedures</w:t>
      </w:r>
      <w:r>
        <w:rPr>
          <w:spacing w:val="-6"/>
        </w:rPr>
        <w:t> </w:t>
      </w:r>
      <w:r>
        <w:rPr/>
        <w:t>for</w:t>
      </w:r>
      <w:r>
        <w:rPr>
          <w:spacing w:val="-3"/>
        </w:rPr>
        <w:t> </w:t>
      </w:r>
      <w:r>
        <w:rPr/>
        <w:t>Al,</w:t>
      </w:r>
      <w:r>
        <w:rPr>
          <w:spacing w:val="-2"/>
        </w:rPr>
        <w:t> </w:t>
      </w:r>
      <w:r>
        <w:rPr/>
        <w:t>Ca,</w:t>
      </w:r>
      <w:r>
        <w:rPr>
          <w:spacing w:val="-2"/>
        </w:rPr>
        <w:t> </w:t>
      </w:r>
      <w:r>
        <w:rPr/>
        <w:t>Mg</w:t>
      </w:r>
      <w:r>
        <w:rPr>
          <w:spacing w:val="-4"/>
        </w:rPr>
        <w:t> </w:t>
      </w:r>
      <w:r>
        <w:rPr/>
        <w:t>and</w:t>
      </w:r>
      <w:r>
        <w:rPr>
          <w:spacing w:val="-4"/>
        </w:rPr>
        <w:t> </w:t>
      </w:r>
      <w:r>
        <w:rPr/>
        <w:t>Mn</w:t>
      </w:r>
      <w:r>
        <w:rPr>
          <w:spacing w:val="-4"/>
        </w:rPr>
        <w:t> </w:t>
      </w:r>
      <w:r>
        <w:rPr/>
        <w:t>in</w:t>
      </w:r>
      <w:r>
        <w:rPr>
          <w:spacing w:val="-9"/>
        </w:rPr>
        <w:t> </w:t>
      </w:r>
      <w:r>
        <w:rPr/>
        <w:t>tea</w:t>
      </w:r>
      <w:r>
        <w:rPr>
          <w:spacing w:val="-5"/>
        </w:rPr>
        <w:t> </w:t>
      </w:r>
      <w:r>
        <w:rPr/>
        <w:t>sample. </w:t>
      </w:r>
      <w:r>
        <w:rPr>
          <w:i/>
        </w:rPr>
        <w:t>Analytical</w:t>
      </w:r>
      <w:r>
        <w:rPr>
          <w:i/>
          <w:spacing w:val="-3"/>
        </w:rPr>
        <w:t> </w:t>
      </w:r>
      <w:r>
        <w:rPr>
          <w:i/>
        </w:rPr>
        <w:t>Sciences.</w:t>
      </w:r>
      <w:r>
        <w:rPr/>
        <w:t>18:</w:t>
      </w:r>
      <w:r>
        <w:rPr>
          <w:spacing w:val="-4"/>
        </w:rPr>
        <w:t> </w:t>
      </w:r>
      <w:r>
        <w:rPr/>
        <w:t>313-318.</w:t>
      </w:r>
    </w:p>
    <w:p>
      <w:pPr>
        <w:pStyle w:val="BodyText"/>
        <w:spacing w:before="44"/>
      </w:pPr>
    </w:p>
    <w:p>
      <w:pPr>
        <w:pStyle w:val="BodyText"/>
        <w:spacing w:line="276" w:lineRule="auto"/>
        <w:ind w:left="941" w:right="385" w:hanging="721"/>
      </w:pPr>
      <w:r>
        <w:rPr/>
        <w:t>Del</w:t>
      </w:r>
      <w:r>
        <w:rPr>
          <w:spacing w:val="-10"/>
        </w:rPr>
        <w:t> </w:t>
      </w:r>
      <w:r>
        <w:rPr/>
        <w:t>Rio, D., Calani, L., Cordero, C</w:t>
      </w:r>
      <w:r>
        <w:rPr>
          <w:i/>
        </w:rPr>
        <w:t>.</w:t>
      </w:r>
      <w:r>
        <w:rPr>
          <w:i/>
          <w:spacing w:val="-4"/>
        </w:rPr>
        <w:t> </w:t>
      </w:r>
      <w:r>
        <w:rPr/>
        <w:t>(2010).</w:t>
      </w:r>
      <w:r>
        <w:rPr>
          <w:spacing w:val="-4"/>
        </w:rPr>
        <w:t> </w:t>
      </w:r>
      <w:r>
        <w:rPr/>
        <w:t>Bioavailabilityand</w:t>
      </w:r>
      <w:r>
        <w:rPr>
          <w:spacing w:val="-2"/>
        </w:rPr>
        <w:t> </w:t>
      </w:r>
      <w:r>
        <w:rPr/>
        <w:t>catabolism</w:t>
      </w:r>
      <w:r>
        <w:rPr>
          <w:spacing w:val="-10"/>
        </w:rPr>
        <w:t> </w:t>
      </w:r>
      <w:r>
        <w:rPr/>
        <w:t>of</w:t>
      </w:r>
      <w:r>
        <w:rPr>
          <w:spacing w:val="-9"/>
        </w:rPr>
        <w:t> </w:t>
      </w:r>
      <w:r>
        <w:rPr/>
        <w:t>green</w:t>
      </w:r>
      <w:r>
        <w:rPr>
          <w:spacing w:val="-7"/>
        </w:rPr>
        <w:t> </w:t>
      </w:r>
      <w:r>
        <w:rPr/>
        <w:t>tea</w:t>
      </w:r>
      <w:r>
        <w:rPr>
          <w:spacing w:val="-3"/>
        </w:rPr>
        <w:t> </w:t>
      </w:r>
      <w:r>
        <w:rPr/>
        <w:t>flavan-3- ols in humans. </w:t>
      </w:r>
      <w:r>
        <w:rPr>
          <w:i/>
        </w:rPr>
        <w:t>Nutrition</w:t>
      </w:r>
      <w:r>
        <w:rPr/>
        <w:t>26: 1110–1116.</w:t>
      </w:r>
    </w:p>
    <w:p>
      <w:pPr>
        <w:pStyle w:val="BodyText"/>
        <w:spacing w:before="40"/>
      </w:pPr>
    </w:p>
    <w:p>
      <w:pPr>
        <w:pStyle w:val="BodyText"/>
        <w:ind w:left="220"/>
      </w:pPr>
      <w:r>
        <w:rPr/>
        <w:t>Dost,</w:t>
      </w:r>
      <w:r>
        <w:rPr>
          <w:spacing w:val="-7"/>
        </w:rPr>
        <w:t> </w:t>
      </w:r>
      <w:r>
        <w:rPr/>
        <w:t>F.H.</w:t>
      </w:r>
      <w:r>
        <w:rPr>
          <w:spacing w:val="-4"/>
        </w:rPr>
        <w:t> </w:t>
      </w:r>
      <w:r>
        <w:rPr/>
        <w:t>(1953).</w:t>
      </w:r>
      <w:r>
        <w:rPr>
          <w:spacing w:val="-4"/>
        </w:rPr>
        <w:t> </w:t>
      </w:r>
      <w:r>
        <w:rPr/>
        <w:t>Der Blutspiegel-Kinetic</w:t>
      </w:r>
      <w:r>
        <w:rPr>
          <w:spacing w:val="-2"/>
        </w:rPr>
        <w:t> </w:t>
      </w:r>
      <w:r>
        <w:rPr/>
        <w:t>der</w:t>
      </w:r>
      <w:r>
        <w:rPr>
          <w:spacing w:val="-1"/>
        </w:rPr>
        <w:t> </w:t>
      </w:r>
      <w:r>
        <w:rPr/>
        <w:t>konzentration</w:t>
      </w:r>
      <w:r>
        <w:rPr>
          <w:spacing w:val="-6"/>
        </w:rPr>
        <w:t> </w:t>
      </w:r>
      <w:r>
        <w:rPr/>
        <w:t>sablaiife</w:t>
      </w:r>
      <w:r>
        <w:rPr>
          <w:spacing w:val="3"/>
        </w:rPr>
        <w:t> </w:t>
      </w:r>
      <w:r>
        <w:rPr/>
        <w:t>in</w:t>
      </w:r>
      <w:r>
        <w:rPr>
          <w:spacing w:val="-6"/>
        </w:rPr>
        <w:t> </w:t>
      </w:r>
      <w:r>
        <w:rPr/>
        <w:t>der </w:t>
      </w:r>
      <w:r>
        <w:rPr>
          <w:spacing w:val="-2"/>
        </w:rPr>
        <w:t>krieslaufflussigkeit.</w:t>
      </w:r>
    </w:p>
    <w:p>
      <w:pPr>
        <w:pStyle w:val="BodyText"/>
        <w:spacing w:before="41"/>
        <w:ind w:left="941"/>
      </w:pPr>
      <w:r>
        <w:rPr/>
        <w:t>Georg</w:t>
      </w:r>
      <w:r>
        <w:rPr>
          <w:spacing w:val="46"/>
        </w:rPr>
        <w:t> </w:t>
      </w:r>
      <w:r>
        <w:rPr/>
        <w:t>Thieme, Leipzig</w:t>
      </w:r>
      <w:r>
        <w:rPr>
          <w:spacing w:val="1"/>
        </w:rPr>
        <w:t> </w:t>
      </w:r>
      <w:r>
        <w:rPr>
          <w:spacing w:val="-5"/>
        </w:rPr>
        <w:t>244</w:t>
      </w:r>
    </w:p>
    <w:p>
      <w:pPr>
        <w:pStyle w:val="BodyText"/>
        <w:spacing w:before="82"/>
      </w:pPr>
    </w:p>
    <w:p>
      <w:pPr>
        <w:spacing w:line="276" w:lineRule="auto" w:before="0"/>
        <w:ind w:left="941" w:right="634" w:hanging="721"/>
        <w:jc w:val="left"/>
        <w:rPr>
          <w:sz w:val="24"/>
        </w:rPr>
      </w:pPr>
      <w:r>
        <w:rPr>
          <w:sz w:val="24"/>
        </w:rPr>
        <w:t>Drawz,</w:t>
      </w:r>
      <w:r>
        <w:rPr>
          <w:spacing w:val="-1"/>
          <w:sz w:val="24"/>
        </w:rPr>
        <w:t> </w:t>
      </w:r>
      <w:r>
        <w:rPr>
          <w:sz w:val="24"/>
        </w:rPr>
        <w:t>S.M</w:t>
      </w:r>
      <w:r>
        <w:rPr>
          <w:spacing w:val="-9"/>
          <w:sz w:val="24"/>
        </w:rPr>
        <w:t> </w:t>
      </w:r>
      <w:r>
        <w:rPr>
          <w:sz w:val="24"/>
        </w:rPr>
        <w:t>and</w:t>
      </w:r>
      <w:r>
        <w:rPr>
          <w:spacing w:val="-2"/>
          <w:sz w:val="24"/>
        </w:rPr>
        <w:t> </w:t>
      </w:r>
      <w:r>
        <w:rPr>
          <w:sz w:val="24"/>
        </w:rPr>
        <w:t>Bonomo,</w:t>
      </w:r>
      <w:r>
        <w:rPr>
          <w:spacing w:val="-1"/>
          <w:sz w:val="24"/>
        </w:rPr>
        <w:t> </w:t>
      </w:r>
      <w:r>
        <w:rPr>
          <w:sz w:val="24"/>
        </w:rPr>
        <w:t>R.A</w:t>
      </w:r>
      <w:r>
        <w:rPr>
          <w:spacing w:val="-8"/>
          <w:sz w:val="24"/>
        </w:rPr>
        <w:t> </w:t>
      </w:r>
      <w:r>
        <w:rPr>
          <w:sz w:val="24"/>
        </w:rPr>
        <w:t>(2010).</w:t>
      </w:r>
      <w:r>
        <w:rPr>
          <w:spacing w:val="-5"/>
          <w:sz w:val="24"/>
        </w:rPr>
        <w:t> </w:t>
      </w:r>
      <w:r>
        <w:rPr>
          <w:sz w:val="24"/>
        </w:rPr>
        <w:t>Three</w:t>
      </w:r>
      <w:r>
        <w:rPr>
          <w:spacing w:val="-3"/>
          <w:sz w:val="24"/>
        </w:rPr>
        <w:t> </w:t>
      </w:r>
      <w:r>
        <w:rPr>
          <w:sz w:val="24"/>
        </w:rPr>
        <w:t>decades</w:t>
      </w:r>
      <w:r>
        <w:rPr>
          <w:spacing w:val="-4"/>
          <w:sz w:val="24"/>
        </w:rPr>
        <w:t> </w:t>
      </w:r>
      <w:r>
        <w:rPr>
          <w:sz w:val="24"/>
        </w:rPr>
        <w:t>of</w:t>
      </w:r>
      <w:r>
        <w:rPr>
          <w:spacing w:val="-3"/>
          <w:sz w:val="24"/>
        </w:rPr>
        <w:t> </w:t>
      </w:r>
      <w:r>
        <w:rPr>
          <w:sz w:val="24"/>
        </w:rPr>
        <w:t>β-lactamase inhibitors. </w:t>
      </w:r>
      <w:r>
        <w:rPr>
          <w:i/>
          <w:sz w:val="24"/>
        </w:rPr>
        <w:t>Clinical Microbiology Review</w:t>
      </w:r>
      <w:r>
        <w:rPr>
          <w:sz w:val="24"/>
        </w:rPr>
        <w:t>, 23: 160-201</w:t>
      </w:r>
    </w:p>
    <w:p>
      <w:pPr>
        <w:pStyle w:val="BodyText"/>
        <w:spacing w:before="44"/>
      </w:pPr>
    </w:p>
    <w:p>
      <w:pPr>
        <w:pStyle w:val="BodyText"/>
        <w:spacing w:line="276" w:lineRule="auto" w:before="1"/>
        <w:ind w:left="941" w:right="449" w:hanging="721"/>
      </w:pPr>
      <w:r>
        <w:rPr/>
        <w:t>Edward, P.C., Stanley, G.W. (2003). Molecularly imprinted solid phase extraction for rapid screening</w:t>
      </w:r>
      <w:r>
        <w:rPr>
          <w:spacing w:val="-3"/>
        </w:rPr>
        <w:t> </w:t>
      </w:r>
      <w:r>
        <w:rPr/>
        <w:t>of</w:t>
      </w:r>
      <w:r>
        <w:rPr>
          <w:spacing w:val="-10"/>
        </w:rPr>
        <w:t> </w:t>
      </w:r>
      <w:r>
        <w:rPr/>
        <w:t>cephalexin</w:t>
      </w:r>
      <w:r>
        <w:rPr>
          <w:spacing w:val="-3"/>
        </w:rPr>
        <w:t> </w:t>
      </w:r>
      <w:r>
        <w:rPr/>
        <w:t>in human</w:t>
      </w:r>
      <w:r>
        <w:rPr>
          <w:spacing w:val="-8"/>
        </w:rPr>
        <w:t> </w:t>
      </w:r>
      <w:r>
        <w:rPr/>
        <w:t>plasma</w:t>
      </w:r>
      <w:r>
        <w:rPr>
          <w:spacing w:val="-4"/>
        </w:rPr>
        <w:t> </w:t>
      </w:r>
      <w:r>
        <w:rPr/>
        <w:t>and</w:t>
      </w:r>
      <w:r>
        <w:rPr>
          <w:spacing w:val="-3"/>
        </w:rPr>
        <w:t> </w:t>
      </w:r>
      <w:r>
        <w:rPr/>
        <w:t>serum. </w:t>
      </w:r>
      <w:r>
        <w:rPr>
          <w:i/>
        </w:rPr>
        <w:t>Analytica</w:t>
      </w:r>
      <w:r>
        <w:rPr>
          <w:i/>
          <w:spacing w:val="-4"/>
        </w:rPr>
        <w:t> </w:t>
      </w:r>
      <w:r>
        <w:rPr>
          <w:i/>
        </w:rPr>
        <w:t>Chimica</w:t>
      </w:r>
      <w:r>
        <w:rPr>
          <w:i/>
          <w:spacing w:val="-4"/>
        </w:rPr>
        <w:t> </w:t>
      </w:r>
      <w:r>
        <w:rPr>
          <w:i/>
        </w:rPr>
        <w:t>Acta,</w:t>
      </w:r>
      <w:r>
        <w:rPr/>
        <w:t>481:</w:t>
      </w:r>
      <w:r>
        <w:rPr>
          <w:spacing w:val="-8"/>
        </w:rPr>
        <w:t> </w:t>
      </w:r>
      <w:r>
        <w:rPr/>
        <w:t>165– </w:t>
      </w:r>
      <w:r>
        <w:rPr>
          <w:spacing w:val="-4"/>
        </w:rPr>
        <w:t>174.</w:t>
      </w:r>
    </w:p>
    <w:p>
      <w:pPr>
        <w:pStyle w:val="BodyText"/>
        <w:spacing w:before="39"/>
      </w:pPr>
    </w:p>
    <w:p>
      <w:pPr>
        <w:spacing w:line="276" w:lineRule="auto" w:before="0"/>
        <w:ind w:left="941" w:right="634" w:hanging="721"/>
        <w:jc w:val="left"/>
        <w:rPr>
          <w:sz w:val="24"/>
        </w:rPr>
      </w:pPr>
      <w:r>
        <w:rPr>
          <w:sz w:val="24"/>
        </w:rPr>
        <w:t>Esimone,</w:t>
      </w:r>
      <w:r>
        <w:rPr>
          <w:spacing w:val="-1"/>
          <w:sz w:val="24"/>
        </w:rPr>
        <w:t> </w:t>
      </w:r>
      <w:r>
        <w:rPr>
          <w:sz w:val="24"/>
        </w:rPr>
        <w:t>C.O.,</w:t>
      </w:r>
      <w:r>
        <w:rPr>
          <w:spacing w:val="-6"/>
          <w:sz w:val="24"/>
        </w:rPr>
        <w:t> </w:t>
      </w:r>
      <w:r>
        <w:rPr>
          <w:sz w:val="24"/>
        </w:rPr>
        <w:t>Okoli,</w:t>
      </w:r>
      <w:r>
        <w:rPr>
          <w:spacing w:val="-1"/>
          <w:sz w:val="24"/>
        </w:rPr>
        <w:t> </w:t>
      </w:r>
      <w:r>
        <w:rPr>
          <w:sz w:val="24"/>
        </w:rPr>
        <w:t>C.O.</w:t>
      </w:r>
      <w:r>
        <w:rPr>
          <w:spacing w:val="-2"/>
          <w:sz w:val="24"/>
        </w:rPr>
        <w:t> </w:t>
      </w:r>
      <w:r>
        <w:rPr>
          <w:sz w:val="24"/>
        </w:rPr>
        <w:t>and</w:t>
      </w:r>
      <w:r>
        <w:rPr>
          <w:spacing w:val="-3"/>
          <w:sz w:val="24"/>
        </w:rPr>
        <w:t> </w:t>
      </w:r>
      <w:r>
        <w:rPr>
          <w:sz w:val="24"/>
        </w:rPr>
        <w:t>Ayogu,</w:t>
      </w:r>
      <w:r>
        <w:rPr>
          <w:spacing w:val="-1"/>
          <w:sz w:val="24"/>
        </w:rPr>
        <w:t> </w:t>
      </w:r>
      <w:r>
        <w:rPr>
          <w:sz w:val="24"/>
        </w:rPr>
        <w:t>C.O.(2007). </w:t>
      </w:r>
      <w:r>
        <w:rPr>
          <w:i/>
          <w:sz w:val="24"/>
        </w:rPr>
        <w:t>In-vitro</w:t>
      </w:r>
      <w:r>
        <w:rPr>
          <w:i/>
          <w:spacing w:val="-2"/>
          <w:sz w:val="24"/>
        </w:rPr>
        <w:t> </w:t>
      </w:r>
      <w:r>
        <w:rPr>
          <w:sz w:val="24"/>
        </w:rPr>
        <w:t>Studies</w:t>
      </w:r>
      <w:r>
        <w:rPr>
          <w:spacing w:val="-5"/>
          <w:sz w:val="24"/>
        </w:rPr>
        <w:t> </w:t>
      </w:r>
      <w:r>
        <w:rPr>
          <w:sz w:val="24"/>
        </w:rPr>
        <w:t>on</w:t>
      </w:r>
      <w:r>
        <w:rPr>
          <w:spacing w:val="-8"/>
          <w:sz w:val="24"/>
        </w:rPr>
        <w:t> </w:t>
      </w:r>
      <w:r>
        <w:rPr>
          <w:sz w:val="24"/>
        </w:rPr>
        <w:t>the</w:t>
      </w:r>
      <w:r>
        <w:rPr>
          <w:spacing w:val="-4"/>
          <w:sz w:val="24"/>
        </w:rPr>
        <w:t> </w:t>
      </w:r>
      <w:r>
        <w:rPr>
          <w:sz w:val="24"/>
        </w:rPr>
        <w:t>Interaction</w:t>
      </w:r>
      <w:r>
        <w:rPr>
          <w:spacing w:val="-8"/>
          <w:sz w:val="24"/>
        </w:rPr>
        <w:t> </w:t>
      </w:r>
      <w:r>
        <w:rPr>
          <w:sz w:val="24"/>
        </w:rPr>
        <w:t>of</w:t>
      </w:r>
      <w:r>
        <w:rPr>
          <w:spacing w:val="-10"/>
          <w:sz w:val="24"/>
        </w:rPr>
        <w:t> </w:t>
      </w:r>
      <w:r>
        <w:rPr>
          <w:sz w:val="24"/>
        </w:rPr>
        <w:t>Tea with Antimicrobial Agents. </w:t>
      </w:r>
      <w:r>
        <w:rPr>
          <w:i/>
          <w:sz w:val="24"/>
        </w:rPr>
        <w:t>International Journal of Tropical Medicine</w:t>
      </w:r>
      <w:r>
        <w:rPr>
          <w:sz w:val="24"/>
        </w:rPr>
        <w:t>, 2, 63-67.</w:t>
      </w:r>
    </w:p>
    <w:p>
      <w:pPr>
        <w:pStyle w:val="BodyText"/>
        <w:spacing w:before="1"/>
      </w:pPr>
    </w:p>
    <w:p>
      <w:pPr>
        <w:spacing w:line="278" w:lineRule="auto" w:before="1"/>
        <w:ind w:left="941" w:right="634" w:hanging="721"/>
        <w:jc w:val="left"/>
        <w:rPr>
          <w:sz w:val="24"/>
        </w:rPr>
      </w:pPr>
      <w:r>
        <w:rPr>
          <w:sz w:val="24"/>
        </w:rPr>
        <w:t>Esimone,</w:t>
      </w:r>
      <w:r>
        <w:rPr>
          <w:spacing w:val="-2"/>
          <w:sz w:val="24"/>
        </w:rPr>
        <w:t> </w:t>
      </w:r>
      <w:r>
        <w:rPr>
          <w:sz w:val="24"/>
        </w:rPr>
        <w:t>C.O.,</w:t>
      </w:r>
      <w:r>
        <w:rPr>
          <w:spacing w:val="-7"/>
          <w:sz w:val="24"/>
        </w:rPr>
        <w:t> </w:t>
      </w:r>
      <w:r>
        <w:rPr>
          <w:sz w:val="24"/>
        </w:rPr>
        <w:t>Ihekwereme,</w:t>
      </w:r>
      <w:r>
        <w:rPr>
          <w:spacing w:val="-2"/>
          <w:sz w:val="24"/>
        </w:rPr>
        <w:t> </w:t>
      </w:r>
      <w:r>
        <w:rPr>
          <w:sz w:val="24"/>
        </w:rPr>
        <w:t>C.P.,</w:t>
      </w:r>
      <w:r>
        <w:rPr>
          <w:spacing w:val="-2"/>
          <w:sz w:val="24"/>
        </w:rPr>
        <w:t> </w:t>
      </w:r>
      <w:r>
        <w:rPr>
          <w:sz w:val="24"/>
        </w:rPr>
        <w:t>Okoye,</w:t>
      </w:r>
      <w:r>
        <w:rPr>
          <w:spacing w:val="-2"/>
          <w:sz w:val="24"/>
        </w:rPr>
        <w:t> </w:t>
      </w:r>
      <w:r>
        <w:rPr>
          <w:sz w:val="24"/>
        </w:rPr>
        <w:t>I.E.</w:t>
      </w:r>
      <w:r>
        <w:rPr>
          <w:spacing w:val="-2"/>
          <w:sz w:val="24"/>
        </w:rPr>
        <w:t> </w:t>
      </w:r>
      <w:r>
        <w:rPr>
          <w:sz w:val="24"/>
        </w:rPr>
        <w:t>and</w:t>
      </w:r>
      <w:r>
        <w:rPr>
          <w:spacing w:val="-4"/>
          <w:sz w:val="24"/>
        </w:rPr>
        <w:t> </w:t>
      </w:r>
      <w:r>
        <w:rPr>
          <w:sz w:val="24"/>
        </w:rPr>
        <w:t>Adikwu,</w:t>
      </w:r>
      <w:r>
        <w:rPr>
          <w:spacing w:val="-3"/>
          <w:sz w:val="24"/>
        </w:rPr>
        <w:t> </w:t>
      </w:r>
      <w:r>
        <w:rPr>
          <w:sz w:val="24"/>
        </w:rPr>
        <w:t>M.U.</w:t>
      </w:r>
      <w:r>
        <w:rPr>
          <w:spacing w:val="-7"/>
          <w:sz w:val="24"/>
        </w:rPr>
        <w:t> </w:t>
      </w:r>
      <w:r>
        <w:rPr>
          <w:sz w:val="24"/>
        </w:rPr>
        <w:t>(2013). Urinary</w:t>
      </w:r>
      <w:r>
        <w:rPr>
          <w:spacing w:val="-13"/>
          <w:sz w:val="24"/>
        </w:rPr>
        <w:t> </w:t>
      </w:r>
      <w:r>
        <w:rPr>
          <w:sz w:val="24"/>
        </w:rPr>
        <w:t>Elimination of Ofloxacin in Humans is Reduced by TEA and Kola nitida Seed.</w:t>
      </w:r>
      <w:r>
        <w:rPr>
          <w:i/>
          <w:sz w:val="24"/>
        </w:rPr>
        <w:t>African Journal of Pharmaceutical Science and Pharmacy</w:t>
      </w:r>
      <w:r>
        <w:rPr>
          <w:sz w:val="24"/>
        </w:rPr>
        <w:t>. Vol4.</w:t>
      </w:r>
    </w:p>
    <w:p>
      <w:pPr>
        <w:spacing w:after="0" w:line="278" w:lineRule="auto"/>
        <w:jc w:val="left"/>
        <w:rPr>
          <w:sz w:val="24"/>
        </w:rPr>
        <w:sectPr>
          <w:pgSz w:w="12240" w:h="15840"/>
          <w:pgMar w:top="1360" w:bottom="280" w:left="1220" w:right="1000"/>
        </w:sectPr>
      </w:pPr>
    </w:p>
    <w:p>
      <w:pPr>
        <w:spacing w:line="276" w:lineRule="auto" w:before="72"/>
        <w:ind w:left="941" w:right="930" w:hanging="721"/>
        <w:jc w:val="both"/>
        <w:rPr>
          <w:sz w:val="24"/>
        </w:rPr>
      </w:pPr>
      <w:r>
        <w:rPr>
          <w:sz w:val="23"/>
        </w:rPr>
        <w:t>Fung, S.T., Ho, C.K., Choi, S.W., Chung, W.Y and Benzie, F. (2013). </w:t>
      </w:r>
      <w:r>
        <w:rPr>
          <w:sz w:val="24"/>
        </w:rPr>
        <w:t>Comparison</w:t>
      </w:r>
      <w:r>
        <w:rPr>
          <w:spacing w:val="-2"/>
          <w:sz w:val="24"/>
        </w:rPr>
        <w:t> </w:t>
      </w:r>
      <w:r>
        <w:rPr>
          <w:sz w:val="24"/>
        </w:rPr>
        <w:t>of</w:t>
      </w:r>
      <w:r>
        <w:rPr>
          <w:spacing w:val="-5"/>
          <w:sz w:val="24"/>
        </w:rPr>
        <w:t> </w:t>
      </w:r>
      <w:r>
        <w:rPr>
          <w:sz w:val="24"/>
        </w:rPr>
        <w:t>catechin profiles</w:t>
      </w:r>
      <w:r>
        <w:rPr>
          <w:spacing w:val="-1"/>
          <w:sz w:val="24"/>
        </w:rPr>
        <w:t> </w:t>
      </w:r>
      <w:r>
        <w:rPr>
          <w:sz w:val="24"/>
        </w:rPr>
        <w:t>in</w:t>
      </w:r>
      <w:r>
        <w:rPr>
          <w:spacing w:val="-3"/>
          <w:sz w:val="24"/>
        </w:rPr>
        <w:t> </w:t>
      </w:r>
      <w:r>
        <w:rPr>
          <w:sz w:val="24"/>
        </w:rPr>
        <w:t>human</w:t>
      </w:r>
      <w:r>
        <w:rPr>
          <w:spacing w:val="-7"/>
          <w:sz w:val="24"/>
        </w:rPr>
        <w:t> </w:t>
      </w:r>
      <w:r>
        <w:rPr>
          <w:sz w:val="24"/>
        </w:rPr>
        <w:t>plasma</w:t>
      </w:r>
      <w:r>
        <w:rPr>
          <w:spacing w:val="-4"/>
          <w:sz w:val="24"/>
        </w:rPr>
        <w:t> </w:t>
      </w:r>
      <w:r>
        <w:rPr>
          <w:sz w:val="24"/>
        </w:rPr>
        <w:t>and</w:t>
      </w:r>
      <w:r>
        <w:rPr>
          <w:spacing w:val="-3"/>
          <w:sz w:val="24"/>
        </w:rPr>
        <w:t> </w:t>
      </w:r>
      <w:r>
        <w:rPr>
          <w:sz w:val="24"/>
        </w:rPr>
        <w:t>urine</w:t>
      </w:r>
      <w:r>
        <w:rPr>
          <w:spacing w:val="-4"/>
          <w:sz w:val="24"/>
        </w:rPr>
        <w:t> </w:t>
      </w:r>
      <w:r>
        <w:rPr>
          <w:sz w:val="24"/>
        </w:rPr>
        <w:t>after</w:t>
      </w:r>
      <w:r>
        <w:rPr>
          <w:spacing w:val="-2"/>
          <w:sz w:val="24"/>
        </w:rPr>
        <w:t> </w:t>
      </w:r>
      <w:r>
        <w:rPr>
          <w:sz w:val="24"/>
        </w:rPr>
        <w:t>singledosing</w:t>
      </w:r>
      <w:r>
        <w:rPr>
          <w:spacing w:val="-3"/>
          <w:sz w:val="24"/>
        </w:rPr>
        <w:t> </w:t>
      </w:r>
      <w:r>
        <w:rPr>
          <w:sz w:val="24"/>
        </w:rPr>
        <w:t>and</w:t>
      </w:r>
      <w:r>
        <w:rPr>
          <w:spacing w:val="-3"/>
          <w:sz w:val="24"/>
        </w:rPr>
        <w:t> </w:t>
      </w:r>
      <w:r>
        <w:rPr>
          <w:sz w:val="24"/>
        </w:rPr>
        <w:t>regular intake</w:t>
      </w:r>
      <w:r>
        <w:rPr>
          <w:spacing w:val="-4"/>
          <w:sz w:val="24"/>
        </w:rPr>
        <w:t> </w:t>
      </w:r>
      <w:r>
        <w:rPr>
          <w:sz w:val="24"/>
        </w:rPr>
        <w:t>of</w:t>
      </w:r>
      <w:r>
        <w:rPr>
          <w:spacing w:val="-10"/>
          <w:sz w:val="24"/>
        </w:rPr>
        <w:t> </w:t>
      </w:r>
      <w:r>
        <w:rPr>
          <w:sz w:val="24"/>
        </w:rPr>
        <w:t>green</w:t>
      </w:r>
      <w:r>
        <w:rPr>
          <w:spacing w:val="-7"/>
          <w:sz w:val="24"/>
        </w:rPr>
        <w:t> </w:t>
      </w:r>
      <w:r>
        <w:rPr>
          <w:sz w:val="24"/>
        </w:rPr>
        <w:t>tea (</w:t>
      </w:r>
      <w:r>
        <w:rPr>
          <w:i/>
          <w:sz w:val="24"/>
        </w:rPr>
        <w:t>Camellia sinensis</w:t>
      </w:r>
      <w:r>
        <w:rPr>
          <w:sz w:val="24"/>
        </w:rPr>
        <w:t>).</w:t>
      </w:r>
      <w:r>
        <w:rPr>
          <w:i/>
          <w:sz w:val="24"/>
        </w:rPr>
        <w:t>British Journal of Nutrition</w:t>
      </w:r>
      <w:r>
        <w:rPr>
          <w:sz w:val="24"/>
        </w:rPr>
        <w:t>, 109, 2199–2207</w:t>
      </w:r>
    </w:p>
    <w:p>
      <w:pPr>
        <w:pStyle w:val="BodyText"/>
        <w:spacing w:before="40"/>
      </w:pPr>
    </w:p>
    <w:p>
      <w:pPr>
        <w:pStyle w:val="BodyText"/>
        <w:spacing w:line="280" w:lineRule="auto"/>
        <w:ind w:left="941" w:right="634" w:hanging="721"/>
      </w:pPr>
      <w:r>
        <w:rPr/>
        <w:t>Food</w:t>
      </w:r>
      <w:r>
        <w:rPr>
          <w:spacing w:val="-8"/>
        </w:rPr>
        <w:t> </w:t>
      </w:r>
      <w:r>
        <w:rPr/>
        <w:t>and</w:t>
      </w:r>
      <w:r>
        <w:rPr>
          <w:spacing w:val="-3"/>
        </w:rPr>
        <w:t> </w:t>
      </w:r>
      <w:r>
        <w:rPr/>
        <w:t>Drug</w:t>
      </w:r>
      <w:r>
        <w:rPr>
          <w:spacing w:val="-3"/>
        </w:rPr>
        <w:t> </w:t>
      </w:r>
      <w:r>
        <w:rPr/>
        <w:t>Administration</w:t>
      </w:r>
      <w:r>
        <w:rPr>
          <w:spacing w:val="-8"/>
        </w:rPr>
        <w:t> </w:t>
      </w:r>
      <w:r>
        <w:rPr/>
        <w:t>(2014).</w:t>
      </w:r>
      <w:r>
        <w:rPr>
          <w:spacing w:val="-1"/>
        </w:rPr>
        <w:t> </w:t>
      </w:r>
      <w:r>
        <w:rPr/>
        <w:t>Drugs</w:t>
      </w:r>
      <w:r>
        <w:rPr>
          <w:spacing w:val="-5"/>
        </w:rPr>
        <w:t> </w:t>
      </w:r>
      <w:r>
        <w:rPr/>
        <w:t>@</w:t>
      </w:r>
      <w:r>
        <w:rPr>
          <w:spacing w:val="-8"/>
        </w:rPr>
        <w:t> </w:t>
      </w:r>
      <w:r>
        <w:rPr/>
        <w:t>FDA:</w:t>
      </w:r>
      <w:r>
        <w:rPr>
          <w:spacing w:val="-3"/>
        </w:rPr>
        <w:t> </w:t>
      </w:r>
      <w:r>
        <w:rPr/>
        <w:t>FDA</w:t>
      </w:r>
      <w:r>
        <w:rPr>
          <w:spacing w:val="-4"/>
        </w:rPr>
        <w:t> </w:t>
      </w:r>
      <w:r>
        <w:rPr/>
        <w:t>Approved</w:t>
      </w:r>
      <w:r>
        <w:rPr>
          <w:spacing w:val="-3"/>
        </w:rPr>
        <w:t> </w:t>
      </w:r>
      <w:r>
        <w:rPr/>
        <w:t>Drug</w:t>
      </w:r>
      <w:r>
        <w:rPr>
          <w:spacing w:val="-3"/>
        </w:rPr>
        <w:t> </w:t>
      </w:r>
      <w:r>
        <w:rPr/>
        <w:t>Products (cephalexin). https:/</w:t>
      </w:r>
      <w:hyperlink r:id="rId46">
        <w:r>
          <w:rPr/>
          <w:t>/www</w:t>
        </w:r>
      </w:hyperlink>
      <w:r>
        <w:rPr/>
        <w:t>.</w:t>
      </w:r>
      <w:hyperlink r:id="rId46">
        <w:r>
          <w:rPr/>
          <w:t>accessdata.fda.gov</w:t>
        </w:r>
      </w:hyperlink>
    </w:p>
    <w:p>
      <w:pPr>
        <w:pStyle w:val="BodyText"/>
        <w:spacing w:before="33"/>
      </w:pPr>
    </w:p>
    <w:p>
      <w:pPr>
        <w:spacing w:line="276" w:lineRule="auto" w:before="0"/>
        <w:ind w:left="941" w:right="634" w:hanging="721"/>
        <w:jc w:val="left"/>
        <w:rPr>
          <w:sz w:val="24"/>
        </w:rPr>
      </w:pPr>
      <w:r>
        <w:rPr>
          <w:sz w:val="24"/>
        </w:rPr>
        <w:t>Gibaldi,</w:t>
      </w:r>
      <w:r>
        <w:rPr>
          <w:spacing w:val="-2"/>
          <w:sz w:val="24"/>
        </w:rPr>
        <w:t> </w:t>
      </w:r>
      <w:r>
        <w:rPr>
          <w:sz w:val="24"/>
        </w:rPr>
        <w:t>M.</w:t>
      </w:r>
      <w:r>
        <w:rPr>
          <w:spacing w:val="-2"/>
          <w:sz w:val="24"/>
        </w:rPr>
        <w:t> </w:t>
      </w:r>
      <w:r>
        <w:rPr>
          <w:sz w:val="24"/>
        </w:rPr>
        <w:t>and</w:t>
      </w:r>
      <w:r>
        <w:rPr>
          <w:spacing w:val="-4"/>
          <w:sz w:val="24"/>
        </w:rPr>
        <w:t> </w:t>
      </w:r>
      <w:r>
        <w:rPr>
          <w:sz w:val="24"/>
        </w:rPr>
        <w:t>Levy,</w:t>
      </w:r>
      <w:r>
        <w:rPr>
          <w:spacing w:val="-2"/>
          <w:sz w:val="24"/>
        </w:rPr>
        <w:t> </w:t>
      </w:r>
      <w:r>
        <w:rPr>
          <w:sz w:val="24"/>
        </w:rPr>
        <w:t>G</w:t>
      </w:r>
      <w:r>
        <w:rPr>
          <w:spacing w:val="-5"/>
          <w:sz w:val="24"/>
        </w:rPr>
        <w:t> </w:t>
      </w:r>
      <w:r>
        <w:rPr>
          <w:sz w:val="24"/>
        </w:rPr>
        <w:t>(1976).</w:t>
      </w:r>
      <w:r>
        <w:rPr>
          <w:spacing w:val="-6"/>
          <w:sz w:val="24"/>
        </w:rPr>
        <w:t> </w:t>
      </w:r>
      <w:r>
        <w:rPr>
          <w:sz w:val="24"/>
        </w:rPr>
        <w:t>Pharmacokinetics</w:t>
      </w:r>
      <w:r>
        <w:rPr>
          <w:spacing w:val="-2"/>
          <w:sz w:val="24"/>
        </w:rPr>
        <w:t> </w:t>
      </w:r>
      <w:r>
        <w:rPr>
          <w:sz w:val="24"/>
        </w:rPr>
        <w:t>in</w:t>
      </w:r>
      <w:r>
        <w:rPr>
          <w:spacing w:val="-8"/>
          <w:sz w:val="24"/>
        </w:rPr>
        <w:t> </w:t>
      </w:r>
      <w:r>
        <w:rPr>
          <w:sz w:val="24"/>
        </w:rPr>
        <w:t>clinical</w:t>
      </w:r>
      <w:r>
        <w:rPr>
          <w:spacing w:val="-8"/>
          <w:sz w:val="24"/>
        </w:rPr>
        <w:t> </w:t>
      </w:r>
      <w:r>
        <w:rPr>
          <w:sz w:val="24"/>
        </w:rPr>
        <w:t>practice</w:t>
      </w:r>
      <w:r>
        <w:rPr>
          <w:spacing w:val="-5"/>
          <w:sz w:val="24"/>
        </w:rPr>
        <w:t> </w:t>
      </w:r>
      <w:r>
        <w:rPr>
          <w:sz w:val="24"/>
        </w:rPr>
        <w:t>I</w:t>
      </w:r>
      <w:r>
        <w:rPr>
          <w:spacing w:val="-3"/>
          <w:sz w:val="24"/>
        </w:rPr>
        <w:t> </w:t>
      </w:r>
      <w:r>
        <w:rPr>
          <w:sz w:val="24"/>
        </w:rPr>
        <w:t>concepts. </w:t>
      </w:r>
      <w:r>
        <w:rPr>
          <w:i/>
          <w:sz w:val="24"/>
        </w:rPr>
        <w:t>Journal</w:t>
      </w:r>
      <w:r>
        <w:rPr>
          <w:i/>
          <w:spacing w:val="-4"/>
          <w:sz w:val="24"/>
        </w:rPr>
        <w:t> </w:t>
      </w:r>
      <w:r>
        <w:rPr>
          <w:i/>
          <w:sz w:val="24"/>
        </w:rPr>
        <w:t>of American Readers Association</w:t>
      </w:r>
      <w:r>
        <w:rPr>
          <w:sz w:val="24"/>
        </w:rPr>
        <w:t>, 235 : 1864-1867</w:t>
      </w:r>
    </w:p>
    <w:p>
      <w:pPr>
        <w:pStyle w:val="BodyText"/>
        <w:spacing w:before="40"/>
      </w:pPr>
    </w:p>
    <w:p>
      <w:pPr>
        <w:spacing w:line="276" w:lineRule="auto" w:before="0"/>
        <w:ind w:left="941" w:right="498" w:hanging="721"/>
        <w:jc w:val="left"/>
        <w:rPr>
          <w:sz w:val="24"/>
        </w:rPr>
      </w:pPr>
      <w:r>
        <w:rPr>
          <w:sz w:val="24"/>
        </w:rPr>
        <w:t>Griffith,</w:t>
      </w:r>
      <w:r>
        <w:rPr>
          <w:spacing w:val="-1"/>
          <w:sz w:val="24"/>
        </w:rPr>
        <w:t> </w:t>
      </w:r>
      <w:r>
        <w:rPr>
          <w:sz w:val="24"/>
        </w:rPr>
        <w:t>R.S</w:t>
      </w:r>
      <w:r>
        <w:rPr>
          <w:spacing w:val="-6"/>
          <w:sz w:val="24"/>
        </w:rPr>
        <w:t> </w:t>
      </w:r>
      <w:r>
        <w:rPr>
          <w:sz w:val="24"/>
        </w:rPr>
        <w:t>(1983).</w:t>
      </w:r>
      <w:r>
        <w:rPr>
          <w:spacing w:val="-5"/>
          <w:sz w:val="24"/>
        </w:rPr>
        <w:t> </w:t>
      </w:r>
      <w:r>
        <w:rPr>
          <w:sz w:val="24"/>
        </w:rPr>
        <w:t>Pharmacology</w:t>
      </w:r>
      <w:r>
        <w:rPr>
          <w:spacing w:val="-12"/>
          <w:sz w:val="24"/>
        </w:rPr>
        <w:t> </w:t>
      </w:r>
      <w:r>
        <w:rPr>
          <w:sz w:val="24"/>
        </w:rPr>
        <w:t>of</w:t>
      </w:r>
      <w:r>
        <w:rPr>
          <w:spacing w:val="40"/>
          <w:sz w:val="24"/>
        </w:rPr>
        <w:t> </w:t>
      </w:r>
      <w:r>
        <w:rPr>
          <w:sz w:val="24"/>
        </w:rPr>
        <w:t>Cephalexin. </w:t>
      </w:r>
      <w:r>
        <w:rPr>
          <w:i/>
          <w:sz w:val="24"/>
        </w:rPr>
        <w:t>Postgraduate</w:t>
      </w:r>
      <w:r>
        <w:rPr>
          <w:i/>
          <w:spacing w:val="-3"/>
          <w:sz w:val="24"/>
        </w:rPr>
        <w:t> </w:t>
      </w:r>
      <w:r>
        <w:rPr>
          <w:i/>
          <w:sz w:val="24"/>
        </w:rPr>
        <w:t>Medical</w:t>
      </w:r>
      <w:r>
        <w:rPr>
          <w:i/>
          <w:spacing w:val="-3"/>
          <w:sz w:val="24"/>
        </w:rPr>
        <w:t> </w:t>
      </w:r>
      <w:r>
        <w:rPr>
          <w:i/>
          <w:sz w:val="24"/>
        </w:rPr>
        <w:t>Journal</w:t>
      </w:r>
      <w:r>
        <w:rPr>
          <w:sz w:val="24"/>
        </w:rPr>
        <w:t>,</w:t>
      </w:r>
      <w:r>
        <w:rPr>
          <w:spacing w:val="-1"/>
          <w:sz w:val="24"/>
        </w:rPr>
        <w:t> </w:t>
      </w:r>
      <w:r>
        <w:rPr>
          <w:sz w:val="24"/>
        </w:rPr>
        <w:t>59,</w:t>
      </w:r>
      <w:r>
        <w:rPr>
          <w:spacing w:val="-5"/>
          <w:sz w:val="24"/>
        </w:rPr>
        <w:t> </w:t>
      </w:r>
      <w:r>
        <w:rPr>
          <w:sz w:val="24"/>
        </w:rPr>
        <w:t>Suppl.</w:t>
      </w:r>
      <w:r>
        <w:rPr>
          <w:spacing w:val="-1"/>
          <w:sz w:val="24"/>
        </w:rPr>
        <w:t> </w:t>
      </w:r>
      <w:r>
        <w:rPr>
          <w:sz w:val="24"/>
        </w:rPr>
        <w:t>5: </w:t>
      </w:r>
      <w:r>
        <w:rPr>
          <w:spacing w:val="-2"/>
          <w:sz w:val="24"/>
        </w:rPr>
        <w:t>16-27</w:t>
      </w:r>
    </w:p>
    <w:p>
      <w:pPr>
        <w:pStyle w:val="BodyText"/>
        <w:spacing w:before="45"/>
      </w:pPr>
    </w:p>
    <w:p>
      <w:pPr>
        <w:pStyle w:val="BodyText"/>
        <w:spacing w:line="276" w:lineRule="auto"/>
        <w:ind w:left="941" w:right="528" w:hanging="721"/>
      </w:pPr>
      <w:r>
        <w:rPr/>
        <w:t>Gurley,</w:t>
      </w:r>
      <w:r>
        <w:rPr>
          <w:spacing w:val="-2"/>
        </w:rPr>
        <w:t> </w:t>
      </w:r>
      <w:r>
        <w:rPr/>
        <w:t>B.J.,</w:t>
      </w:r>
      <w:r>
        <w:rPr>
          <w:spacing w:val="-1"/>
        </w:rPr>
        <w:t> </w:t>
      </w:r>
      <w:r>
        <w:rPr/>
        <w:t>Swain,</w:t>
      </w:r>
      <w:r>
        <w:rPr>
          <w:spacing w:val="-2"/>
        </w:rPr>
        <w:t> </w:t>
      </w:r>
      <w:r>
        <w:rPr/>
        <w:t>A.,</w:t>
      </w:r>
      <w:r>
        <w:rPr>
          <w:spacing w:val="-2"/>
        </w:rPr>
        <w:t> </w:t>
      </w:r>
      <w:r>
        <w:rPr/>
        <w:t>Williams,</w:t>
      </w:r>
      <w:r>
        <w:rPr>
          <w:spacing w:val="-2"/>
        </w:rPr>
        <w:t> </w:t>
      </w:r>
      <w:r>
        <w:rPr/>
        <w:t>D.K.,</w:t>
      </w:r>
      <w:r>
        <w:rPr>
          <w:spacing w:val="-2"/>
        </w:rPr>
        <w:t> </w:t>
      </w:r>
      <w:r>
        <w:rPr/>
        <w:t>Barone,</w:t>
      </w:r>
      <w:r>
        <w:rPr>
          <w:spacing w:val="-7"/>
        </w:rPr>
        <w:t> </w:t>
      </w:r>
      <w:r>
        <w:rPr/>
        <w:t>G.</w:t>
      </w:r>
      <w:r>
        <w:rPr>
          <w:spacing w:val="-3"/>
        </w:rPr>
        <w:t> </w:t>
      </w:r>
      <w:r>
        <w:rPr/>
        <w:t>and Battu,</w:t>
      </w:r>
      <w:r>
        <w:rPr>
          <w:spacing w:val="-7"/>
        </w:rPr>
        <w:t> </w:t>
      </w:r>
      <w:r>
        <w:rPr/>
        <w:t>S.K.(2008).</w:t>
      </w:r>
      <w:r>
        <w:rPr>
          <w:spacing w:val="-7"/>
        </w:rPr>
        <w:t> </w:t>
      </w:r>
      <w:r>
        <w:rPr/>
        <w:t>Gauging</w:t>
      </w:r>
      <w:r>
        <w:rPr>
          <w:spacing w:val="-4"/>
        </w:rPr>
        <w:t> </w:t>
      </w:r>
      <w:r>
        <w:rPr/>
        <w:t>the</w:t>
      </w:r>
      <w:r>
        <w:rPr>
          <w:spacing w:val="-5"/>
        </w:rPr>
        <w:t> </w:t>
      </w:r>
      <w:r>
        <w:rPr/>
        <w:t>clinical significance of P-glycoprotein-mediated herb-drug interactions: Comparative effects of St. John's wort, echinacea, clarithromycin, and rifampin on digoxin pharmacokinetics.</w:t>
      </w:r>
    </w:p>
    <w:p>
      <w:pPr>
        <w:spacing w:line="276" w:lineRule="auto" w:before="0"/>
        <w:ind w:left="941" w:right="1113" w:firstLine="0"/>
        <w:jc w:val="left"/>
        <w:rPr>
          <w:sz w:val="24"/>
        </w:rPr>
      </w:pPr>
      <w:r>
        <w:rPr>
          <w:i/>
          <w:sz w:val="24"/>
        </w:rPr>
        <w:t>Molecular Nutrition and Food Resourses</w:t>
      </w:r>
      <w:r>
        <w:rPr>
          <w:sz w:val="24"/>
        </w:rPr>
        <w:t>, 52: 772- </w:t>
      </w:r>
      <w:r>
        <w:rPr>
          <w:spacing w:val="-2"/>
          <w:sz w:val="24"/>
        </w:rPr>
        <w:t>779.</w:t>
      </w:r>
      <w:hyperlink r:id="rId47">
        <w:r>
          <w:rPr>
            <w:color w:val="0000FF"/>
            <w:spacing w:val="-2"/>
            <w:sz w:val="24"/>
            <w:u w:val="single" w:color="0000FF"/>
          </w:rPr>
          <w:t>http://www.ncbi.nlm.nih.gov/pmc/articles/PMC2562898/pdf/nihms-27238.pdf</w:t>
        </w:r>
      </w:hyperlink>
    </w:p>
    <w:p>
      <w:pPr>
        <w:pStyle w:val="BodyText"/>
        <w:spacing w:before="29"/>
      </w:pPr>
    </w:p>
    <w:p>
      <w:pPr>
        <w:pStyle w:val="BodyText"/>
        <w:spacing w:line="276" w:lineRule="auto"/>
        <w:ind w:left="941" w:right="634" w:hanging="721"/>
      </w:pPr>
      <w:r>
        <w:rPr/>
        <w:t>Haberfeld,</w:t>
      </w:r>
      <w:r>
        <w:rPr>
          <w:spacing w:val="-3"/>
        </w:rPr>
        <w:t> </w:t>
      </w:r>
      <w:r>
        <w:rPr/>
        <w:t>H,</w:t>
      </w:r>
      <w:r>
        <w:rPr>
          <w:spacing w:val="-4"/>
        </w:rPr>
        <w:t> </w:t>
      </w:r>
      <w:r>
        <w:rPr/>
        <w:t>ed.</w:t>
      </w:r>
      <w:r>
        <w:rPr>
          <w:spacing w:val="-8"/>
        </w:rPr>
        <w:t> </w:t>
      </w:r>
      <w:r>
        <w:rPr/>
        <w:t>(2009).</w:t>
      </w:r>
      <w:r>
        <w:rPr>
          <w:spacing w:val="-8"/>
        </w:rPr>
        <w:t> </w:t>
      </w:r>
      <w:r>
        <w:rPr/>
        <w:t>Austria-Codex</w:t>
      </w:r>
      <w:r>
        <w:rPr>
          <w:spacing w:val="-10"/>
        </w:rPr>
        <w:t> </w:t>
      </w:r>
      <w:r>
        <w:rPr/>
        <w:t>(in</w:t>
      </w:r>
      <w:r>
        <w:rPr>
          <w:spacing w:val="-9"/>
        </w:rPr>
        <w:t> </w:t>
      </w:r>
      <w:r>
        <w:rPr/>
        <w:t>German).</w:t>
      </w:r>
      <w:r>
        <w:rPr>
          <w:spacing w:val="-3"/>
        </w:rPr>
        <w:t> </w:t>
      </w:r>
      <w:r>
        <w:rPr/>
        <w:t>Vienna:</w:t>
      </w:r>
      <w:r>
        <w:rPr>
          <w:spacing w:val="-5"/>
        </w:rPr>
        <w:t> </w:t>
      </w:r>
      <w:r>
        <w:rPr/>
        <w:t>Ӧstrerreichischer Apothekerverlag. ISBN 3-85200-196-X</w:t>
      </w:r>
    </w:p>
    <w:p>
      <w:pPr>
        <w:pStyle w:val="BodyText"/>
        <w:spacing w:before="40"/>
      </w:pPr>
    </w:p>
    <w:p>
      <w:pPr>
        <w:spacing w:line="276" w:lineRule="auto" w:before="0"/>
        <w:ind w:left="941" w:right="543" w:hanging="721"/>
        <w:jc w:val="left"/>
        <w:rPr>
          <w:sz w:val="24"/>
        </w:rPr>
      </w:pPr>
      <w:r>
        <w:rPr>
          <w:sz w:val="24"/>
        </w:rPr>
        <w:t>Hammami, M.M. and Raja, F.H.(2014). Determination of cephalexin level and stability in human</w:t>
      </w:r>
      <w:r>
        <w:rPr>
          <w:spacing w:val="-8"/>
          <w:sz w:val="24"/>
        </w:rPr>
        <w:t> </w:t>
      </w:r>
      <w:r>
        <w:rPr>
          <w:sz w:val="24"/>
        </w:rPr>
        <w:t>plasma by</w:t>
      </w:r>
      <w:r>
        <w:rPr>
          <w:spacing w:val="-8"/>
          <w:sz w:val="24"/>
        </w:rPr>
        <w:t> </w:t>
      </w:r>
      <w:r>
        <w:rPr>
          <w:sz w:val="24"/>
        </w:rPr>
        <w:t>fully</w:t>
      </w:r>
      <w:r>
        <w:rPr>
          <w:spacing w:val="-8"/>
          <w:sz w:val="24"/>
        </w:rPr>
        <w:t> </w:t>
      </w:r>
      <w:r>
        <w:rPr>
          <w:sz w:val="24"/>
        </w:rPr>
        <w:t>validated</w:t>
      </w:r>
      <w:r>
        <w:rPr>
          <w:spacing w:val="-3"/>
          <w:sz w:val="24"/>
        </w:rPr>
        <w:t> </w:t>
      </w:r>
      <w:r>
        <w:rPr>
          <w:sz w:val="24"/>
        </w:rPr>
        <w:t>rapid</w:t>
      </w:r>
      <w:r>
        <w:rPr>
          <w:spacing w:val="-3"/>
          <w:sz w:val="24"/>
        </w:rPr>
        <w:t> </w:t>
      </w:r>
      <w:r>
        <w:rPr>
          <w:sz w:val="24"/>
        </w:rPr>
        <w:t>HPLC</w:t>
      </w:r>
      <w:r>
        <w:rPr>
          <w:spacing w:val="-5"/>
          <w:sz w:val="24"/>
        </w:rPr>
        <w:t> </w:t>
      </w:r>
      <w:r>
        <w:rPr>
          <w:sz w:val="24"/>
        </w:rPr>
        <w:t>analysis. </w:t>
      </w:r>
      <w:r>
        <w:rPr>
          <w:i/>
          <w:sz w:val="24"/>
        </w:rPr>
        <w:t>World</w:t>
      </w:r>
      <w:r>
        <w:rPr>
          <w:i/>
          <w:spacing w:val="-3"/>
          <w:sz w:val="24"/>
        </w:rPr>
        <w:t> </w:t>
      </w:r>
      <w:r>
        <w:rPr>
          <w:i/>
          <w:sz w:val="24"/>
        </w:rPr>
        <w:t>Journal</w:t>
      </w:r>
      <w:r>
        <w:rPr>
          <w:i/>
          <w:spacing w:val="-3"/>
          <w:sz w:val="24"/>
        </w:rPr>
        <w:t> </w:t>
      </w:r>
      <w:r>
        <w:rPr>
          <w:i/>
          <w:sz w:val="24"/>
        </w:rPr>
        <w:t>of Pharmacy</w:t>
      </w:r>
      <w:r>
        <w:rPr>
          <w:i/>
          <w:spacing w:val="-4"/>
          <w:sz w:val="24"/>
        </w:rPr>
        <w:t> </w:t>
      </w:r>
      <w:r>
        <w:rPr>
          <w:i/>
          <w:sz w:val="24"/>
        </w:rPr>
        <w:t>and Pharmaceutical Sciences</w:t>
      </w:r>
      <w:r>
        <w:rPr>
          <w:sz w:val="24"/>
        </w:rPr>
        <w:t>, </w:t>
      </w:r>
      <w:r>
        <w:rPr>
          <w:b/>
          <w:i/>
          <w:sz w:val="24"/>
        </w:rPr>
        <w:t>3</w:t>
      </w:r>
      <w:r>
        <w:rPr>
          <w:b/>
          <w:sz w:val="24"/>
        </w:rPr>
        <w:t>,</w:t>
      </w:r>
      <w:r>
        <w:rPr>
          <w:sz w:val="24"/>
        </w:rPr>
        <w:t>ISSN 2278 – 4357</w:t>
      </w:r>
    </w:p>
    <w:p>
      <w:pPr>
        <w:pStyle w:val="BodyText"/>
        <w:spacing w:before="29"/>
      </w:pPr>
    </w:p>
    <w:p>
      <w:pPr>
        <w:spacing w:line="360" w:lineRule="auto" w:before="1"/>
        <w:ind w:left="941" w:right="634" w:hanging="721"/>
        <w:jc w:val="left"/>
        <w:rPr>
          <w:sz w:val="24"/>
        </w:rPr>
      </w:pPr>
      <w:r>
        <w:rPr>
          <w:sz w:val="24"/>
        </w:rPr>
        <w:t>Hedaya,</w:t>
      </w:r>
      <w:r>
        <w:rPr>
          <w:spacing w:val="-3"/>
          <w:sz w:val="24"/>
        </w:rPr>
        <w:t> </w:t>
      </w:r>
      <w:r>
        <w:rPr>
          <w:sz w:val="24"/>
        </w:rPr>
        <w:t>M.A</w:t>
      </w:r>
      <w:r>
        <w:rPr>
          <w:spacing w:val="-10"/>
          <w:sz w:val="24"/>
        </w:rPr>
        <w:t> </w:t>
      </w:r>
      <w:r>
        <w:rPr>
          <w:sz w:val="24"/>
        </w:rPr>
        <w:t>(2007).</w:t>
      </w:r>
      <w:r>
        <w:rPr>
          <w:i/>
          <w:sz w:val="24"/>
        </w:rPr>
        <w:t>Introduction</w:t>
      </w:r>
      <w:r>
        <w:rPr>
          <w:i/>
          <w:spacing w:val="-9"/>
          <w:sz w:val="24"/>
        </w:rPr>
        <w:t> </w:t>
      </w:r>
      <w:r>
        <w:rPr>
          <w:i/>
          <w:sz w:val="24"/>
        </w:rPr>
        <w:t>to</w:t>
      </w:r>
      <w:r>
        <w:rPr>
          <w:i/>
          <w:spacing w:val="-9"/>
          <w:sz w:val="24"/>
        </w:rPr>
        <w:t> </w:t>
      </w:r>
      <w:r>
        <w:rPr>
          <w:i/>
          <w:sz w:val="24"/>
        </w:rPr>
        <w:t>Biopharmaceutics</w:t>
      </w:r>
      <w:r>
        <w:rPr>
          <w:i/>
          <w:spacing w:val="-7"/>
          <w:sz w:val="24"/>
        </w:rPr>
        <w:t> </w:t>
      </w:r>
      <w:r>
        <w:rPr>
          <w:i/>
          <w:sz w:val="24"/>
        </w:rPr>
        <w:t>and</w:t>
      </w:r>
      <w:r>
        <w:rPr>
          <w:i/>
          <w:spacing w:val="-5"/>
          <w:sz w:val="24"/>
        </w:rPr>
        <w:t> </w:t>
      </w:r>
      <w:r>
        <w:rPr>
          <w:i/>
          <w:sz w:val="24"/>
        </w:rPr>
        <w:t>Pharmacokinetics</w:t>
      </w:r>
      <w:r>
        <w:rPr>
          <w:sz w:val="24"/>
        </w:rPr>
        <w:t>.Basic Pharmacokinetics. London. pp. 1-5. CRC Press, Taylor &amp; Francis Group</w:t>
      </w:r>
    </w:p>
    <w:p>
      <w:pPr>
        <w:pStyle w:val="BodyText"/>
      </w:pPr>
    </w:p>
    <w:p>
      <w:pPr>
        <w:spacing w:line="280" w:lineRule="auto" w:before="0"/>
        <w:ind w:left="941" w:right="0" w:hanging="721"/>
        <w:jc w:val="left"/>
        <w:rPr>
          <w:sz w:val="24"/>
        </w:rPr>
      </w:pPr>
      <w:r>
        <w:rPr>
          <w:sz w:val="24"/>
        </w:rPr>
        <w:t>Higdon,</w:t>
      </w:r>
      <w:r>
        <w:rPr>
          <w:spacing w:val="-3"/>
          <w:sz w:val="24"/>
        </w:rPr>
        <w:t> </w:t>
      </w:r>
      <w:r>
        <w:rPr>
          <w:sz w:val="24"/>
        </w:rPr>
        <w:t>J.V</w:t>
      </w:r>
      <w:r>
        <w:rPr>
          <w:spacing w:val="-6"/>
          <w:sz w:val="24"/>
        </w:rPr>
        <w:t> </w:t>
      </w:r>
      <w:r>
        <w:rPr>
          <w:sz w:val="24"/>
        </w:rPr>
        <w:t>and</w:t>
      </w:r>
      <w:r>
        <w:rPr>
          <w:spacing w:val="-5"/>
          <w:sz w:val="24"/>
        </w:rPr>
        <w:t> </w:t>
      </w:r>
      <w:r>
        <w:rPr>
          <w:sz w:val="24"/>
        </w:rPr>
        <w:t>Frei,</w:t>
      </w:r>
      <w:r>
        <w:rPr>
          <w:spacing w:val="-3"/>
          <w:sz w:val="24"/>
        </w:rPr>
        <w:t> </w:t>
      </w:r>
      <w:r>
        <w:rPr>
          <w:sz w:val="24"/>
        </w:rPr>
        <w:t>B.</w:t>
      </w:r>
      <w:r>
        <w:rPr>
          <w:spacing w:val="-3"/>
          <w:sz w:val="24"/>
        </w:rPr>
        <w:t> </w:t>
      </w:r>
      <w:r>
        <w:rPr>
          <w:sz w:val="24"/>
        </w:rPr>
        <w:t>(2003).</w:t>
      </w:r>
      <w:r>
        <w:rPr>
          <w:spacing w:val="-7"/>
          <w:sz w:val="24"/>
        </w:rPr>
        <w:t> </w:t>
      </w:r>
      <w:r>
        <w:rPr>
          <w:sz w:val="24"/>
        </w:rPr>
        <w:t>Tea</w:t>
      </w:r>
      <w:r>
        <w:rPr>
          <w:spacing w:val="-6"/>
          <w:sz w:val="24"/>
        </w:rPr>
        <w:t> </w:t>
      </w:r>
      <w:r>
        <w:rPr>
          <w:sz w:val="24"/>
        </w:rPr>
        <w:t>catechins</w:t>
      </w:r>
      <w:r>
        <w:rPr>
          <w:spacing w:val="-7"/>
          <w:sz w:val="24"/>
        </w:rPr>
        <w:t> </w:t>
      </w:r>
      <w:r>
        <w:rPr>
          <w:sz w:val="24"/>
        </w:rPr>
        <w:t>and</w:t>
      </w:r>
      <w:r>
        <w:rPr>
          <w:spacing w:val="-1"/>
          <w:sz w:val="24"/>
        </w:rPr>
        <w:t> </w:t>
      </w:r>
      <w:r>
        <w:rPr>
          <w:sz w:val="24"/>
        </w:rPr>
        <w:t>polyphenols:health</w:t>
      </w:r>
      <w:r>
        <w:rPr>
          <w:spacing w:val="-9"/>
          <w:sz w:val="24"/>
        </w:rPr>
        <w:t> </w:t>
      </w:r>
      <w:r>
        <w:rPr>
          <w:sz w:val="24"/>
        </w:rPr>
        <w:t>effects, metabolism,</w:t>
      </w:r>
      <w:r>
        <w:rPr>
          <w:spacing w:val="-3"/>
          <w:sz w:val="24"/>
        </w:rPr>
        <w:t> </w:t>
      </w:r>
      <w:r>
        <w:rPr>
          <w:sz w:val="24"/>
        </w:rPr>
        <w:t>and antioxidant functions. </w:t>
      </w:r>
      <w:r>
        <w:rPr>
          <w:i/>
          <w:sz w:val="24"/>
        </w:rPr>
        <w:t>Critical Review</w:t>
      </w:r>
      <w:r>
        <w:rPr>
          <w:i/>
          <w:spacing w:val="-1"/>
          <w:sz w:val="24"/>
        </w:rPr>
        <w:t> </w:t>
      </w:r>
      <w:r>
        <w:rPr>
          <w:i/>
          <w:sz w:val="24"/>
        </w:rPr>
        <w:t>of Food Science and Nutrition </w:t>
      </w:r>
      <w:r>
        <w:rPr>
          <w:sz w:val="24"/>
        </w:rPr>
        <w:t>43, 89–143.</w:t>
      </w:r>
    </w:p>
    <w:p>
      <w:pPr>
        <w:pStyle w:val="BodyText"/>
        <w:spacing w:line="276" w:lineRule="auto" w:before="271"/>
        <w:ind w:left="941" w:hanging="721"/>
      </w:pPr>
      <w:r>
        <w:rPr/>
        <w:t>International Conference on Harmonization (ICH)</w:t>
      </w:r>
      <w:r>
        <w:rPr>
          <w:spacing w:val="40"/>
        </w:rPr>
        <w:t> </w:t>
      </w:r>
      <w:r>
        <w:rPr/>
        <w:t>Topic Q2A (1995). Validation of analytical methods,</w:t>
      </w:r>
      <w:r>
        <w:rPr>
          <w:spacing w:val="-2"/>
        </w:rPr>
        <w:t> </w:t>
      </w:r>
      <w:r>
        <w:rPr/>
        <w:t>Definition</w:t>
      </w:r>
      <w:r>
        <w:rPr>
          <w:spacing w:val="-8"/>
        </w:rPr>
        <w:t> </w:t>
      </w:r>
      <w:r>
        <w:rPr/>
        <w:t>and</w:t>
      </w:r>
      <w:r>
        <w:rPr>
          <w:spacing w:val="-4"/>
        </w:rPr>
        <w:t> </w:t>
      </w:r>
      <w:r>
        <w:rPr/>
        <w:t>Terminology. European</w:t>
      </w:r>
      <w:r>
        <w:rPr>
          <w:spacing w:val="-8"/>
        </w:rPr>
        <w:t> </w:t>
      </w:r>
      <w:r>
        <w:rPr/>
        <w:t>Agency</w:t>
      </w:r>
      <w:r>
        <w:rPr>
          <w:spacing w:val="-4"/>
        </w:rPr>
        <w:t> </w:t>
      </w:r>
      <w:r>
        <w:rPr/>
        <w:t>for</w:t>
      </w:r>
      <w:r>
        <w:rPr>
          <w:spacing w:val="-3"/>
        </w:rPr>
        <w:t> </w:t>
      </w:r>
      <w:r>
        <w:rPr/>
        <w:t>the</w:t>
      </w:r>
      <w:r>
        <w:rPr>
          <w:spacing w:val="-5"/>
        </w:rPr>
        <w:t> </w:t>
      </w:r>
      <w:r>
        <w:rPr/>
        <w:t>Evaluation</w:t>
      </w:r>
      <w:r>
        <w:rPr>
          <w:spacing w:val="-8"/>
        </w:rPr>
        <w:t> </w:t>
      </w:r>
      <w:r>
        <w:rPr/>
        <w:t>of</w:t>
      </w:r>
      <w:r>
        <w:rPr>
          <w:spacing w:val="-7"/>
        </w:rPr>
        <w:t> </w:t>
      </w:r>
      <w:r>
        <w:rPr/>
        <w:t>medicinal product human medicine Evaluation.Ref. CPMP / ICH / 381 / 95. Retrieved from hhp:/</w:t>
      </w:r>
      <w:hyperlink r:id="rId48">
        <w:r>
          <w:rPr/>
          <w:t>/www</w:t>
        </w:r>
      </w:hyperlink>
      <w:r>
        <w:rPr/>
        <w:t>.</w:t>
      </w:r>
      <w:hyperlink r:id="rId48">
        <w:r>
          <w:rPr/>
          <w:t>fda.gov/guidances/ucm073381.pdf.</w:t>
        </w:r>
      </w:hyperlink>
      <w:r>
        <w:rPr/>
        <w:t> Retrieved 9/4/17.</w:t>
      </w:r>
    </w:p>
    <w:p>
      <w:pPr>
        <w:pStyle w:val="BodyText"/>
        <w:spacing w:before="6"/>
      </w:pPr>
    </w:p>
    <w:p>
      <w:pPr>
        <w:pStyle w:val="BodyText"/>
        <w:spacing w:line="276" w:lineRule="auto"/>
        <w:ind w:left="941" w:right="680" w:hanging="721"/>
      </w:pPr>
      <w:r>
        <w:rPr/>
        <w:t>Ikiqai,</w:t>
      </w:r>
      <w:r>
        <w:rPr>
          <w:spacing w:val="-2"/>
        </w:rPr>
        <w:t> </w:t>
      </w:r>
      <w:r>
        <w:rPr/>
        <w:t>H.,</w:t>
      </w:r>
      <w:r>
        <w:rPr>
          <w:spacing w:val="-2"/>
        </w:rPr>
        <w:t> </w:t>
      </w:r>
      <w:r>
        <w:rPr/>
        <w:t>Nakae,</w:t>
      </w:r>
      <w:r>
        <w:rPr>
          <w:spacing w:val="-6"/>
        </w:rPr>
        <w:t> </w:t>
      </w:r>
      <w:r>
        <w:rPr/>
        <w:t>T.,</w:t>
      </w:r>
      <w:r>
        <w:rPr>
          <w:spacing w:val="-2"/>
        </w:rPr>
        <w:t> </w:t>
      </w:r>
      <w:r>
        <w:rPr/>
        <w:t>Hara,</w:t>
      </w:r>
      <w:r>
        <w:rPr>
          <w:spacing w:val="-6"/>
        </w:rPr>
        <w:t> </w:t>
      </w:r>
      <w:r>
        <w:rPr/>
        <w:t>Y</w:t>
      </w:r>
      <w:r>
        <w:rPr>
          <w:spacing w:val="-4"/>
        </w:rPr>
        <w:t> </w:t>
      </w:r>
      <w:r>
        <w:rPr/>
        <w:t>and</w:t>
      </w:r>
      <w:r>
        <w:rPr>
          <w:spacing w:val="-3"/>
        </w:rPr>
        <w:t> </w:t>
      </w:r>
      <w:r>
        <w:rPr/>
        <w:t>Shimanuram,</w:t>
      </w:r>
      <w:r>
        <w:rPr>
          <w:spacing w:val="-2"/>
        </w:rPr>
        <w:t> </w:t>
      </w:r>
      <w:r>
        <w:rPr/>
        <w:t>T.</w:t>
      </w:r>
      <w:r>
        <w:rPr>
          <w:spacing w:val="-2"/>
        </w:rPr>
        <w:t> </w:t>
      </w:r>
      <w:r>
        <w:rPr/>
        <w:t>(2005).</w:t>
      </w:r>
      <w:r>
        <w:rPr>
          <w:spacing w:val="-2"/>
        </w:rPr>
        <w:t> </w:t>
      </w:r>
      <w:r>
        <w:rPr/>
        <w:t>Bacteriocidal</w:t>
      </w:r>
      <w:r>
        <w:rPr>
          <w:spacing w:val="-8"/>
        </w:rPr>
        <w:t> </w:t>
      </w:r>
      <w:r>
        <w:rPr/>
        <w:t>catechina</w:t>
      </w:r>
      <w:r>
        <w:rPr>
          <w:spacing w:val="-4"/>
        </w:rPr>
        <w:t> </w:t>
      </w:r>
      <w:r>
        <w:rPr/>
        <w:t>damage</w:t>
      </w:r>
      <w:r>
        <w:rPr>
          <w:spacing w:val="-4"/>
        </w:rPr>
        <w:t> </w:t>
      </w:r>
      <w:r>
        <w:rPr/>
        <w:t>the lipid bilayer. </w:t>
      </w:r>
      <w:r>
        <w:rPr>
          <w:i/>
        </w:rPr>
        <w:t>Biochimica. Biophysica. Acta</w:t>
      </w:r>
      <w:r>
        <w:rPr/>
        <w:t>,1147</w:t>
      </w:r>
      <w:r>
        <w:rPr>
          <w:i/>
        </w:rPr>
        <w:t>, </w:t>
      </w:r>
      <w:r>
        <w:rPr/>
        <w:t>132-136</w:t>
      </w:r>
    </w:p>
    <w:p>
      <w:pPr>
        <w:spacing w:after="0" w:line="276" w:lineRule="auto"/>
        <w:sectPr>
          <w:pgSz w:w="12240" w:h="15840"/>
          <w:pgMar w:top="1360" w:bottom="280" w:left="1220" w:right="1000"/>
        </w:sectPr>
      </w:pPr>
    </w:p>
    <w:p>
      <w:pPr>
        <w:spacing w:line="276" w:lineRule="auto" w:before="72"/>
        <w:ind w:left="941" w:right="449" w:hanging="721"/>
        <w:jc w:val="left"/>
        <w:rPr>
          <w:sz w:val="24"/>
        </w:rPr>
      </w:pPr>
      <w:r>
        <w:rPr>
          <w:sz w:val="24"/>
        </w:rPr>
        <w:t>Ihekwereme,</w:t>
      </w:r>
      <w:r>
        <w:rPr>
          <w:spacing w:val="-1"/>
          <w:sz w:val="24"/>
        </w:rPr>
        <w:t> </w:t>
      </w:r>
      <w:r>
        <w:rPr>
          <w:sz w:val="24"/>
        </w:rPr>
        <w:t>C.P.,</w:t>
      </w:r>
      <w:r>
        <w:rPr>
          <w:spacing w:val="-6"/>
          <w:sz w:val="24"/>
        </w:rPr>
        <w:t> </w:t>
      </w:r>
      <w:r>
        <w:rPr>
          <w:sz w:val="24"/>
        </w:rPr>
        <w:t>Okoye,</w:t>
      </w:r>
      <w:r>
        <w:rPr>
          <w:spacing w:val="-1"/>
          <w:sz w:val="24"/>
        </w:rPr>
        <w:t> </w:t>
      </w:r>
      <w:r>
        <w:rPr>
          <w:sz w:val="24"/>
        </w:rPr>
        <w:t>I.E.,</w:t>
      </w:r>
      <w:r>
        <w:rPr>
          <w:spacing w:val="-6"/>
          <w:sz w:val="24"/>
        </w:rPr>
        <w:t> </w:t>
      </w:r>
      <w:r>
        <w:rPr>
          <w:sz w:val="24"/>
        </w:rPr>
        <w:t>Esimone,</w:t>
      </w:r>
      <w:r>
        <w:rPr>
          <w:spacing w:val="-1"/>
          <w:sz w:val="24"/>
        </w:rPr>
        <w:t> </w:t>
      </w:r>
      <w:r>
        <w:rPr>
          <w:sz w:val="24"/>
        </w:rPr>
        <w:t>C.O.</w:t>
      </w:r>
      <w:r>
        <w:rPr>
          <w:spacing w:val="-2"/>
          <w:sz w:val="24"/>
        </w:rPr>
        <w:t> </w:t>
      </w:r>
      <w:r>
        <w:rPr>
          <w:sz w:val="24"/>
        </w:rPr>
        <w:t>and Adikwu,</w:t>
      </w:r>
      <w:r>
        <w:rPr>
          <w:spacing w:val="-2"/>
          <w:sz w:val="24"/>
        </w:rPr>
        <w:t> </w:t>
      </w:r>
      <w:r>
        <w:rPr>
          <w:sz w:val="24"/>
        </w:rPr>
        <w:t>M.U.</w:t>
      </w:r>
      <w:r>
        <w:rPr>
          <w:spacing w:val="-6"/>
          <w:sz w:val="24"/>
        </w:rPr>
        <w:t> </w:t>
      </w:r>
      <w:r>
        <w:rPr>
          <w:sz w:val="24"/>
        </w:rPr>
        <w:t>(2015).Concomitant use</w:t>
      </w:r>
      <w:r>
        <w:rPr>
          <w:spacing w:val="-9"/>
          <w:sz w:val="24"/>
        </w:rPr>
        <w:t> </w:t>
      </w:r>
      <w:r>
        <w:rPr>
          <w:sz w:val="24"/>
        </w:rPr>
        <w:t>of</w:t>
      </w:r>
      <w:r>
        <w:rPr>
          <w:spacing w:val="-11"/>
          <w:sz w:val="24"/>
        </w:rPr>
        <w:t> </w:t>
      </w:r>
      <w:r>
        <w:rPr>
          <w:sz w:val="24"/>
        </w:rPr>
        <w:t>tea (</w:t>
      </w:r>
      <w:r>
        <w:rPr>
          <w:i/>
          <w:sz w:val="24"/>
        </w:rPr>
        <w:t>Carmellia sinensis</w:t>
      </w:r>
      <w:r>
        <w:rPr>
          <w:sz w:val="24"/>
        </w:rPr>
        <w:t>) may inhibit the antimicrobial activity of ciprofloxacin in the treatment of urinary tract infections.</w:t>
      </w:r>
      <w:r>
        <w:rPr>
          <w:i/>
          <w:sz w:val="24"/>
        </w:rPr>
        <w:t>African Journal of Pharmaceutical Research and Development</w:t>
      </w:r>
      <w:r>
        <w:rPr>
          <w:sz w:val="24"/>
        </w:rPr>
        <w:t>. </w:t>
      </w:r>
      <w:r>
        <w:rPr>
          <w:b/>
          <w:sz w:val="24"/>
        </w:rPr>
        <w:t>7 </w:t>
      </w:r>
      <w:r>
        <w:rPr>
          <w:sz w:val="24"/>
        </w:rPr>
        <w:t>(2)137-141</w:t>
      </w:r>
    </w:p>
    <w:p>
      <w:pPr>
        <w:pStyle w:val="BodyText"/>
        <w:spacing w:before="44"/>
      </w:pPr>
    </w:p>
    <w:p>
      <w:pPr>
        <w:pStyle w:val="BodyText"/>
        <w:spacing w:line="276" w:lineRule="auto"/>
        <w:ind w:left="941" w:right="904" w:hanging="721"/>
        <w:jc w:val="both"/>
      </w:pPr>
      <w:r>
        <w:rPr/>
        <w:t>Jayasagar,</w:t>
      </w:r>
      <w:r>
        <w:rPr>
          <w:spacing w:val="-5"/>
        </w:rPr>
        <w:t> </w:t>
      </w:r>
      <w:r>
        <w:rPr/>
        <w:t>G.,</w:t>
      </w:r>
      <w:r>
        <w:rPr>
          <w:spacing w:val="-5"/>
        </w:rPr>
        <w:t> </w:t>
      </w:r>
      <w:r>
        <w:rPr/>
        <w:t>Krishna,</w:t>
      </w:r>
      <w:r>
        <w:rPr>
          <w:spacing w:val="-5"/>
        </w:rPr>
        <w:t> </w:t>
      </w:r>
      <w:r>
        <w:rPr/>
        <w:t>K.M.,</w:t>
      </w:r>
      <w:r>
        <w:rPr>
          <w:spacing w:val="-5"/>
        </w:rPr>
        <w:t> </w:t>
      </w:r>
      <w:r>
        <w:rPr/>
        <w:t>Chandrasekhar,</w:t>
      </w:r>
      <w:r>
        <w:rPr>
          <w:spacing w:val="-5"/>
        </w:rPr>
        <w:t> </w:t>
      </w:r>
      <w:r>
        <w:rPr/>
        <w:t>K.,</w:t>
      </w:r>
      <w:r>
        <w:rPr>
          <w:spacing w:val="-9"/>
        </w:rPr>
        <w:t> </w:t>
      </w:r>
      <w:r>
        <w:rPr/>
        <w:t>Madhusudan,</w:t>
      </w:r>
      <w:r>
        <w:rPr>
          <w:spacing w:val="-5"/>
        </w:rPr>
        <w:t> </w:t>
      </w:r>
      <w:r>
        <w:rPr/>
        <w:t>R.C.</w:t>
      </w:r>
      <w:r>
        <w:rPr>
          <w:spacing w:val="-5"/>
        </w:rPr>
        <w:t> </w:t>
      </w:r>
      <w:r>
        <w:rPr/>
        <w:t>and</w:t>
      </w:r>
      <w:r>
        <w:rPr>
          <w:spacing w:val="-7"/>
        </w:rPr>
        <w:t> </w:t>
      </w:r>
      <w:r>
        <w:rPr/>
        <w:t>Madhusudan,</w:t>
      </w:r>
      <w:r>
        <w:rPr>
          <w:spacing w:val="-5"/>
        </w:rPr>
        <w:t> </w:t>
      </w:r>
      <w:r>
        <w:rPr/>
        <w:t>R.Y. (2002).</w:t>
      </w:r>
      <w:r>
        <w:rPr>
          <w:spacing w:val="-5"/>
        </w:rPr>
        <w:t> </w:t>
      </w:r>
      <w:r>
        <w:rPr/>
        <w:t>Effect of</w:t>
      </w:r>
      <w:r>
        <w:rPr>
          <w:spacing w:val="-10"/>
        </w:rPr>
        <w:t> </w:t>
      </w:r>
      <w:r>
        <w:rPr/>
        <w:t>cephalexin</w:t>
      </w:r>
      <w:r>
        <w:rPr>
          <w:spacing w:val="-7"/>
        </w:rPr>
        <w:t> </w:t>
      </w:r>
      <w:r>
        <w:rPr/>
        <w:t>on</w:t>
      </w:r>
      <w:r>
        <w:rPr>
          <w:spacing w:val="-7"/>
        </w:rPr>
        <w:t> </w:t>
      </w:r>
      <w:r>
        <w:rPr/>
        <w:t>the</w:t>
      </w:r>
      <w:r>
        <w:rPr>
          <w:spacing w:val="-3"/>
        </w:rPr>
        <w:t> </w:t>
      </w:r>
      <w:r>
        <w:rPr/>
        <w:t>pharmacokinetics</w:t>
      </w:r>
      <w:r>
        <w:rPr>
          <w:spacing w:val="-4"/>
        </w:rPr>
        <w:t> </w:t>
      </w:r>
      <w:r>
        <w:rPr/>
        <w:t>of</w:t>
      </w:r>
      <w:r>
        <w:rPr>
          <w:spacing w:val="-5"/>
        </w:rPr>
        <w:t> </w:t>
      </w:r>
      <w:r>
        <w:rPr/>
        <w:t>metformin in</w:t>
      </w:r>
      <w:r>
        <w:rPr>
          <w:spacing w:val="-2"/>
        </w:rPr>
        <w:t> </w:t>
      </w:r>
      <w:r>
        <w:rPr/>
        <w:t>healthy</w:t>
      </w:r>
      <w:r>
        <w:rPr>
          <w:spacing w:val="-2"/>
        </w:rPr>
        <w:t> </w:t>
      </w:r>
      <w:r>
        <w:rPr/>
        <w:t>human volunteers. </w:t>
      </w:r>
      <w:r>
        <w:rPr>
          <w:i/>
        </w:rPr>
        <w:t>Drug Metabolism and Drug Interactions</w:t>
      </w:r>
      <w:r>
        <w:rPr/>
        <w:t>. 19 (1): 41-8</w:t>
      </w:r>
    </w:p>
    <w:p>
      <w:pPr>
        <w:pStyle w:val="BodyText"/>
        <w:spacing w:before="39"/>
      </w:pPr>
    </w:p>
    <w:p>
      <w:pPr>
        <w:spacing w:line="276" w:lineRule="auto" w:before="0"/>
        <w:ind w:left="941" w:right="385" w:hanging="721"/>
        <w:jc w:val="left"/>
        <w:rPr>
          <w:sz w:val="24"/>
        </w:rPr>
      </w:pPr>
      <w:r>
        <w:rPr>
          <w:sz w:val="24"/>
        </w:rPr>
        <w:t>Jazani, N.H., Zartoshti, M., Shahabi, S., Yekta, Z. and Nateghi, S.(2007). Evaluation of the synergetic effect of soluble extract of green tea (</w:t>
      </w:r>
      <w:r>
        <w:rPr>
          <w:i/>
          <w:sz w:val="24"/>
        </w:rPr>
        <w:t>Camellia sinensis</w:t>
      </w:r>
      <w:r>
        <w:rPr>
          <w:sz w:val="24"/>
        </w:rPr>
        <w:t>) on the activity of ciprofloxacin</w:t>
      </w:r>
      <w:r>
        <w:rPr>
          <w:spacing w:val="-2"/>
          <w:sz w:val="24"/>
        </w:rPr>
        <w:t> </w:t>
      </w:r>
      <w:r>
        <w:rPr>
          <w:sz w:val="24"/>
        </w:rPr>
        <w:t>in</w:t>
      </w:r>
      <w:r>
        <w:rPr>
          <w:spacing w:val="-7"/>
          <w:sz w:val="24"/>
        </w:rPr>
        <w:t> </w:t>
      </w:r>
      <w:r>
        <w:rPr>
          <w:sz w:val="24"/>
        </w:rPr>
        <w:t>urinary</w:t>
      </w:r>
      <w:r>
        <w:rPr>
          <w:spacing w:val="-7"/>
          <w:sz w:val="24"/>
        </w:rPr>
        <w:t> </w:t>
      </w:r>
      <w:r>
        <w:rPr>
          <w:sz w:val="24"/>
        </w:rPr>
        <w:t>isolated </w:t>
      </w:r>
      <w:r>
        <w:rPr>
          <w:i/>
          <w:sz w:val="24"/>
        </w:rPr>
        <w:t>E.coli</w:t>
      </w:r>
      <w:r>
        <w:rPr>
          <w:i/>
          <w:spacing w:val="-5"/>
          <w:sz w:val="24"/>
        </w:rPr>
        <w:t> </w:t>
      </w:r>
      <w:r>
        <w:rPr>
          <w:sz w:val="24"/>
        </w:rPr>
        <w:t>. </w:t>
      </w:r>
      <w:r>
        <w:rPr>
          <w:i/>
          <w:sz w:val="24"/>
        </w:rPr>
        <w:t>Journal</w:t>
      </w:r>
      <w:r>
        <w:rPr>
          <w:i/>
          <w:spacing w:val="-2"/>
          <w:sz w:val="24"/>
        </w:rPr>
        <w:t> </w:t>
      </w:r>
      <w:r>
        <w:rPr>
          <w:i/>
          <w:sz w:val="24"/>
        </w:rPr>
        <w:t>of</w:t>
      </w:r>
      <w:r>
        <w:rPr>
          <w:i/>
          <w:spacing w:val="-2"/>
          <w:sz w:val="24"/>
        </w:rPr>
        <w:t> </w:t>
      </w:r>
      <w:r>
        <w:rPr>
          <w:i/>
          <w:sz w:val="24"/>
        </w:rPr>
        <w:t>Biological</w:t>
      </w:r>
      <w:r>
        <w:rPr>
          <w:i/>
          <w:spacing w:val="-7"/>
          <w:sz w:val="24"/>
        </w:rPr>
        <w:t> </w:t>
      </w:r>
      <w:r>
        <w:rPr>
          <w:i/>
          <w:sz w:val="24"/>
        </w:rPr>
        <w:t>Sciences</w:t>
      </w:r>
      <w:r>
        <w:rPr>
          <w:sz w:val="24"/>
        </w:rPr>
        <w:t>:</w:t>
      </w:r>
      <w:r>
        <w:rPr>
          <w:spacing w:val="-2"/>
          <w:sz w:val="24"/>
        </w:rPr>
        <w:t> </w:t>
      </w:r>
      <w:r>
        <w:rPr>
          <w:b/>
          <w:sz w:val="24"/>
        </w:rPr>
        <w:t>7</w:t>
      </w:r>
      <w:r>
        <w:rPr>
          <w:sz w:val="24"/>
        </w:rPr>
        <w:t>(8)</w:t>
      </w:r>
      <w:r>
        <w:rPr>
          <w:spacing w:val="-1"/>
          <w:sz w:val="24"/>
        </w:rPr>
        <w:t> </w:t>
      </w:r>
      <w:r>
        <w:rPr>
          <w:sz w:val="24"/>
        </w:rPr>
        <w:t>1500-1503</w:t>
      </w:r>
    </w:p>
    <w:p>
      <w:pPr>
        <w:pStyle w:val="BodyText"/>
        <w:spacing w:before="44"/>
      </w:pPr>
    </w:p>
    <w:p>
      <w:pPr>
        <w:spacing w:line="276" w:lineRule="auto" w:before="0"/>
        <w:ind w:left="941" w:right="385" w:hanging="721"/>
        <w:jc w:val="left"/>
        <w:rPr>
          <w:sz w:val="24"/>
        </w:rPr>
      </w:pPr>
      <w:r>
        <w:rPr>
          <w:sz w:val="24"/>
        </w:rPr>
        <w:t>Jeswani, R.M., Sinha, P.K., Topagi, K.S. and Damle, M.C. (2009). A Validated Stability Indicating</w:t>
      </w:r>
      <w:r>
        <w:rPr>
          <w:spacing w:val="-3"/>
          <w:sz w:val="24"/>
        </w:rPr>
        <w:t> </w:t>
      </w:r>
      <w:r>
        <w:rPr>
          <w:sz w:val="24"/>
        </w:rPr>
        <w:t>HPTLC</w:t>
      </w:r>
      <w:r>
        <w:rPr>
          <w:spacing w:val="-5"/>
          <w:sz w:val="24"/>
        </w:rPr>
        <w:t> </w:t>
      </w:r>
      <w:r>
        <w:rPr>
          <w:sz w:val="24"/>
        </w:rPr>
        <w:t>Method</w:t>
      </w:r>
      <w:r>
        <w:rPr>
          <w:spacing w:val="-3"/>
          <w:sz w:val="24"/>
        </w:rPr>
        <w:t> </w:t>
      </w:r>
      <w:r>
        <w:rPr>
          <w:sz w:val="24"/>
        </w:rPr>
        <w:t>for</w:t>
      </w:r>
      <w:r>
        <w:rPr>
          <w:spacing w:val="-2"/>
          <w:sz w:val="24"/>
        </w:rPr>
        <w:t> </w:t>
      </w:r>
      <w:r>
        <w:rPr>
          <w:sz w:val="24"/>
        </w:rPr>
        <w:t>Determination</w:t>
      </w:r>
      <w:r>
        <w:rPr>
          <w:spacing w:val="-8"/>
          <w:sz w:val="24"/>
        </w:rPr>
        <w:t> </w:t>
      </w:r>
      <w:r>
        <w:rPr>
          <w:sz w:val="24"/>
        </w:rPr>
        <w:t>of</w:t>
      </w:r>
      <w:r>
        <w:rPr>
          <w:spacing w:val="-11"/>
          <w:sz w:val="24"/>
        </w:rPr>
        <w:t> </w:t>
      </w:r>
      <w:r>
        <w:rPr>
          <w:sz w:val="24"/>
        </w:rPr>
        <w:t>Cephalexin in</w:t>
      </w:r>
      <w:r>
        <w:rPr>
          <w:spacing w:val="-3"/>
          <w:sz w:val="24"/>
        </w:rPr>
        <w:t> </w:t>
      </w:r>
      <w:r>
        <w:rPr>
          <w:sz w:val="24"/>
        </w:rPr>
        <w:t>Bulk</w:t>
      </w:r>
      <w:r>
        <w:rPr>
          <w:spacing w:val="-3"/>
          <w:sz w:val="24"/>
        </w:rPr>
        <w:t> </w:t>
      </w:r>
      <w:r>
        <w:rPr>
          <w:sz w:val="24"/>
        </w:rPr>
        <w:t>and</w:t>
      </w:r>
      <w:r>
        <w:rPr>
          <w:spacing w:val="-3"/>
          <w:sz w:val="24"/>
        </w:rPr>
        <w:t> </w:t>
      </w:r>
      <w:r>
        <w:rPr>
          <w:sz w:val="24"/>
        </w:rPr>
        <w:t>Pharmaceutical Formulation. </w:t>
      </w:r>
      <w:r>
        <w:rPr>
          <w:i/>
          <w:sz w:val="24"/>
        </w:rPr>
        <w:t>International</w:t>
      </w:r>
      <w:r>
        <w:rPr>
          <w:i/>
          <w:spacing w:val="-4"/>
          <w:sz w:val="24"/>
        </w:rPr>
        <w:t> </w:t>
      </w:r>
      <w:r>
        <w:rPr>
          <w:i/>
          <w:sz w:val="24"/>
        </w:rPr>
        <w:t>Journal</w:t>
      </w:r>
      <w:r>
        <w:rPr>
          <w:i/>
          <w:spacing w:val="-4"/>
          <w:sz w:val="24"/>
        </w:rPr>
        <w:t> </w:t>
      </w:r>
      <w:r>
        <w:rPr>
          <w:i/>
          <w:sz w:val="24"/>
        </w:rPr>
        <w:t>of Pharmaceutical</w:t>
      </w:r>
      <w:r>
        <w:rPr>
          <w:i/>
          <w:spacing w:val="-4"/>
          <w:sz w:val="24"/>
        </w:rPr>
        <w:t> </w:t>
      </w:r>
      <w:r>
        <w:rPr>
          <w:i/>
          <w:sz w:val="24"/>
        </w:rPr>
        <w:t>Technology</w:t>
      </w:r>
      <w:r>
        <w:rPr>
          <w:i/>
          <w:spacing w:val="-5"/>
          <w:sz w:val="24"/>
        </w:rPr>
        <w:t> </w:t>
      </w:r>
      <w:r>
        <w:rPr>
          <w:i/>
          <w:sz w:val="24"/>
        </w:rPr>
        <w:t>Research</w:t>
      </w:r>
      <w:r>
        <w:rPr>
          <w:sz w:val="24"/>
        </w:rPr>
        <w:t>;</w:t>
      </w:r>
      <w:r>
        <w:rPr>
          <w:spacing w:val="-7"/>
          <w:sz w:val="24"/>
        </w:rPr>
        <w:t> </w:t>
      </w:r>
      <w:r>
        <w:rPr>
          <w:sz w:val="24"/>
        </w:rPr>
        <w:t>1</w:t>
      </w:r>
      <w:r>
        <w:rPr>
          <w:spacing w:val="-4"/>
          <w:sz w:val="24"/>
        </w:rPr>
        <w:t> </w:t>
      </w:r>
      <w:r>
        <w:rPr>
          <w:sz w:val="24"/>
        </w:rPr>
        <w:t>(3):</w:t>
      </w:r>
      <w:r>
        <w:rPr>
          <w:spacing w:val="-4"/>
          <w:sz w:val="24"/>
        </w:rPr>
        <w:t> </w:t>
      </w:r>
      <w:r>
        <w:rPr>
          <w:sz w:val="24"/>
        </w:rPr>
        <w:t>527- </w:t>
      </w:r>
      <w:r>
        <w:rPr>
          <w:spacing w:val="-4"/>
          <w:sz w:val="24"/>
        </w:rPr>
        <w:t>536</w:t>
      </w:r>
    </w:p>
    <w:p>
      <w:pPr>
        <w:pStyle w:val="BodyText"/>
        <w:spacing w:before="39"/>
      </w:pPr>
    </w:p>
    <w:p>
      <w:pPr>
        <w:pStyle w:val="BodyText"/>
        <w:spacing w:line="276" w:lineRule="auto" w:before="1"/>
        <w:ind w:left="941" w:right="449" w:hanging="721"/>
      </w:pPr>
      <w:r>
        <w:rPr/>
        <w:t>Joy, A.M., Mark, F.H. and Robert, D.F.(1987). Liquid-chromatographic determination of five orally</w:t>
      </w:r>
      <w:r>
        <w:rPr>
          <w:spacing w:val="-14"/>
        </w:rPr>
        <w:t> </w:t>
      </w:r>
      <w:r>
        <w:rPr/>
        <w:t>active</w:t>
      </w:r>
      <w:r>
        <w:rPr>
          <w:spacing w:val="-7"/>
        </w:rPr>
        <w:t> </w:t>
      </w:r>
      <w:r>
        <w:rPr/>
        <w:t>cephatosporins-cefixime,</w:t>
      </w:r>
      <w:r>
        <w:rPr>
          <w:spacing w:val="-4"/>
        </w:rPr>
        <w:t> </w:t>
      </w:r>
      <w:r>
        <w:rPr/>
        <w:t>cefaclor,</w:t>
      </w:r>
      <w:r>
        <w:rPr>
          <w:spacing w:val="-1"/>
        </w:rPr>
        <w:t> </w:t>
      </w:r>
      <w:r>
        <w:rPr/>
        <w:t>cefadroxil,</w:t>
      </w:r>
      <w:r>
        <w:rPr>
          <w:spacing w:val="-4"/>
        </w:rPr>
        <w:t> </w:t>
      </w:r>
      <w:r>
        <w:rPr/>
        <w:t>cephalexin,</w:t>
      </w:r>
      <w:r>
        <w:rPr>
          <w:spacing w:val="-4"/>
        </w:rPr>
        <w:t> </w:t>
      </w:r>
      <w:r>
        <w:rPr/>
        <w:t>and</w:t>
      </w:r>
      <w:r>
        <w:rPr>
          <w:spacing w:val="-6"/>
        </w:rPr>
        <w:t> </w:t>
      </w:r>
      <w:r>
        <w:rPr/>
        <w:t>cephradine-in human serum. </w:t>
      </w:r>
      <w:r>
        <w:rPr>
          <w:i/>
        </w:rPr>
        <w:t>Clinical Chemistry</w:t>
      </w:r>
      <w:r>
        <w:rPr/>
        <w:t>; 33 (10): 1788-1790.</w:t>
      </w:r>
    </w:p>
    <w:p>
      <w:pPr>
        <w:pStyle w:val="BodyText"/>
        <w:spacing w:before="44"/>
      </w:pPr>
    </w:p>
    <w:p>
      <w:pPr>
        <w:pStyle w:val="BodyText"/>
        <w:spacing w:line="276" w:lineRule="auto"/>
        <w:ind w:left="941" w:right="880" w:hanging="721"/>
        <w:jc w:val="both"/>
      </w:pPr>
      <w:r>
        <w:rPr/>
        <w:t>Katzung,</w:t>
      </w:r>
      <w:r>
        <w:rPr>
          <w:spacing w:val="-2"/>
        </w:rPr>
        <w:t> </w:t>
      </w:r>
      <w:r>
        <w:rPr/>
        <w:t>B.G.,</w:t>
      </w:r>
      <w:r>
        <w:rPr>
          <w:spacing w:val="-2"/>
        </w:rPr>
        <w:t> </w:t>
      </w:r>
      <w:r>
        <w:rPr/>
        <w:t>Masters,</w:t>
      </w:r>
      <w:r>
        <w:rPr>
          <w:spacing w:val="-6"/>
        </w:rPr>
        <w:t> </w:t>
      </w:r>
      <w:r>
        <w:rPr/>
        <w:t>S.B</w:t>
      </w:r>
      <w:r>
        <w:rPr>
          <w:spacing w:val="-5"/>
        </w:rPr>
        <w:t> </w:t>
      </w:r>
      <w:r>
        <w:rPr/>
        <w:t>and</w:t>
      </w:r>
      <w:r>
        <w:rPr>
          <w:spacing w:val="-3"/>
        </w:rPr>
        <w:t> </w:t>
      </w:r>
      <w:r>
        <w:rPr/>
        <w:t>Trevor,</w:t>
      </w:r>
      <w:r>
        <w:rPr>
          <w:spacing w:val="-2"/>
        </w:rPr>
        <w:t> </w:t>
      </w:r>
      <w:r>
        <w:rPr/>
        <w:t>A.J.</w:t>
      </w:r>
      <w:r>
        <w:rPr>
          <w:spacing w:val="-2"/>
        </w:rPr>
        <w:t> </w:t>
      </w:r>
      <w:r>
        <w:rPr/>
        <w:t>(2004). </w:t>
      </w:r>
      <w:r>
        <w:rPr>
          <w:i/>
        </w:rPr>
        <w:t>Basic</w:t>
      </w:r>
      <w:r>
        <w:rPr>
          <w:i/>
          <w:spacing w:val="-4"/>
        </w:rPr>
        <w:t> </w:t>
      </w:r>
      <w:r>
        <w:rPr>
          <w:i/>
        </w:rPr>
        <w:t>and</w:t>
      </w:r>
      <w:r>
        <w:rPr>
          <w:i/>
          <w:spacing w:val="-3"/>
        </w:rPr>
        <w:t> </w:t>
      </w:r>
      <w:r>
        <w:rPr>
          <w:i/>
        </w:rPr>
        <w:t>Clinical</w:t>
      </w:r>
      <w:r>
        <w:rPr>
          <w:i/>
          <w:spacing w:val="-8"/>
        </w:rPr>
        <w:t> </w:t>
      </w:r>
      <w:r>
        <w:rPr>
          <w:i/>
        </w:rPr>
        <w:t>pharmacology</w:t>
      </w:r>
      <w:r>
        <w:rPr/>
        <w:t>.</w:t>
      </w:r>
      <w:r>
        <w:rPr>
          <w:spacing w:val="-2"/>
        </w:rPr>
        <w:t> </w:t>
      </w:r>
      <w:r>
        <w:rPr/>
        <w:t>The McGraw Hill Companies, Inc, San Francico, Calfonia USA), pp 773-8</w:t>
      </w:r>
    </w:p>
    <w:p>
      <w:pPr>
        <w:pStyle w:val="BodyText"/>
        <w:spacing w:before="40"/>
      </w:pPr>
    </w:p>
    <w:p>
      <w:pPr>
        <w:pStyle w:val="BodyText"/>
        <w:ind w:left="220"/>
      </w:pPr>
      <w:r>
        <w:rPr/>
        <w:t>Khan,</w:t>
      </w:r>
      <w:r>
        <w:rPr>
          <w:spacing w:val="-2"/>
        </w:rPr>
        <w:t> </w:t>
      </w:r>
      <w:r>
        <w:rPr/>
        <w:t>N.&amp;</w:t>
      </w:r>
      <w:r>
        <w:rPr>
          <w:spacing w:val="-5"/>
        </w:rPr>
        <w:t> </w:t>
      </w:r>
      <w:r>
        <w:rPr/>
        <w:t>Mukhtar,</w:t>
      </w:r>
      <w:r>
        <w:rPr>
          <w:spacing w:val="-3"/>
        </w:rPr>
        <w:t> </w:t>
      </w:r>
      <w:r>
        <w:rPr/>
        <w:t>H.(2007).</w:t>
      </w:r>
      <w:r>
        <w:rPr>
          <w:spacing w:val="-3"/>
        </w:rPr>
        <w:t> </w:t>
      </w:r>
      <w:r>
        <w:rPr/>
        <w:t>Tea</w:t>
      </w:r>
      <w:r>
        <w:rPr>
          <w:spacing w:val="-2"/>
        </w:rPr>
        <w:t> </w:t>
      </w:r>
      <w:r>
        <w:rPr/>
        <w:t>polyphenols</w:t>
      </w:r>
      <w:r>
        <w:rPr>
          <w:spacing w:val="1"/>
        </w:rPr>
        <w:t> </w:t>
      </w:r>
      <w:r>
        <w:rPr/>
        <w:t>for health</w:t>
      </w:r>
      <w:r>
        <w:rPr>
          <w:spacing w:val="-6"/>
        </w:rPr>
        <w:t> </w:t>
      </w:r>
      <w:r>
        <w:rPr/>
        <w:t>promotion.</w:t>
      </w:r>
      <w:r>
        <w:rPr>
          <w:i/>
        </w:rPr>
        <w:t>Life</w:t>
      </w:r>
      <w:r>
        <w:rPr>
          <w:i/>
          <w:spacing w:val="-2"/>
        </w:rPr>
        <w:t> </w:t>
      </w:r>
      <w:r>
        <w:rPr>
          <w:i/>
        </w:rPr>
        <w:t>Sciences</w:t>
      </w:r>
      <w:r>
        <w:rPr>
          <w:i/>
          <w:spacing w:val="-2"/>
        </w:rPr>
        <w:t> </w:t>
      </w:r>
      <w:r>
        <w:rPr/>
        <w:t>81,</w:t>
      </w:r>
      <w:r>
        <w:rPr>
          <w:spacing w:val="-3"/>
        </w:rPr>
        <w:t> </w:t>
      </w:r>
      <w:r>
        <w:rPr>
          <w:spacing w:val="-2"/>
        </w:rPr>
        <w:t>519–533.</w:t>
      </w:r>
    </w:p>
    <w:p>
      <w:pPr>
        <w:pStyle w:val="BodyText"/>
        <w:spacing w:before="81"/>
      </w:pPr>
    </w:p>
    <w:p>
      <w:pPr>
        <w:pStyle w:val="BodyText"/>
        <w:spacing w:line="276" w:lineRule="auto" w:before="1"/>
        <w:ind w:left="941" w:right="530" w:hanging="721"/>
        <w:jc w:val="both"/>
      </w:pPr>
      <w:r>
        <w:rPr/>
        <w:t>Khan, M.N., Jalal, A., Jan, M.N.,</w:t>
      </w:r>
      <w:r>
        <w:rPr>
          <w:spacing w:val="40"/>
        </w:rPr>
        <w:t> </w:t>
      </w:r>
      <w:r>
        <w:rPr/>
        <w:t>Gulab, H. and</w:t>
      </w:r>
      <w:r>
        <w:rPr>
          <w:spacing w:val="40"/>
        </w:rPr>
        <w:t> </w:t>
      </w:r>
      <w:r>
        <w:rPr/>
        <w:t>Idrees, M.(2016).Development and</w:t>
      </w:r>
      <w:r>
        <w:rPr>
          <w:spacing w:val="-2"/>
        </w:rPr>
        <w:t> </w:t>
      </w:r>
      <w:r>
        <w:rPr/>
        <w:t>Validation of</w:t>
      </w:r>
      <w:r>
        <w:rPr>
          <w:spacing w:val="-9"/>
        </w:rPr>
        <w:t> </w:t>
      </w:r>
      <w:r>
        <w:rPr/>
        <w:t>a</w:t>
      </w:r>
      <w:r>
        <w:rPr>
          <w:spacing w:val="-2"/>
        </w:rPr>
        <w:t> </w:t>
      </w:r>
      <w:r>
        <w:rPr/>
        <w:t>New</w:t>
      </w:r>
      <w:r>
        <w:rPr>
          <w:spacing w:val="-2"/>
        </w:rPr>
        <w:t> </w:t>
      </w:r>
      <w:r>
        <w:rPr/>
        <w:t>Spectrophotometric</w:t>
      </w:r>
      <w:r>
        <w:rPr>
          <w:spacing w:val="-2"/>
        </w:rPr>
        <w:t> </w:t>
      </w:r>
      <w:r>
        <w:rPr/>
        <w:t>Method</w:t>
      </w:r>
      <w:r>
        <w:rPr>
          <w:spacing w:val="-1"/>
        </w:rPr>
        <w:t> </w:t>
      </w:r>
      <w:r>
        <w:rPr/>
        <w:t>for</w:t>
      </w:r>
      <w:r>
        <w:rPr>
          <w:spacing w:val="-4"/>
        </w:rPr>
        <w:t> </w:t>
      </w:r>
      <w:r>
        <w:rPr/>
        <w:t>the</w:t>
      </w:r>
      <w:r>
        <w:rPr>
          <w:spacing w:val="-2"/>
        </w:rPr>
        <w:t> </w:t>
      </w:r>
      <w:r>
        <w:rPr/>
        <w:t>Determination</w:t>
      </w:r>
      <w:r>
        <w:rPr>
          <w:spacing w:val="-6"/>
        </w:rPr>
        <w:t> </w:t>
      </w:r>
      <w:r>
        <w:rPr/>
        <w:t>of</w:t>
      </w:r>
      <w:r>
        <w:rPr>
          <w:spacing w:val="-9"/>
        </w:rPr>
        <w:t> </w:t>
      </w:r>
      <w:r>
        <w:rPr/>
        <w:t>Cephalexin</w:t>
      </w:r>
      <w:r>
        <w:rPr>
          <w:spacing w:val="-1"/>
        </w:rPr>
        <w:t> </w:t>
      </w:r>
      <w:r>
        <w:rPr/>
        <w:t>Monohydrate in</w:t>
      </w:r>
      <w:r>
        <w:rPr>
          <w:spacing w:val="-7"/>
        </w:rPr>
        <w:t> </w:t>
      </w:r>
      <w:r>
        <w:rPr/>
        <w:t>Pure</w:t>
      </w:r>
      <w:r>
        <w:rPr>
          <w:spacing w:val="-3"/>
        </w:rPr>
        <w:t> </w:t>
      </w:r>
      <w:r>
        <w:rPr/>
        <w:t>Form</w:t>
      </w:r>
      <w:r>
        <w:rPr>
          <w:spacing w:val="-11"/>
        </w:rPr>
        <w:t> </w:t>
      </w:r>
      <w:r>
        <w:rPr/>
        <w:t>and</w:t>
      </w:r>
      <w:r>
        <w:rPr>
          <w:spacing w:val="-2"/>
        </w:rPr>
        <w:t> </w:t>
      </w:r>
      <w:r>
        <w:rPr/>
        <w:t>Pharmaceutical</w:t>
      </w:r>
      <w:r>
        <w:rPr>
          <w:spacing w:val="-2"/>
        </w:rPr>
        <w:t> </w:t>
      </w:r>
      <w:r>
        <w:rPr/>
        <w:t>Formulations. </w:t>
      </w:r>
      <w:r>
        <w:rPr>
          <w:i/>
        </w:rPr>
        <w:t>Journal</w:t>
      </w:r>
      <w:r>
        <w:rPr>
          <w:i/>
          <w:spacing w:val="-2"/>
        </w:rPr>
        <w:t> </w:t>
      </w:r>
      <w:r>
        <w:rPr>
          <w:i/>
        </w:rPr>
        <w:t>of</w:t>
      </w:r>
      <w:r>
        <w:rPr>
          <w:i/>
          <w:spacing w:val="-1"/>
        </w:rPr>
        <w:t> </w:t>
      </w:r>
      <w:r>
        <w:rPr>
          <w:i/>
        </w:rPr>
        <w:t>Brazilian.</w:t>
      </w:r>
      <w:r>
        <w:rPr>
          <w:i/>
          <w:spacing w:val="-5"/>
        </w:rPr>
        <w:t> </w:t>
      </w:r>
      <w:r>
        <w:rPr>
          <w:i/>
        </w:rPr>
        <w:t>Chemistry</w:t>
      </w:r>
      <w:r>
        <w:rPr>
          <w:i/>
          <w:spacing w:val="-2"/>
        </w:rPr>
        <w:t> </w:t>
      </w:r>
      <w:r>
        <w:rPr>
          <w:i/>
        </w:rPr>
        <w:t>Society</w:t>
      </w:r>
      <w:r>
        <w:rPr/>
        <w:t>, 5 ( 27): 912-918.</w:t>
      </w:r>
    </w:p>
    <w:p>
      <w:pPr>
        <w:pStyle w:val="BodyText"/>
        <w:spacing w:before="43"/>
      </w:pPr>
    </w:p>
    <w:p>
      <w:pPr>
        <w:spacing w:line="276" w:lineRule="auto" w:before="0"/>
        <w:ind w:left="941" w:right="634" w:hanging="721"/>
        <w:jc w:val="left"/>
        <w:rPr>
          <w:sz w:val="24"/>
        </w:rPr>
      </w:pPr>
      <w:r>
        <w:rPr>
          <w:sz w:val="24"/>
        </w:rPr>
        <w:t>Kivisto,K.P.,</w:t>
      </w:r>
      <w:r>
        <w:rPr>
          <w:spacing w:val="-1"/>
          <w:sz w:val="24"/>
        </w:rPr>
        <w:t> </w:t>
      </w:r>
      <w:r>
        <w:rPr>
          <w:sz w:val="24"/>
        </w:rPr>
        <w:t>Ojala,</w:t>
      </w:r>
      <w:r>
        <w:rPr>
          <w:spacing w:val="-1"/>
          <w:sz w:val="24"/>
        </w:rPr>
        <w:t> </w:t>
      </w:r>
      <w:r>
        <w:rPr>
          <w:sz w:val="24"/>
        </w:rPr>
        <w:t>P</w:t>
      </w:r>
      <w:r>
        <w:rPr>
          <w:spacing w:val="-3"/>
          <w:sz w:val="24"/>
        </w:rPr>
        <w:t> </w:t>
      </w:r>
      <w:r>
        <w:rPr>
          <w:sz w:val="24"/>
        </w:rPr>
        <w:t>and.</w:t>
      </w:r>
      <w:r>
        <w:rPr>
          <w:spacing w:val="-1"/>
          <w:sz w:val="24"/>
        </w:rPr>
        <w:t> </w:t>
      </w:r>
      <w:r>
        <w:rPr>
          <w:sz w:val="24"/>
        </w:rPr>
        <w:t>Neuvonon,</w:t>
      </w:r>
      <w:r>
        <w:rPr>
          <w:spacing w:val="-1"/>
          <w:sz w:val="24"/>
        </w:rPr>
        <w:t> </w:t>
      </w:r>
      <w:r>
        <w:rPr>
          <w:sz w:val="24"/>
        </w:rPr>
        <w:t>P.J</w:t>
      </w:r>
      <w:r>
        <w:rPr>
          <w:spacing w:val="-5"/>
          <w:sz w:val="24"/>
        </w:rPr>
        <w:t> </w:t>
      </w:r>
      <w:r>
        <w:rPr>
          <w:sz w:val="24"/>
        </w:rPr>
        <w:t>(1989).</w:t>
      </w:r>
      <w:r>
        <w:rPr>
          <w:spacing w:val="-10"/>
          <w:sz w:val="24"/>
        </w:rPr>
        <w:t> </w:t>
      </w:r>
      <w:r>
        <w:rPr>
          <w:sz w:val="24"/>
        </w:rPr>
        <w:t>Inhibition</w:t>
      </w:r>
      <w:r>
        <w:rPr>
          <w:spacing w:val="-8"/>
          <w:sz w:val="24"/>
        </w:rPr>
        <w:t> </w:t>
      </w:r>
      <w:r>
        <w:rPr>
          <w:sz w:val="24"/>
        </w:rPr>
        <w:t>of</w:t>
      </w:r>
      <w:r>
        <w:rPr>
          <w:spacing w:val="-6"/>
          <w:sz w:val="24"/>
        </w:rPr>
        <w:t> </w:t>
      </w:r>
      <w:r>
        <w:rPr>
          <w:sz w:val="24"/>
        </w:rPr>
        <w:t>norfloxacin</w:t>
      </w:r>
      <w:r>
        <w:rPr>
          <w:spacing w:val="-3"/>
          <w:sz w:val="24"/>
        </w:rPr>
        <w:t> </w:t>
      </w:r>
      <w:r>
        <w:rPr>
          <w:sz w:val="24"/>
        </w:rPr>
        <w:t>adsorption</w:t>
      </w:r>
      <w:r>
        <w:rPr>
          <w:spacing w:val="-8"/>
          <w:sz w:val="24"/>
        </w:rPr>
        <w:t> </w:t>
      </w:r>
      <w:r>
        <w:rPr>
          <w:sz w:val="24"/>
        </w:rPr>
        <w:t>by</w:t>
      </w:r>
      <w:r>
        <w:rPr>
          <w:spacing w:val="-8"/>
          <w:sz w:val="24"/>
        </w:rPr>
        <w:t> </w:t>
      </w:r>
      <w:r>
        <w:rPr>
          <w:sz w:val="24"/>
        </w:rPr>
        <w:t>diary products. </w:t>
      </w:r>
      <w:r>
        <w:rPr>
          <w:i/>
          <w:sz w:val="24"/>
        </w:rPr>
        <w:t>Journal of Antimicrobial Agents and Chemotheraphy</w:t>
      </w:r>
      <w:r>
        <w:rPr>
          <w:sz w:val="24"/>
        </w:rPr>
        <w:t>., (36) 489-491</w:t>
      </w:r>
    </w:p>
    <w:p>
      <w:pPr>
        <w:pStyle w:val="BodyText"/>
        <w:spacing w:before="242"/>
      </w:pPr>
    </w:p>
    <w:p>
      <w:pPr>
        <w:pStyle w:val="BodyText"/>
        <w:spacing w:line="273" w:lineRule="auto"/>
        <w:ind w:left="941" w:right="385" w:hanging="721"/>
      </w:pPr>
      <w:r>
        <w:rPr/>
        <w:t>Kushuba, A.D.M. and Bertino, J.S.(2007). Mechanism of drug interaction 1. Absorption, Metabolism,</w:t>
      </w:r>
      <w:r>
        <w:rPr>
          <w:spacing w:val="-5"/>
        </w:rPr>
        <w:t> </w:t>
      </w:r>
      <w:r>
        <w:rPr/>
        <w:t>Excretion:</w:t>
      </w:r>
      <w:r>
        <w:rPr>
          <w:spacing w:val="-2"/>
        </w:rPr>
        <w:t> </w:t>
      </w:r>
      <w:r>
        <w:rPr/>
        <w:t>infectious</w:t>
      </w:r>
      <w:r>
        <w:rPr>
          <w:spacing w:val="-8"/>
        </w:rPr>
        <w:t> </w:t>
      </w:r>
      <w:r>
        <w:rPr/>
        <w:t>disease.</w:t>
      </w:r>
      <w:r>
        <w:rPr>
          <w:spacing w:val="-5"/>
        </w:rPr>
        <w:t> </w:t>
      </w:r>
      <w:r>
        <w:rPr/>
        <w:t>Drug</w:t>
      </w:r>
      <w:r>
        <w:rPr>
          <w:spacing w:val="-7"/>
        </w:rPr>
        <w:t> </w:t>
      </w:r>
      <w:r>
        <w:rPr/>
        <w:t>interaction</w:t>
      </w:r>
      <w:r>
        <w:rPr>
          <w:spacing w:val="-7"/>
        </w:rPr>
        <w:t> </w:t>
      </w:r>
      <w:r>
        <w:rPr/>
        <w:t>in</w:t>
      </w:r>
      <w:r>
        <w:rPr>
          <w:spacing w:val="-7"/>
        </w:rPr>
        <w:t> </w:t>
      </w:r>
      <w:r>
        <w:rPr/>
        <w:t>infectious</w:t>
      </w:r>
      <w:r>
        <w:rPr>
          <w:spacing w:val="-8"/>
        </w:rPr>
        <w:t> </w:t>
      </w:r>
      <w:r>
        <w:rPr/>
        <w:t>disease,</w:t>
      </w:r>
      <w:r>
        <w:rPr>
          <w:spacing w:val="-5"/>
        </w:rPr>
        <w:t> </w:t>
      </w:r>
      <w:r>
        <w:rPr/>
        <w:t>second edition.</w:t>
      </w:r>
      <w:r>
        <w:rPr>
          <w:spacing w:val="-3"/>
        </w:rPr>
        <w:t> </w:t>
      </w:r>
      <w:r>
        <w:rPr/>
        <w:t>Edited</w:t>
      </w:r>
      <w:r>
        <w:rPr>
          <w:spacing w:val="-3"/>
        </w:rPr>
        <w:t> </w:t>
      </w:r>
      <w:r>
        <w:rPr/>
        <w:t>by</w:t>
      </w:r>
      <w:r>
        <w:rPr>
          <w:spacing w:val="-12"/>
        </w:rPr>
        <w:t> </w:t>
      </w:r>
      <w:r>
        <w:rPr/>
        <w:t>S.C.</w:t>
      </w:r>
      <w:r>
        <w:rPr>
          <w:spacing w:val="-1"/>
        </w:rPr>
        <w:t> </w:t>
      </w:r>
      <w:r>
        <w:rPr/>
        <w:t>Piscitelli,</w:t>
      </w:r>
      <w:r>
        <w:rPr>
          <w:spacing w:val="4"/>
        </w:rPr>
        <w:t> </w:t>
      </w:r>
      <w:r>
        <w:rPr/>
        <w:t>K.A.</w:t>
      </w:r>
      <w:r>
        <w:rPr>
          <w:spacing w:val="-1"/>
        </w:rPr>
        <w:t> </w:t>
      </w:r>
      <w:r>
        <w:rPr/>
        <w:t>Rodvold.</w:t>
      </w:r>
      <w:r>
        <w:rPr>
          <w:spacing w:val="-1"/>
        </w:rPr>
        <w:t> </w:t>
      </w:r>
      <w:r>
        <w:rPr/>
        <w:t>Humana</w:t>
      </w:r>
      <w:r>
        <w:rPr>
          <w:spacing w:val="-4"/>
        </w:rPr>
        <w:t> </w:t>
      </w:r>
      <w:r>
        <w:rPr/>
        <w:t>press inc.Totowa.</w:t>
      </w:r>
      <w:r>
        <w:rPr>
          <w:spacing w:val="-6"/>
        </w:rPr>
        <w:t> </w:t>
      </w:r>
      <w:r>
        <w:rPr/>
        <w:t>New</w:t>
      </w:r>
      <w:r>
        <w:rPr>
          <w:spacing w:val="-3"/>
        </w:rPr>
        <w:t> </w:t>
      </w:r>
      <w:r>
        <w:rPr>
          <w:spacing w:val="-2"/>
        </w:rPr>
        <w:t>Jersey.</w:t>
      </w:r>
    </w:p>
    <w:p>
      <w:pPr>
        <w:spacing w:after="0" w:line="273" w:lineRule="auto"/>
        <w:sectPr>
          <w:pgSz w:w="12240" w:h="15840"/>
          <w:pgMar w:top="1360" w:bottom="280" w:left="1220" w:right="1000"/>
        </w:sectPr>
      </w:pPr>
    </w:p>
    <w:p>
      <w:pPr>
        <w:pStyle w:val="BodyText"/>
        <w:spacing w:line="273" w:lineRule="auto" w:before="72"/>
        <w:ind w:left="941" w:right="776" w:hanging="721"/>
      </w:pPr>
      <w:r>
        <w:rPr/>
        <w:t>Lecaillon, J. B.,</w:t>
      </w:r>
      <w:r>
        <w:rPr>
          <w:spacing w:val="-1"/>
        </w:rPr>
        <w:t> </w:t>
      </w:r>
      <w:r>
        <w:rPr/>
        <w:t>Rouan, M. C., Souppart, C., Febvre, M and Juge, F.(1982).</w:t>
      </w:r>
      <w:r>
        <w:rPr>
          <w:spacing w:val="-1"/>
        </w:rPr>
        <w:t> </w:t>
      </w:r>
      <w:r>
        <w:rPr/>
        <w:t>Determination</w:t>
      </w:r>
      <w:r>
        <w:rPr>
          <w:spacing w:val="-3"/>
        </w:rPr>
        <w:t> </w:t>
      </w:r>
      <w:r>
        <w:rPr/>
        <w:t>of cefsulodin, cefotiam, cephalexin, cefotaxime, desacetyl-cefotaxime, cefuroxime and cefroxadinin</w:t>
      </w:r>
      <w:r>
        <w:rPr>
          <w:spacing w:val="-9"/>
        </w:rPr>
        <w:t> </w:t>
      </w:r>
      <w:r>
        <w:rPr/>
        <w:t>plasma</w:t>
      </w:r>
      <w:r>
        <w:rPr>
          <w:spacing w:val="-6"/>
        </w:rPr>
        <w:t> </w:t>
      </w:r>
      <w:r>
        <w:rPr/>
        <w:t>and</w:t>
      </w:r>
      <w:r>
        <w:rPr>
          <w:spacing w:val="-5"/>
        </w:rPr>
        <w:t> </w:t>
      </w:r>
      <w:r>
        <w:rPr/>
        <w:t>urine</w:t>
      </w:r>
      <w:r>
        <w:rPr>
          <w:spacing w:val="-6"/>
        </w:rPr>
        <w:t> </w:t>
      </w:r>
      <w:r>
        <w:rPr/>
        <w:t>by</w:t>
      </w:r>
      <w:r>
        <w:rPr>
          <w:spacing w:val="-1"/>
        </w:rPr>
        <w:t> </w:t>
      </w:r>
      <w:r>
        <w:rPr/>
        <w:t>high-performance</w:t>
      </w:r>
      <w:r>
        <w:rPr>
          <w:spacing w:val="-1"/>
        </w:rPr>
        <w:t> </w:t>
      </w:r>
      <w:r>
        <w:rPr/>
        <w:t>liquid</w:t>
      </w:r>
      <w:r>
        <w:rPr>
          <w:spacing w:val="-5"/>
        </w:rPr>
        <w:t> </w:t>
      </w:r>
      <w:r>
        <w:rPr/>
        <w:t>chromatography.</w:t>
      </w:r>
      <w:r>
        <w:rPr>
          <w:i/>
        </w:rPr>
        <w:t>Journal</w:t>
      </w:r>
      <w:r>
        <w:rPr>
          <w:i/>
          <w:spacing w:val="-5"/>
        </w:rPr>
        <w:t> </w:t>
      </w:r>
      <w:r>
        <w:rPr>
          <w:i/>
        </w:rPr>
        <w:t>of </w:t>
      </w:r>
      <w:r>
        <w:rPr>
          <w:i/>
          <w:spacing w:val="-2"/>
        </w:rPr>
        <w:t>Chromatography,</w:t>
      </w:r>
      <w:r>
        <w:rPr>
          <w:spacing w:val="-2"/>
        </w:rPr>
        <w:t>228:257-267.</w:t>
      </w:r>
    </w:p>
    <w:p>
      <w:pPr>
        <w:pStyle w:val="BodyText"/>
        <w:spacing w:line="276" w:lineRule="auto" w:before="211"/>
        <w:ind w:left="941" w:right="634" w:hanging="721"/>
      </w:pPr>
      <w:r>
        <w:rPr/>
        <w:t>Lee,</w:t>
      </w:r>
      <w:r>
        <w:rPr>
          <w:spacing w:val="-3"/>
        </w:rPr>
        <w:t> </w:t>
      </w:r>
      <w:r>
        <w:rPr/>
        <w:t>Y.J</w:t>
      </w:r>
      <w:r>
        <w:rPr>
          <w:spacing w:val="-6"/>
        </w:rPr>
        <w:t> </w:t>
      </w:r>
      <w:r>
        <w:rPr/>
        <w:t>and</w:t>
      </w:r>
      <w:r>
        <w:rPr>
          <w:spacing w:val="-4"/>
        </w:rPr>
        <w:t> </w:t>
      </w:r>
      <w:r>
        <w:rPr/>
        <w:t>Lee,</w:t>
      </w:r>
      <w:r>
        <w:rPr>
          <w:spacing w:val="-3"/>
        </w:rPr>
        <w:t> </w:t>
      </w:r>
      <w:r>
        <w:rPr/>
        <w:t>H.S</w:t>
      </w:r>
      <w:r>
        <w:rPr>
          <w:spacing w:val="-4"/>
        </w:rPr>
        <w:t> </w:t>
      </w:r>
      <w:r>
        <w:rPr/>
        <w:t>(1990).</w:t>
      </w:r>
      <w:r>
        <w:rPr>
          <w:spacing w:val="-7"/>
        </w:rPr>
        <w:t> </w:t>
      </w:r>
      <w:r>
        <w:rPr/>
        <w:t>Simultaneous</w:t>
      </w:r>
      <w:r>
        <w:rPr>
          <w:spacing w:val="-6"/>
        </w:rPr>
        <w:t> </w:t>
      </w:r>
      <w:r>
        <w:rPr/>
        <w:t>determination</w:t>
      </w:r>
      <w:r>
        <w:rPr>
          <w:spacing w:val="-9"/>
        </w:rPr>
        <w:t> </w:t>
      </w:r>
      <w:r>
        <w:rPr/>
        <w:t>of</w:t>
      </w:r>
      <w:r>
        <w:rPr>
          <w:spacing w:val="-12"/>
        </w:rPr>
        <w:t> </w:t>
      </w:r>
      <w:r>
        <w:rPr/>
        <w:t>cefoxitin,</w:t>
      </w:r>
      <w:r>
        <w:rPr>
          <w:spacing w:val="-3"/>
        </w:rPr>
        <w:t> </w:t>
      </w:r>
      <w:r>
        <w:rPr/>
        <w:t>cefuroxime,</w:t>
      </w:r>
      <w:r>
        <w:rPr>
          <w:spacing w:val="-3"/>
        </w:rPr>
        <w:t> </w:t>
      </w:r>
      <w:r>
        <w:rPr/>
        <w:t>cephalexin and cephaloridine in plasma using HPLC and a column-switching technique.</w:t>
      </w:r>
    </w:p>
    <w:p>
      <w:pPr>
        <w:spacing w:line="275" w:lineRule="exact" w:before="0"/>
        <w:ind w:left="941" w:right="0" w:firstLine="0"/>
        <w:jc w:val="left"/>
        <w:rPr>
          <w:sz w:val="24"/>
        </w:rPr>
      </w:pPr>
      <w:r>
        <w:rPr>
          <w:i/>
          <w:sz w:val="24"/>
        </w:rPr>
        <w:t>Chromatographia.</w:t>
      </w:r>
      <w:r>
        <w:rPr>
          <w:sz w:val="24"/>
        </w:rPr>
        <w:t>30</w:t>
      </w:r>
      <w:r>
        <w:rPr>
          <w:spacing w:val="-1"/>
          <w:sz w:val="24"/>
        </w:rPr>
        <w:t> </w:t>
      </w:r>
      <w:r>
        <w:rPr>
          <w:sz w:val="24"/>
        </w:rPr>
        <w:t>(1-2):</w:t>
      </w:r>
      <w:r>
        <w:rPr>
          <w:spacing w:val="-3"/>
          <w:sz w:val="24"/>
        </w:rPr>
        <w:t> </w:t>
      </w:r>
      <w:r>
        <w:rPr>
          <w:sz w:val="24"/>
        </w:rPr>
        <w:t>80-</w:t>
      </w:r>
      <w:r>
        <w:rPr>
          <w:spacing w:val="-5"/>
          <w:sz w:val="24"/>
        </w:rPr>
        <w:t>84.</w:t>
      </w:r>
    </w:p>
    <w:p>
      <w:pPr>
        <w:pStyle w:val="BodyText"/>
        <w:spacing w:before="87"/>
      </w:pPr>
    </w:p>
    <w:p>
      <w:pPr>
        <w:pStyle w:val="BodyText"/>
        <w:spacing w:line="276" w:lineRule="auto"/>
        <w:ind w:left="941" w:right="449" w:hanging="721"/>
      </w:pPr>
      <w:r>
        <w:rPr/>
        <w:t>Lee, M.J., Maliakal, P., and Chen, L. (2002) Pharmacokinetics oftea catechins after ingestion</w:t>
      </w:r>
      <w:r>
        <w:rPr>
          <w:spacing w:val="-2"/>
        </w:rPr>
        <w:t> </w:t>
      </w:r>
      <w:r>
        <w:rPr/>
        <w:t>of green tea and (–)-epigallocatechin-3-gallate by humans: formation of different metabolitesand</w:t>
      </w:r>
      <w:r>
        <w:rPr>
          <w:spacing w:val="-2"/>
        </w:rPr>
        <w:t> </w:t>
      </w:r>
      <w:r>
        <w:rPr/>
        <w:t>individual</w:t>
      </w:r>
      <w:r>
        <w:rPr>
          <w:spacing w:val="-10"/>
        </w:rPr>
        <w:t> </w:t>
      </w:r>
      <w:r>
        <w:rPr/>
        <w:t>variability. </w:t>
      </w:r>
      <w:r>
        <w:rPr>
          <w:i/>
        </w:rPr>
        <w:t>Cancer</w:t>
      </w:r>
      <w:r>
        <w:rPr>
          <w:i/>
          <w:spacing w:val="-8"/>
        </w:rPr>
        <w:t> </w:t>
      </w:r>
      <w:r>
        <w:rPr>
          <w:i/>
        </w:rPr>
        <w:t>Epidemiologic</w:t>
      </w:r>
      <w:r>
        <w:rPr>
          <w:i/>
          <w:spacing w:val="-6"/>
        </w:rPr>
        <w:t> </w:t>
      </w:r>
      <w:r>
        <w:rPr>
          <w:i/>
        </w:rPr>
        <w:t>Biomark</w:t>
      </w:r>
      <w:r>
        <w:rPr>
          <w:i/>
          <w:spacing w:val="-7"/>
        </w:rPr>
        <w:t> </w:t>
      </w:r>
      <w:r>
        <w:rPr>
          <w:i/>
        </w:rPr>
        <w:t>Preview,</w:t>
      </w:r>
      <w:r>
        <w:rPr/>
        <w:t>11:</w:t>
      </w:r>
      <w:r>
        <w:rPr>
          <w:spacing w:val="-6"/>
        </w:rPr>
        <w:t> </w:t>
      </w:r>
      <w:r>
        <w:rPr/>
        <w:t>1025– </w:t>
      </w:r>
      <w:r>
        <w:rPr>
          <w:spacing w:val="-4"/>
        </w:rPr>
        <w:t>1032</w:t>
      </w:r>
    </w:p>
    <w:p>
      <w:pPr>
        <w:pStyle w:val="BodyText"/>
        <w:spacing w:before="39"/>
      </w:pPr>
    </w:p>
    <w:p>
      <w:pPr>
        <w:pStyle w:val="BodyText"/>
        <w:ind w:left="220"/>
      </w:pPr>
      <w:r>
        <w:rPr/>
        <w:t>Lee,</w:t>
      </w:r>
      <w:r>
        <w:rPr>
          <w:spacing w:val="-2"/>
        </w:rPr>
        <w:t> </w:t>
      </w:r>
      <w:r>
        <w:rPr/>
        <w:t>Y.S.,</w:t>
      </w:r>
      <w:r>
        <w:rPr>
          <w:spacing w:val="-2"/>
        </w:rPr>
        <w:t> </w:t>
      </w:r>
      <w:r>
        <w:rPr/>
        <w:t>Han,</w:t>
      </w:r>
      <w:r>
        <w:rPr>
          <w:spacing w:val="-1"/>
        </w:rPr>
        <w:t> </w:t>
      </w:r>
      <w:r>
        <w:rPr/>
        <w:t>C.H.,</w:t>
      </w:r>
      <w:r>
        <w:rPr>
          <w:spacing w:val="-2"/>
        </w:rPr>
        <w:t> </w:t>
      </w:r>
      <w:r>
        <w:rPr/>
        <w:t>Kang,</w:t>
      </w:r>
      <w:r>
        <w:rPr>
          <w:spacing w:val="-1"/>
        </w:rPr>
        <w:t> </w:t>
      </w:r>
      <w:r>
        <w:rPr/>
        <w:t>S.H.,</w:t>
      </w:r>
      <w:r>
        <w:rPr>
          <w:spacing w:val="-2"/>
        </w:rPr>
        <w:t> </w:t>
      </w:r>
      <w:r>
        <w:rPr/>
        <w:t>Lee,</w:t>
      </w:r>
      <w:r>
        <w:rPr>
          <w:spacing w:val="-6"/>
        </w:rPr>
        <w:t> </w:t>
      </w:r>
      <w:r>
        <w:rPr/>
        <w:t>S.J.,</w:t>
      </w:r>
      <w:r>
        <w:rPr>
          <w:spacing w:val="-1"/>
        </w:rPr>
        <w:t> </w:t>
      </w:r>
      <w:r>
        <w:rPr/>
        <w:t>Kim,</w:t>
      </w:r>
      <w:r>
        <w:rPr>
          <w:spacing w:val="3"/>
        </w:rPr>
        <w:t> </w:t>
      </w:r>
      <w:r>
        <w:rPr/>
        <w:t>S.W.,</w:t>
      </w:r>
      <w:r>
        <w:rPr>
          <w:spacing w:val="-2"/>
        </w:rPr>
        <w:t> </w:t>
      </w:r>
      <w:r>
        <w:rPr/>
        <w:t>Shin,</w:t>
      </w:r>
      <w:r>
        <w:rPr>
          <w:spacing w:val="-1"/>
        </w:rPr>
        <w:t> </w:t>
      </w:r>
      <w:r>
        <w:rPr/>
        <w:t>O.R.,</w:t>
      </w:r>
      <w:r>
        <w:rPr>
          <w:spacing w:val="-7"/>
        </w:rPr>
        <w:t> </w:t>
      </w:r>
      <w:r>
        <w:rPr/>
        <w:t>Sim,</w:t>
      </w:r>
      <w:r>
        <w:rPr>
          <w:spacing w:val="-1"/>
        </w:rPr>
        <w:t> </w:t>
      </w:r>
      <w:r>
        <w:rPr/>
        <w:t>Y.C.,</w:t>
      </w:r>
      <w:r>
        <w:rPr>
          <w:spacing w:val="-2"/>
        </w:rPr>
        <w:t> </w:t>
      </w:r>
      <w:r>
        <w:rPr/>
        <w:t>and</w:t>
      </w:r>
      <w:r>
        <w:rPr>
          <w:spacing w:val="-3"/>
        </w:rPr>
        <w:t> </w:t>
      </w:r>
      <w:r>
        <w:rPr/>
        <w:t>Cho,</w:t>
      </w:r>
      <w:r>
        <w:rPr>
          <w:spacing w:val="-1"/>
        </w:rPr>
        <w:t> </w:t>
      </w:r>
      <w:r>
        <w:rPr>
          <w:spacing w:val="-4"/>
        </w:rPr>
        <w:t>Y.H.</w:t>
      </w:r>
    </w:p>
    <w:p>
      <w:pPr>
        <w:spacing w:line="276" w:lineRule="auto" w:before="41"/>
        <w:ind w:left="941" w:right="680" w:firstLine="0"/>
        <w:jc w:val="left"/>
        <w:rPr>
          <w:sz w:val="24"/>
        </w:rPr>
      </w:pPr>
      <w:r>
        <w:rPr>
          <w:sz w:val="24"/>
        </w:rPr>
        <w:t>(2005).</w:t>
      </w:r>
      <w:r>
        <w:rPr>
          <w:spacing w:val="-7"/>
          <w:sz w:val="24"/>
        </w:rPr>
        <w:t> </w:t>
      </w:r>
      <w:r>
        <w:rPr>
          <w:sz w:val="24"/>
        </w:rPr>
        <w:t>Synergistic</w:t>
      </w:r>
      <w:r>
        <w:rPr>
          <w:spacing w:val="-5"/>
          <w:sz w:val="24"/>
        </w:rPr>
        <w:t> </w:t>
      </w:r>
      <w:r>
        <w:rPr>
          <w:sz w:val="24"/>
        </w:rPr>
        <w:t>effect between</w:t>
      </w:r>
      <w:r>
        <w:rPr>
          <w:spacing w:val="-9"/>
          <w:sz w:val="24"/>
        </w:rPr>
        <w:t> </w:t>
      </w:r>
      <w:r>
        <w:rPr>
          <w:sz w:val="24"/>
        </w:rPr>
        <w:t>catechin</w:t>
      </w:r>
      <w:r>
        <w:rPr>
          <w:spacing w:val="-9"/>
          <w:sz w:val="24"/>
        </w:rPr>
        <w:t> </w:t>
      </w:r>
      <w:r>
        <w:rPr>
          <w:sz w:val="24"/>
        </w:rPr>
        <w:t>and</w:t>
      </w:r>
      <w:r>
        <w:rPr>
          <w:spacing w:val="-4"/>
          <w:sz w:val="24"/>
        </w:rPr>
        <w:t> </w:t>
      </w:r>
      <w:r>
        <w:rPr>
          <w:sz w:val="24"/>
        </w:rPr>
        <w:t>ciprofloxacin</w:t>
      </w:r>
      <w:r>
        <w:rPr>
          <w:spacing w:val="-9"/>
          <w:sz w:val="24"/>
        </w:rPr>
        <w:t> </w:t>
      </w:r>
      <w:r>
        <w:rPr>
          <w:sz w:val="24"/>
        </w:rPr>
        <w:t>on</w:t>
      </w:r>
      <w:r>
        <w:rPr>
          <w:spacing w:val="-9"/>
          <w:sz w:val="24"/>
        </w:rPr>
        <w:t> </w:t>
      </w:r>
      <w:r>
        <w:rPr>
          <w:sz w:val="24"/>
        </w:rPr>
        <w:t>chronic</w:t>
      </w:r>
      <w:r>
        <w:rPr>
          <w:spacing w:val="-1"/>
          <w:sz w:val="24"/>
        </w:rPr>
        <w:t> </w:t>
      </w:r>
      <w:r>
        <w:rPr>
          <w:sz w:val="24"/>
        </w:rPr>
        <w:t>bacterial prostatitis rat model. </w:t>
      </w:r>
      <w:r>
        <w:rPr>
          <w:i/>
          <w:sz w:val="24"/>
        </w:rPr>
        <w:t>International Journal of Urology</w:t>
      </w:r>
      <w:r>
        <w:rPr>
          <w:sz w:val="24"/>
        </w:rPr>
        <w:t>. 12: 383-385</w:t>
      </w:r>
    </w:p>
    <w:p>
      <w:pPr>
        <w:pStyle w:val="BodyText"/>
        <w:spacing w:before="44"/>
      </w:pPr>
    </w:p>
    <w:p>
      <w:pPr>
        <w:pStyle w:val="BodyText"/>
        <w:spacing w:line="276" w:lineRule="auto"/>
        <w:ind w:left="941" w:right="449" w:hanging="721"/>
      </w:pPr>
      <w:r>
        <w:rPr/>
        <w:t>Linnarson, R. (1993).</w:t>
      </w:r>
      <w:r>
        <w:rPr>
          <w:spacing w:val="40"/>
        </w:rPr>
        <w:t> </w:t>
      </w:r>
      <w:r>
        <w:rPr/>
        <w:t>Drug</w:t>
      </w:r>
      <w:r>
        <w:rPr>
          <w:spacing w:val="-6"/>
        </w:rPr>
        <w:t> </w:t>
      </w:r>
      <w:r>
        <w:rPr/>
        <w:t>interactions in</w:t>
      </w:r>
      <w:r>
        <w:rPr>
          <w:spacing w:val="-6"/>
        </w:rPr>
        <w:t> </w:t>
      </w:r>
      <w:r>
        <w:rPr/>
        <w:t>primary</w:t>
      </w:r>
      <w:r>
        <w:rPr>
          <w:spacing w:val="-6"/>
        </w:rPr>
        <w:t> </w:t>
      </w:r>
      <w:r>
        <w:rPr/>
        <w:t>health</w:t>
      </w:r>
      <w:r>
        <w:rPr>
          <w:spacing w:val="-6"/>
        </w:rPr>
        <w:t> </w:t>
      </w:r>
      <w:r>
        <w:rPr/>
        <w:t>care. A</w:t>
      </w:r>
      <w:r>
        <w:rPr>
          <w:spacing w:val="80"/>
        </w:rPr>
        <w:t> </w:t>
      </w:r>
      <w:r>
        <w:rPr/>
        <w:t>retrospective</w:t>
      </w:r>
      <w:r>
        <w:rPr>
          <w:spacing w:val="-2"/>
        </w:rPr>
        <w:t> </w:t>
      </w:r>
      <w:r>
        <w:rPr/>
        <w:t>data base</w:t>
      </w:r>
      <w:r>
        <w:rPr>
          <w:spacing w:val="-2"/>
        </w:rPr>
        <w:t> </w:t>
      </w:r>
      <w:r>
        <w:rPr/>
        <w:t>study and its implications for the design of a computerized decision support system.</w:t>
      </w:r>
    </w:p>
    <w:p>
      <w:pPr>
        <w:spacing w:line="275" w:lineRule="exact" w:before="0"/>
        <w:ind w:left="941" w:right="0" w:firstLine="0"/>
        <w:jc w:val="left"/>
        <w:rPr>
          <w:sz w:val="24"/>
        </w:rPr>
      </w:pPr>
      <w:r>
        <w:rPr>
          <w:i/>
          <w:sz w:val="24"/>
        </w:rPr>
        <w:t>Scandinavian</w:t>
      </w:r>
      <w:r>
        <w:rPr>
          <w:i/>
          <w:spacing w:val="-4"/>
          <w:sz w:val="24"/>
        </w:rPr>
        <w:t> </w:t>
      </w:r>
      <w:r>
        <w:rPr>
          <w:i/>
          <w:sz w:val="24"/>
        </w:rPr>
        <w:t>Journal</w:t>
      </w:r>
      <w:r>
        <w:rPr>
          <w:i/>
          <w:spacing w:val="-1"/>
          <w:sz w:val="24"/>
        </w:rPr>
        <w:t> </w:t>
      </w:r>
      <w:r>
        <w:rPr>
          <w:i/>
          <w:sz w:val="24"/>
        </w:rPr>
        <w:t>of Primary</w:t>
      </w:r>
      <w:r>
        <w:rPr>
          <w:i/>
          <w:spacing w:val="-3"/>
          <w:sz w:val="24"/>
        </w:rPr>
        <w:t> </w:t>
      </w:r>
      <w:r>
        <w:rPr>
          <w:i/>
          <w:sz w:val="24"/>
        </w:rPr>
        <w:t>Health</w:t>
      </w:r>
      <w:r>
        <w:rPr>
          <w:i/>
          <w:spacing w:val="-1"/>
          <w:sz w:val="24"/>
        </w:rPr>
        <w:t> </w:t>
      </w:r>
      <w:r>
        <w:rPr>
          <w:i/>
          <w:sz w:val="24"/>
        </w:rPr>
        <w:t>Care</w:t>
      </w:r>
      <w:r>
        <w:rPr>
          <w:sz w:val="24"/>
        </w:rPr>
        <w:t>,</w:t>
      </w:r>
      <w:r>
        <w:rPr>
          <w:spacing w:val="1"/>
          <w:sz w:val="24"/>
        </w:rPr>
        <w:t> </w:t>
      </w:r>
      <w:r>
        <w:rPr>
          <w:sz w:val="24"/>
        </w:rPr>
        <w:t>11:181-</w:t>
      </w:r>
      <w:r>
        <w:rPr>
          <w:spacing w:val="-10"/>
          <w:sz w:val="24"/>
        </w:rPr>
        <w:t>6</w:t>
      </w:r>
    </w:p>
    <w:p>
      <w:pPr>
        <w:pStyle w:val="BodyText"/>
        <w:spacing w:before="82"/>
      </w:pPr>
    </w:p>
    <w:p>
      <w:pPr>
        <w:pStyle w:val="BodyText"/>
        <w:ind w:left="220"/>
      </w:pPr>
      <w:r>
        <w:rPr/>
        <w:t>Nahata,</w:t>
      </w:r>
      <w:r>
        <w:rPr>
          <w:spacing w:val="-3"/>
        </w:rPr>
        <w:t> </w:t>
      </w:r>
      <w:r>
        <w:rPr/>
        <w:t>M.C.(1982).</w:t>
      </w:r>
      <w:r>
        <w:rPr>
          <w:spacing w:val="-1"/>
        </w:rPr>
        <w:t> </w:t>
      </w:r>
      <w:r>
        <w:rPr/>
        <w:t>Determination</w:t>
      </w:r>
      <w:r>
        <w:rPr>
          <w:spacing w:val="-8"/>
        </w:rPr>
        <w:t> </w:t>
      </w:r>
      <w:r>
        <w:rPr/>
        <w:t>of</w:t>
      </w:r>
      <w:r>
        <w:rPr>
          <w:spacing w:val="-10"/>
        </w:rPr>
        <w:t> </w:t>
      </w:r>
      <w:r>
        <w:rPr/>
        <w:t>cefaclor</w:t>
      </w:r>
      <w:r>
        <w:rPr>
          <w:spacing w:val="-2"/>
        </w:rPr>
        <w:t> </w:t>
      </w:r>
      <w:r>
        <w:rPr/>
        <w:t>by</w:t>
      </w:r>
      <w:r>
        <w:rPr>
          <w:spacing w:val="-3"/>
        </w:rPr>
        <w:t> </w:t>
      </w:r>
      <w:r>
        <w:rPr/>
        <w:t>high-performance</w:t>
      </w:r>
      <w:r>
        <w:rPr>
          <w:spacing w:val="1"/>
        </w:rPr>
        <w:t> </w:t>
      </w:r>
      <w:r>
        <w:rPr/>
        <w:t>liquid</w:t>
      </w:r>
      <w:r>
        <w:rPr>
          <w:spacing w:val="-2"/>
        </w:rPr>
        <w:t> chromatography.</w:t>
      </w:r>
    </w:p>
    <w:p>
      <w:pPr>
        <w:spacing w:before="41"/>
        <w:ind w:left="941" w:right="0" w:firstLine="0"/>
        <w:jc w:val="left"/>
        <w:rPr>
          <w:sz w:val="24"/>
        </w:rPr>
      </w:pPr>
      <w:r>
        <w:rPr>
          <w:i/>
          <w:sz w:val="24"/>
        </w:rPr>
        <w:t>Journal</w:t>
      </w:r>
      <w:r>
        <w:rPr>
          <w:i/>
          <w:spacing w:val="-2"/>
          <w:sz w:val="24"/>
        </w:rPr>
        <w:t> </w:t>
      </w:r>
      <w:r>
        <w:rPr>
          <w:i/>
          <w:sz w:val="24"/>
        </w:rPr>
        <w:t>of</w:t>
      </w:r>
      <w:r>
        <w:rPr>
          <w:i/>
          <w:spacing w:val="1"/>
          <w:sz w:val="24"/>
        </w:rPr>
        <w:t> </w:t>
      </w:r>
      <w:r>
        <w:rPr>
          <w:i/>
          <w:sz w:val="24"/>
        </w:rPr>
        <w:t>Chromatography</w:t>
      </w:r>
      <w:r>
        <w:rPr>
          <w:sz w:val="24"/>
        </w:rPr>
        <w:t>;</w:t>
      </w:r>
      <w:r>
        <w:rPr>
          <w:spacing w:val="-3"/>
          <w:sz w:val="24"/>
        </w:rPr>
        <w:t> </w:t>
      </w:r>
      <w:r>
        <w:rPr>
          <w:sz w:val="24"/>
        </w:rPr>
        <w:t>228</w:t>
      </w:r>
      <w:r>
        <w:rPr>
          <w:spacing w:val="1"/>
          <w:sz w:val="24"/>
        </w:rPr>
        <w:t> </w:t>
      </w:r>
      <w:r>
        <w:rPr>
          <w:sz w:val="24"/>
        </w:rPr>
        <w:t>:</w:t>
      </w:r>
      <w:r>
        <w:rPr>
          <w:spacing w:val="1"/>
          <w:sz w:val="24"/>
        </w:rPr>
        <w:t> </w:t>
      </w:r>
      <w:r>
        <w:rPr>
          <w:sz w:val="24"/>
        </w:rPr>
        <w:t>429-</w:t>
      </w:r>
      <w:r>
        <w:rPr>
          <w:spacing w:val="-5"/>
          <w:sz w:val="24"/>
        </w:rPr>
        <w:t>33</w:t>
      </w:r>
    </w:p>
    <w:p>
      <w:pPr>
        <w:pStyle w:val="BodyText"/>
        <w:spacing w:before="86"/>
      </w:pPr>
    </w:p>
    <w:p>
      <w:pPr>
        <w:pStyle w:val="BodyText"/>
        <w:spacing w:line="276" w:lineRule="auto" w:before="1"/>
        <w:ind w:left="941" w:right="449" w:hanging="721"/>
      </w:pPr>
      <w:r>
        <w:rPr/>
        <w:t>National Committee for Clinical Laboratory Standards (NCCLS). (1997). Methods for Dilution Antimicrobial</w:t>
      </w:r>
      <w:r>
        <w:rPr>
          <w:spacing w:val="-10"/>
        </w:rPr>
        <w:t> </w:t>
      </w:r>
      <w:r>
        <w:rPr/>
        <w:t>Susceptibility</w:t>
      </w:r>
      <w:r>
        <w:rPr>
          <w:spacing w:val="-11"/>
        </w:rPr>
        <w:t> </w:t>
      </w:r>
      <w:r>
        <w:rPr/>
        <w:t>Tests</w:t>
      </w:r>
      <w:r>
        <w:rPr>
          <w:spacing w:val="-3"/>
        </w:rPr>
        <w:t> </w:t>
      </w:r>
      <w:r>
        <w:rPr/>
        <w:t>for</w:t>
      </w:r>
      <w:r>
        <w:rPr>
          <w:spacing w:val="-1"/>
        </w:rPr>
        <w:t> </w:t>
      </w:r>
      <w:r>
        <w:rPr/>
        <w:t>Bacteria</w:t>
      </w:r>
      <w:r>
        <w:rPr>
          <w:spacing w:val="-3"/>
        </w:rPr>
        <w:t> </w:t>
      </w:r>
      <w:r>
        <w:rPr/>
        <w:t>that</w:t>
      </w:r>
      <w:r>
        <w:rPr>
          <w:spacing w:val="-2"/>
        </w:rPr>
        <w:t> </w:t>
      </w:r>
      <w:r>
        <w:rPr/>
        <w:t>Grow</w:t>
      </w:r>
      <w:r>
        <w:rPr>
          <w:spacing w:val="-3"/>
        </w:rPr>
        <w:t> </w:t>
      </w:r>
      <w:r>
        <w:rPr/>
        <w:t>Aerobically</w:t>
      </w:r>
      <w:r>
        <w:rPr>
          <w:spacing w:val="-11"/>
        </w:rPr>
        <w:t> </w:t>
      </w:r>
      <w:r>
        <w:rPr/>
        <w:t>(4</w:t>
      </w:r>
      <w:r>
        <w:rPr>
          <w:vertAlign w:val="superscript"/>
        </w:rPr>
        <w:t>th</w:t>
      </w:r>
      <w:r>
        <w:rPr>
          <w:spacing w:val="-3"/>
          <w:vertAlign w:val="baseline"/>
        </w:rPr>
        <w:t> </w:t>
      </w:r>
      <w:r>
        <w:rPr>
          <w:vertAlign w:val="baseline"/>
        </w:rPr>
        <w:t>Ed). Approved Standard NCCLS Document M7-A4, 2, NCCLS, Wayne, PA.</w:t>
      </w:r>
    </w:p>
    <w:p>
      <w:pPr>
        <w:pStyle w:val="BodyText"/>
        <w:spacing w:before="38"/>
      </w:pPr>
    </w:p>
    <w:p>
      <w:pPr>
        <w:pStyle w:val="BodyText"/>
        <w:spacing w:line="276" w:lineRule="auto" w:before="1"/>
        <w:ind w:left="941" w:right="634" w:hanging="721"/>
      </w:pPr>
      <w:r>
        <w:rPr/>
        <w:t>Nakagawa,</w:t>
      </w:r>
      <w:r>
        <w:rPr>
          <w:spacing w:val="-4"/>
        </w:rPr>
        <w:t> </w:t>
      </w:r>
      <w:r>
        <w:rPr/>
        <w:t>T.,</w:t>
      </w:r>
      <w:r>
        <w:rPr>
          <w:spacing w:val="-2"/>
        </w:rPr>
        <w:t> </w:t>
      </w:r>
      <w:r>
        <w:rPr/>
        <w:t>Haginka,</w:t>
      </w:r>
      <w:r>
        <w:rPr>
          <w:spacing w:val="-3"/>
        </w:rPr>
        <w:t> </w:t>
      </w:r>
      <w:r>
        <w:rPr/>
        <w:t>J.,</w:t>
      </w:r>
      <w:r>
        <w:rPr>
          <w:spacing w:val="-3"/>
        </w:rPr>
        <w:t> </w:t>
      </w:r>
      <w:r>
        <w:rPr/>
        <w:t>Yamaoka,</w:t>
      </w:r>
      <w:r>
        <w:rPr>
          <w:spacing w:val="-3"/>
        </w:rPr>
        <w:t> </w:t>
      </w:r>
      <w:r>
        <w:rPr/>
        <w:t>K</w:t>
      </w:r>
      <w:r>
        <w:rPr>
          <w:spacing w:val="-11"/>
        </w:rPr>
        <w:t> </w:t>
      </w:r>
      <w:r>
        <w:rPr/>
        <w:t>and</w:t>
      </w:r>
      <w:r>
        <w:rPr>
          <w:spacing w:val="-5"/>
        </w:rPr>
        <w:t> </w:t>
      </w:r>
      <w:r>
        <w:rPr/>
        <w:t>Uno,</w:t>
      </w:r>
      <w:r>
        <w:rPr>
          <w:spacing w:val="-8"/>
        </w:rPr>
        <w:t> </w:t>
      </w:r>
      <w:r>
        <w:rPr/>
        <w:t>T.(1978).</w:t>
      </w:r>
      <w:r>
        <w:rPr>
          <w:spacing w:val="-8"/>
        </w:rPr>
        <w:t> </w:t>
      </w:r>
      <w:r>
        <w:rPr/>
        <w:t>Highspeed</w:t>
      </w:r>
      <w:r>
        <w:rPr>
          <w:spacing w:val="-2"/>
        </w:rPr>
        <w:t> </w:t>
      </w:r>
      <w:r>
        <w:rPr/>
        <w:t>liquid</w:t>
      </w:r>
      <w:r>
        <w:rPr>
          <w:spacing w:val="-5"/>
        </w:rPr>
        <w:t> </w:t>
      </w:r>
      <w:r>
        <w:rPr/>
        <w:t>chromatographic determination</w:t>
      </w:r>
      <w:r>
        <w:rPr>
          <w:spacing w:val="-1"/>
        </w:rPr>
        <w:t> </w:t>
      </w:r>
      <w:r>
        <w:rPr/>
        <w:t>of</w:t>
      </w:r>
      <w:r>
        <w:rPr>
          <w:spacing w:val="-5"/>
        </w:rPr>
        <w:t> </w:t>
      </w:r>
      <w:r>
        <w:rPr/>
        <w:t>cephalexin in human</w:t>
      </w:r>
      <w:r>
        <w:rPr>
          <w:spacing w:val="-1"/>
        </w:rPr>
        <w:t> </w:t>
      </w:r>
      <w:r>
        <w:rPr/>
        <w:t>plasma and urine. </w:t>
      </w:r>
      <w:r>
        <w:rPr>
          <w:i/>
        </w:rPr>
        <w:t>Journal of Antibiotics,</w:t>
      </w:r>
      <w:r>
        <w:rPr/>
        <w:t>31:769- </w:t>
      </w:r>
      <w:r>
        <w:rPr>
          <w:spacing w:val="-4"/>
        </w:rPr>
        <w:t>775.</w:t>
      </w:r>
    </w:p>
    <w:p>
      <w:pPr>
        <w:pStyle w:val="BodyText"/>
        <w:spacing w:before="39"/>
      </w:pPr>
    </w:p>
    <w:p>
      <w:pPr>
        <w:spacing w:line="278" w:lineRule="auto" w:before="0"/>
        <w:ind w:left="941" w:right="449" w:hanging="721"/>
        <w:jc w:val="left"/>
        <w:rPr>
          <w:sz w:val="24"/>
        </w:rPr>
      </w:pPr>
      <w:r>
        <w:rPr>
          <w:sz w:val="24"/>
        </w:rPr>
        <w:t>Nilsson-Ehle, I. (1977). High-pressure liquid chromatography as atool for determination of antibiotics</w:t>
      </w:r>
      <w:r>
        <w:rPr>
          <w:spacing w:val="-3"/>
          <w:sz w:val="24"/>
        </w:rPr>
        <w:t> </w:t>
      </w:r>
      <w:r>
        <w:rPr>
          <w:sz w:val="24"/>
        </w:rPr>
        <w:t>in</w:t>
      </w:r>
      <w:r>
        <w:rPr>
          <w:spacing w:val="-5"/>
          <w:sz w:val="24"/>
        </w:rPr>
        <w:t> </w:t>
      </w:r>
      <w:r>
        <w:rPr>
          <w:sz w:val="24"/>
        </w:rPr>
        <w:t>biological</w:t>
      </w:r>
      <w:r>
        <w:rPr>
          <w:spacing w:val="-5"/>
          <w:sz w:val="24"/>
        </w:rPr>
        <w:t> </w:t>
      </w:r>
      <w:r>
        <w:rPr>
          <w:sz w:val="24"/>
        </w:rPr>
        <w:t>fluids. </w:t>
      </w:r>
      <w:r>
        <w:rPr>
          <w:i/>
          <w:sz w:val="24"/>
        </w:rPr>
        <w:t>Acta</w:t>
      </w:r>
      <w:r>
        <w:rPr>
          <w:i/>
          <w:spacing w:val="-5"/>
          <w:sz w:val="24"/>
        </w:rPr>
        <w:t> </w:t>
      </w:r>
      <w:r>
        <w:rPr>
          <w:i/>
          <w:sz w:val="24"/>
        </w:rPr>
        <w:t>Pathologica.</w:t>
      </w:r>
      <w:r>
        <w:rPr>
          <w:i/>
          <w:spacing w:val="-8"/>
          <w:sz w:val="24"/>
        </w:rPr>
        <w:t> </w:t>
      </w:r>
      <w:r>
        <w:rPr>
          <w:i/>
          <w:sz w:val="24"/>
        </w:rPr>
        <w:t>Microbiologica.</w:t>
      </w:r>
      <w:r>
        <w:rPr>
          <w:i/>
          <w:spacing w:val="-4"/>
          <w:sz w:val="24"/>
        </w:rPr>
        <w:t> </w:t>
      </w:r>
      <w:r>
        <w:rPr>
          <w:i/>
          <w:sz w:val="24"/>
        </w:rPr>
        <w:t>Scandanavia</w:t>
      </w:r>
      <w:r>
        <w:rPr>
          <w:sz w:val="24"/>
        </w:rPr>
        <w:t>.</w:t>
      </w:r>
      <w:r>
        <w:rPr>
          <w:spacing w:val="-7"/>
          <w:sz w:val="24"/>
        </w:rPr>
        <w:t> </w:t>
      </w:r>
      <w:r>
        <w:rPr>
          <w:sz w:val="24"/>
        </w:rPr>
        <w:t>259:61- </w:t>
      </w:r>
      <w:r>
        <w:rPr>
          <w:spacing w:val="-4"/>
          <w:sz w:val="24"/>
        </w:rPr>
        <w:t>66.</w:t>
      </w:r>
    </w:p>
    <w:p>
      <w:pPr>
        <w:pStyle w:val="BodyText"/>
        <w:spacing w:before="36"/>
      </w:pPr>
    </w:p>
    <w:p>
      <w:pPr>
        <w:spacing w:line="276" w:lineRule="auto" w:before="0"/>
        <w:ind w:left="941" w:right="449" w:hanging="721"/>
        <w:jc w:val="left"/>
        <w:rPr>
          <w:sz w:val="24"/>
        </w:rPr>
      </w:pPr>
      <w:r>
        <w:rPr>
          <w:sz w:val="24"/>
        </w:rPr>
        <w:t>Nightingale,</w:t>
      </w:r>
      <w:r>
        <w:rPr>
          <w:spacing w:val="-1"/>
          <w:sz w:val="24"/>
        </w:rPr>
        <w:t> </w:t>
      </w:r>
      <w:r>
        <w:rPr>
          <w:sz w:val="24"/>
        </w:rPr>
        <w:t>C.H.,</w:t>
      </w:r>
      <w:r>
        <w:rPr>
          <w:spacing w:val="-6"/>
          <w:sz w:val="24"/>
        </w:rPr>
        <w:t> </w:t>
      </w:r>
      <w:r>
        <w:rPr>
          <w:sz w:val="24"/>
        </w:rPr>
        <w:t>Greene,</w:t>
      </w:r>
      <w:r>
        <w:rPr>
          <w:spacing w:val="-1"/>
          <w:sz w:val="24"/>
        </w:rPr>
        <w:t> </w:t>
      </w:r>
      <w:r>
        <w:rPr>
          <w:sz w:val="24"/>
        </w:rPr>
        <w:t>D.S</w:t>
      </w:r>
      <w:r>
        <w:rPr>
          <w:spacing w:val="-3"/>
          <w:sz w:val="24"/>
        </w:rPr>
        <w:t> </w:t>
      </w:r>
      <w:r>
        <w:rPr>
          <w:sz w:val="24"/>
        </w:rPr>
        <w:t>and</w:t>
      </w:r>
      <w:r>
        <w:rPr>
          <w:spacing w:val="-3"/>
          <w:sz w:val="24"/>
        </w:rPr>
        <w:t> </w:t>
      </w:r>
      <w:r>
        <w:rPr>
          <w:sz w:val="24"/>
        </w:rPr>
        <w:t>Quintiliani,</w:t>
      </w:r>
      <w:r>
        <w:rPr>
          <w:spacing w:val="-1"/>
          <w:sz w:val="24"/>
        </w:rPr>
        <w:t> </w:t>
      </w:r>
      <w:r>
        <w:rPr>
          <w:sz w:val="24"/>
        </w:rPr>
        <w:t>R.</w:t>
      </w:r>
      <w:r>
        <w:rPr>
          <w:spacing w:val="-1"/>
          <w:sz w:val="24"/>
        </w:rPr>
        <w:t> </w:t>
      </w:r>
      <w:r>
        <w:rPr>
          <w:sz w:val="24"/>
        </w:rPr>
        <w:t>(1975):</w:t>
      </w:r>
      <w:r>
        <w:rPr>
          <w:spacing w:val="-7"/>
          <w:sz w:val="24"/>
        </w:rPr>
        <w:t> </w:t>
      </w:r>
      <w:r>
        <w:rPr>
          <w:sz w:val="24"/>
        </w:rPr>
        <w:t>Pharmacokinetics</w:t>
      </w:r>
      <w:r>
        <w:rPr>
          <w:spacing w:val="-5"/>
          <w:sz w:val="24"/>
        </w:rPr>
        <w:t> </w:t>
      </w:r>
      <w:r>
        <w:rPr>
          <w:sz w:val="24"/>
        </w:rPr>
        <w:t>and</w:t>
      </w:r>
      <w:r>
        <w:rPr>
          <w:spacing w:val="-3"/>
          <w:sz w:val="24"/>
        </w:rPr>
        <w:t> </w:t>
      </w:r>
      <w:r>
        <w:rPr>
          <w:sz w:val="24"/>
        </w:rPr>
        <w:t>clinical</w:t>
      </w:r>
      <w:r>
        <w:rPr>
          <w:spacing w:val="-8"/>
          <w:sz w:val="24"/>
        </w:rPr>
        <w:t> </w:t>
      </w:r>
      <w:r>
        <w:rPr>
          <w:sz w:val="24"/>
        </w:rPr>
        <w:t>use</w:t>
      </w:r>
      <w:r>
        <w:rPr>
          <w:spacing w:val="-4"/>
          <w:sz w:val="24"/>
        </w:rPr>
        <w:t> </w:t>
      </w:r>
      <w:r>
        <w:rPr>
          <w:sz w:val="24"/>
        </w:rPr>
        <w:t>of cephalosporin antibiotics. </w:t>
      </w:r>
      <w:r>
        <w:rPr>
          <w:i/>
          <w:sz w:val="24"/>
        </w:rPr>
        <w:t>Journal of Pharmaceutical Sciences,</w:t>
      </w:r>
      <w:r>
        <w:rPr>
          <w:sz w:val="24"/>
        </w:rPr>
        <w:t>64: 1899 – 1927</w:t>
      </w:r>
    </w:p>
    <w:p>
      <w:pPr>
        <w:spacing w:after="0" w:line="276" w:lineRule="auto"/>
        <w:jc w:val="left"/>
        <w:rPr>
          <w:sz w:val="24"/>
        </w:rPr>
        <w:sectPr>
          <w:pgSz w:w="12240" w:h="15840"/>
          <w:pgMar w:top="1360" w:bottom="280" w:left="1220" w:right="1000"/>
        </w:sectPr>
      </w:pPr>
    </w:p>
    <w:p>
      <w:pPr>
        <w:pStyle w:val="BodyText"/>
        <w:spacing w:line="276" w:lineRule="auto" w:before="72"/>
        <w:ind w:left="941" w:right="385" w:hanging="721"/>
      </w:pPr>
      <w:r>
        <w:rPr/>
        <w:t>Ngwuluka, N.C., Lawal, K., Olorunfemi, P.O. and Ochekpe, N.A (2009). Post-market </w:t>
      </w:r>
      <w:r>
        <w:rPr>
          <w:i/>
        </w:rPr>
        <w:t>in- vitro</w:t>
      </w:r>
      <w:r>
        <w:rPr/>
        <w:t>bioequivalence</w:t>
      </w:r>
      <w:r>
        <w:rPr>
          <w:spacing w:val="-3"/>
        </w:rPr>
        <w:t> </w:t>
      </w:r>
      <w:r>
        <w:rPr/>
        <w:t>study</w:t>
      </w:r>
      <w:r>
        <w:rPr>
          <w:spacing w:val="-12"/>
        </w:rPr>
        <w:t> </w:t>
      </w:r>
      <w:r>
        <w:rPr/>
        <w:t>of</w:t>
      </w:r>
      <w:r>
        <w:rPr>
          <w:spacing w:val="-11"/>
        </w:rPr>
        <w:t> </w:t>
      </w:r>
      <w:r>
        <w:rPr/>
        <w:t>six</w:t>
      </w:r>
      <w:r>
        <w:rPr>
          <w:spacing w:val="-3"/>
        </w:rPr>
        <w:t> </w:t>
      </w:r>
      <w:r>
        <w:rPr/>
        <w:t>brands</w:t>
      </w:r>
      <w:r>
        <w:rPr>
          <w:spacing w:val="-5"/>
        </w:rPr>
        <w:t> </w:t>
      </w:r>
      <w:r>
        <w:rPr/>
        <w:t>of</w:t>
      </w:r>
      <w:r>
        <w:rPr>
          <w:spacing w:val="-11"/>
        </w:rPr>
        <w:t> </w:t>
      </w:r>
      <w:r>
        <w:rPr/>
        <w:t>ciprofloxacin</w:t>
      </w:r>
      <w:r>
        <w:rPr>
          <w:spacing w:val="-3"/>
        </w:rPr>
        <w:t> </w:t>
      </w:r>
      <w:r>
        <w:rPr/>
        <w:t>tablets/capsules</w:t>
      </w:r>
      <w:r>
        <w:rPr>
          <w:spacing w:val="-1"/>
        </w:rPr>
        <w:t> </w:t>
      </w:r>
      <w:r>
        <w:rPr/>
        <w:t>in</w:t>
      </w:r>
      <w:r>
        <w:rPr>
          <w:spacing w:val="-8"/>
        </w:rPr>
        <w:t> </w:t>
      </w:r>
      <w:r>
        <w:rPr/>
        <w:t>Jos,</w:t>
      </w:r>
      <w:r>
        <w:rPr>
          <w:spacing w:val="-1"/>
        </w:rPr>
        <w:t> </w:t>
      </w:r>
      <w:r>
        <w:rPr/>
        <w:t>Nigeria. </w:t>
      </w:r>
      <w:r>
        <w:rPr>
          <w:i/>
        </w:rPr>
        <w:t>The Scientific Research and Essay</w:t>
      </w:r>
      <w:r>
        <w:rPr/>
        <w:t>, 4 (4): 298-305</w:t>
      </w:r>
    </w:p>
    <w:p>
      <w:pPr>
        <w:pStyle w:val="BodyText"/>
        <w:spacing w:before="40"/>
      </w:pPr>
    </w:p>
    <w:p>
      <w:pPr>
        <w:pStyle w:val="BodyText"/>
        <w:spacing w:line="278" w:lineRule="auto"/>
        <w:ind w:left="941" w:right="634" w:hanging="721"/>
      </w:pPr>
      <w:r>
        <w:rPr/>
        <w:t>Odimgbe, C.I.(1998). The phytochemical and antimicrobial properties of </w:t>
      </w:r>
      <w:r>
        <w:rPr>
          <w:i/>
        </w:rPr>
        <w:t>Cola nitida </w:t>
      </w:r>
      <w:r>
        <w:rPr/>
        <w:t>(Fam:Sterculiaceae)</w:t>
      </w:r>
      <w:r>
        <w:rPr>
          <w:spacing w:val="-5"/>
        </w:rPr>
        <w:t> </w:t>
      </w:r>
      <w:r>
        <w:rPr/>
        <w:t>B.</w:t>
      </w:r>
      <w:r>
        <w:rPr>
          <w:spacing w:val="-4"/>
        </w:rPr>
        <w:t> </w:t>
      </w:r>
      <w:r>
        <w:rPr/>
        <w:t>Pharm.</w:t>
      </w:r>
      <w:r>
        <w:rPr>
          <w:spacing w:val="-4"/>
        </w:rPr>
        <w:t> </w:t>
      </w:r>
      <w:r>
        <w:rPr/>
        <w:t>Project,</w:t>
      </w:r>
      <w:r>
        <w:rPr>
          <w:spacing w:val="-9"/>
        </w:rPr>
        <w:t> </w:t>
      </w:r>
      <w:r>
        <w:rPr/>
        <w:t>Department</w:t>
      </w:r>
      <w:r>
        <w:rPr>
          <w:spacing w:val="-10"/>
        </w:rPr>
        <w:t> </w:t>
      </w:r>
      <w:r>
        <w:rPr/>
        <w:t>of</w:t>
      </w:r>
      <w:r>
        <w:rPr>
          <w:spacing w:val="-13"/>
        </w:rPr>
        <w:t> </w:t>
      </w:r>
      <w:r>
        <w:rPr/>
        <w:t>Pharmaceutical</w:t>
      </w:r>
      <w:r>
        <w:rPr>
          <w:spacing w:val="-10"/>
        </w:rPr>
        <w:t> </w:t>
      </w:r>
      <w:r>
        <w:rPr/>
        <w:t>Chemistry, University of Nigeria, Nsukka.</w:t>
      </w:r>
    </w:p>
    <w:p>
      <w:pPr>
        <w:pStyle w:val="BodyText"/>
        <w:spacing w:before="36"/>
      </w:pPr>
    </w:p>
    <w:p>
      <w:pPr>
        <w:pStyle w:val="BodyText"/>
        <w:spacing w:line="276" w:lineRule="auto"/>
        <w:ind w:left="941" w:right="510" w:hanging="721"/>
        <w:jc w:val="both"/>
      </w:pPr>
      <w:r>
        <w:rPr/>
        <w:t>Panda,</w:t>
      </w:r>
      <w:r>
        <w:rPr>
          <w:spacing w:val="-2"/>
        </w:rPr>
        <w:t> </w:t>
      </w:r>
      <w:r>
        <w:rPr/>
        <w:t>S.S.,</w:t>
      </w:r>
      <w:r>
        <w:rPr>
          <w:spacing w:val="-2"/>
        </w:rPr>
        <w:t> </w:t>
      </w:r>
      <w:r>
        <w:rPr/>
        <w:t>Ravi,</w:t>
      </w:r>
      <w:r>
        <w:rPr>
          <w:spacing w:val="-2"/>
        </w:rPr>
        <w:t> </w:t>
      </w:r>
      <w:r>
        <w:rPr/>
        <w:t>K.,</w:t>
      </w:r>
      <w:r>
        <w:rPr>
          <w:spacing w:val="-2"/>
        </w:rPr>
        <w:t> </w:t>
      </w:r>
      <w:r>
        <w:rPr/>
        <w:t>Bera,</w:t>
      </w:r>
      <w:r>
        <w:rPr>
          <w:spacing w:val="-2"/>
        </w:rPr>
        <w:t> </w:t>
      </w:r>
      <w:r>
        <w:rPr/>
        <w:t>V.V.,</w:t>
      </w:r>
      <w:r>
        <w:rPr>
          <w:spacing w:val="-7"/>
        </w:rPr>
        <w:t> </w:t>
      </w:r>
      <w:r>
        <w:rPr/>
        <w:t>Dash,</w:t>
      </w:r>
      <w:r>
        <w:rPr>
          <w:spacing w:val="-2"/>
        </w:rPr>
        <w:t> </w:t>
      </w:r>
      <w:r>
        <w:rPr/>
        <w:t>R</w:t>
      </w:r>
      <w:r>
        <w:rPr>
          <w:spacing w:val="-6"/>
        </w:rPr>
        <w:t> </w:t>
      </w:r>
      <w:r>
        <w:rPr/>
        <w:t>and</w:t>
      </w:r>
      <w:r>
        <w:rPr>
          <w:spacing w:val="-4"/>
        </w:rPr>
        <w:t> </w:t>
      </w:r>
      <w:r>
        <w:rPr/>
        <w:t>Mohanta,</w:t>
      </w:r>
      <w:r>
        <w:rPr>
          <w:spacing w:val="-2"/>
        </w:rPr>
        <w:t> </w:t>
      </w:r>
      <w:r>
        <w:rPr/>
        <w:t>G.</w:t>
      </w:r>
      <w:r>
        <w:rPr>
          <w:spacing w:val="-7"/>
        </w:rPr>
        <w:t> </w:t>
      </w:r>
      <w:r>
        <w:rPr/>
        <w:t>(2013).Determination</w:t>
      </w:r>
      <w:r>
        <w:rPr>
          <w:spacing w:val="-9"/>
        </w:rPr>
        <w:t> </w:t>
      </w:r>
      <w:r>
        <w:rPr/>
        <w:t>of</w:t>
      </w:r>
      <w:r>
        <w:rPr>
          <w:spacing w:val="-12"/>
        </w:rPr>
        <w:t> </w:t>
      </w:r>
      <w:r>
        <w:rPr/>
        <w:t>Cephalexin Monohydrate in</w:t>
      </w:r>
      <w:r>
        <w:rPr>
          <w:spacing w:val="-3"/>
        </w:rPr>
        <w:t> </w:t>
      </w:r>
      <w:r>
        <w:rPr/>
        <w:t>Pharmaceutical</w:t>
      </w:r>
      <w:r>
        <w:rPr>
          <w:spacing w:val="-3"/>
        </w:rPr>
        <w:t> </w:t>
      </w:r>
      <w:r>
        <w:rPr/>
        <w:t>Dosage Form</w:t>
      </w:r>
      <w:r>
        <w:rPr>
          <w:spacing w:val="-7"/>
        </w:rPr>
        <w:t> </w:t>
      </w:r>
      <w:r>
        <w:rPr/>
        <w:t>by Stability-Indicating RP-UFLC and UV Spectroscopic Methods. </w:t>
      </w:r>
      <w:r>
        <w:rPr>
          <w:i/>
        </w:rPr>
        <w:t>Scientia Pharmaceutica</w:t>
      </w:r>
      <w:r>
        <w:rPr/>
        <w:t>. 81 (4):1029-1036.</w:t>
      </w:r>
    </w:p>
    <w:p>
      <w:pPr>
        <w:pStyle w:val="BodyText"/>
        <w:spacing w:before="39"/>
      </w:pPr>
    </w:p>
    <w:p>
      <w:pPr>
        <w:spacing w:line="280" w:lineRule="auto" w:before="0"/>
        <w:ind w:left="941" w:right="554" w:hanging="721"/>
        <w:jc w:val="both"/>
        <w:rPr>
          <w:sz w:val="24"/>
        </w:rPr>
      </w:pPr>
      <w:r>
        <w:rPr>
          <w:sz w:val="24"/>
        </w:rPr>
        <w:t>Passat, N.D (2012). Interactions of Black and Green Tea Water Extracts with Antibiotics Activity</w:t>
      </w:r>
      <w:r>
        <w:rPr>
          <w:spacing w:val="-6"/>
          <w:sz w:val="24"/>
        </w:rPr>
        <w:t> </w:t>
      </w:r>
      <w:r>
        <w:rPr>
          <w:sz w:val="24"/>
        </w:rPr>
        <w:t>in Local</w:t>
      </w:r>
      <w:r>
        <w:rPr>
          <w:spacing w:val="-9"/>
          <w:sz w:val="24"/>
        </w:rPr>
        <w:t> </w:t>
      </w:r>
      <w:r>
        <w:rPr>
          <w:sz w:val="24"/>
        </w:rPr>
        <w:t>Urinary</w:t>
      </w:r>
      <w:r>
        <w:rPr>
          <w:spacing w:val="-10"/>
          <w:sz w:val="24"/>
        </w:rPr>
        <w:t> </w:t>
      </w:r>
      <w:r>
        <w:rPr>
          <w:sz w:val="24"/>
        </w:rPr>
        <w:t>Isolated</w:t>
      </w:r>
      <w:r>
        <w:rPr>
          <w:spacing w:val="4"/>
          <w:sz w:val="24"/>
        </w:rPr>
        <w:t> </w:t>
      </w:r>
      <w:r>
        <w:rPr>
          <w:i/>
          <w:sz w:val="24"/>
        </w:rPr>
        <w:t>Escherichia</w:t>
      </w:r>
      <w:r>
        <w:rPr>
          <w:i/>
          <w:spacing w:val="-1"/>
          <w:sz w:val="24"/>
        </w:rPr>
        <w:t> </w:t>
      </w:r>
      <w:r>
        <w:rPr>
          <w:i/>
          <w:sz w:val="24"/>
        </w:rPr>
        <w:t>coli.Journal of Al-Nahrain</w:t>
      </w:r>
      <w:r>
        <w:rPr>
          <w:i/>
          <w:spacing w:val="-1"/>
          <w:sz w:val="24"/>
        </w:rPr>
        <w:t> </w:t>
      </w:r>
      <w:r>
        <w:rPr>
          <w:i/>
          <w:sz w:val="24"/>
        </w:rPr>
        <w:t>University</w:t>
      </w:r>
      <w:r>
        <w:rPr>
          <w:sz w:val="24"/>
        </w:rPr>
        <w:t>,</w:t>
      </w:r>
      <w:r>
        <w:rPr>
          <w:spacing w:val="2"/>
          <w:sz w:val="24"/>
        </w:rPr>
        <w:t> </w:t>
      </w:r>
      <w:r>
        <w:rPr>
          <w:spacing w:val="-5"/>
          <w:sz w:val="24"/>
        </w:rPr>
        <w:t>15</w:t>
      </w:r>
    </w:p>
    <w:p>
      <w:pPr>
        <w:pStyle w:val="BodyText"/>
        <w:spacing w:line="269" w:lineRule="exact"/>
        <w:ind w:left="941"/>
      </w:pPr>
      <w:r>
        <w:rPr/>
        <w:t>(3):</w:t>
      </w:r>
      <w:r>
        <w:rPr>
          <w:spacing w:val="5"/>
        </w:rPr>
        <w:t> </w:t>
      </w:r>
      <w:r>
        <w:rPr/>
        <w:t>pp</w:t>
      </w:r>
      <w:r>
        <w:rPr>
          <w:spacing w:val="-1"/>
        </w:rPr>
        <w:t> </w:t>
      </w:r>
      <w:r>
        <w:rPr/>
        <w:t>134-</w:t>
      </w:r>
      <w:r>
        <w:rPr>
          <w:spacing w:val="-5"/>
        </w:rPr>
        <w:t>142</w:t>
      </w:r>
    </w:p>
    <w:p>
      <w:pPr>
        <w:pStyle w:val="BodyText"/>
        <w:spacing w:before="81"/>
      </w:pPr>
    </w:p>
    <w:p>
      <w:pPr>
        <w:spacing w:line="276" w:lineRule="auto" w:before="1"/>
        <w:ind w:left="941" w:right="680" w:hanging="721"/>
        <w:jc w:val="left"/>
        <w:rPr>
          <w:sz w:val="24"/>
        </w:rPr>
      </w:pPr>
      <w:r>
        <w:rPr>
          <w:sz w:val="24"/>
        </w:rPr>
        <w:t>Paul, M.K., Ronald, J.L., Gordon, B. (1991). High-performance liquid chromatographic determination</w:t>
      </w:r>
      <w:r>
        <w:rPr>
          <w:spacing w:val="-10"/>
          <w:sz w:val="24"/>
        </w:rPr>
        <w:t> </w:t>
      </w:r>
      <w:r>
        <w:rPr>
          <w:sz w:val="24"/>
        </w:rPr>
        <w:t>of</w:t>
      </w:r>
      <w:r>
        <w:rPr>
          <w:spacing w:val="-8"/>
          <w:sz w:val="24"/>
        </w:rPr>
        <w:t> </w:t>
      </w:r>
      <w:r>
        <w:rPr>
          <w:sz w:val="24"/>
        </w:rPr>
        <w:t>loracarbef,</w:t>
      </w:r>
      <w:r>
        <w:rPr>
          <w:spacing w:val="-3"/>
          <w:sz w:val="24"/>
        </w:rPr>
        <w:t> </w:t>
      </w:r>
      <w:r>
        <w:rPr>
          <w:sz w:val="24"/>
        </w:rPr>
        <w:t>a</w:t>
      </w:r>
      <w:r>
        <w:rPr>
          <w:spacing w:val="-6"/>
          <w:sz w:val="24"/>
        </w:rPr>
        <w:t> </w:t>
      </w:r>
      <w:r>
        <w:rPr>
          <w:sz w:val="24"/>
        </w:rPr>
        <w:t>potential</w:t>
      </w:r>
      <w:r>
        <w:rPr>
          <w:spacing w:val="-10"/>
          <w:sz w:val="24"/>
        </w:rPr>
        <w:t> </w:t>
      </w:r>
      <w:r>
        <w:rPr>
          <w:sz w:val="24"/>
        </w:rPr>
        <w:t>metabolite,</w:t>
      </w:r>
      <w:r>
        <w:rPr>
          <w:spacing w:val="-3"/>
          <w:sz w:val="24"/>
        </w:rPr>
        <w:t> </w:t>
      </w:r>
      <w:r>
        <w:rPr>
          <w:sz w:val="24"/>
        </w:rPr>
        <w:t>cefaclor</w:t>
      </w:r>
      <w:r>
        <w:rPr>
          <w:spacing w:val="-4"/>
          <w:sz w:val="24"/>
        </w:rPr>
        <w:t> </w:t>
      </w:r>
      <w:r>
        <w:rPr>
          <w:sz w:val="24"/>
        </w:rPr>
        <w:t>and</w:t>
      </w:r>
      <w:r>
        <w:rPr>
          <w:spacing w:val="-5"/>
          <w:sz w:val="24"/>
        </w:rPr>
        <w:t> </w:t>
      </w:r>
      <w:r>
        <w:rPr>
          <w:sz w:val="24"/>
        </w:rPr>
        <w:t>cephalexin</w:t>
      </w:r>
      <w:r>
        <w:rPr>
          <w:spacing w:val="-2"/>
          <w:sz w:val="24"/>
        </w:rPr>
        <w:t> </w:t>
      </w:r>
      <w:r>
        <w:rPr>
          <w:sz w:val="24"/>
        </w:rPr>
        <w:t>in</w:t>
      </w:r>
      <w:r>
        <w:rPr>
          <w:spacing w:val="-5"/>
          <w:sz w:val="24"/>
        </w:rPr>
        <w:t> </w:t>
      </w:r>
      <w:r>
        <w:rPr>
          <w:sz w:val="24"/>
        </w:rPr>
        <w:t>human plasma serum and urine</w:t>
      </w:r>
      <w:r>
        <w:rPr>
          <w:i/>
          <w:sz w:val="24"/>
        </w:rPr>
        <w:t>. Journal of Chromatography and Biomedical Sciences and Applications</w:t>
      </w:r>
      <w:r>
        <w:rPr>
          <w:sz w:val="24"/>
        </w:rPr>
        <w:t>, 567(1): 129–139.</w:t>
      </w:r>
    </w:p>
    <w:p>
      <w:pPr>
        <w:pStyle w:val="BodyText"/>
        <w:spacing w:before="43"/>
      </w:pPr>
    </w:p>
    <w:p>
      <w:pPr>
        <w:pStyle w:val="BodyText"/>
        <w:ind w:left="220"/>
      </w:pPr>
      <w:r>
        <w:rPr/>
        <w:t>Reygaert,</w:t>
      </w:r>
      <w:r>
        <w:rPr>
          <w:spacing w:val="-2"/>
        </w:rPr>
        <w:t> </w:t>
      </w:r>
      <w:r>
        <w:rPr/>
        <w:t>W.C.</w:t>
      </w:r>
      <w:r>
        <w:rPr>
          <w:spacing w:val="3"/>
        </w:rPr>
        <w:t> </w:t>
      </w:r>
      <w:r>
        <w:rPr/>
        <w:t>(2014).</w:t>
      </w:r>
      <w:r>
        <w:rPr>
          <w:spacing w:val="-3"/>
        </w:rPr>
        <w:t> </w:t>
      </w:r>
      <w:r>
        <w:rPr/>
        <w:t>The antimicrobial</w:t>
      </w:r>
      <w:r>
        <w:rPr>
          <w:spacing w:val="-8"/>
        </w:rPr>
        <w:t> </w:t>
      </w:r>
      <w:r>
        <w:rPr/>
        <w:t>possibilities</w:t>
      </w:r>
      <w:r>
        <w:rPr>
          <w:spacing w:val="-2"/>
        </w:rPr>
        <w:t> </w:t>
      </w:r>
      <w:r>
        <w:rPr/>
        <w:t>of</w:t>
      </w:r>
      <w:r>
        <w:rPr>
          <w:spacing w:val="-7"/>
        </w:rPr>
        <w:t> </w:t>
      </w:r>
      <w:r>
        <w:rPr/>
        <w:t>green</w:t>
      </w:r>
      <w:r>
        <w:rPr>
          <w:spacing w:val="-4"/>
        </w:rPr>
        <w:t> </w:t>
      </w:r>
      <w:r>
        <w:rPr/>
        <w:t>tea.</w:t>
      </w:r>
      <w:r>
        <w:rPr>
          <w:i/>
        </w:rPr>
        <w:t>Frontier</w:t>
      </w:r>
      <w:r>
        <w:rPr>
          <w:i/>
          <w:spacing w:val="-1"/>
        </w:rPr>
        <w:t> </w:t>
      </w:r>
      <w:r>
        <w:rPr>
          <w:i/>
        </w:rPr>
        <w:t>Microbial</w:t>
      </w:r>
      <w:r>
        <w:rPr/>
        <w:t>,</w:t>
      </w:r>
      <w:r>
        <w:rPr>
          <w:spacing w:val="3"/>
        </w:rPr>
        <w:t> </w:t>
      </w:r>
      <w:r>
        <w:rPr/>
        <w:t>5:</w:t>
      </w:r>
      <w:r>
        <w:rPr>
          <w:spacing w:val="1"/>
        </w:rPr>
        <w:t> </w:t>
      </w:r>
      <w:r>
        <w:rPr/>
        <w:t>1-</w:t>
      </w:r>
      <w:r>
        <w:rPr>
          <w:spacing w:val="-10"/>
        </w:rPr>
        <w:t>8</w:t>
      </w:r>
    </w:p>
    <w:p>
      <w:pPr>
        <w:pStyle w:val="BodyText"/>
        <w:spacing w:before="82"/>
      </w:pPr>
    </w:p>
    <w:p>
      <w:pPr>
        <w:pStyle w:val="BodyText"/>
        <w:spacing w:line="276" w:lineRule="auto"/>
        <w:ind w:left="941" w:right="634" w:hanging="721"/>
      </w:pPr>
      <w:r>
        <w:rPr/>
        <w:t>Signs,</w:t>
      </w:r>
      <w:r>
        <w:rPr>
          <w:spacing w:val="-2"/>
        </w:rPr>
        <w:t> </w:t>
      </w:r>
      <w:r>
        <w:rPr/>
        <w:t>S.A.,</w:t>
      </w:r>
      <w:r>
        <w:rPr>
          <w:spacing w:val="-2"/>
        </w:rPr>
        <w:t> </w:t>
      </w:r>
      <w:r>
        <w:rPr/>
        <w:t>File,</w:t>
      </w:r>
      <w:r>
        <w:rPr>
          <w:spacing w:val="-2"/>
        </w:rPr>
        <w:t> </w:t>
      </w:r>
      <w:r>
        <w:rPr/>
        <w:t>T.M</w:t>
      </w:r>
      <w:r>
        <w:rPr>
          <w:spacing w:val="-6"/>
        </w:rPr>
        <w:t> </w:t>
      </w:r>
      <w:r>
        <w:rPr/>
        <w:t>and</w:t>
      </w:r>
      <w:r>
        <w:rPr>
          <w:spacing w:val="-4"/>
        </w:rPr>
        <w:t> </w:t>
      </w:r>
      <w:r>
        <w:rPr/>
        <w:t>Tan,</w:t>
      </w:r>
      <w:r>
        <w:rPr>
          <w:spacing w:val="-2"/>
        </w:rPr>
        <w:t> </w:t>
      </w:r>
      <w:r>
        <w:rPr/>
        <w:t>J.S</w:t>
      </w:r>
      <w:r>
        <w:rPr>
          <w:spacing w:val="-8"/>
        </w:rPr>
        <w:t> </w:t>
      </w:r>
      <w:r>
        <w:rPr/>
        <w:t>(1984).</w:t>
      </w:r>
      <w:r>
        <w:rPr>
          <w:spacing w:val="-2"/>
        </w:rPr>
        <w:t> </w:t>
      </w:r>
      <w:r>
        <w:rPr/>
        <w:t>High-pressure</w:t>
      </w:r>
      <w:r>
        <w:rPr>
          <w:spacing w:val="-1"/>
        </w:rPr>
        <w:t> </w:t>
      </w:r>
      <w:r>
        <w:rPr/>
        <w:t>liquid</w:t>
      </w:r>
      <w:r>
        <w:rPr>
          <w:spacing w:val="-4"/>
        </w:rPr>
        <w:t> </w:t>
      </w:r>
      <w:r>
        <w:rPr/>
        <w:t>chromatographic</w:t>
      </w:r>
      <w:r>
        <w:rPr>
          <w:spacing w:val="-1"/>
        </w:rPr>
        <w:t> </w:t>
      </w:r>
      <w:r>
        <w:rPr/>
        <w:t>method</w:t>
      </w:r>
      <w:r>
        <w:rPr>
          <w:spacing w:val="-1"/>
        </w:rPr>
        <w:t> </w:t>
      </w:r>
      <w:r>
        <w:rPr/>
        <w:t>for analysis</w:t>
      </w:r>
      <w:r>
        <w:rPr>
          <w:spacing w:val="-4"/>
        </w:rPr>
        <w:t> </w:t>
      </w:r>
      <w:r>
        <w:rPr/>
        <w:t>of</w:t>
      </w:r>
      <w:r>
        <w:rPr>
          <w:spacing w:val="-9"/>
        </w:rPr>
        <w:t> </w:t>
      </w:r>
      <w:r>
        <w:rPr/>
        <w:t>cephalosporins. Antimicrobial</w:t>
      </w:r>
      <w:r>
        <w:rPr>
          <w:spacing w:val="-2"/>
        </w:rPr>
        <w:t> </w:t>
      </w:r>
      <w:r>
        <w:rPr/>
        <w:t>Agents</w:t>
      </w:r>
      <w:r>
        <w:rPr>
          <w:spacing w:val="-4"/>
        </w:rPr>
        <w:t> </w:t>
      </w:r>
      <w:r>
        <w:rPr/>
        <w:t>and</w:t>
      </w:r>
      <w:r>
        <w:rPr>
          <w:spacing w:val="-2"/>
        </w:rPr>
        <w:t> </w:t>
      </w:r>
      <w:r>
        <w:rPr/>
        <w:t>Chemotherapy.</w:t>
      </w:r>
      <w:r>
        <w:rPr>
          <w:spacing w:val="9"/>
        </w:rPr>
        <w:t> </w:t>
      </w:r>
      <w:r>
        <w:rPr/>
        <w:t>26</w:t>
      </w:r>
      <w:r>
        <w:rPr>
          <w:spacing w:val="-2"/>
        </w:rPr>
        <w:t> </w:t>
      </w:r>
      <w:r>
        <w:rPr/>
        <w:t>(5):</w:t>
      </w:r>
      <w:r>
        <w:rPr>
          <w:spacing w:val="-1"/>
        </w:rPr>
        <w:t> </w:t>
      </w:r>
      <w:r>
        <w:rPr/>
        <w:t>652-</w:t>
      </w:r>
      <w:r>
        <w:rPr>
          <w:spacing w:val="-5"/>
        </w:rPr>
        <w:t>655</w:t>
      </w:r>
    </w:p>
    <w:p>
      <w:pPr>
        <w:pStyle w:val="BodyText"/>
        <w:spacing w:before="40"/>
      </w:pPr>
    </w:p>
    <w:p>
      <w:pPr>
        <w:spacing w:line="276" w:lineRule="auto" w:before="0"/>
        <w:ind w:left="941" w:right="680" w:hanging="721"/>
        <w:jc w:val="left"/>
        <w:rPr>
          <w:sz w:val="24"/>
        </w:rPr>
      </w:pPr>
      <w:r>
        <w:rPr>
          <w:sz w:val="24"/>
        </w:rPr>
        <w:t>Stalmach, A., Troufflard, S.and Serafini, M (2009) Absorption,metabolism and excretion of Choladi</w:t>
      </w:r>
      <w:r>
        <w:rPr>
          <w:spacing w:val="-8"/>
          <w:sz w:val="24"/>
        </w:rPr>
        <w:t> </w:t>
      </w:r>
      <w:r>
        <w:rPr>
          <w:sz w:val="24"/>
        </w:rPr>
        <w:t>green</w:t>
      </w:r>
      <w:r>
        <w:rPr>
          <w:spacing w:val="-8"/>
          <w:sz w:val="24"/>
        </w:rPr>
        <w:t> </w:t>
      </w:r>
      <w:r>
        <w:rPr>
          <w:sz w:val="24"/>
        </w:rPr>
        <w:t>tea</w:t>
      </w:r>
      <w:r>
        <w:rPr>
          <w:spacing w:val="-4"/>
          <w:sz w:val="24"/>
        </w:rPr>
        <w:t> </w:t>
      </w:r>
      <w:r>
        <w:rPr>
          <w:sz w:val="24"/>
        </w:rPr>
        <w:t>flavan-3-olsby</w:t>
      </w:r>
      <w:r>
        <w:rPr>
          <w:spacing w:val="-8"/>
          <w:sz w:val="24"/>
        </w:rPr>
        <w:t> </w:t>
      </w:r>
      <w:r>
        <w:rPr>
          <w:sz w:val="24"/>
        </w:rPr>
        <w:t>humans. </w:t>
      </w:r>
      <w:r>
        <w:rPr>
          <w:i/>
          <w:sz w:val="24"/>
        </w:rPr>
        <w:t>Molecular</w:t>
      </w:r>
      <w:r>
        <w:rPr>
          <w:i/>
          <w:spacing w:val="-5"/>
          <w:sz w:val="24"/>
        </w:rPr>
        <w:t> </w:t>
      </w:r>
      <w:r>
        <w:rPr>
          <w:i/>
          <w:sz w:val="24"/>
        </w:rPr>
        <w:t>Nutrition</w:t>
      </w:r>
      <w:r>
        <w:rPr>
          <w:i/>
          <w:spacing w:val="-3"/>
          <w:sz w:val="24"/>
        </w:rPr>
        <w:t> </w:t>
      </w:r>
      <w:r>
        <w:rPr>
          <w:i/>
          <w:sz w:val="24"/>
        </w:rPr>
        <w:t>and</w:t>
      </w:r>
      <w:r>
        <w:rPr>
          <w:i/>
          <w:spacing w:val="-3"/>
          <w:sz w:val="24"/>
        </w:rPr>
        <w:t> </w:t>
      </w:r>
      <w:r>
        <w:rPr>
          <w:i/>
          <w:sz w:val="24"/>
        </w:rPr>
        <w:t>Food</w:t>
      </w:r>
      <w:r>
        <w:rPr>
          <w:i/>
          <w:spacing w:val="-3"/>
          <w:sz w:val="24"/>
        </w:rPr>
        <w:t> </w:t>
      </w:r>
      <w:r>
        <w:rPr>
          <w:i/>
          <w:sz w:val="24"/>
        </w:rPr>
        <w:t>Research,</w:t>
      </w:r>
      <w:r>
        <w:rPr>
          <w:sz w:val="24"/>
        </w:rPr>
        <w:t>53: </w:t>
      </w:r>
      <w:r>
        <w:rPr>
          <w:spacing w:val="-2"/>
          <w:sz w:val="24"/>
        </w:rPr>
        <w:t>S44–S53.</w:t>
      </w:r>
    </w:p>
    <w:p>
      <w:pPr>
        <w:spacing w:line="278" w:lineRule="auto" w:before="0"/>
        <w:ind w:left="941" w:right="851" w:hanging="721"/>
        <w:jc w:val="both"/>
        <w:rPr>
          <w:sz w:val="24"/>
        </w:rPr>
      </w:pPr>
      <w:r>
        <w:rPr>
          <w:sz w:val="24"/>
        </w:rPr>
        <w:t>Steven,</w:t>
      </w:r>
      <w:r>
        <w:rPr>
          <w:spacing w:val="-3"/>
          <w:sz w:val="24"/>
        </w:rPr>
        <w:t> </w:t>
      </w:r>
      <w:r>
        <w:rPr>
          <w:sz w:val="24"/>
        </w:rPr>
        <w:t>A.</w:t>
      </w:r>
      <w:r>
        <w:rPr>
          <w:spacing w:val="-4"/>
          <w:sz w:val="24"/>
        </w:rPr>
        <w:t> </w:t>
      </w:r>
      <w:r>
        <w:rPr>
          <w:sz w:val="24"/>
        </w:rPr>
        <w:t>S.,Thomas,</w:t>
      </w:r>
      <w:r>
        <w:rPr>
          <w:spacing w:val="-2"/>
          <w:sz w:val="24"/>
        </w:rPr>
        <w:t> </w:t>
      </w:r>
      <w:r>
        <w:rPr>
          <w:sz w:val="24"/>
        </w:rPr>
        <w:t>M.</w:t>
      </w:r>
      <w:r>
        <w:rPr>
          <w:spacing w:val="-4"/>
          <w:sz w:val="24"/>
        </w:rPr>
        <w:t> </w:t>
      </w:r>
      <w:r>
        <w:rPr>
          <w:sz w:val="24"/>
        </w:rPr>
        <w:t>F.,</w:t>
      </w:r>
      <w:r>
        <w:rPr>
          <w:spacing w:val="-4"/>
          <w:sz w:val="24"/>
        </w:rPr>
        <w:t> </w:t>
      </w:r>
      <w:r>
        <w:rPr>
          <w:sz w:val="24"/>
        </w:rPr>
        <w:t>andJames,</w:t>
      </w:r>
      <w:r>
        <w:rPr>
          <w:spacing w:val="-2"/>
          <w:sz w:val="24"/>
        </w:rPr>
        <w:t> </w:t>
      </w:r>
      <w:r>
        <w:rPr>
          <w:sz w:val="24"/>
        </w:rPr>
        <w:t>S.</w:t>
      </w:r>
      <w:r>
        <w:rPr>
          <w:spacing w:val="-7"/>
          <w:sz w:val="24"/>
        </w:rPr>
        <w:t> </w:t>
      </w:r>
      <w:r>
        <w:rPr>
          <w:sz w:val="24"/>
        </w:rPr>
        <w:t>T</w:t>
      </w:r>
      <w:r>
        <w:rPr>
          <w:spacing w:val="-4"/>
          <w:sz w:val="24"/>
        </w:rPr>
        <w:t> </w:t>
      </w:r>
      <w:r>
        <w:rPr>
          <w:sz w:val="24"/>
        </w:rPr>
        <w:t>(1984).</w:t>
      </w:r>
      <w:r>
        <w:rPr>
          <w:spacing w:val="-2"/>
          <w:sz w:val="24"/>
        </w:rPr>
        <w:t> </w:t>
      </w:r>
      <w:r>
        <w:rPr>
          <w:sz w:val="24"/>
        </w:rPr>
        <w:t>High-Pressure</w:t>
      </w:r>
      <w:r>
        <w:rPr>
          <w:spacing w:val="-6"/>
          <w:sz w:val="24"/>
        </w:rPr>
        <w:t> </w:t>
      </w:r>
      <w:r>
        <w:rPr>
          <w:sz w:val="24"/>
        </w:rPr>
        <w:t>Liquid</w:t>
      </w:r>
      <w:r>
        <w:rPr>
          <w:spacing w:val="-5"/>
          <w:sz w:val="24"/>
        </w:rPr>
        <w:t> </w:t>
      </w:r>
      <w:r>
        <w:rPr>
          <w:sz w:val="24"/>
        </w:rPr>
        <w:t>Chromatographic Method for Analysis of</w:t>
      </w:r>
      <w:r>
        <w:rPr>
          <w:spacing w:val="-1"/>
          <w:sz w:val="24"/>
        </w:rPr>
        <w:t> </w:t>
      </w:r>
      <w:r>
        <w:rPr>
          <w:sz w:val="24"/>
        </w:rPr>
        <w:t>Cephalosporins. </w:t>
      </w:r>
      <w:r>
        <w:rPr>
          <w:i/>
          <w:sz w:val="24"/>
        </w:rPr>
        <w:t>Antimicrobial Agents and</w:t>
      </w:r>
      <w:r>
        <w:rPr>
          <w:i/>
          <w:spacing w:val="-1"/>
          <w:sz w:val="24"/>
        </w:rPr>
        <w:t> </w:t>
      </w:r>
      <w:r>
        <w:rPr>
          <w:i/>
          <w:sz w:val="24"/>
        </w:rPr>
        <w:t>Chemotherapy</w:t>
      </w:r>
      <w:r>
        <w:rPr>
          <w:b/>
          <w:sz w:val="24"/>
        </w:rPr>
        <w:t>,</w:t>
      </w:r>
      <w:r>
        <w:rPr>
          <w:sz w:val="24"/>
        </w:rPr>
        <w:t>26 </w:t>
      </w:r>
      <w:r>
        <w:rPr>
          <w:spacing w:val="-2"/>
          <w:sz w:val="24"/>
        </w:rPr>
        <w:t>(5)652-655.</w:t>
      </w:r>
    </w:p>
    <w:p>
      <w:pPr>
        <w:pStyle w:val="BodyText"/>
        <w:spacing w:before="34"/>
      </w:pPr>
    </w:p>
    <w:p>
      <w:pPr>
        <w:pStyle w:val="BodyText"/>
        <w:spacing w:line="276" w:lineRule="auto"/>
        <w:ind w:left="941" w:right="634" w:hanging="721"/>
      </w:pPr>
      <w:r>
        <w:rPr/>
        <w:t>Spyker,</w:t>
      </w:r>
      <w:r>
        <w:rPr>
          <w:spacing w:val="-1"/>
        </w:rPr>
        <w:t> </w:t>
      </w:r>
      <w:r>
        <w:rPr/>
        <w:t>D.</w:t>
      </w:r>
      <w:r>
        <w:rPr>
          <w:spacing w:val="-2"/>
        </w:rPr>
        <w:t> </w:t>
      </w:r>
      <w:r>
        <w:rPr/>
        <w:t>A.,</w:t>
      </w:r>
      <w:r>
        <w:rPr>
          <w:spacing w:val="-4"/>
        </w:rPr>
        <w:t> </w:t>
      </w:r>
      <w:r>
        <w:rPr/>
        <w:t>Thomas,</w:t>
      </w:r>
      <w:r>
        <w:rPr>
          <w:spacing w:val="-1"/>
        </w:rPr>
        <w:t> </w:t>
      </w:r>
      <w:r>
        <w:rPr/>
        <w:t>B.</w:t>
      </w:r>
      <w:r>
        <w:rPr>
          <w:spacing w:val="-1"/>
        </w:rPr>
        <w:t> </w:t>
      </w:r>
      <w:r>
        <w:rPr/>
        <w:t>L., Sande,</w:t>
      </w:r>
      <w:r>
        <w:rPr>
          <w:spacing w:val="-1"/>
        </w:rPr>
        <w:t> </w:t>
      </w:r>
      <w:r>
        <w:rPr/>
        <w:t>M.</w:t>
      </w:r>
      <w:r>
        <w:rPr>
          <w:spacing w:val="-6"/>
        </w:rPr>
        <w:t> </w:t>
      </w:r>
      <w:r>
        <w:rPr/>
        <w:t>A</w:t>
      </w:r>
      <w:r>
        <w:rPr>
          <w:spacing w:val="-9"/>
        </w:rPr>
        <w:t> </w:t>
      </w:r>
      <w:r>
        <w:rPr/>
        <w:t>and</w:t>
      </w:r>
      <w:r>
        <w:rPr>
          <w:spacing w:val="-2"/>
        </w:rPr>
        <w:t> </w:t>
      </w:r>
      <w:r>
        <w:rPr/>
        <w:t>Bolton,</w:t>
      </w:r>
      <w:r>
        <w:rPr>
          <w:spacing w:val="-1"/>
        </w:rPr>
        <w:t> </w:t>
      </w:r>
      <w:r>
        <w:rPr/>
        <w:t>W.K.(1978).</w:t>
      </w:r>
      <w:r>
        <w:rPr>
          <w:spacing w:val="-5"/>
        </w:rPr>
        <w:t> </w:t>
      </w:r>
      <w:r>
        <w:rPr/>
        <w:t>Pharmacokinetics</w:t>
      </w:r>
      <w:r>
        <w:rPr>
          <w:spacing w:val="-3"/>
        </w:rPr>
        <w:t> </w:t>
      </w:r>
      <w:r>
        <w:rPr/>
        <w:t>of Cefaclor and Cephalexin: DosageNomograms for Impaired Renal Function.</w:t>
      </w:r>
    </w:p>
    <w:p>
      <w:pPr>
        <w:spacing w:line="275" w:lineRule="exact" w:before="0"/>
        <w:ind w:left="941" w:right="0" w:firstLine="0"/>
        <w:jc w:val="left"/>
        <w:rPr>
          <w:sz w:val="24"/>
        </w:rPr>
      </w:pPr>
      <w:r>
        <w:rPr>
          <w:i/>
          <w:sz w:val="24"/>
        </w:rPr>
        <w:t>Antimicrobial</w:t>
      </w:r>
      <w:r>
        <w:rPr>
          <w:i/>
          <w:spacing w:val="-3"/>
          <w:sz w:val="24"/>
        </w:rPr>
        <w:t> </w:t>
      </w:r>
      <w:r>
        <w:rPr>
          <w:i/>
          <w:sz w:val="24"/>
        </w:rPr>
        <w:t>Agents</w:t>
      </w:r>
      <w:r>
        <w:rPr>
          <w:i/>
          <w:spacing w:val="-1"/>
          <w:sz w:val="24"/>
        </w:rPr>
        <w:t> </w:t>
      </w:r>
      <w:r>
        <w:rPr>
          <w:i/>
          <w:sz w:val="24"/>
        </w:rPr>
        <w:t>and</w:t>
      </w:r>
      <w:r>
        <w:rPr>
          <w:i/>
          <w:spacing w:val="-5"/>
          <w:sz w:val="24"/>
        </w:rPr>
        <w:t> </w:t>
      </w:r>
      <w:r>
        <w:rPr>
          <w:i/>
          <w:sz w:val="24"/>
        </w:rPr>
        <w:t>Chemotherapy,</w:t>
      </w:r>
      <w:r>
        <w:rPr>
          <w:i/>
          <w:spacing w:val="4"/>
          <w:sz w:val="24"/>
        </w:rPr>
        <w:t> </w:t>
      </w:r>
      <w:r>
        <w:rPr>
          <w:sz w:val="24"/>
        </w:rPr>
        <w:t>172-</w:t>
      </w:r>
      <w:r>
        <w:rPr>
          <w:spacing w:val="-5"/>
          <w:sz w:val="24"/>
        </w:rPr>
        <w:t>177</w:t>
      </w:r>
    </w:p>
    <w:p>
      <w:pPr>
        <w:pStyle w:val="BodyText"/>
        <w:spacing w:before="82"/>
      </w:pPr>
    </w:p>
    <w:p>
      <w:pPr>
        <w:pStyle w:val="BodyText"/>
        <w:spacing w:line="280" w:lineRule="auto"/>
        <w:ind w:left="941" w:right="503" w:hanging="721"/>
        <w:jc w:val="both"/>
      </w:pPr>
      <w:r>
        <w:rPr/>
        <w:t>Sweetman,</w:t>
      </w:r>
      <w:r>
        <w:rPr>
          <w:spacing w:val="-1"/>
        </w:rPr>
        <w:t> </w:t>
      </w:r>
      <w:r>
        <w:rPr/>
        <w:t>S.C.,</w:t>
      </w:r>
      <w:r>
        <w:rPr>
          <w:spacing w:val="-6"/>
        </w:rPr>
        <w:t> </w:t>
      </w:r>
      <w:r>
        <w:rPr/>
        <w:t>(Ed.).</w:t>
      </w:r>
      <w:r>
        <w:rPr>
          <w:spacing w:val="-6"/>
        </w:rPr>
        <w:t> </w:t>
      </w:r>
      <w:r>
        <w:rPr/>
        <w:t>(2009).</w:t>
      </w:r>
      <w:r>
        <w:rPr>
          <w:spacing w:val="-1"/>
        </w:rPr>
        <w:t> </w:t>
      </w:r>
      <w:r>
        <w:rPr/>
        <w:t>Martindale:</w:t>
      </w:r>
      <w:r>
        <w:rPr>
          <w:spacing w:val="-3"/>
        </w:rPr>
        <w:t> </w:t>
      </w:r>
      <w:r>
        <w:rPr/>
        <w:t>The</w:t>
      </w:r>
      <w:r>
        <w:rPr>
          <w:spacing w:val="-4"/>
        </w:rPr>
        <w:t> </w:t>
      </w:r>
      <w:r>
        <w:rPr/>
        <w:t>complete</w:t>
      </w:r>
      <w:r>
        <w:rPr>
          <w:spacing w:val="-4"/>
        </w:rPr>
        <w:t> </w:t>
      </w:r>
      <w:r>
        <w:rPr/>
        <w:t>drug</w:t>
      </w:r>
      <w:r>
        <w:rPr>
          <w:spacing w:val="-8"/>
        </w:rPr>
        <w:t> </w:t>
      </w:r>
      <w:r>
        <w:rPr/>
        <w:t>reference</w:t>
      </w:r>
      <w:r>
        <w:rPr>
          <w:spacing w:val="-4"/>
        </w:rPr>
        <w:t> </w:t>
      </w:r>
      <w:r>
        <w:rPr/>
        <w:t>(36</w:t>
      </w:r>
      <w:r>
        <w:rPr>
          <w:vertAlign w:val="superscript"/>
        </w:rPr>
        <w:t>th</w:t>
      </w:r>
      <w:r>
        <w:rPr>
          <w:spacing w:val="-5"/>
          <w:vertAlign w:val="baseline"/>
        </w:rPr>
        <w:t> </w:t>
      </w:r>
      <w:r>
        <w:rPr>
          <w:vertAlign w:val="baseline"/>
        </w:rPr>
        <w:t>Ed.).</w:t>
      </w:r>
      <w:r>
        <w:rPr>
          <w:spacing w:val="-1"/>
          <w:vertAlign w:val="baseline"/>
        </w:rPr>
        <w:t> </w:t>
      </w:r>
      <w:r>
        <w:rPr>
          <w:vertAlign w:val="baseline"/>
        </w:rPr>
        <w:t>London.</w:t>
      </w:r>
      <w:r>
        <w:rPr>
          <w:spacing w:val="-1"/>
          <w:vertAlign w:val="baseline"/>
        </w:rPr>
        <w:t> </w:t>
      </w:r>
      <w:r>
        <w:rPr>
          <w:vertAlign w:val="baseline"/>
        </w:rPr>
        <w:t>The Pharmaceutical Press. pp 234</w:t>
      </w:r>
    </w:p>
    <w:p>
      <w:pPr>
        <w:spacing w:after="0" w:line="280" w:lineRule="auto"/>
        <w:jc w:val="both"/>
        <w:sectPr>
          <w:pgSz w:w="12240" w:h="15840"/>
          <w:pgMar w:top="1360" w:bottom="280" w:left="1220" w:right="1000"/>
        </w:sectPr>
      </w:pPr>
    </w:p>
    <w:p>
      <w:pPr>
        <w:pStyle w:val="BodyText"/>
        <w:spacing w:line="276" w:lineRule="auto" w:before="72"/>
        <w:ind w:left="941" w:right="429" w:hanging="721"/>
        <w:jc w:val="both"/>
      </w:pPr>
      <w:r>
        <w:rPr/>
        <w:t>Synder, M.B., Polasek T.M., Doogue M .P. (2011). Perpetrators of pharmacokinetic drug-drug interact</w:t>
      </w:r>
      <w:hyperlink r:id="rId49">
        <w:r>
          <w:rPr/>
          <w:t>ions</w:t>
        </w:r>
        <w:r>
          <w:rPr>
            <w:spacing w:val="40"/>
          </w:rPr>
          <w:t> </w:t>
        </w:r>
        <w:r>
          <w:rPr/>
          <w:t>arising</w:t>
        </w:r>
        <w:r>
          <w:rPr>
            <w:spacing w:val="40"/>
          </w:rPr>
          <w:t> </w:t>
        </w:r>
        <w:r>
          <w:rPr/>
          <w:t>from</w:t>
        </w:r>
        <w:r>
          <w:rPr>
            <w:spacing w:val="40"/>
          </w:rPr>
          <w:t> </w:t>
        </w:r>
        <w:r>
          <w:rPr/>
          <w:t>altered</w:t>
        </w:r>
        <w:r>
          <w:rPr>
            <w:spacing w:val="40"/>
          </w:rPr>
          <w:t> </w:t>
        </w:r>
        <w:r>
          <w:rPr/>
          <w:t>cytochrome</w:t>
        </w:r>
        <w:r>
          <w:rPr>
            <w:spacing w:val="40"/>
          </w:rPr>
          <w:t> </w:t>
        </w:r>
        <w:r>
          <w:rPr/>
          <w:t>P450</w:t>
        </w:r>
        <w:r>
          <w:rPr>
            <w:spacing w:val="40"/>
          </w:rPr>
          <w:t> </w:t>
        </w:r>
        <w:r>
          <w:rPr/>
          <w:t>activity:</w:t>
        </w:r>
        <w:r>
          <w:rPr>
            <w:spacing w:val="40"/>
          </w:rPr>
          <w:t> </w:t>
        </w:r>
        <w:r>
          <w:rPr/>
          <w:t>a</w:t>
        </w:r>
        <w:r>
          <w:rPr>
            <w:spacing w:val="40"/>
          </w:rPr>
          <w:t> </w:t>
        </w:r>
        <w:r>
          <w:rPr/>
          <w:t>criteria-based</w:t>
        </w:r>
      </w:hyperlink>
      <w:r>
        <w:rPr/>
        <w:t> assessment. </w:t>
      </w:r>
      <w:r>
        <w:rPr>
          <w:i/>
        </w:rPr>
        <w:t>British Journal of Clinical Pharmacology</w:t>
      </w:r>
      <w:r>
        <w:rPr/>
        <w:t>;71:727-36.</w:t>
      </w:r>
    </w:p>
    <w:p>
      <w:pPr>
        <w:pStyle w:val="BodyText"/>
        <w:spacing w:before="6"/>
      </w:pPr>
    </w:p>
    <w:p>
      <w:pPr>
        <w:spacing w:line="276" w:lineRule="auto" w:before="0"/>
        <w:ind w:left="941" w:right="435" w:hanging="721"/>
        <w:jc w:val="both"/>
        <w:rPr>
          <w:sz w:val="24"/>
        </w:rPr>
      </w:pPr>
      <w:r>
        <w:rPr>
          <w:sz w:val="24"/>
        </w:rPr>
        <w:t>Taylor, P.W., Hamilton-Millar, J.M and Stapleton, P.D. (2005). Antimicrobial properties of</w:t>
      </w:r>
      <w:r>
        <w:rPr>
          <w:spacing w:val="40"/>
          <w:sz w:val="24"/>
        </w:rPr>
        <w:t> </w:t>
      </w:r>
      <w:r>
        <w:rPr>
          <w:sz w:val="24"/>
        </w:rPr>
        <w:t>green tea catechins , </w:t>
      </w:r>
      <w:r>
        <w:rPr>
          <w:i/>
          <w:sz w:val="24"/>
        </w:rPr>
        <w:t>Food Science Technology Bulleting</w:t>
      </w:r>
      <w:r>
        <w:rPr>
          <w:sz w:val="24"/>
        </w:rPr>
        <w:t>, 2 : 71-81.</w:t>
      </w:r>
    </w:p>
    <w:p>
      <w:pPr>
        <w:pStyle w:val="BodyText"/>
        <w:spacing w:before="1"/>
      </w:pPr>
    </w:p>
    <w:p>
      <w:pPr>
        <w:pStyle w:val="BodyText"/>
        <w:spacing w:line="278" w:lineRule="auto"/>
        <w:ind w:left="941" w:right="634" w:hanging="721"/>
        <w:rPr>
          <w:i/>
        </w:rPr>
      </w:pPr>
      <w:r>
        <w:rPr/>
        <w:t>Ticiano, G.N., Cícero, F. S. A., Francinalva, D.M., Eduardo, J. O., andRui, O. M. (2009).Validation</w:t>
      </w:r>
      <w:r>
        <w:rPr>
          <w:spacing w:val="-8"/>
        </w:rPr>
        <w:t> </w:t>
      </w:r>
      <w:r>
        <w:rPr/>
        <w:t>of</w:t>
      </w:r>
      <w:r>
        <w:rPr>
          <w:spacing w:val="-11"/>
        </w:rPr>
        <w:t> </w:t>
      </w:r>
      <w:r>
        <w:rPr/>
        <w:t>a</w:t>
      </w:r>
      <w:r>
        <w:rPr>
          <w:spacing w:val="-4"/>
        </w:rPr>
        <w:t> </w:t>
      </w:r>
      <w:r>
        <w:rPr/>
        <w:t>Method</w:t>
      </w:r>
      <w:r>
        <w:rPr>
          <w:spacing w:val="-4"/>
        </w:rPr>
        <w:t> </w:t>
      </w:r>
      <w:r>
        <w:rPr/>
        <w:t>for</w:t>
      </w:r>
      <w:r>
        <w:rPr>
          <w:spacing w:val="-3"/>
        </w:rPr>
        <w:t> </w:t>
      </w:r>
      <w:r>
        <w:rPr/>
        <w:t>Determination</w:t>
      </w:r>
      <w:r>
        <w:rPr>
          <w:spacing w:val="-8"/>
        </w:rPr>
        <w:t> </w:t>
      </w:r>
      <w:r>
        <w:rPr/>
        <w:t>ofAmpicillin in</w:t>
      </w:r>
      <w:r>
        <w:rPr>
          <w:spacing w:val="-8"/>
        </w:rPr>
        <w:t> </w:t>
      </w:r>
      <w:r>
        <w:rPr/>
        <w:t>Human</w:t>
      </w:r>
      <w:r>
        <w:rPr>
          <w:spacing w:val="-8"/>
        </w:rPr>
        <w:t> </w:t>
      </w:r>
      <w:r>
        <w:rPr/>
        <w:t>Plasma</w:t>
      </w:r>
      <w:r>
        <w:rPr>
          <w:spacing w:val="-4"/>
        </w:rPr>
        <w:t> </w:t>
      </w:r>
      <w:r>
        <w:rPr/>
        <w:t>using LC–DAD</w:t>
      </w:r>
      <w:r>
        <w:rPr>
          <w:i/>
        </w:rPr>
        <w:t>. Journal of Chromatographic Science,</w:t>
      </w:r>
      <w:r>
        <w:rPr/>
        <w:t>47</w:t>
      </w:r>
      <w:r>
        <w:rPr>
          <w:i/>
        </w:rPr>
        <w:t>.</w:t>
      </w:r>
    </w:p>
    <w:p>
      <w:pPr>
        <w:pStyle w:val="BodyText"/>
        <w:spacing w:before="36"/>
        <w:rPr>
          <w:i/>
        </w:rPr>
      </w:pPr>
    </w:p>
    <w:p>
      <w:pPr>
        <w:spacing w:line="276" w:lineRule="auto" w:before="0"/>
        <w:ind w:left="941" w:right="634" w:hanging="721"/>
        <w:jc w:val="left"/>
        <w:rPr>
          <w:rFonts w:ascii="Arial MT"/>
          <w:sz w:val="23"/>
        </w:rPr>
      </w:pPr>
      <w:r>
        <w:rPr>
          <w:sz w:val="24"/>
        </w:rPr>
        <w:t>Tiwari,</w:t>
      </w:r>
      <w:r>
        <w:rPr>
          <w:spacing w:val="-5"/>
          <w:sz w:val="24"/>
        </w:rPr>
        <w:t> </w:t>
      </w:r>
      <w:r>
        <w:rPr>
          <w:sz w:val="24"/>
        </w:rPr>
        <w:t>R.P.,</w:t>
      </w:r>
      <w:r>
        <w:rPr>
          <w:spacing w:val="-9"/>
          <w:sz w:val="24"/>
        </w:rPr>
        <w:t> </w:t>
      </w:r>
      <w:r>
        <w:rPr>
          <w:sz w:val="24"/>
        </w:rPr>
        <w:t>Bharti,</w:t>
      </w:r>
      <w:r>
        <w:rPr>
          <w:spacing w:val="-5"/>
          <w:sz w:val="24"/>
        </w:rPr>
        <w:t> </w:t>
      </w:r>
      <w:r>
        <w:rPr>
          <w:sz w:val="24"/>
        </w:rPr>
        <w:t>H.D.,</w:t>
      </w:r>
      <w:r>
        <w:rPr>
          <w:spacing w:val="-5"/>
          <w:sz w:val="24"/>
        </w:rPr>
        <w:t> </w:t>
      </w:r>
      <w:r>
        <w:rPr>
          <w:sz w:val="24"/>
        </w:rPr>
        <w:t>Dikshit,</w:t>
      </w:r>
      <w:r>
        <w:rPr>
          <w:spacing w:val="-5"/>
          <w:sz w:val="24"/>
        </w:rPr>
        <w:t> </w:t>
      </w:r>
      <w:r>
        <w:rPr>
          <w:sz w:val="24"/>
        </w:rPr>
        <w:t>R.P., and</w:t>
      </w:r>
      <w:r>
        <w:rPr>
          <w:spacing w:val="-6"/>
          <w:sz w:val="24"/>
        </w:rPr>
        <w:t> </w:t>
      </w:r>
      <w:r>
        <w:rPr>
          <w:sz w:val="24"/>
        </w:rPr>
        <w:t>Hoondal,</w:t>
      </w:r>
      <w:r>
        <w:rPr>
          <w:spacing w:val="-5"/>
          <w:sz w:val="24"/>
        </w:rPr>
        <w:t> </w:t>
      </w:r>
      <w:r>
        <w:rPr>
          <w:sz w:val="24"/>
        </w:rPr>
        <w:t>G.S.(2005).Synergistic</w:t>
      </w:r>
      <w:r>
        <w:rPr>
          <w:spacing w:val="-7"/>
          <w:sz w:val="24"/>
        </w:rPr>
        <w:t> </w:t>
      </w:r>
      <w:r>
        <w:rPr>
          <w:sz w:val="24"/>
        </w:rPr>
        <w:t>antimicrobial activity of tea and antibiotics.</w:t>
      </w:r>
      <w:r>
        <w:rPr>
          <w:i/>
          <w:sz w:val="24"/>
        </w:rPr>
        <w:t>Indian Journal of</w:t>
      </w:r>
      <w:r>
        <w:rPr>
          <w:i/>
          <w:spacing w:val="40"/>
          <w:sz w:val="24"/>
        </w:rPr>
        <w:t> </w:t>
      </w:r>
      <w:r>
        <w:rPr>
          <w:i/>
          <w:sz w:val="24"/>
        </w:rPr>
        <w:t>Medical Research</w:t>
      </w:r>
      <w:r>
        <w:rPr>
          <w:sz w:val="24"/>
        </w:rPr>
        <w:t>,122,80-84 </w:t>
      </w:r>
      <w:r>
        <w:rPr>
          <w:rFonts w:ascii="Arial MT"/>
          <w:sz w:val="23"/>
        </w:rPr>
        <w:t>.</w:t>
      </w:r>
    </w:p>
    <w:p>
      <w:pPr>
        <w:pStyle w:val="BodyText"/>
        <w:spacing w:before="26"/>
        <w:rPr>
          <w:rFonts w:ascii="Arial MT"/>
        </w:rPr>
      </w:pPr>
    </w:p>
    <w:p>
      <w:pPr>
        <w:spacing w:line="276" w:lineRule="auto" w:before="0"/>
        <w:ind w:left="941" w:right="680" w:hanging="721"/>
        <w:jc w:val="left"/>
        <w:rPr>
          <w:sz w:val="24"/>
        </w:rPr>
      </w:pPr>
      <w:r>
        <w:rPr>
          <w:sz w:val="24"/>
        </w:rPr>
        <w:t>Tripathi,</w:t>
      </w:r>
      <w:r>
        <w:rPr>
          <w:spacing w:val="-4"/>
          <w:sz w:val="24"/>
        </w:rPr>
        <w:t> </w:t>
      </w:r>
      <w:r>
        <w:rPr>
          <w:sz w:val="24"/>
        </w:rPr>
        <w:t>K.D</w:t>
      </w:r>
      <w:r>
        <w:rPr>
          <w:spacing w:val="-6"/>
          <w:sz w:val="24"/>
        </w:rPr>
        <w:t> </w:t>
      </w:r>
      <w:r>
        <w:rPr>
          <w:sz w:val="24"/>
        </w:rPr>
        <w:t>(2013).</w:t>
      </w:r>
      <w:r>
        <w:rPr>
          <w:spacing w:val="-2"/>
          <w:sz w:val="24"/>
        </w:rPr>
        <w:t> </w:t>
      </w:r>
      <w:r>
        <w:rPr>
          <w:i/>
          <w:sz w:val="24"/>
        </w:rPr>
        <w:t>Pharmacokinetics:</w:t>
      </w:r>
      <w:r>
        <w:rPr>
          <w:i/>
          <w:spacing w:val="-5"/>
          <w:sz w:val="24"/>
        </w:rPr>
        <w:t> </w:t>
      </w:r>
      <w:r>
        <w:rPr>
          <w:i/>
          <w:sz w:val="24"/>
        </w:rPr>
        <w:t>Metabolism</w:t>
      </w:r>
      <w:r>
        <w:rPr>
          <w:i/>
          <w:spacing w:val="-6"/>
          <w:sz w:val="24"/>
        </w:rPr>
        <w:t> </w:t>
      </w:r>
      <w:r>
        <w:rPr>
          <w:i/>
          <w:sz w:val="24"/>
        </w:rPr>
        <w:t>and</w:t>
      </w:r>
      <w:r>
        <w:rPr>
          <w:i/>
          <w:spacing w:val="-6"/>
          <w:sz w:val="24"/>
        </w:rPr>
        <w:t> </w:t>
      </w:r>
      <w:r>
        <w:rPr>
          <w:i/>
          <w:sz w:val="24"/>
        </w:rPr>
        <w:t>Excretion</w:t>
      </w:r>
      <w:r>
        <w:rPr>
          <w:i/>
          <w:spacing w:val="-6"/>
          <w:sz w:val="24"/>
        </w:rPr>
        <w:t> </w:t>
      </w:r>
      <w:r>
        <w:rPr>
          <w:i/>
          <w:sz w:val="24"/>
        </w:rPr>
        <w:t>of</w:t>
      </w:r>
      <w:r>
        <w:rPr>
          <w:i/>
          <w:spacing w:val="-1"/>
          <w:sz w:val="24"/>
        </w:rPr>
        <w:t> </w:t>
      </w:r>
      <w:r>
        <w:rPr>
          <w:i/>
          <w:sz w:val="24"/>
        </w:rPr>
        <w:t>Drugs,</w:t>
      </w:r>
      <w:r>
        <w:rPr>
          <w:i/>
          <w:spacing w:val="-4"/>
          <w:sz w:val="24"/>
        </w:rPr>
        <w:t> </w:t>
      </w:r>
      <w:r>
        <w:rPr>
          <w:i/>
          <w:sz w:val="24"/>
        </w:rPr>
        <w:t>Kinetics</w:t>
      </w:r>
      <w:r>
        <w:rPr>
          <w:i/>
          <w:spacing w:val="-8"/>
          <w:sz w:val="24"/>
        </w:rPr>
        <w:t> </w:t>
      </w:r>
      <w:r>
        <w:rPr>
          <w:i/>
          <w:sz w:val="24"/>
        </w:rPr>
        <w:t>of Elimination</w:t>
      </w:r>
      <w:r>
        <w:rPr>
          <w:sz w:val="24"/>
        </w:rPr>
        <w:t>. In Essential of Medical Pharmacology (22- 4).</w:t>
      </w:r>
    </w:p>
    <w:p>
      <w:pPr>
        <w:pStyle w:val="BodyText"/>
        <w:spacing w:before="244"/>
        <w:ind w:left="220"/>
      </w:pPr>
      <w:r>
        <w:rPr/>
        <w:t>United</w:t>
      </w:r>
      <w:r>
        <w:rPr>
          <w:spacing w:val="-4"/>
        </w:rPr>
        <w:t> </w:t>
      </w:r>
      <w:r>
        <w:rPr/>
        <w:t>State</w:t>
      </w:r>
      <w:r>
        <w:rPr>
          <w:spacing w:val="-2"/>
        </w:rPr>
        <w:t> </w:t>
      </w:r>
      <w:r>
        <w:rPr/>
        <w:t>Pharmacopoeia</w:t>
      </w:r>
      <w:r>
        <w:rPr>
          <w:spacing w:val="-2"/>
        </w:rPr>
        <w:t> </w:t>
      </w:r>
      <w:r>
        <w:rPr/>
        <w:t>(29).</w:t>
      </w:r>
      <w:r>
        <w:rPr>
          <w:spacing w:val="1"/>
        </w:rPr>
        <w:t> </w:t>
      </w:r>
      <w:r>
        <w:rPr/>
        <w:t>Cephalexin</w:t>
      </w:r>
      <w:r>
        <w:rPr>
          <w:spacing w:val="-1"/>
        </w:rPr>
        <w:t> </w:t>
      </w:r>
      <w:r>
        <w:rPr/>
        <w:t>Auxiliary</w:t>
      </w:r>
      <w:r>
        <w:rPr>
          <w:spacing w:val="-10"/>
        </w:rPr>
        <w:t> </w:t>
      </w:r>
      <w:r>
        <w:rPr/>
        <w:t>Information.</w:t>
      </w:r>
      <w:r>
        <w:rPr>
          <w:spacing w:val="1"/>
        </w:rPr>
        <w:t> </w:t>
      </w:r>
      <w:r>
        <w:rPr/>
        <w:t>USP29-NF24. P</w:t>
      </w:r>
      <w:r>
        <w:rPr>
          <w:spacing w:val="-4"/>
        </w:rPr>
        <w:t> </w:t>
      </w:r>
      <w:r>
        <w:rPr>
          <w:spacing w:val="-5"/>
        </w:rPr>
        <w:t>449</w:t>
      </w:r>
    </w:p>
    <w:p>
      <w:pPr>
        <w:pStyle w:val="BodyText"/>
        <w:spacing w:before="81"/>
      </w:pPr>
    </w:p>
    <w:p>
      <w:pPr>
        <w:spacing w:line="276" w:lineRule="auto" w:before="1"/>
        <w:ind w:left="282" w:right="680" w:hanging="63"/>
        <w:jc w:val="left"/>
        <w:rPr>
          <w:sz w:val="24"/>
        </w:rPr>
      </w:pPr>
      <w:r>
        <w:rPr>
          <w:sz w:val="24"/>
        </w:rPr>
        <w:t>Wagner,</w:t>
      </w:r>
      <w:r>
        <w:rPr>
          <w:spacing w:val="-2"/>
          <w:sz w:val="24"/>
        </w:rPr>
        <w:t> </w:t>
      </w:r>
      <w:r>
        <w:rPr>
          <w:sz w:val="24"/>
        </w:rPr>
        <w:t>J.G.</w:t>
      </w:r>
      <w:r>
        <w:rPr>
          <w:spacing w:val="-5"/>
          <w:sz w:val="24"/>
        </w:rPr>
        <w:t> </w:t>
      </w:r>
      <w:r>
        <w:rPr>
          <w:sz w:val="24"/>
        </w:rPr>
        <w:t>(1981).</w:t>
      </w:r>
      <w:r>
        <w:rPr>
          <w:spacing w:val="-2"/>
          <w:sz w:val="24"/>
        </w:rPr>
        <w:t> </w:t>
      </w:r>
      <w:r>
        <w:rPr>
          <w:sz w:val="24"/>
        </w:rPr>
        <w:t>History</w:t>
      </w:r>
      <w:r>
        <w:rPr>
          <w:spacing w:val="-13"/>
          <w:sz w:val="24"/>
        </w:rPr>
        <w:t> </w:t>
      </w:r>
      <w:r>
        <w:rPr>
          <w:sz w:val="24"/>
        </w:rPr>
        <w:t>of</w:t>
      </w:r>
      <w:r>
        <w:rPr>
          <w:spacing w:val="-11"/>
          <w:sz w:val="24"/>
        </w:rPr>
        <w:t> </w:t>
      </w:r>
      <w:r>
        <w:rPr>
          <w:sz w:val="24"/>
        </w:rPr>
        <w:t>pharmacokinetics. </w:t>
      </w:r>
      <w:r>
        <w:rPr>
          <w:i/>
          <w:sz w:val="24"/>
        </w:rPr>
        <w:t>Pharmacology</w:t>
      </w:r>
      <w:r>
        <w:rPr>
          <w:i/>
          <w:spacing w:val="-4"/>
          <w:sz w:val="24"/>
        </w:rPr>
        <w:t> </w:t>
      </w:r>
      <w:r>
        <w:rPr>
          <w:i/>
          <w:sz w:val="24"/>
        </w:rPr>
        <w:t>and</w:t>
      </w:r>
      <w:r>
        <w:rPr>
          <w:i/>
          <w:spacing w:val="40"/>
          <w:sz w:val="24"/>
        </w:rPr>
        <w:t> </w:t>
      </w:r>
      <w:r>
        <w:rPr>
          <w:i/>
          <w:sz w:val="24"/>
        </w:rPr>
        <w:t>Therapeutics,</w:t>
      </w:r>
      <w:r>
        <w:rPr>
          <w:sz w:val="24"/>
        </w:rPr>
        <w:t>12 Pergamon Press Ltd. Great Britain.pp 537-562</w:t>
      </w:r>
    </w:p>
    <w:p>
      <w:pPr>
        <w:pStyle w:val="BodyText"/>
        <w:spacing w:before="40"/>
      </w:pPr>
    </w:p>
    <w:p>
      <w:pPr>
        <w:pStyle w:val="BodyText"/>
        <w:ind w:left="220"/>
      </w:pPr>
      <w:r>
        <w:rPr/>
        <w:t>Williamson,</w:t>
      </w:r>
      <w:r>
        <w:rPr>
          <w:spacing w:val="-3"/>
        </w:rPr>
        <w:t> </w:t>
      </w:r>
      <w:r>
        <w:rPr/>
        <w:t>G</w:t>
      </w:r>
      <w:r>
        <w:rPr>
          <w:spacing w:val="-3"/>
        </w:rPr>
        <w:t> </w:t>
      </w:r>
      <w:r>
        <w:rPr/>
        <w:t>and</w:t>
      </w:r>
      <w:r>
        <w:rPr>
          <w:spacing w:val="-1"/>
        </w:rPr>
        <w:t> </w:t>
      </w:r>
      <w:r>
        <w:rPr/>
        <w:t>Manach,</w:t>
      </w:r>
      <w:r>
        <w:rPr>
          <w:spacing w:val="-1"/>
        </w:rPr>
        <w:t> </w:t>
      </w:r>
      <w:r>
        <w:rPr/>
        <w:t>C</w:t>
      </w:r>
      <w:r>
        <w:rPr>
          <w:spacing w:val="-4"/>
        </w:rPr>
        <w:t> </w:t>
      </w:r>
      <w:r>
        <w:rPr/>
        <w:t>(2005)</w:t>
      </w:r>
      <w:r>
        <w:rPr>
          <w:spacing w:val="-5"/>
        </w:rPr>
        <w:t> </w:t>
      </w:r>
      <w:r>
        <w:rPr/>
        <w:t>Bioavailability</w:t>
      </w:r>
      <w:r>
        <w:rPr>
          <w:spacing w:val="-12"/>
        </w:rPr>
        <w:t> </w:t>
      </w:r>
      <w:r>
        <w:rPr/>
        <w:t>and</w:t>
      </w:r>
      <w:r>
        <w:rPr>
          <w:spacing w:val="2"/>
        </w:rPr>
        <w:t> </w:t>
      </w:r>
      <w:r>
        <w:rPr/>
        <w:t>bioefficacyof</w:t>
      </w:r>
      <w:r>
        <w:rPr>
          <w:spacing w:val="-10"/>
        </w:rPr>
        <w:t> </w:t>
      </w:r>
      <w:r>
        <w:rPr/>
        <w:t>polyphenols in</w:t>
      </w:r>
      <w:r>
        <w:rPr>
          <w:spacing w:val="-2"/>
        </w:rPr>
        <w:t> humans</w:t>
      </w:r>
    </w:p>
    <w:p>
      <w:pPr>
        <w:spacing w:line="276" w:lineRule="auto" w:before="41"/>
        <w:ind w:left="941" w:right="680" w:firstLine="0"/>
        <w:jc w:val="left"/>
        <w:rPr>
          <w:sz w:val="24"/>
        </w:rPr>
      </w:pPr>
      <w:r>
        <w:rPr>
          <w:sz w:val="24"/>
        </w:rPr>
        <w:t>II.</w:t>
      </w:r>
      <w:r>
        <w:rPr>
          <w:spacing w:val="-6"/>
          <w:sz w:val="24"/>
        </w:rPr>
        <w:t> </w:t>
      </w:r>
      <w:r>
        <w:rPr>
          <w:sz w:val="24"/>
        </w:rPr>
        <w:t>Review</w:t>
      </w:r>
      <w:r>
        <w:rPr>
          <w:spacing w:val="-4"/>
          <w:sz w:val="24"/>
        </w:rPr>
        <w:t> </w:t>
      </w:r>
      <w:r>
        <w:rPr>
          <w:sz w:val="24"/>
        </w:rPr>
        <w:t>of</w:t>
      </w:r>
      <w:r>
        <w:rPr>
          <w:spacing w:val="-11"/>
          <w:sz w:val="24"/>
        </w:rPr>
        <w:t> </w:t>
      </w:r>
      <w:r>
        <w:rPr>
          <w:sz w:val="24"/>
        </w:rPr>
        <w:t>93 interventionstudies. </w:t>
      </w:r>
      <w:r>
        <w:rPr>
          <w:i/>
          <w:sz w:val="24"/>
        </w:rPr>
        <w:t>American</w:t>
      </w:r>
      <w:r>
        <w:rPr>
          <w:i/>
          <w:spacing w:val="-4"/>
          <w:sz w:val="24"/>
        </w:rPr>
        <w:t> </w:t>
      </w:r>
      <w:r>
        <w:rPr>
          <w:i/>
          <w:sz w:val="24"/>
        </w:rPr>
        <w:t>Journal</w:t>
      </w:r>
      <w:r>
        <w:rPr>
          <w:i/>
          <w:spacing w:val="-3"/>
          <w:sz w:val="24"/>
        </w:rPr>
        <w:t> </w:t>
      </w:r>
      <w:r>
        <w:rPr>
          <w:i/>
          <w:sz w:val="24"/>
        </w:rPr>
        <w:t>of</w:t>
      </w:r>
      <w:r>
        <w:rPr>
          <w:i/>
          <w:spacing w:val="-3"/>
          <w:sz w:val="24"/>
        </w:rPr>
        <w:t> </w:t>
      </w:r>
      <w:r>
        <w:rPr>
          <w:i/>
          <w:sz w:val="24"/>
        </w:rPr>
        <w:t>College</w:t>
      </w:r>
      <w:r>
        <w:rPr>
          <w:i/>
          <w:spacing w:val="-4"/>
          <w:sz w:val="24"/>
        </w:rPr>
        <w:t> </w:t>
      </w:r>
      <w:r>
        <w:rPr>
          <w:i/>
          <w:sz w:val="24"/>
        </w:rPr>
        <w:t>of</w:t>
      </w:r>
      <w:r>
        <w:rPr>
          <w:i/>
          <w:spacing w:val="40"/>
          <w:sz w:val="24"/>
        </w:rPr>
        <w:t> </w:t>
      </w:r>
      <w:r>
        <w:rPr>
          <w:i/>
          <w:sz w:val="24"/>
        </w:rPr>
        <w:t>Nutrition</w:t>
      </w:r>
      <w:r>
        <w:rPr>
          <w:sz w:val="24"/>
        </w:rPr>
        <w:t>;</w:t>
      </w:r>
      <w:r>
        <w:rPr>
          <w:spacing w:val="-7"/>
          <w:sz w:val="24"/>
        </w:rPr>
        <w:t> </w:t>
      </w:r>
      <w:r>
        <w:rPr>
          <w:sz w:val="24"/>
        </w:rPr>
        <w:t>81, </w:t>
      </w:r>
      <w:r>
        <w:rPr>
          <w:spacing w:val="-2"/>
          <w:sz w:val="24"/>
        </w:rPr>
        <w:t>243S–255S.</w:t>
      </w:r>
    </w:p>
    <w:p>
      <w:pPr>
        <w:pStyle w:val="BodyText"/>
        <w:spacing w:before="44"/>
      </w:pPr>
    </w:p>
    <w:p>
      <w:pPr>
        <w:pStyle w:val="BodyText"/>
        <w:spacing w:line="276" w:lineRule="auto"/>
        <w:ind w:left="941" w:right="602" w:hanging="721"/>
      </w:pPr>
      <w:r>
        <w:rPr/>
        <w:t>Wold,</w:t>
      </w:r>
      <w:r>
        <w:rPr>
          <w:spacing w:val="-2"/>
        </w:rPr>
        <w:t> </w:t>
      </w:r>
      <w:r>
        <w:rPr/>
        <w:t>J.</w:t>
      </w:r>
      <w:r>
        <w:rPr>
          <w:spacing w:val="-2"/>
        </w:rPr>
        <w:t> </w:t>
      </w:r>
      <w:r>
        <w:rPr/>
        <w:t>S.,</w:t>
      </w:r>
      <w:r>
        <w:rPr>
          <w:spacing w:val="-2"/>
        </w:rPr>
        <w:t> </w:t>
      </w:r>
      <w:r>
        <w:rPr/>
        <w:t>and</w:t>
      </w:r>
      <w:r>
        <w:rPr>
          <w:spacing w:val="-2"/>
        </w:rPr>
        <w:t> </w:t>
      </w:r>
      <w:r>
        <w:rPr/>
        <w:t>Turnipseed,</w:t>
      </w:r>
      <w:r>
        <w:rPr>
          <w:spacing w:val="-2"/>
        </w:rPr>
        <w:t> </w:t>
      </w:r>
      <w:r>
        <w:rPr/>
        <w:t>S.A.</w:t>
      </w:r>
      <w:r>
        <w:rPr>
          <w:spacing w:val="-2"/>
        </w:rPr>
        <w:t> </w:t>
      </w:r>
      <w:r>
        <w:rPr/>
        <w:t>(1977).</w:t>
      </w:r>
      <w:r>
        <w:rPr>
          <w:spacing w:val="-6"/>
        </w:rPr>
        <w:t> </w:t>
      </w:r>
      <w:r>
        <w:rPr/>
        <w:t>Determination</w:t>
      </w:r>
      <w:r>
        <w:rPr>
          <w:spacing w:val="-8"/>
        </w:rPr>
        <w:t> </w:t>
      </w:r>
      <w:r>
        <w:rPr/>
        <w:t>ofcephaloridine in</w:t>
      </w:r>
      <w:r>
        <w:rPr>
          <w:spacing w:val="-8"/>
        </w:rPr>
        <w:t> </w:t>
      </w:r>
      <w:r>
        <w:rPr/>
        <w:t>serum</w:t>
      </w:r>
      <w:r>
        <w:rPr>
          <w:spacing w:val="-12"/>
        </w:rPr>
        <w:t> </w:t>
      </w:r>
      <w:r>
        <w:rPr/>
        <w:t>and tissue by high-pressure liquid chromatography.</w:t>
      </w:r>
      <w:r>
        <w:rPr>
          <w:i/>
        </w:rPr>
        <w:t>Journal of Chromatography</w:t>
      </w:r>
      <w:r>
        <w:rPr/>
        <w:t>,136:170-173.</w:t>
      </w:r>
    </w:p>
    <w:p>
      <w:pPr>
        <w:pStyle w:val="BodyText"/>
        <w:spacing w:before="40"/>
      </w:pPr>
    </w:p>
    <w:p>
      <w:pPr>
        <w:pStyle w:val="BodyText"/>
        <w:spacing w:line="276" w:lineRule="auto"/>
        <w:ind w:left="941" w:right="634" w:hanging="721"/>
      </w:pPr>
      <w:r>
        <w:rPr/>
        <w:t>World</w:t>
      </w:r>
      <w:r>
        <w:rPr>
          <w:spacing w:val="-4"/>
        </w:rPr>
        <w:t> </w:t>
      </w:r>
      <w:r>
        <w:rPr/>
        <w:t>Health</w:t>
      </w:r>
      <w:r>
        <w:rPr>
          <w:spacing w:val="-7"/>
        </w:rPr>
        <w:t> </w:t>
      </w:r>
      <w:r>
        <w:rPr/>
        <w:t>Organization</w:t>
      </w:r>
      <w:r>
        <w:rPr>
          <w:spacing w:val="-9"/>
        </w:rPr>
        <w:t> </w:t>
      </w:r>
      <w:r>
        <w:rPr/>
        <w:t>(2012).</w:t>
      </w:r>
      <w:r>
        <w:rPr>
          <w:spacing w:val="-6"/>
        </w:rPr>
        <w:t> </w:t>
      </w:r>
      <w:r>
        <w:rPr/>
        <w:t>Essential</w:t>
      </w:r>
      <w:r>
        <w:rPr>
          <w:spacing w:val="-9"/>
        </w:rPr>
        <w:t> </w:t>
      </w:r>
      <w:r>
        <w:rPr/>
        <w:t>Drug</w:t>
      </w:r>
      <w:r>
        <w:rPr>
          <w:spacing w:val="-4"/>
        </w:rPr>
        <w:t> </w:t>
      </w:r>
      <w:r>
        <w:rPr/>
        <w:t>Product List.</w:t>
      </w:r>
      <w:r>
        <w:rPr>
          <w:spacing w:val="-3"/>
        </w:rPr>
        <w:t> </w:t>
      </w:r>
      <w:r>
        <w:rPr/>
        <w:t>World</w:t>
      </w:r>
      <w:r>
        <w:rPr>
          <w:spacing w:val="-4"/>
        </w:rPr>
        <w:t> </w:t>
      </w:r>
      <w:r>
        <w:rPr/>
        <w:t>Health</w:t>
      </w:r>
      <w:r>
        <w:rPr>
          <w:spacing w:val="-9"/>
        </w:rPr>
        <w:t> </w:t>
      </w:r>
      <w:r>
        <w:rPr/>
        <w:t>Organization, Geneva, Switzerland.</w:t>
      </w:r>
    </w:p>
    <w:p>
      <w:pPr>
        <w:pStyle w:val="BodyText"/>
        <w:spacing w:before="40"/>
      </w:pPr>
    </w:p>
    <w:p>
      <w:pPr>
        <w:pStyle w:val="BodyText"/>
        <w:spacing w:line="278" w:lineRule="auto"/>
        <w:ind w:left="941" w:right="710" w:hanging="721"/>
      </w:pPr>
      <w:r>
        <w:rPr/>
        <w:t>Yoshikawa, T. T., Maitra, S. K., Schotz, M.C. and Guze, L.B.(1980). High-pressure liquid chromatography</w:t>
      </w:r>
      <w:r>
        <w:rPr>
          <w:spacing w:val="-9"/>
        </w:rPr>
        <w:t> </w:t>
      </w:r>
      <w:r>
        <w:rPr/>
        <w:t>for</w:t>
      </w:r>
      <w:r>
        <w:rPr>
          <w:spacing w:val="-3"/>
        </w:rPr>
        <w:t> </w:t>
      </w:r>
      <w:r>
        <w:rPr/>
        <w:t>quantitation</w:t>
      </w:r>
      <w:r>
        <w:rPr>
          <w:spacing w:val="-9"/>
        </w:rPr>
        <w:t> </w:t>
      </w:r>
      <w:r>
        <w:rPr/>
        <w:t>ofantimicrobial</w:t>
      </w:r>
      <w:r>
        <w:rPr>
          <w:spacing w:val="-9"/>
        </w:rPr>
        <w:t> </w:t>
      </w:r>
      <w:r>
        <w:rPr/>
        <w:t>agents. </w:t>
      </w:r>
      <w:r>
        <w:rPr>
          <w:i/>
        </w:rPr>
        <w:t>Review</w:t>
      </w:r>
      <w:r>
        <w:rPr>
          <w:i/>
          <w:spacing w:val="-15"/>
        </w:rPr>
        <w:t> </w:t>
      </w:r>
      <w:r>
        <w:rPr>
          <w:i/>
        </w:rPr>
        <w:t>of</w:t>
      </w:r>
      <w:r>
        <w:rPr>
          <w:i/>
          <w:spacing w:val="-4"/>
        </w:rPr>
        <w:t> </w:t>
      </w:r>
      <w:r>
        <w:rPr>
          <w:i/>
        </w:rPr>
        <w:t>Infectious</w:t>
      </w:r>
      <w:r>
        <w:rPr>
          <w:i/>
          <w:spacing w:val="-4"/>
        </w:rPr>
        <w:t> </w:t>
      </w:r>
      <w:r>
        <w:rPr>
          <w:i/>
        </w:rPr>
        <w:t>Diseases</w:t>
      </w:r>
      <w:r>
        <w:rPr/>
        <w:t>. </w:t>
      </w:r>
      <w:r>
        <w:rPr>
          <w:spacing w:val="-2"/>
        </w:rPr>
        <w:t>2:169-181.</w:t>
      </w:r>
    </w:p>
    <w:p>
      <w:pPr>
        <w:pStyle w:val="BodyText"/>
        <w:spacing w:before="36"/>
      </w:pPr>
    </w:p>
    <w:p>
      <w:pPr>
        <w:pStyle w:val="BodyText"/>
        <w:spacing w:line="276" w:lineRule="auto"/>
        <w:ind w:left="941" w:right="449" w:hanging="721"/>
      </w:pPr>
      <w:r>
        <w:rPr/>
        <w:t>Yang,</w:t>
      </w:r>
      <w:r>
        <w:rPr>
          <w:spacing w:val="-1"/>
        </w:rPr>
        <w:t> </w:t>
      </w:r>
      <w:r>
        <w:rPr/>
        <w:t>C.S.,</w:t>
      </w:r>
      <w:r>
        <w:rPr>
          <w:spacing w:val="-5"/>
        </w:rPr>
        <w:t> </w:t>
      </w:r>
      <w:r>
        <w:rPr/>
        <w:t>Lambert,</w:t>
      </w:r>
      <w:r>
        <w:rPr>
          <w:spacing w:val="-1"/>
        </w:rPr>
        <w:t> </w:t>
      </w:r>
      <w:r>
        <w:rPr/>
        <w:t>J.D</w:t>
      </w:r>
      <w:r>
        <w:rPr>
          <w:spacing w:val="-8"/>
        </w:rPr>
        <w:t> </w:t>
      </w:r>
      <w:r>
        <w:rPr/>
        <w:t>and</w:t>
      </w:r>
      <w:r>
        <w:rPr>
          <w:spacing w:val="-2"/>
        </w:rPr>
        <w:t> </w:t>
      </w:r>
      <w:r>
        <w:rPr/>
        <w:t>Sang,</w:t>
      </w:r>
      <w:r>
        <w:rPr>
          <w:spacing w:val="-1"/>
        </w:rPr>
        <w:t> </w:t>
      </w:r>
      <w:r>
        <w:rPr/>
        <w:t>S.</w:t>
      </w:r>
      <w:r>
        <w:rPr>
          <w:spacing w:val="-4"/>
        </w:rPr>
        <w:t> </w:t>
      </w:r>
      <w:r>
        <w:rPr/>
        <w:t>(2009).</w:t>
      </w:r>
      <w:r>
        <w:rPr>
          <w:spacing w:val="-4"/>
        </w:rPr>
        <w:t> </w:t>
      </w:r>
      <w:r>
        <w:rPr/>
        <w:t>Antioxidative</w:t>
      </w:r>
      <w:r>
        <w:rPr>
          <w:spacing w:val="-3"/>
        </w:rPr>
        <w:t> </w:t>
      </w:r>
      <w:r>
        <w:rPr/>
        <w:t>and</w:t>
      </w:r>
      <w:r>
        <w:rPr>
          <w:spacing w:val="-2"/>
        </w:rPr>
        <w:t> </w:t>
      </w:r>
      <w:r>
        <w:rPr/>
        <w:t>anticarcinogenicactivities</w:t>
      </w:r>
      <w:r>
        <w:rPr>
          <w:spacing w:val="-4"/>
        </w:rPr>
        <w:t> </w:t>
      </w:r>
      <w:r>
        <w:rPr/>
        <w:t>of</w:t>
      </w:r>
      <w:r>
        <w:rPr>
          <w:spacing w:val="-10"/>
        </w:rPr>
        <w:t> </w:t>
      </w:r>
      <w:r>
        <w:rPr/>
        <w:t>tea polyphenols</w:t>
      </w:r>
      <w:r>
        <w:rPr>
          <w:i/>
          <w:color w:val="FF0000"/>
        </w:rPr>
        <w:t>. </w:t>
      </w:r>
      <w:r>
        <w:rPr>
          <w:i/>
        </w:rPr>
        <w:t>Archives of Toxicolology,</w:t>
      </w:r>
      <w:r>
        <w:rPr/>
        <w:t>83,11–21.</w:t>
      </w:r>
    </w:p>
    <w:p>
      <w:pPr>
        <w:spacing w:after="0" w:line="276" w:lineRule="auto"/>
        <w:sectPr>
          <w:pgSz w:w="12240" w:h="15840"/>
          <w:pgMar w:top="1360" w:bottom="280" w:left="1220" w:right="1000"/>
        </w:sectPr>
      </w:pPr>
    </w:p>
    <w:p>
      <w:pPr>
        <w:pStyle w:val="BodyText"/>
        <w:spacing w:line="276" w:lineRule="auto" w:before="72"/>
        <w:ind w:left="941" w:right="559" w:hanging="721"/>
        <w:jc w:val="both"/>
      </w:pPr>
      <w:r>
        <w:rPr/>
        <w:t>Zhou,</w:t>
      </w:r>
      <w:r>
        <w:rPr>
          <w:spacing w:val="-3"/>
        </w:rPr>
        <w:t> </w:t>
      </w:r>
      <w:r>
        <w:rPr/>
        <w:t>S., Zhou,</w:t>
      </w:r>
      <w:r>
        <w:rPr>
          <w:spacing w:val="-3"/>
        </w:rPr>
        <w:t> </w:t>
      </w:r>
      <w:r>
        <w:rPr/>
        <w:t>Z.,</w:t>
      </w:r>
      <w:r>
        <w:rPr>
          <w:spacing w:val="-3"/>
        </w:rPr>
        <w:t> </w:t>
      </w:r>
      <w:r>
        <w:rPr/>
        <w:t>Li, C., Chen, X., Yu, X., Xue,</w:t>
      </w:r>
      <w:r>
        <w:rPr>
          <w:spacing w:val="-3"/>
        </w:rPr>
        <w:t> </w:t>
      </w:r>
      <w:r>
        <w:rPr/>
        <w:t>C. C</w:t>
      </w:r>
      <w:r>
        <w:rPr>
          <w:spacing w:val="-2"/>
        </w:rPr>
        <w:t> </w:t>
      </w:r>
      <w:r>
        <w:rPr/>
        <w:t>and Herington, A. (2007). Identification of</w:t>
      </w:r>
      <w:r>
        <w:rPr>
          <w:spacing w:val="-10"/>
        </w:rPr>
        <w:t> </w:t>
      </w:r>
      <w:r>
        <w:rPr/>
        <w:t>drugs</w:t>
      </w:r>
      <w:r>
        <w:rPr>
          <w:spacing w:val="-5"/>
        </w:rPr>
        <w:t> </w:t>
      </w:r>
      <w:r>
        <w:rPr/>
        <w:t>that</w:t>
      </w:r>
      <w:r>
        <w:rPr>
          <w:spacing w:val="-3"/>
        </w:rPr>
        <w:t> </w:t>
      </w:r>
      <w:r>
        <w:rPr/>
        <w:t>interact with</w:t>
      </w:r>
      <w:r>
        <w:rPr>
          <w:spacing w:val="-8"/>
        </w:rPr>
        <w:t> </w:t>
      </w:r>
      <w:r>
        <w:rPr/>
        <w:t>herbs</w:t>
      </w:r>
      <w:r>
        <w:rPr>
          <w:spacing w:val="-1"/>
        </w:rPr>
        <w:t> </w:t>
      </w:r>
      <w:r>
        <w:rPr/>
        <w:t>in</w:t>
      </w:r>
      <w:r>
        <w:rPr>
          <w:spacing w:val="-8"/>
        </w:rPr>
        <w:t> </w:t>
      </w:r>
      <w:r>
        <w:rPr/>
        <w:t>drug development. </w:t>
      </w:r>
      <w:r>
        <w:rPr>
          <w:i/>
        </w:rPr>
        <w:t>Drug</w:t>
      </w:r>
      <w:r>
        <w:rPr>
          <w:i/>
          <w:spacing w:val="-3"/>
        </w:rPr>
        <w:t> </w:t>
      </w:r>
      <w:r>
        <w:rPr>
          <w:i/>
        </w:rPr>
        <w:t>Discovery</w:t>
      </w:r>
      <w:r>
        <w:rPr>
          <w:i/>
          <w:spacing w:val="-4"/>
        </w:rPr>
        <w:t> </w:t>
      </w:r>
      <w:r>
        <w:rPr>
          <w:i/>
        </w:rPr>
        <w:t>Today,</w:t>
      </w:r>
      <w:r>
        <w:rPr/>
        <w:t>12(15-16): </w:t>
      </w:r>
      <w:r>
        <w:rPr>
          <w:spacing w:val="-2"/>
        </w:rPr>
        <w:t>664-673.</w:t>
      </w:r>
    </w:p>
    <w:p>
      <w:pPr>
        <w:spacing w:after="0" w:line="276" w:lineRule="auto"/>
        <w:jc w:val="both"/>
        <w:sectPr>
          <w:pgSz w:w="12240" w:h="15840"/>
          <w:pgMar w:top="1360" w:bottom="280" w:left="1220" w:right="1000"/>
        </w:sectPr>
      </w:pPr>
    </w:p>
    <w:p>
      <w:pPr>
        <w:pStyle w:val="Heading1"/>
        <w:spacing w:line="451" w:lineRule="auto" w:before="72"/>
        <w:ind w:left="3542" w:right="3763"/>
      </w:pPr>
      <w:r>
        <w:rPr>
          <w:spacing w:val="-2"/>
        </w:rPr>
        <w:t>APPENDICES </w:t>
      </w:r>
      <w:r>
        <w:rPr/>
        <w:t>APPENDIX I</w:t>
      </w:r>
    </w:p>
    <w:p>
      <w:pPr>
        <w:pStyle w:val="BodyText"/>
        <w:spacing w:line="276" w:lineRule="exact"/>
        <w:ind w:left="268" w:right="482"/>
        <w:jc w:val="center"/>
      </w:pPr>
      <w:r>
        <w:rPr/>
        <w:t>Uniformity</w:t>
      </w:r>
      <w:r>
        <w:rPr>
          <w:spacing w:val="-9"/>
        </w:rPr>
        <w:t> </w:t>
      </w:r>
      <w:r>
        <w:rPr/>
        <w:t>of</w:t>
      </w:r>
      <w:r>
        <w:rPr>
          <w:spacing w:val="-1"/>
        </w:rPr>
        <w:t> </w:t>
      </w:r>
      <w:r>
        <w:rPr/>
        <w:t>Weight</w:t>
      </w:r>
      <w:r>
        <w:rPr>
          <w:spacing w:val="6"/>
        </w:rPr>
        <w:t> </w:t>
      </w:r>
      <w:r>
        <w:rPr/>
        <w:t>Raw</w:t>
      </w:r>
      <w:r>
        <w:rPr>
          <w:spacing w:val="1"/>
        </w:rPr>
        <w:t> </w:t>
      </w:r>
      <w:r>
        <w:rPr/>
        <w:t>Data (g)</w:t>
      </w:r>
      <w:r>
        <w:rPr>
          <w:spacing w:val="-1"/>
        </w:rPr>
        <w:t> </w:t>
      </w:r>
      <w:r>
        <w:rPr>
          <w:spacing w:val="-4"/>
        </w:rPr>
        <w:t>n=20</w:t>
      </w:r>
    </w:p>
    <w:p>
      <w:pPr>
        <w:pStyle w:val="BodyText"/>
        <w:spacing w:before="54"/>
        <w:rPr>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1"/>
      </w:tblGrid>
      <w:tr>
        <w:trPr>
          <w:trHeight w:val="412" w:hRule="atLeast"/>
        </w:trPr>
        <w:tc>
          <w:tcPr>
            <w:tcW w:w="8871" w:type="dxa"/>
            <w:tcBorders>
              <w:top w:val="single" w:sz="4" w:space="0" w:color="000000"/>
              <w:bottom w:val="single" w:sz="4" w:space="0" w:color="000000"/>
            </w:tcBorders>
          </w:tcPr>
          <w:p>
            <w:pPr>
              <w:pStyle w:val="TableParagraph"/>
              <w:tabs>
                <w:tab w:pos="4142" w:val="left" w:leader="none"/>
              </w:tabs>
              <w:spacing w:line="268" w:lineRule="exact"/>
              <w:ind w:left="117"/>
              <w:rPr>
                <w:sz w:val="24"/>
              </w:rPr>
            </w:pPr>
            <w:r>
              <w:rPr>
                <w:spacing w:val="-2"/>
                <w:sz w:val="24"/>
              </w:rPr>
              <w:t>S/NO.</w:t>
            </w:r>
            <w:r>
              <w:rPr>
                <w:sz w:val="24"/>
              </w:rPr>
              <w:tab/>
              <w:t>Weight</w:t>
            </w:r>
            <w:r>
              <w:rPr>
                <w:spacing w:val="-6"/>
                <w:sz w:val="24"/>
              </w:rPr>
              <w:t> </w:t>
            </w:r>
            <w:r>
              <w:rPr>
                <w:sz w:val="24"/>
              </w:rPr>
              <w:t>in</w:t>
            </w:r>
            <w:r>
              <w:rPr>
                <w:spacing w:val="-11"/>
                <w:sz w:val="24"/>
              </w:rPr>
              <w:t> </w:t>
            </w:r>
            <w:r>
              <w:rPr>
                <w:spacing w:val="-2"/>
                <w:sz w:val="24"/>
              </w:rPr>
              <w:t>grams</w:t>
            </w:r>
          </w:p>
        </w:tc>
      </w:tr>
      <w:tr>
        <w:trPr>
          <w:trHeight w:val="8282" w:hRule="atLeast"/>
        </w:trPr>
        <w:tc>
          <w:tcPr>
            <w:tcW w:w="8871" w:type="dxa"/>
            <w:tcBorders>
              <w:top w:val="single" w:sz="4" w:space="0" w:color="000000"/>
              <w:bottom w:val="single" w:sz="4" w:space="0" w:color="000000"/>
            </w:tcBorders>
          </w:tcPr>
          <w:p>
            <w:pPr>
              <w:pStyle w:val="TableParagraph"/>
              <w:tabs>
                <w:tab w:pos="2278" w:val="left" w:leader="none"/>
              </w:tabs>
              <w:spacing w:line="268" w:lineRule="exact"/>
              <w:ind w:left="117"/>
              <w:rPr>
                <w:sz w:val="24"/>
              </w:rPr>
            </w:pPr>
            <w:r>
              <w:rPr>
                <w:spacing w:val="-10"/>
                <w:sz w:val="24"/>
              </w:rPr>
              <w:t>1</w:t>
            </w:r>
            <w:r>
              <w:rPr>
                <w:sz w:val="24"/>
              </w:rPr>
              <w:tab/>
            </w:r>
            <w:r>
              <w:rPr>
                <w:spacing w:val="-2"/>
                <w:sz w:val="24"/>
              </w:rPr>
              <w:t>0.654</w:t>
            </w:r>
          </w:p>
          <w:p>
            <w:pPr>
              <w:pStyle w:val="TableParagraph"/>
              <w:tabs>
                <w:tab w:pos="2278" w:val="left" w:leader="none"/>
              </w:tabs>
              <w:spacing w:before="137"/>
              <w:ind w:left="117"/>
              <w:rPr>
                <w:sz w:val="24"/>
              </w:rPr>
            </w:pPr>
            <w:r>
              <w:rPr>
                <w:spacing w:val="-10"/>
                <w:sz w:val="24"/>
              </w:rPr>
              <w:t>2</w:t>
            </w:r>
            <w:r>
              <w:rPr>
                <w:sz w:val="24"/>
              </w:rPr>
              <w:tab/>
            </w:r>
            <w:r>
              <w:rPr>
                <w:spacing w:val="-2"/>
                <w:sz w:val="24"/>
              </w:rPr>
              <w:t>0.645</w:t>
            </w:r>
          </w:p>
          <w:p>
            <w:pPr>
              <w:pStyle w:val="TableParagraph"/>
              <w:tabs>
                <w:tab w:pos="2278" w:val="left" w:leader="none"/>
              </w:tabs>
              <w:spacing w:before="137"/>
              <w:ind w:left="117"/>
              <w:rPr>
                <w:sz w:val="24"/>
              </w:rPr>
            </w:pPr>
            <w:r>
              <w:rPr>
                <w:spacing w:val="-10"/>
                <w:sz w:val="24"/>
              </w:rPr>
              <w:t>3</w:t>
            </w:r>
            <w:r>
              <w:rPr>
                <w:sz w:val="24"/>
              </w:rPr>
              <w:tab/>
            </w:r>
            <w:r>
              <w:rPr>
                <w:spacing w:val="-2"/>
                <w:sz w:val="24"/>
              </w:rPr>
              <w:t>0.606</w:t>
            </w:r>
          </w:p>
          <w:p>
            <w:pPr>
              <w:pStyle w:val="TableParagraph"/>
              <w:tabs>
                <w:tab w:pos="2278" w:val="left" w:leader="none"/>
              </w:tabs>
              <w:spacing w:before="141"/>
              <w:ind w:left="117"/>
              <w:rPr>
                <w:sz w:val="24"/>
              </w:rPr>
            </w:pPr>
            <w:r>
              <w:rPr>
                <w:spacing w:val="-10"/>
                <w:sz w:val="24"/>
              </w:rPr>
              <w:t>4</w:t>
            </w:r>
            <w:r>
              <w:rPr>
                <w:sz w:val="24"/>
              </w:rPr>
              <w:tab/>
            </w:r>
            <w:r>
              <w:rPr>
                <w:spacing w:val="-2"/>
                <w:sz w:val="24"/>
              </w:rPr>
              <w:t>0.649</w:t>
            </w:r>
          </w:p>
          <w:p>
            <w:pPr>
              <w:pStyle w:val="TableParagraph"/>
              <w:tabs>
                <w:tab w:pos="2278" w:val="left" w:leader="none"/>
              </w:tabs>
              <w:spacing w:before="137"/>
              <w:ind w:left="117"/>
              <w:rPr>
                <w:sz w:val="24"/>
              </w:rPr>
            </w:pPr>
            <w:r>
              <w:rPr>
                <w:spacing w:val="-10"/>
                <w:sz w:val="24"/>
              </w:rPr>
              <w:t>5</w:t>
            </w:r>
            <w:r>
              <w:rPr>
                <w:sz w:val="24"/>
              </w:rPr>
              <w:tab/>
            </w:r>
            <w:r>
              <w:rPr>
                <w:spacing w:val="-2"/>
                <w:sz w:val="24"/>
              </w:rPr>
              <w:t>0.633</w:t>
            </w:r>
          </w:p>
          <w:p>
            <w:pPr>
              <w:pStyle w:val="TableParagraph"/>
              <w:tabs>
                <w:tab w:pos="2278" w:val="left" w:leader="none"/>
              </w:tabs>
              <w:spacing w:before="137"/>
              <w:ind w:left="117"/>
              <w:rPr>
                <w:sz w:val="24"/>
              </w:rPr>
            </w:pPr>
            <w:r>
              <w:rPr>
                <w:spacing w:val="-10"/>
                <w:sz w:val="24"/>
              </w:rPr>
              <w:t>6</w:t>
            </w:r>
            <w:r>
              <w:rPr>
                <w:sz w:val="24"/>
              </w:rPr>
              <w:tab/>
            </w:r>
            <w:r>
              <w:rPr>
                <w:spacing w:val="-2"/>
                <w:sz w:val="24"/>
              </w:rPr>
              <w:t>0.653</w:t>
            </w:r>
          </w:p>
          <w:p>
            <w:pPr>
              <w:pStyle w:val="TableParagraph"/>
              <w:tabs>
                <w:tab w:pos="2278" w:val="left" w:leader="none"/>
              </w:tabs>
              <w:spacing w:before="137"/>
              <w:ind w:left="117"/>
              <w:rPr>
                <w:sz w:val="24"/>
              </w:rPr>
            </w:pPr>
            <w:r>
              <w:rPr>
                <w:spacing w:val="-10"/>
                <w:sz w:val="24"/>
              </w:rPr>
              <w:t>7</w:t>
            </w:r>
            <w:r>
              <w:rPr>
                <w:sz w:val="24"/>
              </w:rPr>
              <w:tab/>
            </w:r>
            <w:r>
              <w:rPr>
                <w:spacing w:val="-2"/>
                <w:sz w:val="24"/>
              </w:rPr>
              <w:t>0.646</w:t>
            </w:r>
          </w:p>
          <w:p>
            <w:pPr>
              <w:pStyle w:val="TableParagraph"/>
              <w:tabs>
                <w:tab w:pos="2278" w:val="left" w:leader="none"/>
              </w:tabs>
              <w:spacing w:before="142"/>
              <w:ind w:left="117"/>
              <w:rPr>
                <w:sz w:val="24"/>
              </w:rPr>
            </w:pPr>
            <w:r>
              <w:rPr>
                <w:spacing w:val="-10"/>
                <w:sz w:val="24"/>
              </w:rPr>
              <w:t>8</w:t>
            </w:r>
            <w:r>
              <w:rPr>
                <w:sz w:val="24"/>
              </w:rPr>
              <w:tab/>
            </w:r>
            <w:r>
              <w:rPr>
                <w:spacing w:val="-2"/>
                <w:sz w:val="24"/>
              </w:rPr>
              <w:t>0.634</w:t>
            </w:r>
          </w:p>
          <w:p>
            <w:pPr>
              <w:pStyle w:val="TableParagraph"/>
              <w:tabs>
                <w:tab w:pos="1558" w:val="left" w:leader="none"/>
              </w:tabs>
              <w:spacing w:before="137"/>
              <w:ind w:left="117"/>
              <w:rPr>
                <w:sz w:val="24"/>
              </w:rPr>
            </w:pPr>
            <w:r>
              <w:rPr>
                <w:spacing w:val="-10"/>
                <w:sz w:val="24"/>
              </w:rPr>
              <w:t>9</w:t>
            </w:r>
            <w:r>
              <w:rPr>
                <w:sz w:val="24"/>
              </w:rPr>
              <w:tab/>
            </w:r>
            <w:r>
              <w:rPr>
                <w:spacing w:val="-4"/>
                <w:sz w:val="24"/>
              </w:rPr>
              <w:t>0.648</w:t>
            </w:r>
          </w:p>
          <w:p>
            <w:pPr>
              <w:pStyle w:val="TableParagraph"/>
              <w:tabs>
                <w:tab w:pos="2278" w:val="left" w:leader="none"/>
              </w:tabs>
              <w:spacing w:before="137"/>
              <w:ind w:left="117"/>
              <w:rPr>
                <w:sz w:val="24"/>
              </w:rPr>
            </w:pPr>
            <w:r>
              <w:rPr>
                <w:spacing w:val="-5"/>
                <w:sz w:val="24"/>
              </w:rPr>
              <w:t>10</w:t>
            </w:r>
            <w:r>
              <w:rPr>
                <w:sz w:val="24"/>
              </w:rPr>
              <w:tab/>
            </w:r>
            <w:r>
              <w:rPr>
                <w:spacing w:val="-2"/>
                <w:sz w:val="24"/>
              </w:rPr>
              <w:t>0.648</w:t>
            </w:r>
          </w:p>
          <w:p>
            <w:pPr>
              <w:pStyle w:val="TableParagraph"/>
              <w:tabs>
                <w:tab w:pos="2278" w:val="left" w:leader="none"/>
              </w:tabs>
              <w:spacing w:before="137"/>
              <w:ind w:left="117"/>
              <w:rPr>
                <w:sz w:val="24"/>
              </w:rPr>
            </w:pPr>
            <w:r>
              <w:rPr>
                <w:spacing w:val="-5"/>
                <w:sz w:val="24"/>
              </w:rPr>
              <w:t>11</w:t>
            </w:r>
            <w:r>
              <w:rPr>
                <w:sz w:val="24"/>
              </w:rPr>
              <w:tab/>
            </w:r>
            <w:r>
              <w:rPr>
                <w:spacing w:val="-2"/>
                <w:sz w:val="24"/>
              </w:rPr>
              <w:t>0.653</w:t>
            </w:r>
          </w:p>
          <w:p>
            <w:pPr>
              <w:pStyle w:val="TableParagraph"/>
              <w:tabs>
                <w:tab w:pos="2278" w:val="left" w:leader="none"/>
              </w:tabs>
              <w:spacing w:before="142"/>
              <w:ind w:left="117"/>
              <w:rPr>
                <w:sz w:val="24"/>
              </w:rPr>
            </w:pPr>
            <w:r>
              <w:rPr>
                <w:spacing w:val="-5"/>
                <w:sz w:val="24"/>
              </w:rPr>
              <w:t>12</w:t>
            </w:r>
            <w:r>
              <w:rPr>
                <w:sz w:val="24"/>
              </w:rPr>
              <w:tab/>
            </w:r>
            <w:r>
              <w:rPr>
                <w:spacing w:val="-2"/>
                <w:sz w:val="24"/>
              </w:rPr>
              <w:t>0.666</w:t>
            </w:r>
          </w:p>
          <w:p>
            <w:pPr>
              <w:pStyle w:val="TableParagraph"/>
              <w:tabs>
                <w:tab w:pos="2278" w:val="left" w:leader="none"/>
              </w:tabs>
              <w:spacing w:before="136"/>
              <w:ind w:left="117"/>
              <w:rPr>
                <w:sz w:val="24"/>
              </w:rPr>
            </w:pPr>
            <w:r>
              <w:rPr>
                <w:spacing w:val="-5"/>
                <w:sz w:val="24"/>
              </w:rPr>
              <w:t>13</w:t>
            </w:r>
            <w:r>
              <w:rPr>
                <w:sz w:val="24"/>
              </w:rPr>
              <w:tab/>
            </w:r>
            <w:r>
              <w:rPr>
                <w:spacing w:val="-2"/>
                <w:sz w:val="24"/>
              </w:rPr>
              <w:t>0.686</w:t>
            </w:r>
          </w:p>
          <w:p>
            <w:pPr>
              <w:pStyle w:val="TableParagraph"/>
              <w:tabs>
                <w:tab w:pos="2278" w:val="left" w:leader="none"/>
              </w:tabs>
              <w:spacing w:before="137"/>
              <w:ind w:left="117"/>
              <w:rPr>
                <w:sz w:val="24"/>
              </w:rPr>
            </w:pPr>
            <w:r>
              <w:rPr>
                <w:spacing w:val="-5"/>
                <w:sz w:val="24"/>
              </w:rPr>
              <w:t>14</w:t>
            </w:r>
            <w:r>
              <w:rPr>
                <w:sz w:val="24"/>
              </w:rPr>
              <w:tab/>
            </w:r>
            <w:r>
              <w:rPr>
                <w:spacing w:val="-2"/>
                <w:sz w:val="24"/>
              </w:rPr>
              <w:t>0.693</w:t>
            </w:r>
          </w:p>
          <w:p>
            <w:pPr>
              <w:pStyle w:val="TableParagraph"/>
              <w:tabs>
                <w:tab w:pos="2278" w:val="left" w:leader="none"/>
              </w:tabs>
              <w:spacing w:before="137"/>
              <w:ind w:left="117"/>
              <w:rPr>
                <w:sz w:val="24"/>
              </w:rPr>
            </w:pPr>
            <w:r>
              <w:rPr>
                <w:spacing w:val="-5"/>
                <w:sz w:val="24"/>
              </w:rPr>
              <w:t>15</w:t>
            </w:r>
            <w:r>
              <w:rPr>
                <w:sz w:val="24"/>
              </w:rPr>
              <w:tab/>
            </w:r>
            <w:r>
              <w:rPr>
                <w:spacing w:val="-2"/>
                <w:sz w:val="24"/>
              </w:rPr>
              <w:t>0.656</w:t>
            </w:r>
          </w:p>
          <w:p>
            <w:pPr>
              <w:pStyle w:val="TableParagraph"/>
              <w:tabs>
                <w:tab w:pos="2278" w:val="left" w:leader="none"/>
              </w:tabs>
              <w:spacing w:before="142"/>
              <w:ind w:left="117"/>
              <w:rPr>
                <w:sz w:val="24"/>
              </w:rPr>
            </w:pPr>
            <w:r>
              <w:rPr>
                <w:spacing w:val="-5"/>
                <w:sz w:val="24"/>
              </w:rPr>
              <w:t>16</w:t>
            </w:r>
            <w:r>
              <w:rPr>
                <w:sz w:val="24"/>
              </w:rPr>
              <w:tab/>
            </w:r>
            <w:r>
              <w:rPr>
                <w:spacing w:val="-2"/>
                <w:sz w:val="24"/>
              </w:rPr>
              <w:t>0.630</w:t>
            </w:r>
          </w:p>
          <w:p>
            <w:pPr>
              <w:pStyle w:val="TableParagraph"/>
              <w:tabs>
                <w:tab w:pos="2278" w:val="left" w:leader="none"/>
              </w:tabs>
              <w:spacing w:before="137"/>
              <w:ind w:left="117"/>
              <w:rPr>
                <w:sz w:val="24"/>
              </w:rPr>
            </w:pPr>
            <w:r>
              <w:rPr>
                <w:spacing w:val="-5"/>
                <w:sz w:val="24"/>
              </w:rPr>
              <w:t>17</w:t>
            </w:r>
            <w:r>
              <w:rPr>
                <w:sz w:val="24"/>
              </w:rPr>
              <w:tab/>
            </w:r>
            <w:r>
              <w:rPr>
                <w:spacing w:val="-2"/>
                <w:sz w:val="24"/>
              </w:rPr>
              <w:t>0.692</w:t>
            </w:r>
          </w:p>
          <w:p>
            <w:pPr>
              <w:pStyle w:val="TableParagraph"/>
              <w:tabs>
                <w:tab w:pos="2278" w:val="left" w:leader="none"/>
              </w:tabs>
              <w:spacing w:before="137"/>
              <w:ind w:left="117"/>
              <w:rPr>
                <w:sz w:val="24"/>
              </w:rPr>
            </w:pPr>
            <w:r>
              <w:rPr>
                <w:spacing w:val="-5"/>
                <w:sz w:val="24"/>
              </w:rPr>
              <w:t>18</w:t>
            </w:r>
            <w:r>
              <w:rPr>
                <w:sz w:val="24"/>
              </w:rPr>
              <w:tab/>
            </w:r>
            <w:r>
              <w:rPr>
                <w:spacing w:val="-2"/>
                <w:sz w:val="24"/>
              </w:rPr>
              <w:t>0.682</w:t>
            </w:r>
          </w:p>
          <w:p>
            <w:pPr>
              <w:pStyle w:val="TableParagraph"/>
              <w:tabs>
                <w:tab w:pos="2278" w:val="left" w:leader="none"/>
              </w:tabs>
              <w:spacing w:before="137"/>
              <w:ind w:left="117"/>
              <w:rPr>
                <w:sz w:val="24"/>
              </w:rPr>
            </w:pPr>
            <w:r>
              <w:rPr>
                <w:spacing w:val="-5"/>
                <w:sz w:val="24"/>
              </w:rPr>
              <w:t>19</w:t>
            </w:r>
            <w:r>
              <w:rPr>
                <w:sz w:val="24"/>
              </w:rPr>
              <w:tab/>
            </w:r>
            <w:r>
              <w:rPr>
                <w:spacing w:val="-2"/>
                <w:sz w:val="24"/>
              </w:rPr>
              <w:t>0.646</w:t>
            </w:r>
          </w:p>
          <w:p>
            <w:pPr>
              <w:pStyle w:val="TableParagraph"/>
              <w:tabs>
                <w:tab w:pos="1558" w:val="left" w:leader="none"/>
              </w:tabs>
              <w:spacing w:before="142"/>
              <w:ind w:left="117"/>
              <w:rPr>
                <w:sz w:val="24"/>
              </w:rPr>
            </w:pPr>
            <w:r>
              <w:rPr>
                <w:spacing w:val="-5"/>
                <w:sz w:val="24"/>
              </w:rPr>
              <w:t>20</w:t>
            </w:r>
            <w:r>
              <w:rPr>
                <w:sz w:val="24"/>
              </w:rPr>
              <w:tab/>
            </w:r>
            <w:r>
              <w:rPr>
                <w:spacing w:val="-4"/>
                <w:sz w:val="24"/>
              </w:rPr>
              <w:t>0.675</w:t>
            </w:r>
          </w:p>
        </w:tc>
      </w:tr>
    </w:tbl>
    <w:p>
      <w:pPr>
        <w:spacing w:after="0"/>
        <w:rPr>
          <w:sz w:val="24"/>
        </w:rPr>
        <w:sectPr>
          <w:pgSz w:w="12240" w:h="15840"/>
          <w:pgMar w:top="1360" w:bottom="280" w:left="1220" w:right="1000"/>
        </w:sectPr>
      </w:pPr>
    </w:p>
    <w:p>
      <w:pPr>
        <w:pStyle w:val="Heading1"/>
        <w:ind w:left="308"/>
      </w:pPr>
      <w:r>
        <w:rPr/>
        <w:t>APPENDIX</w:t>
      </w:r>
      <w:r>
        <w:rPr>
          <w:spacing w:val="-8"/>
        </w:rPr>
        <w:t> </w:t>
      </w:r>
      <w:r>
        <w:rPr>
          <w:spacing w:val="-5"/>
        </w:rPr>
        <w:t>II</w:t>
      </w:r>
    </w:p>
    <w:p>
      <w:pPr>
        <w:pStyle w:val="BodyText"/>
        <w:spacing w:before="196"/>
        <w:rPr>
          <w:b/>
        </w:rPr>
      </w:pPr>
    </w:p>
    <w:p>
      <w:pPr>
        <w:pStyle w:val="BodyText"/>
        <w:spacing w:before="1"/>
        <w:ind w:left="263" w:right="482"/>
        <w:jc w:val="center"/>
      </w:pPr>
      <w:r>
        <w:rPr/>
        <w:t>Disintegration</w:t>
      </w:r>
      <w:r>
        <w:rPr>
          <w:spacing w:val="-8"/>
        </w:rPr>
        <w:t> </w:t>
      </w:r>
      <w:r>
        <w:rPr/>
        <w:t>Time</w:t>
      </w:r>
      <w:r>
        <w:rPr>
          <w:spacing w:val="-4"/>
        </w:rPr>
        <w:t> </w:t>
      </w:r>
      <w:r>
        <w:rPr/>
        <w:t>Test</w:t>
      </w:r>
      <w:r>
        <w:rPr>
          <w:spacing w:val="1"/>
        </w:rPr>
        <w:t> </w:t>
      </w:r>
      <w:r>
        <w:rPr/>
        <w:t>Raw</w:t>
      </w:r>
      <w:r>
        <w:rPr>
          <w:spacing w:val="-3"/>
        </w:rPr>
        <w:t> </w:t>
      </w:r>
      <w:r>
        <w:rPr/>
        <w:t>Data</w:t>
      </w:r>
      <w:r>
        <w:rPr>
          <w:spacing w:val="-4"/>
        </w:rPr>
        <w:t> </w:t>
      </w:r>
      <w:r>
        <w:rPr/>
        <w:t>(Minutes)</w:t>
      </w:r>
      <w:r>
        <w:rPr>
          <w:spacing w:val="-2"/>
        </w:rPr>
        <w:t> </w:t>
      </w:r>
      <w:r>
        <w:rPr>
          <w:spacing w:val="-5"/>
        </w:rPr>
        <w:t>n=4</w:t>
      </w:r>
    </w:p>
    <w:p>
      <w:pPr>
        <w:pStyle w:val="BodyText"/>
        <w:rPr>
          <w:sz w:val="20"/>
        </w:rPr>
      </w:pPr>
    </w:p>
    <w:p>
      <w:pPr>
        <w:pStyle w:val="BodyText"/>
        <w:spacing w:before="26"/>
        <w:rPr>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4"/>
        <w:gridCol w:w="6487"/>
      </w:tblGrid>
      <w:tr>
        <w:trPr>
          <w:trHeight w:val="594" w:hRule="atLeast"/>
        </w:trPr>
        <w:tc>
          <w:tcPr>
            <w:tcW w:w="2934" w:type="dxa"/>
            <w:tcBorders>
              <w:top w:val="single" w:sz="4" w:space="0" w:color="000000"/>
              <w:bottom w:val="single" w:sz="4" w:space="0" w:color="000000"/>
            </w:tcBorders>
          </w:tcPr>
          <w:p>
            <w:pPr>
              <w:pStyle w:val="TableParagraph"/>
              <w:spacing w:before="15"/>
              <w:rPr>
                <w:sz w:val="24"/>
              </w:rPr>
            </w:pPr>
            <w:r>
              <w:rPr>
                <w:spacing w:val="-2"/>
                <w:sz w:val="24"/>
              </w:rPr>
              <w:t>Capsule</w:t>
            </w:r>
          </w:p>
        </w:tc>
        <w:tc>
          <w:tcPr>
            <w:tcW w:w="6487" w:type="dxa"/>
            <w:tcBorders>
              <w:top w:val="single" w:sz="4" w:space="0" w:color="000000"/>
              <w:bottom w:val="single" w:sz="4" w:space="0" w:color="000000"/>
            </w:tcBorders>
          </w:tcPr>
          <w:p>
            <w:pPr>
              <w:pStyle w:val="TableParagraph"/>
              <w:spacing w:before="15"/>
              <w:ind w:left="724" w:right="495"/>
              <w:jc w:val="center"/>
              <w:rPr>
                <w:sz w:val="24"/>
              </w:rPr>
            </w:pPr>
            <w:r>
              <w:rPr>
                <w:sz w:val="24"/>
              </w:rPr>
              <w:t>Disintegration</w:t>
            </w:r>
            <w:r>
              <w:rPr>
                <w:spacing w:val="-9"/>
                <w:sz w:val="24"/>
              </w:rPr>
              <w:t> </w:t>
            </w:r>
            <w:r>
              <w:rPr>
                <w:sz w:val="24"/>
              </w:rPr>
              <w:t>time</w:t>
            </w:r>
            <w:r>
              <w:rPr>
                <w:spacing w:val="-5"/>
                <w:sz w:val="24"/>
              </w:rPr>
              <w:t> </w:t>
            </w:r>
            <w:r>
              <w:rPr>
                <w:spacing w:val="-2"/>
                <w:sz w:val="24"/>
              </w:rPr>
              <w:t>(min)</w:t>
            </w:r>
          </w:p>
        </w:tc>
      </w:tr>
      <w:tr>
        <w:trPr>
          <w:trHeight w:val="411" w:hRule="atLeast"/>
        </w:trPr>
        <w:tc>
          <w:tcPr>
            <w:tcW w:w="2934" w:type="dxa"/>
            <w:tcBorders>
              <w:top w:val="single" w:sz="4" w:space="0" w:color="000000"/>
            </w:tcBorders>
          </w:tcPr>
          <w:p>
            <w:pPr>
              <w:pStyle w:val="TableParagraph"/>
              <w:spacing w:line="268" w:lineRule="exact"/>
              <w:rPr>
                <w:sz w:val="24"/>
              </w:rPr>
            </w:pPr>
            <w:r>
              <w:rPr>
                <w:spacing w:val="-10"/>
                <w:sz w:val="24"/>
              </w:rPr>
              <w:t>1</w:t>
            </w:r>
          </w:p>
        </w:tc>
        <w:tc>
          <w:tcPr>
            <w:tcW w:w="6487" w:type="dxa"/>
            <w:tcBorders>
              <w:top w:val="single" w:sz="4" w:space="0" w:color="000000"/>
            </w:tcBorders>
          </w:tcPr>
          <w:p>
            <w:pPr>
              <w:pStyle w:val="TableParagraph"/>
              <w:spacing w:line="268" w:lineRule="exact"/>
              <w:ind w:left="229" w:right="692"/>
              <w:jc w:val="center"/>
              <w:rPr>
                <w:sz w:val="24"/>
              </w:rPr>
            </w:pPr>
            <w:r>
              <w:rPr>
                <w:spacing w:val="-4"/>
                <w:sz w:val="24"/>
              </w:rPr>
              <w:t>2.90</w:t>
            </w:r>
          </w:p>
        </w:tc>
      </w:tr>
      <w:tr>
        <w:trPr>
          <w:trHeight w:val="552" w:hRule="atLeast"/>
        </w:trPr>
        <w:tc>
          <w:tcPr>
            <w:tcW w:w="2934" w:type="dxa"/>
          </w:tcPr>
          <w:p>
            <w:pPr>
              <w:pStyle w:val="TableParagraph"/>
              <w:spacing w:before="133"/>
              <w:rPr>
                <w:sz w:val="24"/>
              </w:rPr>
            </w:pPr>
            <w:r>
              <w:rPr>
                <w:spacing w:val="-10"/>
                <w:sz w:val="24"/>
              </w:rPr>
              <w:t>2</w:t>
            </w:r>
          </w:p>
        </w:tc>
        <w:tc>
          <w:tcPr>
            <w:tcW w:w="6487" w:type="dxa"/>
          </w:tcPr>
          <w:p>
            <w:pPr>
              <w:pStyle w:val="TableParagraph"/>
              <w:spacing w:before="133"/>
              <w:ind w:left="229" w:right="692"/>
              <w:jc w:val="center"/>
              <w:rPr>
                <w:sz w:val="24"/>
              </w:rPr>
            </w:pPr>
            <w:r>
              <w:rPr>
                <w:spacing w:val="-4"/>
                <w:sz w:val="24"/>
              </w:rPr>
              <w:t>3.21</w:t>
            </w:r>
          </w:p>
        </w:tc>
      </w:tr>
      <w:tr>
        <w:trPr>
          <w:trHeight w:val="552" w:hRule="atLeast"/>
        </w:trPr>
        <w:tc>
          <w:tcPr>
            <w:tcW w:w="2934" w:type="dxa"/>
          </w:tcPr>
          <w:p>
            <w:pPr>
              <w:pStyle w:val="TableParagraph"/>
              <w:spacing w:before="133"/>
              <w:rPr>
                <w:sz w:val="24"/>
              </w:rPr>
            </w:pPr>
            <w:r>
              <w:rPr>
                <w:spacing w:val="-10"/>
                <w:sz w:val="24"/>
              </w:rPr>
              <w:t>3</w:t>
            </w:r>
          </w:p>
        </w:tc>
        <w:tc>
          <w:tcPr>
            <w:tcW w:w="6487" w:type="dxa"/>
          </w:tcPr>
          <w:p>
            <w:pPr>
              <w:pStyle w:val="TableParagraph"/>
              <w:spacing w:before="133"/>
              <w:ind w:left="229" w:right="692"/>
              <w:jc w:val="center"/>
              <w:rPr>
                <w:sz w:val="24"/>
              </w:rPr>
            </w:pPr>
            <w:r>
              <w:rPr>
                <w:spacing w:val="-4"/>
                <w:sz w:val="24"/>
              </w:rPr>
              <w:t>2.95</w:t>
            </w:r>
          </w:p>
        </w:tc>
      </w:tr>
      <w:tr>
        <w:trPr>
          <w:trHeight w:val="552" w:hRule="atLeast"/>
        </w:trPr>
        <w:tc>
          <w:tcPr>
            <w:tcW w:w="2934" w:type="dxa"/>
          </w:tcPr>
          <w:p>
            <w:pPr>
              <w:pStyle w:val="TableParagraph"/>
              <w:spacing w:before="133"/>
              <w:rPr>
                <w:sz w:val="24"/>
              </w:rPr>
            </w:pPr>
            <w:r>
              <w:rPr>
                <w:spacing w:val="-10"/>
                <w:sz w:val="24"/>
              </w:rPr>
              <w:t>4</w:t>
            </w:r>
          </w:p>
        </w:tc>
        <w:tc>
          <w:tcPr>
            <w:tcW w:w="6487" w:type="dxa"/>
          </w:tcPr>
          <w:p>
            <w:pPr>
              <w:pStyle w:val="TableParagraph"/>
              <w:spacing w:before="133"/>
              <w:ind w:left="229" w:right="692"/>
              <w:jc w:val="center"/>
              <w:rPr>
                <w:sz w:val="24"/>
              </w:rPr>
            </w:pPr>
            <w:r>
              <w:rPr>
                <w:spacing w:val="-4"/>
                <w:sz w:val="24"/>
              </w:rPr>
              <w:t>3.12</w:t>
            </w:r>
          </w:p>
        </w:tc>
      </w:tr>
      <w:tr>
        <w:trPr>
          <w:trHeight w:val="552" w:hRule="atLeast"/>
        </w:trPr>
        <w:tc>
          <w:tcPr>
            <w:tcW w:w="2934" w:type="dxa"/>
          </w:tcPr>
          <w:p>
            <w:pPr>
              <w:pStyle w:val="TableParagraph"/>
              <w:spacing w:before="133"/>
              <w:rPr>
                <w:sz w:val="24"/>
              </w:rPr>
            </w:pPr>
            <w:r>
              <w:rPr>
                <w:spacing w:val="-10"/>
                <w:sz w:val="24"/>
              </w:rPr>
              <w:t>5</w:t>
            </w:r>
          </w:p>
        </w:tc>
        <w:tc>
          <w:tcPr>
            <w:tcW w:w="6487" w:type="dxa"/>
          </w:tcPr>
          <w:p>
            <w:pPr>
              <w:pStyle w:val="TableParagraph"/>
              <w:spacing w:before="133"/>
              <w:ind w:left="229" w:right="724"/>
              <w:jc w:val="center"/>
              <w:rPr>
                <w:sz w:val="24"/>
              </w:rPr>
            </w:pPr>
            <w:r>
              <w:rPr>
                <w:spacing w:val="-4"/>
                <w:sz w:val="24"/>
              </w:rPr>
              <w:t>3.07</w:t>
            </w:r>
          </w:p>
        </w:tc>
      </w:tr>
      <w:tr>
        <w:trPr>
          <w:trHeight w:val="554" w:hRule="atLeast"/>
        </w:trPr>
        <w:tc>
          <w:tcPr>
            <w:tcW w:w="2934" w:type="dxa"/>
          </w:tcPr>
          <w:p>
            <w:pPr>
              <w:pStyle w:val="TableParagraph"/>
              <w:spacing w:before="133"/>
              <w:rPr>
                <w:sz w:val="24"/>
              </w:rPr>
            </w:pPr>
            <w:r>
              <w:rPr>
                <w:spacing w:val="-10"/>
                <w:sz w:val="24"/>
              </w:rPr>
              <w:t>6</w:t>
            </w:r>
          </w:p>
        </w:tc>
        <w:tc>
          <w:tcPr>
            <w:tcW w:w="6487" w:type="dxa"/>
          </w:tcPr>
          <w:p>
            <w:pPr>
              <w:pStyle w:val="TableParagraph"/>
              <w:spacing w:before="133"/>
              <w:ind w:left="229" w:right="724"/>
              <w:jc w:val="center"/>
              <w:rPr>
                <w:sz w:val="24"/>
              </w:rPr>
            </w:pPr>
            <w:r>
              <w:rPr>
                <w:spacing w:val="-4"/>
                <w:sz w:val="24"/>
              </w:rPr>
              <w:t>3.26</w:t>
            </w:r>
          </w:p>
        </w:tc>
      </w:tr>
      <w:tr>
        <w:trPr>
          <w:trHeight w:val="411" w:hRule="atLeast"/>
        </w:trPr>
        <w:tc>
          <w:tcPr>
            <w:tcW w:w="2934" w:type="dxa"/>
          </w:tcPr>
          <w:p>
            <w:pPr>
              <w:pStyle w:val="TableParagraph"/>
              <w:spacing w:line="256" w:lineRule="exact" w:before="135"/>
              <w:rPr>
                <w:sz w:val="24"/>
              </w:rPr>
            </w:pPr>
            <w:r>
              <w:rPr>
                <w:spacing w:val="-4"/>
                <w:sz w:val="24"/>
              </w:rPr>
              <w:t>Mean</w:t>
            </w:r>
          </w:p>
        </w:tc>
        <w:tc>
          <w:tcPr>
            <w:tcW w:w="6487" w:type="dxa"/>
          </w:tcPr>
          <w:p>
            <w:pPr>
              <w:pStyle w:val="TableParagraph"/>
              <w:spacing w:line="256" w:lineRule="exact" w:before="135"/>
              <w:ind w:left="229" w:right="692"/>
              <w:jc w:val="center"/>
              <w:rPr>
                <w:sz w:val="24"/>
              </w:rPr>
            </w:pPr>
            <w:r>
              <w:rPr>
                <w:spacing w:val="-4"/>
                <w:sz w:val="24"/>
              </w:rPr>
              <w:t>3.59</w:t>
            </w:r>
          </w:p>
        </w:tc>
      </w:tr>
    </w:tbl>
    <w:p>
      <w:pPr>
        <w:pStyle w:val="BodyText"/>
        <w:spacing w:before="41"/>
        <w:rPr>
          <w:sz w:val="20"/>
        </w:rPr>
      </w:pPr>
      <w:r>
        <w:rPr/>
        <mc:AlternateContent>
          <mc:Choice Requires="wps">
            <w:drawing>
              <wp:anchor distT="0" distB="0" distL="0" distR="0" allowOverlap="1" layoutInCell="1" locked="0" behindDoc="1" simplePos="0" relativeHeight="487603200">
                <wp:simplePos x="0" y="0"/>
                <wp:positionH relativeFrom="page">
                  <wp:posOffset>896416</wp:posOffset>
                </wp:positionH>
                <wp:positionV relativeFrom="paragraph">
                  <wp:posOffset>187312</wp:posOffset>
                </wp:positionV>
                <wp:extent cx="5982335" cy="6350"/>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49023pt;width:471.05pt;height:.47998pt;mso-position-horizontal-relative:page;mso-position-vertical-relative:paragraph;z-index:-15713280;mso-wrap-distance-left:0;mso-wrap-distance-right:0" id="docshape178" filled="true" fillcolor="#000000" stroked="false">
                <v:fill type="solid"/>
                <w10:wrap type="topAndBottom"/>
              </v:rect>
            </w:pict>
          </mc:Fallback>
        </mc:AlternateContent>
      </w:r>
    </w:p>
    <w:p>
      <w:pPr>
        <w:spacing w:after="0"/>
        <w:rPr>
          <w:sz w:val="20"/>
        </w:rPr>
        <w:sectPr>
          <w:pgSz w:w="12240" w:h="15840"/>
          <w:pgMar w:top="1360" w:bottom="280" w:left="1220" w:right="1000"/>
        </w:sectPr>
      </w:pPr>
    </w:p>
    <w:p>
      <w:pPr>
        <w:pStyle w:val="Heading1"/>
        <w:ind w:right="526"/>
      </w:pPr>
      <w:r>
        <w:rPr/>
        <w:t>APPENDIX</w:t>
      </w:r>
      <w:r>
        <w:rPr>
          <w:spacing w:val="-8"/>
        </w:rPr>
        <w:t> </w:t>
      </w:r>
      <w:r>
        <w:rPr>
          <w:spacing w:val="-5"/>
        </w:rPr>
        <w:t>III</w:t>
      </w:r>
    </w:p>
    <w:p>
      <w:pPr>
        <w:pStyle w:val="BodyText"/>
        <w:spacing w:before="271"/>
        <w:ind w:left="305" w:right="530"/>
        <w:jc w:val="center"/>
      </w:pPr>
      <w:r>
        <w:rPr/>
        <w:t>Dissolution</w:t>
      </w:r>
      <w:r>
        <w:rPr>
          <w:spacing w:val="-5"/>
        </w:rPr>
        <w:t> </w:t>
      </w:r>
      <w:r>
        <w:rPr/>
        <w:t>test</w:t>
      </w:r>
      <w:r>
        <w:rPr>
          <w:spacing w:val="5"/>
        </w:rPr>
        <w:t> </w:t>
      </w:r>
      <w:r>
        <w:rPr/>
        <w:t>raw</w:t>
      </w:r>
      <w:r>
        <w:rPr>
          <w:spacing w:val="-5"/>
        </w:rPr>
        <w:t> </w:t>
      </w:r>
      <w:r>
        <w:rPr/>
        <w:t>data (</w:t>
      </w:r>
      <w:r>
        <w:rPr>
          <w:spacing w:val="-3"/>
        </w:rPr>
        <w:t> </w:t>
      </w:r>
      <w:r>
        <w:rPr/>
        <w:t>45</w:t>
      </w:r>
      <w:r>
        <w:rPr>
          <w:spacing w:val="1"/>
        </w:rPr>
        <w:t> </w:t>
      </w:r>
      <w:r>
        <w:rPr>
          <w:spacing w:val="-2"/>
        </w:rPr>
        <w:t>minutes)</w:t>
      </w:r>
    </w:p>
    <w:p>
      <w:pPr>
        <w:pStyle w:val="BodyText"/>
        <w:spacing w:before="55"/>
        <w:rPr>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71"/>
      </w:tblGrid>
      <w:tr>
        <w:trPr>
          <w:trHeight w:val="551" w:hRule="atLeast"/>
        </w:trPr>
        <w:tc>
          <w:tcPr>
            <w:tcW w:w="8871" w:type="dxa"/>
            <w:tcBorders>
              <w:top w:val="single" w:sz="4" w:space="0" w:color="000000"/>
              <w:bottom w:val="single" w:sz="4" w:space="0" w:color="000000"/>
            </w:tcBorders>
          </w:tcPr>
          <w:p>
            <w:pPr>
              <w:pStyle w:val="TableParagraph"/>
              <w:tabs>
                <w:tab w:pos="4122" w:val="left" w:leader="none"/>
                <w:tab w:pos="7385" w:val="left" w:leader="none"/>
              </w:tabs>
              <w:spacing w:line="268" w:lineRule="exact"/>
              <w:ind w:left="117"/>
              <w:rPr>
                <w:sz w:val="24"/>
              </w:rPr>
            </w:pPr>
            <w:r>
              <w:rPr>
                <w:spacing w:val="-2"/>
                <w:sz w:val="24"/>
              </w:rPr>
              <w:t>Generic</w:t>
            </w:r>
            <w:r>
              <w:rPr>
                <w:sz w:val="24"/>
              </w:rPr>
              <w:tab/>
              <w:t>%</w:t>
            </w:r>
            <w:r>
              <w:rPr>
                <w:spacing w:val="-4"/>
                <w:sz w:val="24"/>
              </w:rPr>
              <w:t> </w:t>
            </w:r>
            <w:r>
              <w:rPr>
                <w:sz w:val="24"/>
              </w:rPr>
              <w:t>release</w:t>
            </w:r>
            <w:r>
              <w:rPr>
                <w:spacing w:val="-1"/>
                <w:sz w:val="24"/>
              </w:rPr>
              <w:t> </w:t>
            </w:r>
            <w:r>
              <w:rPr>
                <w:sz w:val="24"/>
              </w:rPr>
              <w:t>(t</w:t>
            </w:r>
            <w:r>
              <w:rPr>
                <w:spacing w:val="4"/>
                <w:sz w:val="24"/>
              </w:rPr>
              <w:t> </w:t>
            </w:r>
            <w:r>
              <w:rPr>
                <w:sz w:val="24"/>
              </w:rPr>
              <w:t>=</w:t>
            </w:r>
            <w:r>
              <w:rPr>
                <w:spacing w:val="-6"/>
                <w:sz w:val="24"/>
              </w:rPr>
              <w:t> </w:t>
            </w:r>
            <w:r>
              <w:rPr>
                <w:spacing w:val="-5"/>
                <w:sz w:val="24"/>
              </w:rPr>
              <w:t>45)</w:t>
            </w:r>
            <w:r>
              <w:rPr>
                <w:sz w:val="24"/>
              </w:rPr>
              <w:tab/>
            </w:r>
            <w:r>
              <w:rPr>
                <w:spacing w:val="-2"/>
                <w:sz w:val="24"/>
              </w:rPr>
              <w:t>Remark</w:t>
            </w:r>
          </w:p>
        </w:tc>
      </w:tr>
      <w:tr>
        <w:trPr>
          <w:trHeight w:val="551" w:hRule="atLeast"/>
        </w:trPr>
        <w:tc>
          <w:tcPr>
            <w:tcW w:w="8871" w:type="dxa"/>
            <w:tcBorders>
              <w:top w:val="single" w:sz="4" w:space="0" w:color="000000"/>
              <w:bottom w:val="single" w:sz="4" w:space="0" w:color="000000"/>
            </w:tcBorders>
          </w:tcPr>
          <w:p>
            <w:pPr>
              <w:pStyle w:val="TableParagraph"/>
              <w:tabs>
                <w:tab w:pos="4636" w:val="left" w:leader="none"/>
                <w:tab w:pos="7390" w:val="left" w:leader="none"/>
              </w:tabs>
              <w:spacing w:line="268" w:lineRule="exact"/>
              <w:ind w:left="117"/>
              <w:rPr>
                <w:sz w:val="24"/>
              </w:rPr>
            </w:pPr>
            <w:r>
              <w:rPr>
                <w:sz w:val="24"/>
              </w:rPr>
              <w:t>Cephalexin</w:t>
            </w:r>
            <w:r>
              <w:rPr>
                <w:spacing w:val="-11"/>
                <w:sz w:val="24"/>
              </w:rPr>
              <w:t> </w:t>
            </w:r>
            <w:r>
              <w:rPr>
                <w:spacing w:val="-2"/>
                <w:sz w:val="24"/>
              </w:rPr>
              <w:t>capsule</w:t>
            </w:r>
            <w:r>
              <w:rPr>
                <w:sz w:val="24"/>
              </w:rPr>
              <w:tab/>
            </w:r>
            <w:r>
              <w:rPr>
                <w:spacing w:val="-7"/>
                <w:sz w:val="24"/>
              </w:rPr>
              <w:t>93</w:t>
            </w:r>
            <w:r>
              <w:rPr>
                <w:sz w:val="24"/>
              </w:rPr>
              <w:tab/>
            </w:r>
            <w:r>
              <w:rPr>
                <w:spacing w:val="-2"/>
                <w:sz w:val="24"/>
              </w:rPr>
              <w:t>passed</w:t>
            </w:r>
          </w:p>
        </w:tc>
      </w:tr>
    </w:tbl>
    <w:p>
      <w:pPr>
        <w:spacing w:after="0" w:line="268" w:lineRule="exact"/>
        <w:rPr>
          <w:sz w:val="24"/>
        </w:rPr>
        <w:sectPr>
          <w:pgSz w:w="12240" w:h="15840"/>
          <w:pgMar w:top="1360" w:bottom="280" w:left="1220" w:right="1000"/>
        </w:sectPr>
      </w:pPr>
    </w:p>
    <w:p>
      <w:pPr>
        <w:pStyle w:val="Heading1"/>
        <w:ind w:left="307"/>
      </w:pPr>
      <w:r>
        <w:rPr/>
        <w:t>APPENDIX</w:t>
      </w:r>
      <w:r>
        <w:rPr>
          <w:spacing w:val="-8"/>
        </w:rPr>
        <w:t> </w:t>
      </w:r>
      <w:r>
        <w:rPr>
          <w:spacing w:val="-5"/>
        </w:rPr>
        <w:t>IV</w:t>
      </w:r>
    </w:p>
    <w:p>
      <w:pPr>
        <w:pStyle w:val="BodyText"/>
        <w:spacing w:before="271"/>
        <w:ind w:left="308" w:right="525"/>
        <w:jc w:val="center"/>
      </w:pPr>
      <w:r>
        <w:rPr/>
        <w:t>Assay</w:t>
      </w:r>
      <w:r>
        <w:rPr>
          <w:spacing w:val="-5"/>
        </w:rPr>
        <w:t> </w:t>
      </w:r>
      <w:r>
        <w:rPr/>
        <w:t>of</w:t>
      </w:r>
      <w:r>
        <w:rPr>
          <w:spacing w:val="-8"/>
        </w:rPr>
        <w:t> </w:t>
      </w:r>
      <w:r>
        <w:rPr/>
        <w:t>cephalexin</w:t>
      </w:r>
      <w:r>
        <w:rPr>
          <w:spacing w:val="1"/>
        </w:rPr>
        <w:t> </w:t>
      </w:r>
      <w:r>
        <w:rPr/>
        <w:t>capsule</w:t>
      </w:r>
      <w:r>
        <w:rPr>
          <w:spacing w:val="-1"/>
        </w:rPr>
        <w:t> </w:t>
      </w:r>
      <w:r>
        <w:rPr/>
        <w:t>raw </w:t>
      </w:r>
      <w:r>
        <w:rPr>
          <w:spacing w:val="-4"/>
        </w:rPr>
        <w:t>data</w:t>
      </w:r>
    </w:p>
    <w:p>
      <w:pPr>
        <w:pStyle w:val="BodyText"/>
        <w:spacing w:before="55"/>
        <w:rPr>
          <w:sz w:val="20"/>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2"/>
      </w:tblGrid>
      <w:tr>
        <w:trPr>
          <w:trHeight w:val="551" w:hRule="atLeast"/>
        </w:trPr>
        <w:tc>
          <w:tcPr>
            <w:tcW w:w="8852" w:type="dxa"/>
            <w:tcBorders>
              <w:top w:val="single" w:sz="4" w:space="0" w:color="000000"/>
              <w:bottom w:val="single" w:sz="4" w:space="0" w:color="000000"/>
            </w:tcBorders>
          </w:tcPr>
          <w:p>
            <w:pPr>
              <w:pStyle w:val="TableParagraph"/>
              <w:tabs>
                <w:tab w:pos="1006" w:val="left" w:leader="none"/>
                <w:tab w:pos="4015" w:val="left" w:leader="none"/>
                <w:tab w:pos="6076" w:val="left" w:leader="none"/>
              </w:tabs>
              <w:spacing w:line="268" w:lineRule="exact"/>
              <w:ind w:left="117"/>
              <w:rPr>
                <w:sz w:val="24"/>
              </w:rPr>
            </w:pPr>
            <w:r>
              <w:rPr>
                <w:spacing w:val="-2"/>
                <w:sz w:val="24"/>
              </w:rPr>
              <w:t>Brand</w:t>
            </w:r>
            <w:r>
              <w:rPr>
                <w:sz w:val="24"/>
              </w:rPr>
              <w:tab/>
              <w:t>Strength</w:t>
            </w:r>
            <w:r>
              <w:rPr>
                <w:spacing w:val="-5"/>
                <w:sz w:val="24"/>
              </w:rPr>
              <w:t> </w:t>
            </w:r>
            <w:r>
              <w:rPr>
                <w:sz w:val="24"/>
              </w:rPr>
              <w:t>(g)</w:t>
            </w:r>
            <w:r>
              <w:rPr>
                <w:spacing w:val="25"/>
                <w:sz w:val="24"/>
              </w:rPr>
              <w:t>  </w:t>
            </w:r>
            <w:r>
              <w:rPr>
                <w:sz w:val="24"/>
              </w:rPr>
              <w:t>E.</w:t>
            </w:r>
            <w:r>
              <w:rPr>
                <w:spacing w:val="3"/>
                <w:sz w:val="24"/>
              </w:rPr>
              <w:t> </w:t>
            </w:r>
            <w:r>
              <w:rPr>
                <w:sz w:val="24"/>
              </w:rPr>
              <w:t>Weight</w:t>
            </w:r>
            <w:r>
              <w:rPr>
                <w:spacing w:val="6"/>
                <w:sz w:val="24"/>
              </w:rPr>
              <w:t> </w:t>
            </w:r>
            <w:r>
              <w:rPr>
                <w:spacing w:val="-5"/>
                <w:sz w:val="24"/>
              </w:rPr>
              <w:t>(g)</w:t>
            </w:r>
            <w:r>
              <w:rPr>
                <w:sz w:val="24"/>
              </w:rPr>
              <w:tab/>
              <w:t>Final</w:t>
            </w:r>
            <w:r>
              <w:rPr>
                <w:spacing w:val="-10"/>
                <w:sz w:val="24"/>
              </w:rPr>
              <w:t> </w:t>
            </w:r>
            <w:r>
              <w:rPr>
                <w:sz w:val="24"/>
              </w:rPr>
              <w:t>volume</w:t>
            </w:r>
            <w:r>
              <w:rPr>
                <w:spacing w:val="-6"/>
                <w:sz w:val="24"/>
              </w:rPr>
              <w:t> </w:t>
            </w:r>
            <w:r>
              <w:rPr>
                <w:spacing w:val="-4"/>
                <w:sz w:val="24"/>
              </w:rPr>
              <w:t>(mL)</w:t>
            </w:r>
            <w:r>
              <w:rPr>
                <w:sz w:val="24"/>
              </w:rPr>
              <w:tab/>
              <w:t>Percentage</w:t>
            </w:r>
            <w:r>
              <w:rPr>
                <w:spacing w:val="-4"/>
                <w:sz w:val="24"/>
              </w:rPr>
              <w:t> </w:t>
            </w:r>
            <w:r>
              <w:rPr>
                <w:spacing w:val="-2"/>
                <w:sz w:val="24"/>
              </w:rPr>
              <w:t>content</w:t>
            </w:r>
          </w:p>
        </w:tc>
      </w:tr>
      <w:tr>
        <w:trPr>
          <w:trHeight w:val="551" w:hRule="atLeast"/>
        </w:trPr>
        <w:tc>
          <w:tcPr>
            <w:tcW w:w="8852" w:type="dxa"/>
            <w:tcBorders>
              <w:top w:val="single" w:sz="4" w:space="0" w:color="000000"/>
              <w:bottom w:val="single" w:sz="4" w:space="0" w:color="000000"/>
            </w:tcBorders>
          </w:tcPr>
          <w:p>
            <w:pPr>
              <w:pStyle w:val="TableParagraph"/>
              <w:tabs>
                <w:tab w:pos="1226" w:val="left" w:leader="none"/>
                <w:tab w:pos="2726" w:val="left" w:leader="none"/>
                <w:tab w:pos="4487" w:val="left" w:leader="none"/>
                <w:tab w:pos="7362" w:val="right" w:leader="none"/>
              </w:tabs>
              <w:spacing w:line="268" w:lineRule="exact"/>
              <w:ind w:left="117"/>
              <w:rPr>
                <w:sz w:val="24"/>
              </w:rPr>
            </w:pPr>
            <w:r>
              <w:rPr>
                <w:spacing w:val="-2"/>
                <w:sz w:val="24"/>
              </w:rPr>
              <w:t>Celexin</w:t>
            </w:r>
            <w:r>
              <w:rPr>
                <w:sz w:val="24"/>
              </w:rPr>
              <w:tab/>
            </w:r>
            <w:r>
              <w:rPr>
                <w:spacing w:val="-5"/>
                <w:sz w:val="24"/>
              </w:rPr>
              <w:t>0.5</w:t>
            </w:r>
            <w:r>
              <w:rPr>
                <w:sz w:val="24"/>
              </w:rPr>
              <w:tab/>
            </w:r>
            <w:r>
              <w:rPr>
                <w:spacing w:val="-4"/>
                <w:sz w:val="24"/>
              </w:rPr>
              <w:t>0.28</w:t>
            </w:r>
            <w:r>
              <w:rPr>
                <w:sz w:val="24"/>
              </w:rPr>
              <w:tab/>
            </w:r>
            <w:r>
              <w:rPr>
                <w:spacing w:val="-5"/>
                <w:sz w:val="24"/>
              </w:rPr>
              <w:t>16</w:t>
            </w:r>
            <w:r>
              <w:rPr>
                <w:sz w:val="24"/>
              </w:rPr>
              <w:tab/>
            </w:r>
            <w:r>
              <w:rPr>
                <w:spacing w:val="-2"/>
                <w:sz w:val="24"/>
              </w:rPr>
              <w:t>103.33</w:t>
            </w:r>
          </w:p>
        </w:tc>
      </w:tr>
    </w:tbl>
    <w:p>
      <w:pPr>
        <w:pStyle w:val="BodyText"/>
      </w:pPr>
    </w:p>
    <w:p>
      <w:pPr>
        <w:pStyle w:val="BodyText"/>
      </w:pPr>
    </w:p>
    <w:p>
      <w:pPr>
        <w:pStyle w:val="BodyText"/>
      </w:pPr>
    </w:p>
    <w:p>
      <w:pPr>
        <w:pStyle w:val="BodyText"/>
      </w:pPr>
    </w:p>
    <w:p>
      <w:pPr>
        <w:pStyle w:val="BodyText"/>
        <w:spacing w:before="168"/>
      </w:pPr>
    </w:p>
    <w:p>
      <w:pPr>
        <w:pStyle w:val="Heading1"/>
        <w:spacing w:before="0"/>
        <w:ind w:right="528"/>
      </w:pPr>
      <w:r>
        <w:rPr/>
        <w:t>APPENDIX</w:t>
      </w:r>
      <w:r>
        <w:rPr>
          <w:spacing w:val="-8"/>
        </w:rPr>
        <w:t> </w:t>
      </w:r>
      <w:r>
        <w:rPr>
          <w:spacing w:val="-10"/>
        </w:rPr>
        <w:t>V</w:t>
      </w:r>
    </w:p>
    <w:p>
      <w:pPr>
        <w:pStyle w:val="BodyText"/>
        <w:spacing w:before="234"/>
        <w:ind w:left="313" w:right="525"/>
        <w:jc w:val="center"/>
      </w:pPr>
      <w:r>
        <w:rPr/>
        <w:t>Preparation</w:t>
      </w:r>
      <w:r>
        <w:rPr>
          <w:spacing w:val="-5"/>
        </w:rPr>
        <w:t> </w:t>
      </w:r>
      <w:r>
        <w:rPr/>
        <w:t>of</w:t>
      </w:r>
      <w:r>
        <w:rPr>
          <w:spacing w:val="-5"/>
        </w:rPr>
        <w:t> </w:t>
      </w:r>
      <w:r>
        <w:rPr/>
        <w:t>0.1</w:t>
      </w:r>
      <w:r>
        <w:rPr>
          <w:spacing w:val="3"/>
        </w:rPr>
        <w:t> </w:t>
      </w:r>
      <w:r>
        <w:rPr/>
        <w:t>N</w:t>
      </w:r>
      <w:r>
        <w:rPr>
          <w:spacing w:val="3"/>
        </w:rPr>
        <w:t> </w:t>
      </w:r>
      <w:r>
        <w:rPr>
          <w:spacing w:val="-5"/>
        </w:rPr>
        <w:t>HCl</w:t>
      </w:r>
    </w:p>
    <w:p>
      <w:pPr>
        <w:pStyle w:val="BodyText"/>
        <w:spacing w:line="271" w:lineRule="auto" w:before="247"/>
        <w:ind w:left="220" w:right="634"/>
      </w:pPr>
      <w:r>
        <w:rPr/>
        <w:t>1.7</w:t>
      </w:r>
      <w:r>
        <w:rPr>
          <w:spacing w:val="-1"/>
        </w:rPr>
        <w:t> </w:t>
      </w:r>
      <w:r>
        <w:rPr/>
        <w:t>ml</w:t>
      </w:r>
      <w:r>
        <w:rPr>
          <w:spacing w:val="-10"/>
        </w:rPr>
        <w:t> </w:t>
      </w:r>
      <w:r>
        <w:rPr/>
        <w:t>of</w:t>
      </w:r>
      <w:r>
        <w:rPr>
          <w:spacing w:val="-9"/>
        </w:rPr>
        <w:t> </w:t>
      </w:r>
      <w:r>
        <w:rPr/>
        <w:t>the</w:t>
      </w:r>
      <w:r>
        <w:rPr>
          <w:spacing w:val="-2"/>
        </w:rPr>
        <w:t> </w:t>
      </w:r>
      <w:r>
        <w:rPr/>
        <w:t>conc. HCl</w:t>
      </w:r>
      <w:r>
        <w:rPr>
          <w:spacing w:val="-10"/>
        </w:rPr>
        <w:t> </w:t>
      </w:r>
      <w:r>
        <w:rPr/>
        <w:t>solution</w:t>
      </w:r>
      <w:r>
        <w:rPr>
          <w:spacing w:val="-6"/>
        </w:rPr>
        <w:t> </w:t>
      </w:r>
      <w:r>
        <w:rPr/>
        <w:t>was measured</w:t>
      </w:r>
      <w:r>
        <w:rPr>
          <w:spacing w:val="-1"/>
        </w:rPr>
        <w:t> </w:t>
      </w:r>
      <w:r>
        <w:rPr/>
        <w:t>and made</w:t>
      </w:r>
      <w:r>
        <w:rPr>
          <w:spacing w:val="-2"/>
        </w:rPr>
        <w:t> </w:t>
      </w:r>
      <w:r>
        <w:rPr/>
        <w:t>up</w:t>
      </w:r>
      <w:r>
        <w:rPr>
          <w:spacing w:val="-1"/>
        </w:rPr>
        <w:t> </w:t>
      </w:r>
      <w:r>
        <w:rPr/>
        <w:t>to</w:t>
      </w:r>
      <w:r>
        <w:rPr>
          <w:spacing w:val="-1"/>
        </w:rPr>
        <w:t> </w:t>
      </w:r>
      <w:r>
        <w:rPr/>
        <w:t>200</w:t>
      </w:r>
      <w:r>
        <w:rPr>
          <w:spacing w:val="-1"/>
        </w:rPr>
        <w:t> </w:t>
      </w:r>
      <w:r>
        <w:rPr/>
        <w:t>ml</w:t>
      </w:r>
      <w:r>
        <w:rPr>
          <w:spacing w:val="-10"/>
        </w:rPr>
        <w:t> </w:t>
      </w:r>
      <w:r>
        <w:rPr/>
        <w:t>with</w:t>
      </w:r>
      <w:r>
        <w:rPr>
          <w:spacing w:val="-6"/>
        </w:rPr>
        <w:t> </w:t>
      </w:r>
      <w:r>
        <w:rPr/>
        <w:t>distilled</w:t>
      </w:r>
      <w:r>
        <w:rPr>
          <w:spacing w:val="-1"/>
        </w:rPr>
        <w:t> </w:t>
      </w:r>
      <w:r>
        <w:rPr/>
        <w:t>water</w:t>
      </w:r>
      <w:r>
        <w:rPr>
          <w:spacing w:val="-4"/>
        </w:rPr>
        <w:t> </w:t>
      </w:r>
      <w:r>
        <w:rPr/>
        <w:t>to make 200 ml of 0.1 N HCl solution as follows:</w:t>
      </w:r>
    </w:p>
    <w:p>
      <w:pPr>
        <w:pStyle w:val="BodyText"/>
        <w:spacing w:line="451" w:lineRule="auto" w:before="206"/>
        <w:ind w:left="2923" w:right="2416"/>
      </w:pPr>
      <w:r>
        <w:rPr/>
        <w:t>C</w:t>
      </w:r>
      <w:r>
        <w:rPr>
          <w:vertAlign w:val="subscript"/>
        </w:rPr>
        <w:t>1</w:t>
      </w:r>
      <w:r>
        <w:rPr>
          <w:vertAlign w:val="baseline"/>
        </w:rPr>
        <w:t> =</w:t>
      </w:r>
      <w:r>
        <w:rPr>
          <w:spacing w:val="-3"/>
          <w:vertAlign w:val="baseline"/>
        </w:rPr>
        <w:t> </w:t>
      </w:r>
      <w:r>
        <w:rPr>
          <w:vertAlign w:val="baseline"/>
        </w:rPr>
        <w:t>12</w:t>
      </w:r>
      <w:r>
        <w:rPr>
          <w:spacing w:val="-2"/>
          <w:vertAlign w:val="baseline"/>
        </w:rPr>
        <w:t> </w:t>
      </w:r>
      <w:r>
        <w:rPr>
          <w:vertAlign w:val="baseline"/>
        </w:rPr>
        <w:t>N, V</w:t>
      </w:r>
      <w:r>
        <w:rPr>
          <w:vertAlign w:val="subscript"/>
        </w:rPr>
        <w:t>1</w:t>
      </w:r>
      <w:r>
        <w:rPr>
          <w:spacing w:val="-4"/>
          <w:vertAlign w:val="baseline"/>
        </w:rPr>
        <w:t> </w:t>
      </w:r>
      <w:r>
        <w:rPr>
          <w:vertAlign w:val="baseline"/>
        </w:rPr>
        <w:t>=</w:t>
      </w:r>
      <w:r>
        <w:rPr>
          <w:spacing w:val="-3"/>
          <w:vertAlign w:val="baseline"/>
        </w:rPr>
        <w:t> </w:t>
      </w:r>
      <w:r>
        <w:rPr>
          <w:vertAlign w:val="baseline"/>
        </w:rPr>
        <w:t>?, C</w:t>
      </w:r>
      <w:r>
        <w:rPr>
          <w:vertAlign w:val="subscript"/>
        </w:rPr>
        <w:t>2</w:t>
      </w:r>
      <w:r>
        <w:rPr>
          <w:spacing w:val="-4"/>
          <w:vertAlign w:val="baseline"/>
        </w:rPr>
        <w:t> </w:t>
      </w:r>
      <w:r>
        <w:rPr>
          <w:vertAlign w:val="baseline"/>
        </w:rPr>
        <w:t>=</w:t>
      </w:r>
      <w:r>
        <w:rPr>
          <w:spacing w:val="-3"/>
          <w:vertAlign w:val="baseline"/>
        </w:rPr>
        <w:t> </w:t>
      </w:r>
      <w:r>
        <w:rPr>
          <w:vertAlign w:val="baseline"/>
        </w:rPr>
        <w:t>0.1</w:t>
      </w:r>
      <w:r>
        <w:rPr>
          <w:spacing w:val="-7"/>
          <w:vertAlign w:val="baseline"/>
        </w:rPr>
        <w:t> </w:t>
      </w:r>
      <w:r>
        <w:rPr>
          <w:vertAlign w:val="baseline"/>
        </w:rPr>
        <w:t>N</w:t>
      </w:r>
      <w:r>
        <w:rPr>
          <w:spacing w:val="-3"/>
          <w:vertAlign w:val="baseline"/>
        </w:rPr>
        <w:t> </w:t>
      </w:r>
      <w:r>
        <w:rPr>
          <w:vertAlign w:val="baseline"/>
        </w:rPr>
        <w:t>and</w:t>
      </w:r>
      <w:r>
        <w:rPr>
          <w:spacing w:val="-2"/>
          <w:vertAlign w:val="baseline"/>
        </w:rPr>
        <w:t> </w:t>
      </w:r>
      <w:r>
        <w:rPr>
          <w:vertAlign w:val="baseline"/>
        </w:rPr>
        <w:t>V</w:t>
      </w:r>
      <w:r>
        <w:rPr>
          <w:vertAlign w:val="subscript"/>
        </w:rPr>
        <w:t>2</w:t>
      </w:r>
      <w:r>
        <w:rPr>
          <w:vertAlign w:val="baseline"/>
        </w:rPr>
        <w:t> =</w:t>
      </w:r>
      <w:r>
        <w:rPr>
          <w:spacing w:val="-8"/>
          <w:vertAlign w:val="baseline"/>
        </w:rPr>
        <w:t> </w:t>
      </w:r>
      <w:r>
        <w:rPr>
          <w:vertAlign w:val="baseline"/>
        </w:rPr>
        <w:t>200</w:t>
      </w:r>
      <w:r>
        <w:rPr>
          <w:spacing w:val="-2"/>
          <w:vertAlign w:val="baseline"/>
        </w:rPr>
        <w:t> </w:t>
      </w:r>
      <w:r>
        <w:rPr>
          <w:vertAlign w:val="baseline"/>
        </w:rPr>
        <w:t>ml C</w:t>
      </w:r>
      <w:r>
        <w:rPr>
          <w:vertAlign w:val="subscript"/>
        </w:rPr>
        <w:t>1</w:t>
      </w:r>
      <w:r>
        <w:rPr>
          <w:vertAlign w:val="baseline"/>
        </w:rPr>
        <w:t> V</w:t>
      </w:r>
      <w:r>
        <w:rPr>
          <w:vertAlign w:val="subscript"/>
        </w:rPr>
        <w:t>1</w:t>
      </w:r>
      <w:r>
        <w:rPr>
          <w:vertAlign w:val="baseline"/>
        </w:rPr>
        <w:t> = C</w:t>
      </w:r>
      <w:r>
        <w:rPr>
          <w:vertAlign w:val="subscript"/>
        </w:rPr>
        <w:t>2</w:t>
      </w:r>
      <w:r>
        <w:rPr>
          <w:vertAlign w:val="baseline"/>
        </w:rPr>
        <w:t> V</w:t>
      </w:r>
      <w:r>
        <w:rPr>
          <w:vertAlign w:val="subscript"/>
        </w:rPr>
        <w:t>2</w:t>
      </w:r>
      <w:r>
        <w:rPr>
          <w:vertAlign w:val="baseline"/>
        </w:rPr>
        <w:t>, 12 x V</w:t>
      </w:r>
      <w:r>
        <w:rPr>
          <w:vertAlign w:val="subscript"/>
        </w:rPr>
        <w:t>1</w:t>
      </w:r>
      <w:r>
        <w:rPr>
          <w:vertAlign w:val="baseline"/>
        </w:rPr>
        <w:t> = 0.1 x 200</w:t>
      </w:r>
    </w:p>
    <w:p>
      <w:pPr>
        <w:pStyle w:val="BodyText"/>
        <w:spacing w:line="276" w:lineRule="exact"/>
        <w:ind w:left="2923"/>
      </w:pPr>
      <w:r>
        <w:rPr/>
        <w:t>V</w:t>
      </w:r>
      <w:r>
        <w:rPr>
          <w:vertAlign w:val="subscript"/>
        </w:rPr>
        <w:t>1</w:t>
      </w:r>
      <w:r>
        <w:rPr>
          <w:spacing w:val="2"/>
          <w:vertAlign w:val="baseline"/>
        </w:rPr>
        <w:t> </w:t>
      </w:r>
      <w:r>
        <w:rPr>
          <w:vertAlign w:val="baseline"/>
        </w:rPr>
        <w:t>=</w:t>
      </w:r>
      <w:r>
        <w:rPr>
          <w:spacing w:val="-1"/>
          <w:vertAlign w:val="baseline"/>
        </w:rPr>
        <w:t> </w:t>
      </w:r>
      <w:r>
        <w:rPr>
          <w:vertAlign w:val="baseline"/>
        </w:rPr>
        <w:t>1.7 </w:t>
      </w:r>
      <w:r>
        <w:rPr>
          <w:spacing w:val="-5"/>
          <w:vertAlign w:val="baseline"/>
        </w:rPr>
        <w:t>ml</w:t>
      </w:r>
    </w:p>
    <w:p>
      <w:pPr>
        <w:pStyle w:val="BodyText"/>
      </w:pPr>
    </w:p>
    <w:p>
      <w:pPr>
        <w:pStyle w:val="BodyText"/>
      </w:pPr>
    </w:p>
    <w:p>
      <w:pPr>
        <w:pStyle w:val="BodyText"/>
      </w:pPr>
    </w:p>
    <w:p>
      <w:pPr>
        <w:pStyle w:val="BodyText"/>
        <w:spacing w:before="176"/>
      </w:pPr>
    </w:p>
    <w:p>
      <w:pPr>
        <w:pStyle w:val="Heading1"/>
        <w:spacing w:before="0"/>
        <w:ind w:left="309"/>
      </w:pPr>
      <w:r>
        <w:rPr/>
        <w:t>APPENDIX</w:t>
      </w:r>
      <w:r>
        <w:rPr>
          <w:spacing w:val="-8"/>
        </w:rPr>
        <w:t> </w:t>
      </w:r>
      <w:r>
        <w:rPr>
          <w:spacing w:val="-5"/>
        </w:rPr>
        <w:t>VI</w:t>
      </w:r>
    </w:p>
    <w:p>
      <w:pPr>
        <w:pStyle w:val="BodyText"/>
        <w:spacing w:before="238"/>
        <w:ind w:left="310" w:right="525"/>
        <w:jc w:val="center"/>
      </w:pPr>
      <w:r>
        <w:rPr/>
        <w:t>Preparation</w:t>
      </w:r>
      <w:r>
        <w:rPr>
          <w:spacing w:val="-5"/>
        </w:rPr>
        <w:t> </w:t>
      </w:r>
      <w:r>
        <w:rPr/>
        <w:t>of</w:t>
      </w:r>
      <w:r>
        <w:rPr>
          <w:spacing w:val="-5"/>
        </w:rPr>
        <w:t> </w:t>
      </w:r>
      <w:r>
        <w:rPr/>
        <w:t>0.1</w:t>
      </w:r>
      <w:r>
        <w:rPr>
          <w:spacing w:val="3"/>
        </w:rPr>
        <w:t> </w:t>
      </w:r>
      <w:r>
        <w:rPr/>
        <w:t>N</w:t>
      </w:r>
      <w:r>
        <w:rPr>
          <w:spacing w:val="3"/>
        </w:rPr>
        <w:t> </w:t>
      </w:r>
      <w:r>
        <w:rPr>
          <w:spacing w:val="-4"/>
        </w:rPr>
        <w:t>NaOH</w:t>
      </w:r>
    </w:p>
    <w:p>
      <w:pPr>
        <w:pStyle w:val="BodyText"/>
        <w:spacing w:line="271" w:lineRule="auto" w:before="248"/>
        <w:ind w:left="220"/>
      </w:pPr>
      <w:r>
        <w:rPr/>
        <w:t>16</w:t>
      </w:r>
      <w:r>
        <w:rPr>
          <w:spacing w:val="-1"/>
        </w:rPr>
        <w:t> </w:t>
      </w:r>
      <w:r>
        <w:rPr/>
        <w:t>g</w:t>
      </w:r>
      <w:r>
        <w:rPr>
          <w:spacing w:val="-6"/>
        </w:rPr>
        <w:t> </w:t>
      </w:r>
      <w:r>
        <w:rPr/>
        <w:t>of</w:t>
      </w:r>
      <w:r>
        <w:rPr>
          <w:spacing w:val="-9"/>
        </w:rPr>
        <w:t> </w:t>
      </w:r>
      <w:r>
        <w:rPr/>
        <w:t>NaOH</w:t>
      </w:r>
      <w:r>
        <w:rPr>
          <w:spacing w:val="-2"/>
        </w:rPr>
        <w:t> </w:t>
      </w:r>
      <w:r>
        <w:rPr/>
        <w:t>was</w:t>
      </w:r>
      <w:r>
        <w:rPr>
          <w:spacing w:val="-3"/>
        </w:rPr>
        <w:t> </w:t>
      </w:r>
      <w:r>
        <w:rPr/>
        <w:t>weighed</w:t>
      </w:r>
      <w:r>
        <w:rPr>
          <w:spacing w:val="-1"/>
        </w:rPr>
        <w:t> </w:t>
      </w:r>
      <w:r>
        <w:rPr/>
        <w:t>and</w:t>
      </w:r>
      <w:r>
        <w:rPr>
          <w:spacing w:val="-1"/>
        </w:rPr>
        <w:t> </w:t>
      </w:r>
      <w:r>
        <w:rPr/>
        <w:t>then</w:t>
      </w:r>
      <w:r>
        <w:rPr>
          <w:spacing w:val="-6"/>
        </w:rPr>
        <w:t> </w:t>
      </w:r>
      <w:r>
        <w:rPr/>
        <w:t>dissolved into</w:t>
      </w:r>
      <w:r>
        <w:rPr>
          <w:spacing w:val="-1"/>
        </w:rPr>
        <w:t> </w:t>
      </w:r>
      <w:r>
        <w:rPr/>
        <w:t>200</w:t>
      </w:r>
      <w:r>
        <w:rPr>
          <w:spacing w:val="-1"/>
        </w:rPr>
        <w:t> </w:t>
      </w:r>
      <w:r>
        <w:rPr/>
        <w:t>ml</w:t>
      </w:r>
      <w:r>
        <w:rPr>
          <w:spacing w:val="-10"/>
        </w:rPr>
        <w:t> </w:t>
      </w:r>
      <w:r>
        <w:rPr/>
        <w:t>of</w:t>
      </w:r>
      <w:r>
        <w:rPr>
          <w:spacing w:val="-9"/>
        </w:rPr>
        <w:t> </w:t>
      </w:r>
      <w:r>
        <w:rPr/>
        <w:t>distilled</w:t>
      </w:r>
      <w:r>
        <w:rPr>
          <w:spacing w:val="-1"/>
        </w:rPr>
        <w:t> </w:t>
      </w:r>
      <w:r>
        <w:rPr/>
        <w:t>water contained in</w:t>
      </w:r>
      <w:r>
        <w:rPr>
          <w:spacing w:val="-6"/>
        </w:rPr>
        <w:t> </w:t>
      </w:r>
      <w:r>
        <w:rPr/>
        <w:t>500 ml volumetric flask to make 200 ml of 2 M NaOH solution as follows:</w:t>
      </w:r>
    </w:p>
    <w:p>
      <w:pPr>
        <w:pStyle w:val="BodyText"/>
        <w:spacing w:before="202"/>
        <w:ind w:left="220"/>
      </w:pPr>
      <w:r>
        <w:rPr/>
        <w:t>V</w:t>
      </w:r>
      <w:r>
        <w:rPr>
          <w:spacing w:val="-2"/>
        </w:rPr>
        <w:t> </w:t>
      </w:r>
      <w:r>
        <w:rPr/>
        <w:t>=</w:t>
      </w:r>
      <w:r>
        <w:rPr>
          <w:spacing w:val="-1"/>
        </w:rPr>
        <w:t> </w:t>
      </w:r>
      <w:r>
        <w:rPr/>
        <w:t>200 ml</w:t>
      </w:r>
      <w:r>
        <w:rPr>
          <w:spacing w:val="-9"/>
        </w:rPr>
        <w:t> </w:t>
      </w:r>
      <w:r>
        <w:rPr/>
        <w:t>(0.2</w:t>
      </w:r>
      <w:r>
        <w:rPr>
          <w:spacing w:val="4"/>
        </w:rPr>
        <w:t> </w:t>
      </w:r>
      <w:r>
        <w:rPr/>
        <w:t>ml),</w:t>
      </w:r>
      <w:r>
        <w:rPr>
          <w:spacing w:val="1"/>
        </w:rPr>
        <w:t> </w:t>
      </w:r>
      <w:r>
        <w:rPr/>
        <w:t>Conc.</w:t>
      </w:r>
      <w:r>
        <w:rPr>
          <w:spacing w:val="2"/>
        </w:rPr>
        <w:t> </w:t>
      </w:r>
      <w:r>
        <w:rPr/>
        <w:t>=</w:t>
      </w:r>
      <w:r>
        <w:rPr>
          <w:spacing w:val="-1"/>
        </w:rPr>
        <w:t> </w:t>
      </w:r>
      <w:r>
        <w:rPr/>
        <w:t>2 </w:t>
      </w:r>
      <w:r>
        <w:rPr>
          <w:spacing w:val="-10"/>
        </w:rPr>
        <w:t>M</w:t>
      </w:r>
    </w:p>
    <w:p>
      <w:pPr>
        <w:pStyle w:val="BodyText"/>
        <w:spacing w:before="242"/>
        <w:ind w:left="3106"/>
      </w:pPr>
      <w:r>
        <w:rPr/>
        <w:t>Mol</w:t>
      </w:r>
      <w:r>
        <w:rPr>
          <w:spacing w:val="-8"/>
        </w:rPr>
        <w:t> </w:t>
      </w:r>
      <w:r>
        <w:rPr/>
        <w:t>= 0.2</w:t>
      </w:r>
      <w:r>
        <w:rPr>
          <w:spacing w:val="2"/>
        </w:rPr>
        <w:t> </w:t>
      </w:r>
      <w:r>
        <w:rPr/>
        <w:t>x</w:t>
      </w:r>
      <w:r>
        <w:rPr>
          <w:spacing w:val="-4"/>
        </w:rPr>
        <w:t> </w:t>
      </w:r>
      <w:r>
        <w:rPr/>
        <w:t>2,</w:t>
      </w:r>
      <w:r>
        <w:rPr>
          <w:spacing w:val="4"/>
        </w:rPr>
        <w:t> </w:t>
      </w:r>
      <w:r>
        <w:rPr/>
        <w:t>Mol</w:t>
      </w:r>
      <w:r>
        <w:rPr>
          <w:spacing w:val="-8"/>
        </w:rPr>
        <w:t> </w:t>
      </w:r>
      <w:r>
        <w:rPr/>
        <w:t>=</w:t>
      </w:r>
      <w:r>
        <w:rPr>
          <w:spacing w:val="5"/>
        </w:rPr>
        <w:t> </w:t>
      </w:r>
      <w:r>
        <w:rPr>
          <w:spacing w:val="-5"/>
        </w:rPr>
        <w:t>0.4</w:t>
      </w:r>
    </w:p>
    <w:p>
      <w:pPr>
        <w:pStyle w:val="BodyText"/>
        <w:spacing w:line="451" w:lineRule="auto" w:before="243"/>
        <w:ind w:left="3163" w:right="2689" w:hanging="58"/>
      </w:pPr>
      <w:r>
        <w:rPr/>
        <w:t>Mass</w:t>
      </w:r>
      <w:r>
        <w:rPr>
          <w:spacing w:val="-5"/>
        </w:rPr>
        <w:t> </w:t>
      </w:r>
      <w:r>
        <w:rPr/>
        <w:t>=</w:t>
      </w:r>
      <w:r>
        <w:rPr>
          <w:spacing w:val="-4"/>
        </w:rPr>
        <w:t> </w:t>
      </w:r>
      <w:r>
        <w:rPr/>
        <w:t>Mol</w:t>
      </w:r>
      <w:r>
        <w:rPr>
          <w:spacing w:val="-11"/>
        </w:rPr>
        <w:t> </w:t>
      </w:r>
      <w:r>
        <w:rPr/>
        <w:t>x</w:t>
      </w:r>
      <w:r>
        <w:rPr>
          <w:spacing w:val="-8"/>
        </w:rPr>
        <w:t> </w:t>
      </w:r>
      <w:r>
        <w:rPr/>
        <w:t>Molar</w:t>
      </w:r>
      <w:r>
        <w:rPr>
          <w:spacing w:val="-2"/>
        </w:rPr>
        <w:t> </w:t>
      </w:r>
      <w:r>
        <w:rPr/>
        <w:t>mass,</w:t>
      </w:r>
      <w:r>
        <w:rPr>
          <w:spacing w:val="-1"/>
        </w:rPr>
        <w:t> </w:t>
      </w:r>
      <w:r>
        <w:rPr/>
        <w:t>Mass</w:t>
      </w:r>
      <w:r>
        <w:rPr>
          <w:spacing w:val="-5"/>
        </w:rPr>
        <w:t> </w:t>
      </w:r>
      <w:r>
        <w:rPr/>
        <w:t>=</w:t>
      </w:r>
      <w:r>
        <w:rPr>
          <w:spacing w:val="-4"/>
        </w:rPr>
        <w:t> </w:t>
      </w:r>
      <w:r>
        <w:rPr/>
        <w:t>0.4</w:t>
      </w:r>
      <w:r>
        <w:rPr>
          <w:spacing w:val="-3"/>
        </w:rPr>
        <w:t> </w:t>
      </w:r>
      <w:r>
        <w:rPr/>
        <w:t>x</w:t>
      </w:r>
      <w:r>
        <w:rPr>
          <w:spacing w:val="-8"/>
        </w:rPr>
        <w:t> </w:t>
      </w:r>
      <w:r>
        <w:rPr/>
        <w:t>40 Mass = 16 g</w:t>
      </w:r>
    </w:p>
    <w:p>
      <w:pPr>
        <w:spacing w:after="0" w:line="451" w:lineRule="auto"/>
        <w:sectPr>
          <w:pgSz w:w="12240" w:h="15840"/>
          <w:pgMar w:top="1360" w:bottom="280" w:left="1220" w:right="1000"/>
        </w:sectPr>
      </w:pPr>
    </w:p>
    <w:p>
      <w:pPr>
        <w:pStyle w:val="Heading1"/>
        <w:ind w:left="308"/>
      </w:pPr>
      <w:r>
        <w:rPr/>
        <w:t>APPENDIX</w:t>
      </w:r>
      <w:r>
        <w:rPr>
          <w:spacing w:val="-8"/>
        </w:rPr>
        <w:t> </w:t>
      </w:r>
      <w:r>
        <w:rPr>
          <w:spacing w:val="-5"/>
        </w:rPr>
        <w:t>VII</w:t>
      </w:r>
    </w:p>
    <w:p>
      <w:pPr>
        <w:pStyle w:val="BodyText"/>
        <w:spacing w:before="271"/>
        <w:ind w:left="309" w:right="525"/>
        <w:jc w:val="center"/>
      </w:pPr>
      <w:r>
        <w:rPr/>
        <w:t>Preparation</w:t>
      </w:r>
      <w:r>
        <w:rPr>
          <w:spacing w:val="-4"/>
        </w:rPr>
        <w:t> </w:t>
      </w:r>
      <w:r>
        <w:rPr/>
        <w:t>of</w:t>
      </w:r>
      <w:r>
        <w:rPr>
          <w:spacing w:val="-7"/>
        </w:rPr>
        <w:t> </w:t>
      </w:r>
      <w:r>
        <w:rPr/>
        <w:t>pH solution</w:t>
      </w:r>
      <w:r>
        <w:rPr>
          <w:spacing w:val="-4"/>
        </w:rPr>
        <w:t> data</w:t>
      </w:r>
    </w:p>
    <w:p>
      <w:pPr>
        <w:pStyle w:val="BodyText"/>
        <w:spacing w:before="1"/>
      </w:pPr>
    </w:p>
    <w:p>
      <w:pPr>
        <w:pStyle w:val="BodyText"/>
        <w:spacing w:line="480" w:lineRule="auto"/>
        <w:ind w:left="220" w:right="441"/>
        <w:jc w:val="both"/>
      </w:pPr>
      <w:r>
        <w:rPr/>
        <w:t>pH solution</w:t>
      </w:r>
      <w:r>
        <w:rPr>
          <w:spacing w:val="-3"/>
        </w:rPr>
        <w:t> </w:t>
      </w:r>
      <w:r>
        <w:rPr/>
        <w:t>of</w:t>
      </w:r>
      <w:r>
        <w:rPr>
          <w:spacing w:val="-6"/>
        </w:rPr>
        <w:t> </w:t>
      </w:r>
      <w:r>
        <w:rPr/>
        <w:t>4 and 5 were prepared by</w:t>
      </w:r>
      <w:r>
        <w:rPr>
          <w:spacing w:val="-3"/>
        </w:rPr>
        <w:t> </w:t>
      </w:r>
      <w:r>
        <w:rPr/>
        <w:t>dissolving each</w:t>
      </w:r>
      <w:r>
        <w:rPr>
          <w:spacing w:val="-3"/>
        </w:rPr>
        <w:t> </w:t>
      </w:r>
      <w:r>
        <w:rPr/>
        <w:t>of</w:t>
      </w:r>
      <w:r>
        <w:rPr>
          <w:spacing w:val="-6"/>
        </w:rPr>
        <w:t> </w:t>
      </w:r>
      <w:r>
        <w:rPr/>
        <w:t>the pH 4 and pH 5 buffer tablets into 100 mL distilled water. pH</w:t>
      </w:r>
      <w:r>
        <w:rPr>
          <w:spacing w:val="-2"/>
        </w:rPr>
        <w:t> </w:t>
      </w:r>
      <w:r>
        <w:rPr/>
        <w:t>3, 6</w:t>
      </w:r>
      <w:r>
        <w:rPr>
          <w:spacing w:val="-1"/>
        </w:rPr>
        <w:t> </w:t>
      </w:r>
      <w:r>
        <w:rPr/>
        <w:t>and 7 were made by</w:t>
      </w:r>
      <w:r>
        <w:rPr>
          <w:spacing w:val="-1"/>
        </w:rPr>
        <w:t> </w:t>
      </w:r>
      <w:r>
        <w:rPr/>
        <w:t>adjusting the previous pHs with</w:t>
      </w:r>
      <w:r>
        <w:rPr>
          <w:spacing w:val="-1"/>
        </w:rPr>
        <w:t> </w:t>
      </w:r>
      <w:r>
        <w:rPr/>
        <w:t>either 0.1N HCl or 0.1N NaOH as the case may be.</w:t>
      </w:r>
    </w:p>
    <w:p>
      <w:pPr>
        <w:pStyle w:val="BodyText"/>
      </w:pPr>
    </w:p>
    <w:p>
      <w:pPr>
        <w:pStyle w:val="BodyText"/>
      </w:pPr>
    </w:p>
    <w:p>
      <w:pPr>
        <w:pStyle w:val="BodyText"/>
      </w:pPr>
    </w:p>
    <w:p>
      <w:pPr>
        <w:pStyle w:val="BodyText"/>
        <w:spacing w:before="5"/>
      </w:pPr>
    </w:p>
    <w:p>
      <w:pPr>
        <w:pStyle w:val="Heading1"/>
        <w:spacing w:before="0"/>
        <w:ind w:right="526"/>
      </w:pPr>
      <w:r>
        <w:rPr/>
        <w:t>APPENDIX</w:t>
      </w:r>
      <w:r>
        <w:rPr>
          <w:spacing w:val="-8"/>
        </w:rPr>
        <w:t> </w:t>
      </w:r>
      <w:r>
        <w:rPr>
          <w:spacing w:val="-4"/>
        </w:rPr>
        <w:t>VIII</w:t>
      </w:r>
    </w:p>
    <w:p>
      <w:pPr>
        <w:pStyle w:val="BodyText"/>
        <w:spacing w:before="6"/>
        <w:rPr>
          <w:b/>
        </w:rPr>
      </w:pPr>
    </w:p>
    <w:p>
      <w:pPr>
        <w:pStyle w:val="BodyText"/>
        <w:ind w:left="220"/>
        <w:jc w:val="both"/>
      </w:pPr>
      <w:r>
        <w:rPr/>
        <w:t>Spectrum</w:t>
      </w:r>
      <w:r>
        <w:rPr>
          <w:spacing w:val="-11"/>
        </w:rPr>
        <w:t> </w:t>
      </w:r>
      <w:r>
        <w:rPr/>
        <w:t>of</w:t>
      </w:r>
      <w:r>
        <w:rPr>
          <w:spacing w:val="-7"/>
        </w:rPr>
        <w:t> </w:t>
      </w:r>
      <w:r>
        <w:rPr/>
        <w:t>15</w:t>
      </w:r>
      <w:r>
        <w:rPr>
          <w:spacing w:val="3"/>
        </w:rPr>
        <w:t> </w:t>
      </w:r>
      <w:r>
        <w:rPr>
          <w:rFonts w:ascii="Calibri" w:hAnsi="Calibri"/>
        </w:rPr>
        <w:t>µ</w:t>
      </w:r>
      <w:r>
        <w:rPr/>
        <w:t>g/ml</w:t>
      </w:r>
      <w:r>
        <w:rPr>
          <w:spacing w:val="-4"/>
        </w:rPr>
        <w:t> </w:t>
      </w:r>
      <w:r>
        <w:rPr/>
        <w:t>solution</w:t>
      </w:r>
      <w:r>
        <w:rPr>
          <w:spacing w:val="-4"/>
        </w:rPr>
        <w:t> </w:t>
      </w:r>
      <w:r>
        <w:rPr/>
        <w:t>of</w:t>
      </w:r>
      <w:r>
        <w:rPr>
          <w:spacing w:val="-7"/>
        </w:rPr>
        <w:t> </w:t>
      </w:r>
      <w:r>
        <w:rPr/>
        <w:t>Cephalexin monohydrate standard</w:t>
      </w:r>
      <w:r>
        <w:rPr>
          <w:spacing w:val="1"/>
        </w:rPr>
        <w:t> </w:t>
      </w:r>
      <w:r>
        <w:rPr/>
        <w:t>powder</w:t>
      </w:r>
      <w:r>
        <w:rPr>
          <w:spacing w:val="2"/>
        </w:rPr>
        <w:t> </w:t>
      </w:r>
      <w:r>
        <w:rPr/>
        <w:t>in</w:t>
      </w:r>
      <w:r>
        <w:rPr>
          <w:spacing w:val="-5"/>
        </w:rPr>
        <w:t> </w:t>
      </w:r>
      <w:r>
        <w:rPr/>
        <w:t>water</w:t>
      </w:r>
      <w:r>
        <w:rPr>
          <w:spacing w:val="12"/>
        </w:rPr>
        <w:t> </w:t>
      </w:r>
      <w:r>
        <w:rPr/>
        <w:t>at</w:t>
      </w:r>
      <w:r>
        <w:rPr>
          <w:spacing w:val="1"/>
        </w:rPr>
        <w:t> </w:t>
      </w:r>
      <w:r>
        <w:rPr/>
        <w:t>261</w:t>
      </w:r>
      <w:r>
        <w:rPr>
          <w:spacing w:val="1"/>
        </w:rPr>
        <w:t> </w:t>
      </w:r>
      <w:r>
        <w:rPr>
          <w:spacing w:val="-5"/>
        </w:rPr>
        <w:t>nm</w:t>
      </w:r>
    </w:p>
    <w:p>
      <w:pPr>
        <w:pStyle w:val="BodyText"/>
        <w:spacing w:before="64"/>
        <w:rPr>
          <w:sz w:val="20"/>
        </w:rPr>
      </w:pPr>
      <w:r>
        <w:rPr/>
        <w:drawing>
          <wp:anchor distT="0" distB="0" distL="0" distR="0" allowOverlap="1" layoutInCell="1" locked="0" behindDoc="1" simplePos="0" relativeHeight="487603712">
            <wp:simplePos x="0" y="0"/>
            <wp:positionH relativeFrom="page">
              <wp:posOffset>945755</wp:posOffset>
            </wp:positionH>
            <wp:positionV relativeFrom="paragraph">
              <wp:posOffset>201962</wp:posOffset>
            </wp:positionV>
            <wp:extent cx="5876617" cy="3749039"/>
            <wp:effectExtent l="0" t="0" r="0" b="0"/>
            <wp:wrapTopAndBottom/>
            <wp:docPr id="207" name="Image 207"/>
            <wp:cNvGraphicFramePr>
              <a:graphicFrameLocks/>
            </wp:cNvGraphicFramePr>
            <a:graphic>
              <a:graphicData uri="http://schemas.openxmlformats.org/drawingml/2006/picture">
                <pic:pic>
                  <pic:nvPicPr>
                    <pic:cNvPr id="207" name="Image 207"/>
                    <pic:cNvPicPr/>
                  </pic:nvPicPr>
                  <pic:blipFill>
                    <a:blip r:embed="rId33" cstate="print"/>
                    <a:stretch>
                      <a:fillRect/>
                    </a:stretch>
                  </pic:blipFill>
                  <pic:spPr>
                    <a:xfrm>
                      <a:off x="0" y="0"/>
                      <a:ext cx="5876617" cy="3749039"/>
                    </a:xfrm>
                    <a:prstGeom prst="rect">
                      <a:avLst/>
                    </a:prstGeom>
                  </pic:spPr>
                </pic:pic>
              </a:graphicData>
            </a:graphic>
          </wp:anchor>
        </w:drawing>
      </w:r>
    </w:p>
    <w:p>
      <w:pPr>
        <w:spacing w:after="0"/>
        <w:rPr>
          <w:sz w:val="20"/>
        </w:rPr>
        <w:sectPr>
          <w:pgSz w:w="12240" w:h="15840"/>
          <w:pgMar w:top="1360" w:bottom="280" w:left="1220" w:right="1000"/>
        </w:sectPr>
      </w:pPr>
    </w:p>
    <w:p>
      <w:pPr>
        <w:pStyle w:val="Heading1"/>
        <w:ind w:left="307"/>
      </w:pPr>
      <w:r>
        <w:rPr/>
        <w:t>APPENDIX</w:t>
      </w:r>
      <w:r>
        <w:rPr>
          <w:spacing w:val="-8"/>
        </w:rPr>
        <w:t> </w:t>
      </w:r>
      <w:r>
        <w:rPr>
          <w:spacing w:val="-5"/>
        </w:rPr>
        <w:t>IX</w:t>
      </w:r>
    </w:p>
    <w:p>
      <w:pPr>
        <w:pStyle w:val="BodyText"/>
        <w:spacing w:before="271"/>
        <w:ind w:left="263" w:right="482"/>
        <w:jc w:val="center"/>
      </w:pPr>
      <w:r>
        <w:rPr/>
        <w:t>Precisions</w:t>
      </w:r>
      <w:r>
        <w:rPr>
          <w:spacing w:val="-7"/>
        </w:rPr>
        <w:t> </w:t>
      </w:r>
      <w:r>
        <w:rPr/>
        <w:t>Raw</w:t>
      </w:r>
      <w:r>
        <w:rPr>
          <w:spacing w:val="-3"/>
        </w:rPr>
        <w:t> </w:t>
      </w:r>
      <w:r>
        <w:rPr>
          <w:spacing w:val="-4"/>
        </w:rPr>
        <w:t>Data</w:t>
      </w:r>
    </w:p>
    <w:p>
      <w:pPr>
        <w:pStyle w:val="BodyText"/>
        <w:spacing w:before="10"/>
      </w:pPr>
    </w:p>
    <w:p>
      <w:pPr>
        <w:pStyle w:val="BodyText"/>
        <w:spacing w:before="1"/>
        <w:ind w:left="220"/>
      </w:pPr>
      <w:r>
        <w:rPr/>
        <w:t>Within-day</w:t>
      </w:r>
      <w:r>
        <w:rPr>
          <w:spacing w:val="-13"/>
        </w:rPr>
        <w:t> </w:t>
      </w:r>
      <w:r>
        <w:rPr/>
        <w:t>precision</w:t>
      </w:r>
      <w:r>
        <w:rPr>
          <w:spacing w:val="-5"/>
        </w:rPr>
        <w:t> </w:t>
      </w:r>
      <w:r>
        <w:rPr/>
        <w:t>using</w:t>
      </w:r>
      <w:r>
        <w:rPr>
          <w:spacing w:val="-1"/>
        </w:rPr>
        <w:t> </w:t>
      </w:r>
      <w:r>
        <w:rPr/>
        <w:t>15,</w:t>
      </w:r>
      <w:r>
        <w:rPr>
          <w:spacing w:val="2"/>
        </w:rPr>
        <w:t> </w:t>
      </w:r>
      <w:r>
        <w:rPr/>
        <w:t>20</w:t>
      </w:r>
      <w:r>
        <w:rPr>
          <w:spacing w:val="-1"/>
        </w:rPr>
        <w:t> </w:t>
      </w:r>
      <w:r>
        <w:rPr/>
        <w:t>and</w:t>
      </w:r>
      <w:r>
        <w:rPr>
          <w:spacing w:val="-1"/>
        </w:rPr>
        <w:t> </w:t>
      </w:r>
      <w:r>
        <w:rPr/>
        <w:t>40</w:t>
      </w:r>
      <w:r>
        <w:rPr>
          <w:spacing w:val="3"/>
        </w:rPr>
        <w:t> </w:t>
      </w:r>
      <w:r>
        <w:rPr>
          <w:rFonts w:ascii="Calibri" w:hAnsi="Calibri"/>
        </w:rPr>
        <w:t>µ</w:t>
      </w:r>
      <w:r>
        <w:rPr/>
        <w:t>g/ml</w:t>
      </w:r>
      <w:r>
        <w:rPr>
          <w:spacing w:val="-9"/>
        </w:rPr>
        <w:t> </w:t>
      </w:r>
      <w:r>
        <w:rPr/>
        <w:t>cephalexin </w:t>
      </w:r>
      <w:r>
        <w:rPr>
          <w:spacing w:val="-2"/>
        </w:rPr>
        <w:t>solution</w:t>
      </w:r>
    </w:p>
    <w:p>
      <w:pPr>
        <w:pStyle w:val="BodyText"/>
        <w:spacing w:before="65"/>
        <w:rPr>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0"/>
        <w:gridCol w:w="5950"/>
      </w:tblGrid>
      <w:tr>
        <w:trPr>
          <w:trHeight w:val="594" w:hRule="atLeast"/>
        </w:trPr>
        <w:tc>
          <w:tcPr>
            <w:tcW w:w="3470" w:type="dxa"/>
            <w:tcBorders>
              <w:top w:val="single" w:sz="4" w:space="0" w:color="000000"/>
              <w:bottom w:val="single" w:sz="4" w:space="0" w:color="000000"/>
            </w:tcBorders>
          </w:tcPr>
          <w:p>
            <w:pPr>
              <w:pStyle w:val="TableParagraph"/>
              <w:spacing w:before="20"/>
              <w:rPr>
                <w:b/>
                <w:sz w:val="24"/>
              </w:rPr>
            </w:pPr>
            <w:r>
              <w:rPr>
                <w:b/>
                <w:spacing w:val="-2"/>
                <w:sz w:val="24"/>
              </w:rPr>
              <w:t>Concentration</w:t>
            </w:r>
          </w:p>
        </w:tc>
        <w:tc>
          <w:tcPr>
            <w:tcW w:w="5950" w:type="dxa"/>
            <w:tcBorders>
              <w:top w:val="single" w:sz="4" w:space="0" w:color="000000"/>
              <w:bottom w:val="single" w:sz="4" w:space="0" w:color="000000"/>
            </w:tcBorders>
          </w:tcPr>
          <w:p>
            <w:pPr>
              <w:pStyle w:val="TableParagraph"/>
              <w:spacing w:before="20"/>
              <w:ind w:left="0" w:right="243"/>
              <w:jc w:val="center"/>
              <w:rPr>
                <w:b/>
                <w:sz w:val="24"/>
              </w:rPr>
            </w:pPr>
            <w:r>
              <w:rPr>
                <w:b/>
                <w:sz w:val="24"/>
              </w:rPr>
              <w:t>Absorbance</w:t>
            </w:r>
            <w:r>
              <w:rPr>
                <w:b/>
                <w:spacing w:val="-8"/>
                <w:sz w:val="24"/>
              </w:rPr>
              <w:t> </w:t>
            </w:r>
            <w:r>
              <w:rPr>
                <w:b/>
                <w:spacing w:val="-5"/>
                <w:sz w:val="24"/>
              </w:rPr>
              <w:t>(s)</w:t>
            </w:r>
          </w:p>
        </w:tc>
      </w:tr>
      <w:tr>
        <w:trPr>
          <w:trHeight w:val="411" w:hRule="atLeast"/>
        </w:trPr>
        <w:tc>
          <w:tcPr>
            <w:tcW w:w="3470" w:type="dxa"/>
            <w:tcBorders>
              <w:top w:val="single" w:sz="4" w:space="0" w:color="000000"/>
            </w:tcBorders>
          </w:tcPr>
          <w:p>
            <w:pPr>
              <w:pStyle w:val="TableParagraph"/>
              <w:spacing w:line="268" w:lineRule="exact"/>
              <w:rPr>
                <w:sz w:val="24"/>
              </w:rPr>
            </w:pPr>
            <w:r>
              <w:rPr>
                <w:spacing w:val="-5"/>
                <w:sz w:val="24"/>
              </w:rPr>
              <w:t>15</w:t>
            </w:r>
          </w:p>
        </w:tc>
        <w:tc>
          <w:tcPr>
            <w:tcW w:w="5950" w:type="dxa"/>
            <w:tcBorders>
              <w:top w:val="single" w:sz="4" w:space="0" w:color="000000"/>
            </w:tcBorders>
          </w:tcPr>
          <w:p>
            <w:pPr>
              <w:pStyle w:val="TableParagraph"/>
              <w:spacing w:line="268" w:lineRule="exact"/>
              <w:ind w:left="78" w:right="243"/>
              <w:jc w:val="center"/>
              <w:rPr>
                <w:sz w:val="24"/>
              </w:rPr>
            </w:pPr>
            <w:r>
              <w:rPr>
                <w:sz w:val="24"/>
              </w:rPr>
              <w:t>0.051,</w:t>
            </w:r>
            <w:r>
              <w:rPr>
                <w:spacing w:val="-4"/>
                <w:sz w:val="24"/>
              </w:rPr>
              <w:t> </w:t>
            </w:r>
            <w:r>
              <w:rPr>
                <w:sz w:val="24"/>
              </w:rPr>
              <w:t>0.051,</w:t>
            </w:r>
            <w:r>
              <w:rPr>
                <w:spacing w:val="1"/>
                <w:sz w:val="24"/>
              </w:rPr>
              <w:t> </w:t>
            </w:r>
            <w:r>
              <w:rPr>
                <w:spacing w:val="-4"/>
                <w:sz w:val="24"/>
              </w:rPr>
              <w:t>0.050</w:t>
            </w:r>
          </w:p>
        </w:tc>
      </w:tr>
      <w:tr>
        <w:trPr>
          <w:trHeight w:val="554" w:hRule="atLeast"/>
        </w:trPr>
        <w:tc>
          <w:tcPr>
            <w:tcW w:w="3470" w:type="dxa"/>
          </w:tcPr>
          <w:p>
            <w:pPr>
              <w:pStyle w:val="TableParagraph"/>
              <w:spacing w:before="133"/>
              <w:rPr>
                <w:sz w:val="24"/>
              </w:rPr>
            </w:pPr>
            <w:r>
              <w:rPr>
                <w:spacing w:val="-5"/>
                <w:sz w:val="24"/>
              </w:rPr>
              <w:t>20</w:t>
            </w:r>
          </w:p>
        </w:tc>
        <w:tc>
          <w:tcPr>
            <w:tcW w:w="5950" w:type="dxa"/>
          </w:tcPr>
          <w:p>
            <w:pPr>
              <w:pStyle w:val="TableParagraph"/>
              <w:spacing w:before="133"/>
              <w:ind w:left="78" w:right="243"/>
              <w:jc w:val="center"/>
              <w:rPr>
                <w:sz w:val="24"/>
              </w:rPr>
            </w:pPr>
            <w:r>
              <w:rPr>
                <w:sz w:val="24"/>
              </w:rPr>
              <w:t>0.075,</w:t>
            </w:r>
            <w:r>
              <w:rPr>
                <w:spacing w:val="-4"/>
                <w:sz w:val="24"/>
              </w:rPr>
              <w:t> </w:t>
            </w:r>
            <w:r>
              <w:rPr>
                <w:sz w:val="24"/>
              </w:rPr>
              <w:t>0.073,</w:t>
            </w:r>
            <w:r>
              <w:rPr>
                <w:spacing w:val="1"/>
                <w:sz w:val="24"/>
              </w:rPr>
              <w:t> </w:t>
            </w:r>
            <w:r>
              <w:rPr>
                <w:spacing w:val="-4"/>
                <w:sz w:val="24"/>
              </w:rPr>
              <w:t>0.070</w:t>
            </w:r>
          </w:p>
        </w:tc>
      </w:tr>
      <w:tr>
        <w:trPr>
          <w:trHeight w:val="411" w:hRule="atLeast"/>
        </w:trPr>
        <w:tc>
          <w:tcPr>
            <w:tcW w:w="3470" w:type="dxa"/>
          </w:tcPr>
          <w:p>
            <w:pPr>
              <w:pStyle w:val="TableParagraph"/>
              <w:spacing w:line="256" w:lineRule="exact" w:before="135"/>
              <w:rPr>
                <w:sz w:val="24"/>
              </w:rPr>
            </w:pPr>
            <w:r>
              <w:rPr>
                <w:spacing w:val="-5"/>
                <w:sz w:val="24"/>
              </w:rPr>
              <w:t>40</w:t>
            </w:r>
          </w:p>
        </w:tc>
        <w:tc>
          <w:tcPr>
            <w:tcW w:w="5950" w:type="dxa"/>
          </w:tcPr>
          <w:p>
            <w:pPr>
              <w:pStyle w:val="TableParagraph"/>
              <w:spacing w:line="256" w:lineRule="exact" w:before="135"/>
              <w:ind w:left="78" w:right="243"/>
              <w:jc w:val="center"/>
              <w:rPr>
                <w:sz w:val="24"/>
              </w:rPr>
            </w:pPr>
            <w:r>
              <w:rPr>
                <w:sz w:val="24"/>
              </w:rPr>
              <w:t>0.150,</w:t>
            </w:r>
            <w:r>
              <w:rPr>
                <w:spacing w:val="-4"/>
                <w:sz w:val="24"/>
              </w:rPr>
              <w:t> </w:t>
            </w:r>
            <w:r>
              <w:rPr>
                <w:sz w:val="24"/>
              </w:rPr>
              <w:t>0.152,</w:t>
            </w:r>
            <w:r>
              <w:rPr>
                <w:spacing w:val="1"/>
                <w:sz w:val="24"/>
              </w:rPr>
              <w:t> </w:t>
            </w:r>
            <w:r>
              <w:rPr>
                <w:spacing w:val="-4"/>
                <w:sz w:val="24"/>
              </w:rPr>
              <w:t>0.152</w:t>
            </w:r>
          </w:p>
        </w:tc>
      </w:tr>
    </w:tbl>
    <w:p>
      <w:pPr>
        <w:pStyle w:val="BodyText"/>
        <w:spacing w:before="41"/>
        <w:rPr>
          <w:sz w:val="20"/>
        </w:rPr>
      </w:pPr>
      <w:r>
        <w:rPr/>
        <mc:AlternateContent>
          <mc:Choice Requires="wps">
            <w:drawing>
              <wp:anchor distT="0" distB="0" distL="0" distR="0" allowOverlap="1" layoutInCell="1" locked="0" behindDoc="1" simplePos="0" relativeHeight="487604224">
                <wp:simplePos x="0" y="0"/>
                <wp:positionH relativeFrom="page">
                  <wp:posOffset>896416</wp:posOffset>
                </wp:positionH>
                <wp:positionV relativeFrom="paragraph">
                  <wp:posOffset>187452</wp:posOffset>
                </wp:positionV>
                <wp:extent cx="5982335" cy="635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6002pt;width:471.05pt;height:.47998pt;mso-position-horizontal-relative:page;mso-position-vertical-relative:paragraph;z-index:-15712256;mso-wrap-distance-left:0;mso-wrap-distance-right:0" id="docshape179" filled="true" fillcolor="#000000" stroked="false">
                <v:fill type="solid"/>
                <w10:wrap type="topAndBottom"/>
              </v:rect>
            </w:pict>
          </mc:Fallback>
        </mc:AlternateContent>
      </w:r>
    </w:p>
    <w:p>
      <w:pPr>
        <w:pStyle w:val="BodyText"/>
        <w:rPr>
          <w:sz w:val="20"/>
        </w:rPr>
      </w:pPr>
    </w:p>
    <w:p>
      <w:pPr>
        <w:pStyle w:val="BodyText"/>
        <w:spacing w:before="109"/>
        <w:rPr>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7"/>
        <w:gridCol w:w="3505"/>
      </w:tblGrid>
      <w:tr>
        <w:trPr>
          <w:trHeight w:val="568" w:hRule="atLeast"/>
        </w:trPr>
        <w:tc>
          <w:tcPr>
            <w:tcW w:w="5917" w:type="dxa"/>
            <w:tcBorders>
              <w:bottom w:val="single" w:sz="4" w:space="0" w:color="000000"/>
            </w:tcBorders>
          </w:tcPr>
          <w:p>
            <w:pPr>
              <w:pStyle w:val="TableParagraph"/>
              <w:spacing w:line="278" w:lineRule="exact"/>
              <w:rPr>
                <w:sz w:val="24"/>
              </w:rPr>
            </w:pPr>
            <w:r>
              <w:rPr>
                <w:sz w:val="24"/>
              </w:rPr>
              <w:t>Between-day</w:t>
            </w:r>
            <w:r>
              <w:rPr>
                <w:spacing w:val="-13"/>
                <w:sz w:val="24"/>
              </w:rPr>
              <w:t> </w:t>
            </w:r>
            <w:r>
              <w:rPr>
                <w:sz w:val="24"/>
              </w:rPr>
              <w:t>precision</w:t>
            </w:r>
            <w:r>
              <w:rPr>
                <w:spacing w:val="-5"/>
                <w:sz w:val="24"/>
              </w:rPr>
              <w:t> </w:t>
            </w:r>
            <w:r>
              <w:rPr>
                <w:sz w:val="24"/>
              </w:rPr>
              <w:t>using</w:t>
            </w:r>
            <w:r>
              <w:rPr>
                <w:spacing w:val="-1"/>
                <w:sz w:val="24"/>
              </w:rPr>
              <w:t> </w:t>
            </w:r>
            <w:r>
              <w:rPr>
                <w:sz w:val="24"/>
              </w:rPr>
              <w:t>40</w:t>
            </w:r>
            <w:r>
              <w:rPr>
                <w:spacing w:val="3"/>
                <w:sz w:val="24"/>
              </w:rPr>
              <w:t> </w:t>
            </w:r>
            <w:r>
              <w:rPr>
                <w:rFonts w:ascii="Calibri" w:hAnsi="Calibri"/>
                <w:sz w:val="24"/>
              </w:rPr>
              <w:t>µ</w:t>
            </w:r>
            <w:r>
              <w:rPr>
                <w:sz w:val="24"/>
              </w:rPr>
              <w:t>g/ml</w:t>
            </w:r>
            <w:r>
              <w:rPr>
                <w:spacing w:val="-6"/>
                <w:sz w:val="24"/>
              </w:rPr>
              <w:t> </w:t>
            </w:r>
            <w:r>
              <w:rPr>
                <w:sz w:val="24"/>
              </w:rPr>
              <w:t>cephalexin</w:t>
            </w:r>
            <w:r>
              <w:rPr>
                <w:spacing w:val="4"/>
                <w:sz w:val="24"/>
              </w:rPr>
              <w:t> </w:t>
            </w:r>
            <w:r>
              <w:rPr>
                <w:spacing w:val="-2"/>
                <w:sz w:val="24"/>
              </w:rPr>
              <w:t>solution</w:t>
            </w:r>
          </w:p>
        </w:tc>
        <w:tc>
          <w:tcPr>
            <w:tcW w:w="3505" w:type="dxa"/>
            <w:tcBorders>
              <w:bottom w:val="single" w:sz="4" w:space="0" w:color="000000"/>
            </w:tcBorders>
          </w:tcPr>
          <w:p>
            <w:pPr>
              <w:pStyle w:val="TableParagraph"/>
              <w:ind w:left="0"/>
              <w:rPr>
                <w:sz w:val="24"/>
              </w:rPr>
            </w:pPr>
          </w:p>
        </w:tc>
      </w:tr>
      <w:tr>
        <w:trPr>
          <w:trHeight w:val="590" w:hRule="atLeast"/>
        </w:trPr>
        <w:tc>
          <w:tcPr>
            <w:tcW w:w="5917" w:type="dxa"/>
            <w:tcBorders>
              <w:top w:val="single" w:sz="4" w:space="0" w:color="000000"/>
              <w:bottom w:val="single" w:sz="4" w:space="0" w:color="000000"/>
            </w:tcBorders>
          </w:tcPr>
          <w:p>
            <w:pPr>
              <w:pStyle w:val="TableParagraph"/>
              <w:spacing w:before="20"/>
              <w:rPr>
                <w:b/>
                <w:sz w:val="24"/>
              </w:rPr>
            </w:pPr>
            <w:r>
              <w:rPr>
                <w:b/>
                <w:spacing w:val="-4"/>
                <w:sz w:val="24"/>
              </w:rPr>
              <w:t>Days</w:t>
            </w:r>
          </w:p>
        </w:tc>
        <w:tc>
          <w:tcPr>
            <w:tcW w:w="3505" w:type="dxa"/>
            <w:tcBorders>
              <w:top w:val="single" w:sz="4" w:space="0" w:color="000000"/>
              <w:bottom w:val="single" w:sz="4" w:space="0" w:color="000000"/>
            </w:tcBorders>
          </w:tcPr>
          <w:p>
            <w:pPr>
              <w:pStyle w:val="TableParagraph"/>
              <w:spacing w:before="20"/>
              <w:ind w:left="296"/>
              <w:rPr>
                <w:b/>
                <w:sz w:val="24"/>
              </w:rPr>
            </w:pPr>
            <w:r>
              <w:rPr>
                <w:b/>
                <w:spacing w:val="-2"/>
                <w:sz w:val="24"/>
              </w:rPr>
              <w:t>Absorbance</w:t>
            </w:r>
          </w:p>
        </w:tc>
      </w:tr>
      <w:tr>
        <w:trPr>
          <w:trHeight w:val="411" w:hRule="atLeast"/>
        </w:trPr>
        <w:tc>
          <w:tcPr>
            <w:tcW w:w="5917" w:type="dxa"/>
            <w:tcBorders>
              <w:top w:val="single" w:sz="4" w:space="0" w:color="000000"/>
            </w:tcBorders>
          </w:tcPr>
          <w:p>
            <w:pPr>
              <w:pStyle w:val="TableParagraph"/>
              <w:spacing w:line="268" w:lineRule="exact"/>
              <w:rPr>
                <w:sz w:val="24"/>
              </w:rPr>
            </w:pPr>
            <w:r>
              <w:rPr>
                <w:spacing w:val="-10"/>
                <w:sz w:val="24"/>
              </w:rPr>
              <w:t>1</w:t>
            </w:r>
          </w:p>
        </w:tc>
        <w:tc>
          <w:tcPr>
            <w:tcW w:w="3505" w:type="dxa"/>
            <w:tcBorders>
              <w:top w:val="single" w:sz="4" w:space="0" w:color="000000"/>
            </w:tcBorders>
          </w:tcPr>
          <w:p>
            <w:pPr>
              <w:pStyle w:val="TableParagraph"/>
              <w:spacing w:line="268" w:lineRule="exact"/>
              <w:ind w:left="238"/>
              <w:rPr>
                <w:sz w:val="24"/>
              </w:rPr>
            </w:pPr>
            <w:r>
              <w:rPr>
                <w:sz w:val="24"/>
              </w:rPr>
              <w:t>0.157,</w:t>
            </w:r>
            <w:r>
              <w:rPr>
                <w:spacing w:val="-4"/>
                <w:sz w:val="24"/>
              </w:rPr>
              <w:t> </w:t>
            </w:r>
            <w:r>
              <w:rPr>
                <w:sz w:val="24"/>
              </w:rPr>
              <w:t>0.157,</w:t>
            </w:r>
            <w:r>
              <w:rPr>
                <w:spacing w:val="1"/>
                <w:sz w:val="24"/>
              </w:rPr>
              <w:t> </w:t>
            </w:r>
            <w:r>
              <w:rPr>
                <w:spacing w:val="-4"/>
                <w:sz w:val="24"/>
              </w:rPr>
              <w:t>0.159</w:t>
            </w:r>
          </w:p>
        </w:tc>
      </w:tr>
      <w:tr>
        <w:trPr>
          <w:trHeight w:val="554" w:hRule="atLeast"/>
        </w:trPr>
        <w:tc>
          <w:tcPr>
            <w:tcW w:w="5917" w:type="dxa"/>
          </w:tcPr>
          <w:p>
            <w:pPr>
              <w:pStyle w:val="TableParagraph"/>
              <w:spacing w:before="133"/>
              <w:rPr>
                <w:sz w:val="24"/>
              </w:rPr>
            </w:pPr>
            <w:r>
              <w:rPr>
                <w:spacing w:val="-10"/>
                <w:sz w:val="24"/>
              </w:rPr>
              <w:t>2</w:t>
            </w:r>
          </w:p>
        </w:tc>
        <w:tc>
          <w:tcPr>
            <w:tcW w:w="3505" w:type="dxa"/>
          </w:tcPr>
          <w:p>
            <w:pPr>
              <w:pStyle w:val="TableParagraph"/>
              <w:spacing w:before="133"/>
              <w:ind w:left="238"/>
              <w:rPr>
                <w:sz w:val="24"/>
              </w:rPr>
            </w:pPr>
            <w:r>
              <w:rPr>
                <w:sz w:val="24"/>
              </w:rPr>
              <w:t>0.154,</w:t>
            </w:r>
            <w:r>
              <w:rPr>
                <w:spacing w:val="-4"/>
                <w:sz w:val="24"/>
              </w:rPr>
              <w:t> </w:t>
            </w:r>
            <w:r>
              <w:rPr>
                <w:sz w:val="24"/>
              </w:rPr>
              <w:t>0.155,</w:t>
            </w:r>
            <w:r>
              <w:rPr>
                <w:spacing w:val="2"/>
                <w:sz w:val="24"/>
              </w:rPr>
              <w:t> </w:t>
            </w:r>
            <w:r>
              <w:rPr>
                <w:spacing w:val="-4"/>
                <w:sz w:val="24"/>
              </w:rPr>
              <w:t>0.154</w:t>
            </w:r>
          </w:p>
        </w:tc>
      </w:tr>
      <w:tr>
        <w:trPr>
          <w:trHeight w:val="411" w:hRule="atLeast"/>
        </w:trPr>
        <w:tc>
          <w:tcPr>
            <w:tcW w:w="5917" w:type="dxa"/>
          </w:tcPr>
          <w:p>
            <w:pPr>
              <w:pStyle w:val="TableParagraph"/>
              <w:spacing w:line="256" w:lineRule="exact" w:before="135"/>
              <w:rPr>
                <w:sz w:val="24"/>
              </w:rPr>
            </w:pPr>
            <w:r>
              <w:rPr>
                <w:spacing w:val="-10"/>
                <w:sz w:val="24"/>
              </w:rPr>
              <w:t>3</w:t>
            </w:r>
          </w:p>
        </w:tc>
        <w:tc>
          <w:tcPr>
            <w:tcW w:w="3505" w:type="dxa"/>
          </w:tcPr>
          <w:p>
            <w:pPr>
              <w:pStyle w:val="TableParagraph"/>
              <w:spacing w:line="256" w:lineRule="exact" w:before="135"/>
              <w:ind w:left="238"/>
              <w:rPr>
                <w:sz w:val="24"/>
              </w:rPr>
            </w:pPr>
            <w:r>
              <w:rPr>
                <w:sz w:val="24"/>
              </w:rPr>
              <w:t>0.153,</w:t>
            </w:r>
            <w:r>
              <w:rPr>
                <w:spacing w:val="-4"/>
                <w:sz w:val="24"/>
              </w:rPr>
              <w:t> </w:t>
            </w:r>
            <w:r>
              <w:rPr>
                <w:sz w:val="24"/>
              </w:rPr>
              <w:t>0.155,</w:t>
            </w:r>
            <w:r>
              <w:rPr>
                <w:spacing w:val="1"/>
                <w:sz w:val="24"/>
              </w:rPr>
              <w:t> </w:t>
            </w:r>
            <w:r>
              <w:rPr>
                <w:spacing w:val="-4"/>
                <w:sz w:val="24"/>
              </w:rPr>
              <w:t>0.151</w:t>
            </w:r>
          </w:p>
        </w:tc>
      </w:tr>
    </w:tbl>
    <w:p>
      <w:pPr>
        <w:pStyle w:val="BodyText"/>
        <w:spacing w:before="51"/>
        <w:rPr>
          <w:sz w:val="20"/>
        </w:rPr>
      </w:pPr>
      <w:r>
        <w:rPr/>
        <mc:AlternateContent>
          <mc:Choice Requires="wps">
            <w:drawing>
              <wp:anchor distT="0" distB="0" distL="0" distR="0" allowOverlap="1" layoutInCell="1" locked="0" behindDoc="1" simplePos="0" relativeHeight="487604736">
                <wp:simplePos x="0" y="0"/>
                <wp:positionH relativeFrom="page">
                  <wp:posOffset>896416</wp:posOffset>
                </wp:positionH>
                <wp:positionV relativeFrom="paragraph">
                  <wp:posOffset>193717</wp:posOffset>
                </wp:positionV>
                <wp:extent cx="5982335" cy="635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25338pt;width:471.05pt;height:.47998pt;mso-position-horizontal-relative:page;mso-position-vertical-relative:paragraph;z-index:-15711744;mso-wrap-distance-left:0;mso-wrap-distance-right:0" id="docshape180" filled="true" fillcolor="#000000" stroked="false">
                <v:fill type="solid"/>
                <w10:wrap type="topAndBottom"/>
              </v:rect>
            </w:pict>
          </mc:Fallback>
        </mc:AlternateContent>
      </w:r>
    </w:p>
    <w:p>
      <w:pPr>
        <w:pStyle w:val="BodyText"/>
      </w:pPr>
    </w:p>
    <w:p>
      <w:pPr>
        <w:pStyle w:val="BodyText"/>
      </w:pPr>
    </w:p>
    <w:p>
      <w:pPr>
        <w:pStyle w:val="BodyText"/>
        <w:spacing w:before="273"/>
      </w:pPr>
    </w:p>
    <w:p>
      <w:pPr>
        <w:pStyle w:val="Heading1"/>
        <w:spacing w:before="0"/>
        <w:ind w:right="528"/>
      </w:pPr>
      <w:r>
        <w:rPr/>
        <w:t>APPENDIX</w:t>
      </w:r>
      <w:r>
        <w:rPr>
          <w:spacing w:val="-8"/>
        </w:rPr>
        <w:t> </w:t>
      </w:r>
      <w:r>
        <w:rPr>
          <w:spacing w:val="-10"/>
        </w:rPr>
        <w:t>X</w:t>
      </w:r>
    </w:p>
    <w:p>
      <w:pPr>
        <w:pStyle w:val="BodyText"/>
        <w:spacing w:before="271"/>
        <w:ind w:left="220"/>
      </w:pPr>
      <w:r>
        <w:rPr/>
        <w:t>Accuracy/</w:t>
      </w:r>
      <w:r>
        <w:rPr>
          <w:spacing w:val="-4"/>
        </w:rPr>
        <w:t> </w:t>
      </w:r>
      <w:r>
        <w:rPr/>
        <w:t>recovery</w:t>
      </w:r>
      <w:r>
        <w:rPr>
          <w:spacing w:val="-7"/>
        </w:rPr>
        <w:t> </w:t>
      </w:r>
      <w:r>
        <w:rPr/>
        <w:t>studies</w:t>
      </w:r>
      <w:r>
        <w:rPr>
          <w:spacing w:val="-4"/>
        </w:rPr>
        <w:t> </w:t>
      </w:r>
      <w:r>
        <w:rPr/>
        <w:t>of</w:t>
      </w:r>
      <w:r>
        <w:rPr>
          <w:spacing w:val="-9"/>
        </w:rPr>
        <w:t> </w:t>
      </w:r>
      <w:r>
        <w:rPr/>
        <w:t>standard</w:t>
      </w:r>
      <w:r>
        <w:rPr>
          <w:spacing w:val="-2"/>
        </w:rPr>
        <w:t> </w:t>
      </w:r>
      <w:r>
        <w:rPr/>
        <w:t>cephalexin</w:t>
      </w:r>
      <w:r>
        <w:rPr>
          <w:spacing w:val="1"/>
        </w:rPr>
        <w:t> </w:t>
      </w:r>
      <w:r>
        <w:rPr/>
        <w:t>powder</w:t>
      </w:r>
      <w:r>
        <w:rPr>
          <w:spacing w:val="-4"/>
        </w:rPr>
        <w:t> </w:t>
      </w:r>
      <w:r>
        <w:rPr/>
        <w:t>spiked</w:t>
      </w:r>
      <w:r>
        <w:rPr>
          <w:spacing w:val="1"/>
        </w:rPr>
        <w:t> </w:t>
      </w:r>
      <w:r>
        <w:rPr/>
        <w:t>in</w:t>
      </w:r>
      <w:r>
        <w:rPr>
          <w:spacing w:val="-2"/>
        </w:rPr>
        <w:t> </w:t>
      </w:r>
      <w:r>
        <w:rPr/>
        <w:t>blank</w:t>
      </w:r>
      <w:r>
        <w:rPr>
          <w:spacing w:val="-1"/>
        </w:rPr>
        <w:t> </w:t>
      </w:r>
      <w:r>
        <w:rPr>
          <w:spacing w:val="-2"/>
        </w:rPr>
        <w:t>plasma</w:t>
      </w:r>
    </w:p>
    <w:p>
      <w:pPr>
        <w:pStyle w:val="BodyText"/>
        <w:spacing w:before="55"/>
        <w:rPr>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
        <w:gridCol w:w="2756"/>
        <w:gridCol w:w="2622"/>
        <w:gridCol w:w="3338"/>
      </w:tblGrid>
      <w:tr>
        <w:trPr>
          <w:trHeight w:val="628" w:hRule="atLeast"/>
        </w:trPr>
        <w:tc>
          <w:tcPr>
            <w:tcW w:w="705" w:type="dxa"/>
            <w:tcBorders>
              <w:top w:val="single" w:sz="4" w:space="0" w:color="000000"/>
              <w:bottom w:val="single" w:sz="4" w:space="0" w:color="000000"/>
            </w:tcBorders>
          </w:tcPr>
          <w:p>
            <w:pPr>
              <w:pStyle w:val="TableParagraph"/>
              <w:spacing w:before="25"/>
              <w:rPr>
                <w:b/>
                <w:sz w:val="24"/>
              </w:rPr>
            </w:pPr>
            <w:r>
              <w:rPr>
                <w:b/>
                <w:spacing w:val="-4"/>
                <w:sz w:val="24"/>
              </w:rPr>
              <w:t>S/No</w:t>
            </w:r>
          </w:p>
        </w:tc>
        <w:tc>
          <w:tcPr>
            <w:tcW w:w="2756" w:type="dxa"/>
            <w:tcBorders>
              <w:top w:val="single" w:sz="4" w:space="0" w:color="000000"/>
              <w:bottom w:val="single" w:sz="4" w:space="0" w:color="000000"/>
            </w:tcBorders>
          </w:tcPr>
          <w:p>
            <w:pPr>
              <w:pStyle w:val="TableParagraph"/>
              <w:spacing w:line="290" w:lineRule="atLeast" w:before="11"/>
              <w:ind w:left="586" w:right="44" w:hanging="405"/>
              <w:rPr>
                <w:b/>
                <w:sz w:val="24"/>
              </w:rPr>
            </w:pPr>
            <w:r>
              <w:rPr>
                <w:b/>
                <w:sz w:val="24"/>
              </w:rPr>
              <w:t>Amt</w:t>
            </w:r>
            <w:r>
              <w:rPr>
                <w:b/>
                <w:spacing w:val="-15"/>
                <w:sz w:val="24"/>
              </w:rPr>
              <w:t> </w:t>
            </w:r>
            <w:r>
              <w:rPr>
                <w:b/>
                <w:sz w:val="24"/>
              </w:rPr>
              <w:t>added</w:t>
            </w:r>
            <w:r>
              <w:rPr>
                <w:b/>
                <w:spacing w:val="-15"/>
                <w:sz w:val="24"/>
              </w:rPr>
              <w:t> </w:t>
            </w:r>
            <w:r>
              <w:rPr>
                <w:b/>
                <w:sz w:val="24"/>
              </w:rPr>
              <w:t>(ug/mL) </w:t>
            </w:r>
            <w:r>
              <w:rPr>
                <w:b/>
                <w:spacing w:val="-2"/>
                <w:sz w:val="24"/>
              </w:rPr>
              <w:t>(n=3)</w:t>
            </w:r>
          </w:p>
        </w:tc>
        <w:tc>
          <w:tcPr>
            <w:tcW w:w="2622" w:type="dxa"/>
            <w:tcBorders>
              <w:top w:val="single" w:sz="4" w:space="0" w:color="000000"/>
              <w:bottom w:val="single" w:sz="4" w:space="0" w:color="000000"/>
            </w:tcBorders>
          </w:tcPr>
          <w:p>
            <w:pPr>
              <w:pStyle w:val="TableParagraph"/>
              <w:spacing w:line="298" w:lineRule="exact" w:before="11"/>
              <w:ind w:left="774" w:right="668" w:hanging="233"/>
              <w:rPr>
                <w:b/>
                <w:sz w:val="24"/>
              </w:rPr>
            </w:pPr>
            <w:r>
              <w:rPr>
                <w:b/>
                <w:sz w:val="24"/>
              </w:rPr>
              <w:t>Amt</w:t>
            </w:r>
            <w:r>
              <w:rPr>
                <w:b/>
                <w:spacing w:val="-14"/>
                <w:sz w:val="24"/>
              </w:rPr>
              <w:t> </w:t>
            </w:r>
            <w:r>
              <w:rPr>
                <w:b/>
                <w:sz w:val="24"/>
              </w:rPr>
              <w:t>expected </w:t>
            </w:r>
            <w:r>
              <w:rPr>
                <w:b/>
                <w:spacing w:val="-2"/>
                <w:sz w:val="24"/>
              </w:rPr>
              <w:t>(</w:t>
            </w:r>
            <w:r>
              <w:rPr>
                <w:rFonts w:ascii="Calibri" w:hAnsi="Calibri"/>
                <w:b/>
                <w:spacing w:val="-2"/>
                <w:sz w:val="24"/>
              </w:rPr>
              <w:t>µ</w:t>
            </w:r>
            <w:r>
              <w:rPr>
                <w:b/>
                <w:spacing w:val="-2"/>
                <w:sz w:val="24"/>
              </w:rPr>
              <w:t>g/mL)</w:t>
            </w:r>
          </w:p>
        </w:tc>
        <w:tc>
          <w:tcPr>
            <w:tcW w:w="3338" w:type="dxa"/>
            <w:tcBorders>
              <w:top w:val="single" w:sz="4" w:space="0" w:color="000000"/>
              <w:bottom w:val="single" w:sz="4" w:space="0" w:color="000000"/>
            </w:tcBorders>
          </w:tcPr>
          <w:p>
            <w:pPr>
              <w:pStyle w:val="TableParagraph"/>
              <w:spacing w:line="247" w:lineRule="auto" w:before="21"/>
              <w:ind w:left="1153" w:right="654" w:hanging="481"/>
              <w:rPr>
                <w:b/>
                <w:sz w:val="24"/>
              </w:rPr>
            </w:pPr>
            <w:r>
              <w:rPr>
                <w:b/>
                <w:sz w:val="24"/>
              </w:rPr>
              <w:t>Amt</w:t>
            </w:r>
            <w:r>
              <w:rPr>
                <w:b/>
                <w:spacing w:val="-15"/>
                <w:sz w:val="24"/>
              </w:rPr>
              <w:t> </w:t>
            </w:r>
            <w:r>
              <w:rPr>
                <w:b/>
                <w:sz w:val="24"/>
              </w:rPr>
              <w:t>found</w:t>
            </w:r>
            <w:r>
              <w:rPr>
                <w:b/>
                <w:spacing w:val="-15"/>
                <w:sz w:val="24"/>
              </w:rPr>
              <w:t> </w:t>
            </w:r>
            <w:r>
              <w:rPr>
                <w:b/>
                <w:sz w:val="24"/>
              </w:rPr>
              <w:t>(</w:t>
            </w:r>
            <w:r>
              <w:rPr>
                <w:rFonts w:ascii="Calibri" w:hAnsi="Calibri"/>
                <w:b/>
                <w:sz w:val="24"/>
              </w:rPr>
              <w:t>µ</w:t>
            </w:r>
            <w:r>
              <w:rPr>
                <w:b/>
                <w:sz w:val="24"/>
              </w:rPr>
              <w:t>g/mL) </w:t>
            </w:r>
            <w:r>
              <w:rPr>
                <w:b/>
                <w:spacing w:val="-2"/>
                <w:sz w:val="24"/>
              </w:rPr>
              <w:t>(n=3)</w:t>
            </w:r>
          </w:p>
        </w:tc>
      </w:tr>
      <w:tr>
        <w:trPr>
          <w:trHeight w:val="372" w:hRule="atLeast"/>
        </w:trPr>
        <w:tc>
          <w:tcPr>
            <w:tcW w:w="705" w:type="dxa"/>
            <w:tcBorders>
              <w:top w:val="single" w:sz="4" w:space="0" w:color="000000"/>
            </w:tcBorders>
          </w:tcPr>
          <w:p>
            <w:pPr>
              <w:pStyle w:val="TableParagraph"/>
              <w:spacing w:line="268" w:lineRule="exact"/>
              <w:rPr>
                <w:sz w:val="24"/>
              </w:rPr>
            </w:pPr>
            <w:r>
              <w:rPr>
                <w:spacing w:val="-10"/>
                <w:sz w:val="24"/>
              </w:rPr>
              <w:t>1</w:t>
            </w:r>
          </w:p>
        </w:tc>
        <w:tc>
          <w:tcPr>
            <w:tcW w:w="2756" w:type="dxa"/>
            <w:tcBorders>
              <w:top w:val="single" w:sz="4" w:space="0" w:color="000000"/>
            </w:tcBorders>
          </w:tcPr>
          <w:p>
            <w:pPr>
              <w:pStyle w:val="TableParagraph"/>
              <w:spacing w:line="268" w:lineRule="exact"/>
              <w:ind w:left="649"/>
              <w:rPr>
                <w:sz w:val="24"/>
              </w:rPr>
            </w:pPr>
            <w:r>
              <w:rPr>
                <w:spacing w:val="-5"/>
                <w:sz w:val="24"/>
              </w:rPr>
              <w:t>18</w:t>
            </w:r>
          </w:p>
        </w:tc>
        <w:tc>
          <w:tcPr>
            <w:tcW w:w="2622" w:type="dxa"/>
            <w:tcBorders>
              <w:top w:val="single" w:sz="4" w:space="0" w:color="000000"/>
            </w:tcBorders>
          </w:tcPr>
          <w:p>
            <w:pPr>
              <w:pStyle w:val="TableParagraph"/>
              <w:spacing w:line="268" w:lineRule="exact"/>
              <w:ind w:left="951"/>
              <w:rPr>
                <w:sz w:val="24"/>
              </w:rPr>
            </w:pPr>
            <w:r>
              <w:rPr>
                <w:spacing w:val="-5"/>
                <w:sz w:val="24"/>
              </w:rPr>
              <w:t>36</w:t>
            </w:r>
          </w:p>
        </w:tc>
        <w:tc>
          <w:tcPr>
            <w:tcW w:w="3338" w:type="dxa"/>
            <w:tcBorders>
              <w:top w:val="single" w:sz="4" w:space="0" w:color="000000"/>
            </w:tcBorders>
          </w:tcPr>
          <w:p>
            <w:pPr>
              <w:pStyle w:val="TableParagraph"/>
              <w:spacing w:line="268" w:lineRule="exact"/>
              <w:ind w:left="1146"/>
              <w:rPr>
                <w:sz w:val="24"/>
              </w:rPr>
            </w:pPr>
            <w:r>
              <w:rPr>
                <w:spacing w:val="-4"/>
                <w:sz w:val="24"/>
              </w:rPr>
              <w:t>34.6</w:t>
            </w:r>
          </w:p>
        </w:tc>
      </w:tr>
      <w:tr>
        <w:trPr>
          <w:trHeight w:val="475" w:hRule="atLeast"/>
        </w:trPr>
        <w:tc>
          <w:tcPr>
            <w:tcW w:w="705" w:type="dxa"/>
          </w:tcPr>
          <w:p>
            <w:pPr>
              <w:pStyle w:val="TableParagraph"/>
              <w:spacing w:before="94"/>
              <w:rPr>
                <w:sz w:val="24"/>
              </w:rPr>
            </w:pPr>
            <w:r>
              <w:rPr>
                <w:spacing w:val="-10"/>
                <w:sz w:val="24"/>
              </w:rPr>
              <w:t>2</w:t>
            </w:r>
          </w:p>
        </w:tc>
        <w:tc>
          <w:tcPr>
            <w:tcW w:w="2756" w:type="dxa"/>
          </w:tcPr>
          <w:p>
            <w:pPr>
              <w:pStyle w:val="TableParagraph"/>
              <w:spacing w:before="94"/>
              <w:ind w:left="649"/>
              <w:rPr>
                <w:sz w:val="24"/>
              </w:rPr>
            </w:pPr>
            <w:r>
              <w:rPr>
                <w:spacing w:val="-5"/>
                <w:sz w:val="24"/>
              </w:rPr>
              <w:t>20</w:t>
            </w:r>
          </w:p>
        </w:tc>
        <w:tc>
          <w:tcPr>
            <w:tcW w:w="2622" w:type="dxa"/>
          </w:tcPr>
          <w:p>
            <w:pPr>
              <w:pStyle w:val="TableParagraph"/>
              <w:spacing w:before="94"/>
              <w:ind w:left="951"/>
              <w:rPr>
                <w:sz w:val="24"/>
              </w:rPr>
            </w:pPr>
            <w:r>
              <w:rPr>
                <w:spacing w:val="-5"/>
                <w:sz w:val="24"/>
              </w:rPr>
              <w:t>38</w:t>
            </w:r>
          </w:p>
        </w:tc>
        <w:tc>
          <w:tcPr>
            <w:tcW w:w="3338" w:type="dxa"/>
          </w:tcPr>
          <w:p>
            <w:pPr>
              <w:pStyle w:val="TableParagraph"/>
              <w:spacing w:before="94"/>
              <w:ind w:left="1146"/>
              <w:rPr>
                <w:sz w:val="24"/>
              </w:rPr>
            </w:pPr>
            <w:r>
              <w:rPr>
                <w:spacing w:val="-4"/>
                <w:sz w:val="24"/>
              </w:rPr>
              <w:t>36.6</w:t>
            </w:r>
          </w:p>
        </w:tc>
      </w:tr>
      <w:tr>
        <w:trPr>
          <w:trHeight w:val="400" w:hRule="atLeast"/>
        </w:trPr>
        <w:tc>
          <w:tcPr>
            <w:tcW w:w="705" w:type="dxa"/>
            <w:tcBorders>
              <w:bottom w:val="single" w:sz="4" w:space="0" w:color="000000"/>
            </w:tcBorders>
          </w:tcPr>
          <w:p>
            <w:pPr>
              <w:pStyle w:val="TableParagraph"/>
              <w:spacing w:before="94"/>
              <w:rPr>
                <w:sz w:val="24"/>
              </w:rPr>
            </w:pPr>
            <w:r>
              <w:rPr>
                <w:spacing w:val="-10"/>
                <w:sz w:val="24"/>
              </w:rPr>
              <w:t>3</w:t>
            </w:r>
          </w:p>
        </w:tc>
        <w:tc>
          <w:tcPr>
            <w:tcW w:w="2756" w:type="dxa"/>
            <w:tcBorders>
              <w:bottom w:val="single" w:sz="4" w:space="0" w:color="000000"/>
            </w:tcBorders>
          </w:tcPr>
          <w:p>
            <w:pPr>
              <w:pStyle w:val="TableParagraph"/>
              <w:spacing w:before="94"/>
              <w:ind w:left="649"/>
              <w:rPr>
                <w:sz w:val="24"/>
              </w:rPr>
            </w:pPr>
            <w:r>
              <w:rPr>
                <w:spacing w:val="-5"/>
                <w:sz w:val="24"/>
              </w:rPr>
              <w:t>22</w:t>
            </w:r>
          </w:p>
        </w:tc>
        <w:tc>
          <w:tcPr>
            <w:tcW w:w="2622" w:type="dxa"/>
            <w:tcBorders>
              <w:bottom w:val="single" w:sz="4" w:space="0" w:color="000000"/>
            </w:tcBorders>
          </w:tcPr>
          <w:p>
            <w:pPr>
              <w:pStyle w:val="TableParagraph"/>
              <w:spacing w:before="94"/>
              <w:ind w:left="951"/>
              <w:rPr>
                <w:sz w:val="24"/>
              </w:rPr>
            </w:pPr>
            <w:r>
              <w:rPr>
                <w:spacing w:val="-5"/>
                <w:sz w:val="24"/>
              </w:rPr>
              <w:t>40</w:t>
            </w:r>
          </w:p>
        </w:tc>
        <w:tc>
          <w:tcPr>
            <w:tcW w:w="3338" w:type="dxa"/>
            <w:tcBorders>
              <w:bottom w:val="single" w:sz="4" w:space="0" w:color="000000"/>
            </w:tcBorders>
          </w:tcPr>
          <w:p>
            <w:pPr>
              <w:pStyle w:val="TableParagraph"/>
              <w:spacing w:before="94"/>
              <w:ind w:left="1146"/>
              <w:rPr>
                <w:sz w:val="24"/>
              </w:rPr>
            </w:pPr>
            <w:r>
              <w:rPr>
                <w:spacing w:val="-2"/>
                <w:sz w:val="24"/>
              </w:rPr>
              <w:t>38.18</w:t>
            </w:r>
          </w:p>
        </w:tc>
      </w:tr>
    </w:tbl>
    <w:p>
      <w:pPr>
        <w:spacing w:after="0"/>
        <w:rPr>
          <w:sz w:val="24"/>
        </w:rPr>
        <w:sectPr>
          <w:pgSz w:w="12240" w:h="15840"/>
          <w:pgMar w:top="1360" w:bottom="280" w:left="1220" w:right="1000"/>
        </w:sectPr>
      </w:pPr>
    </w:p>
    <w:p>
      <w:pPr>
        <w:pStyle w:val="Heading1"/>
        <w:ind w:left="309"/>
      </w:pPr>
      <w:r>
        <w:rPr/>
        <w:t>APPENDIX</w:t>
      </w:r>
      <w:r>
        <w:rPr>
          <w:spacing w:val="-8"/>
        </w:rPr>
        <w:t> </w:t>
      </w:r>
      <w:r>
        <w:rPr>
          <w:spacing w:val="-5"/>
        </w:rPr>
        <w:t>XI</w:t>
      </w:r>
    </w:p>
    <w:p>
      <w:pPr>
        <w:pStyle w:val="BodyText"/>
        <w:spacing w:before="196"/>
        <w:rPr>
          <w:b/>
        </w:rPr>
      </w:pPr>
    </w:p>
    <w:p>
      <w:pPr>
        <w:pStyle w:val="BodyText"/>
        <w:spacing w:line="271" w:lineRule="auto" w:before="1"/>
        <w:ind w:left="209" w:right="435"/>
        <w:jc w:val="center"/>
      </w:pPr>
      <w:r>
        <w:rPr/>
        <w:t>Sample</w:t>
      </w:r>
      <w:r>
        <w:rPr>
          <w:spacing w:val="-5"/>
        </w:rPr>
        <w:t> </w:t>
      </w:r>
      <w:r>
        <w:rPr/>
        <w:t>conversion</w:t>
      </w:r>
      <w:r>
        <w:rPr>
          <w:spacing w:val="-9"/>
        </w:rPr>
        <w:t> </w:t>
      </w:r>
      <w:r>
        <w:rPr/>
        <w:t>of</w:t>
      </w:r>
      <w:r>
        <w:rPr>
          <w:spacing w:val="-11"/>
        </w:rPr>
        <w:t> </w:t>
      </w:r>
      <w:r>
        <w:rPr/>
        <w:t>absorbances</w:t>
      </w:r>
      <w:r>
        <w:rPr>
          <w:spacing w:val="-6"/>
        </w:rPr>
        <w:t> </w:t>
      </w:r>
      <w:r>
        <w:rPr/>
        <w:t>of</w:t>
      </w:r>
      <w:r>
        <w:rPr>
          <w:spacing w:val="-11"/>
        </w:rPr>
        <w:t> </w:t>
      </w:r>
      <w:r>
        <w:rPr/>
        <w:t>plasma</w:t>
      </w:r>
      <w:r>
        <w:rPr>
          <w:spacing w:val="-5"/>
        </w:rPr>
        <w:t> </w:t>
      </w:r>
      <w:r>
        <w:rPr/>
        <w:t>samples</w:t>
      </w:r>
      <w:r>
        <w:rPr>
          <w:spacing w:val="-6"/>
        </w:rPr>
        <w:t> </w:t>
      </w:r>
      <w:r>
        <w:rPr/>
        <w:t>containing</w:t>
      </w:r>
      <w:r>
        <w:rPr>
          <w:spacing w:val="-4"/>
        </w:rPr>
        <w:t> </w:t>
      </w:r>
      <w:r>
        <w:rPr/>
        <w:t>cephalexin</w:t>
      </w:r>
      <w:r>
        <w:rPr>
          <w:spacing w:val="-1"/>
        </w:rPr>
        <w:t> </w:t>
      </w:r>
      <w:r>
        <w:rPr/>
        <w:t>into</w:t>
      </w:r>
      <w:r>
        <w:rPr>
          <w:spacing w:val="-1"/>
        </w:rPr>
        <w:t> </w:t>
      </w:r>
      <w:r>
        <w:rPr/>
        <w:t>concentrations (mean of phase I)</w:t>
      </w:r>
    </w:p>
    <w:p>
      <w:pPr>
        <w:pStyle w:val="BodyText"/>
        <w:spacing w:before="6"/>
        <w:rPr>
          <w:sz w:val="19"/>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8"/>
        <w:gridCol w:w="1979"/>
        <w:gridCol w:w="2493"/>
        <w:gridCol w:w="3931"/>
      </w:tblGrid>
      <w:tr>
        <w:trPr>
          <w:trHeight w:val="623" w:hRule="atLeast"/>
        </w:trPr>
        <w:tc>
          <w:tcPr>
            <w:tcW w:w="1018" w:type="dxa"/>
            <w:tcBorders>
              <w:top w:val="single" w:sz="4" w:space="0" w:color="000000"/>
              <w:bottom w:val="single" w:sz="4" w:space="0" w:color="000000"/>
            </w:tcBorders>
          </w:tcPr>
          <w:p>
            <w:pPr>
              <w:pStyle w:val="TableParagraph"/>
              <w:spacing w:before="25"/>
              <w:rPr>
                <w:sz w:val="24"/>
              </w:rPr>
            </w:pPr>
            <w:r>
              <w:rPr>
                <w:spacing w:val="-2"/>
                <w:sz w:val="24"/>
              </w:rPr>
              <w:t>Sample</w:t>
            </w:r>
          </w:p>
        </w:tc>
        <w:tc>
          <w:tcPr>
            <w:tcW w:w="1979" w:type="dxa"/>
            <w:tcBorders>
              <w:top w:val="single" w:sz="4" w:space="0" w:color="000000"/>
              <w:bottom w:val="single" w:sz="4" w:space="0" w:color="000000"/>
            </w:tcBorders>
          </w:tcPr>
          <w:p>
            <w:pPr>
              <w:pStyle w:val="TableParagraph"/>
              <w:spacing w:before="25"/>
              <w:ind w:left="273"/>
              <w:rPr>
                <w:sz w:val="24"/>
              </w:rPr>
            </w:pPr>
            <w:r>
              <w:rPr>
                <w:sz w:val="24"/>
              </w:rPr>
              <w:t>Time</w:t>
            </w:r>
            <w:r>
              <w:rPr>
                <w:spacing w:val="-10"/>
                <w:sz w:val="24"/>
              </w:rPr>
              <w:t> </w:t>
            </w:r>
            <w:r>
              <w:rPr>
                <w:spacing w:val="-2"/>
                <w:sz w:val="24"/>
              </w:rPr>
              <w:t>(hrs.)</w:t>
            </w:r>
          </w:p>
        </w:tc>
        <w:tc>
          <w:tcPr>
            <w:tcW w:w="2493" w:type="dxa"/>
            <w:tcBorders>
              <w:top w:val="single" w:sz="4" w:space="0" w:color="000000"/>
              <w:bottom w:val="single" w:sz="4" w:space="0" w:color="000000"/>
            </w:tcBorders>
          </w:tcPr>
          <w:p>
            <w:pPr>
              <w:pStyle w:val="TableParagraph"/>
              <w:spacing w:before="25"/>
              <w:ind w:left="752"/>
              <w:rPr>
                <w:sz w:val="24"/>
              </w:rPr>
            </w:pPr>
            <w:r>
              <w:rPr>
                <w:spacing w:val="-2"/>
                <w:sz w:val="24"/>
              </w:rPr>
              <w:t>Absorbance</w:t>
            </w:r>
          </w:p>
        </w:tc>
        <w:tc>
          <w:tcPr>
            <w:tcW w:w="3931" w:type="dxa"/>
            <w:tcBorders>
              <w:top w:val="single" w:sz="4" w:space="0" w:color="000000"/>
              <w:bottom w:val="single" w:sz="4" w:space="0" w:color="000000"/>
            </w:tcBorders>
          </w:tcPr>
          <w:p>
            <w:pPr>
              <w:pStyle w:val="TableParagraph"/>
              <w:spacing w:before="21"/>
              <w:ind w:left="602"/>
              <w:rPr>
                <w:sz w:val="24"/>
              </w:rPr>
            </w:pPr>
            <w:r>
              <w:rPr>
                <w:sz w:val="24"/>
              </w:rPr>
              <w:t>Concentration</w:t>
            </w:r>
            <w:r>
              <w:rPr>
                <w:spacing w:val="-15"/>
                <w:sz w:val="24"/>
              </w:rPr>
              <w:t> </w:t>
            </w:r>
            <w:r>
              <w:rPr>
                <w:spacing w:val="-2"/>
                <w:sz w:val="24"/>
              </w:rPr>
              <w:t>(</w:t>
            </w:r>
            <w:r>
              <w:rPr>
                <w:rFonts w:ascii="Calibri" w:hAnsi="Calibri"/>
                <w:spacing w:val="-2"/>
                <w:sz w:val="24"/>
              </w:rPr>
              <w:t>µ</w:t>
            </w:r>
            <w:r>
              <w:rPr>
                <w:spacing w:val="-2"/>
                <w:sz w:val="24"/>
              </w:rPr>
              <w:t>g/mL)</w:t>
            </w:r>
          </w:p>
        </w:tc>
      </w:tr>
      <w:tr>
        <w:trPr>
          <w:trHeight w:val="711" w:hRule="atLeast"/>
        </w:trPr>
        <w:tc>
          <w:tcPr>
            <w:tcW w:w="1018" w:type="dxa"/>
            <w:tcBorders>
              <w:top w:val="single" w:sz="4" w:space="0" w:color="000000"/>
            </w:tcBorders>
          </w:tcPr>
          <w:p>
            <w:pPr>
              <w:pStyle w:val="TableParagraph"/>
              <w:spacing w:before="193"/>
              <w:rPr>
                <w:sz w:val="24"/>
              </w:rPr>
            </w:pPr>
            <w:r>
              <w:rPr>
                <w:spacing w:val="-10"/>
                <w:sz w:val="24"/>
              </w:rPr>
              <w:t>1</w:t>
            </w:r>
          </w:p>
        </w:tc>
        <w:tc>
          <w:tcPr>
            <w:tcW w:w="1979" w:type="dxa"/>
            <w:tcBorders>
              <w:top w:val="single" w:sz="4" w:space="0" w:color="000000"/>
            </w:tcBorders>
          </w:tcPr>
          <w:p>
            <w:pPr>
              <w:pStyle w:val="TableParagraph"/>
              <w:spacing w:before="193"/>
              <w:ind w:left="630"/>
              <w:rPr>
                <w:sz w:val="24"/>
              </w:rPr>
            </w:pPr>
            <w:r>
              <w:rPr>
                <w:spacing w:val="-10"/>
                <w:sz w:val="24"/>
              </w:rPr>
              <w:t>0</w:t>
            </w:r>
          </w:p>
        </w:tc>
        <w:tc>
          <w:tcPr>
            <w:tcW w:w="2493" w:type="dxa"/>
            <w:tcBorders>
              <w:top w:val="single" w:sz="4" w:space="0" w:color="000000"/>
            </w:tcBorders>
          </w:tcPr>
          <w:p>
            <w:pPr>
              <w:pStyle w:val="TableParagraph"/>
              <w:spacing w:before="193"/>
              <w:ind w:left="815"/>
              <w:rPr>
                <w:sz w:val="24"/>
              </w:rPr>
            </w:pPr>
            <w:r>
              <w:rPr>
                <w:spacing w:val="-5"/>
                <w:sz w:val="24"/>
              </w:rPr>
              <w:t>nd</w:t>
            </w:r>
          </w:p>
        </w:tc>
        <w:tc>
          <w:tcPr>
            <w:tcW w:w="3931" w:type="dxa"/>
            <w:tcBorders>
              <w:top w:val="single" w:sz="4" w:space="0" w:color="000000"/>
            </w:tcBorders>
          </w:tcPr>
          <w:p>
            <w:pPr>
              <w:pStyle w:val="TableParagraph"/>
              <w:spacing w:before="193"/>
              <w:ind w:left="1265"/>
              <w:rPr>
                <w:sz w:val="24"/>
              </w:rPr>
            </w:pPr>
            <w:r>
              <w:rPr>
                <w:spacing w:val="-4"/>
                <w:sz w:val="24"/>
              </w:rPr>
              <w:t>0.00</w:t>
            </w:r>
          </w:p>
        </w:tc>
      </w:tr>
      <w:tr>
        <w:trPr>
          <w:trHeight w:val="751" w:hRule="atLeast"/>
        </w:trPr>
        <w:tc>
          <w:tcPr>
            <w:tcW w:w="1018" w:type="dxa"/>
          </w:tcPr>
          <w:p>
            <w:pPr>
              <w:pStyle w:val="TableParagraph"/>
              <w:spacing w:before="231"/>
              <w:rPr>
                <w:sz w:val="24"/>
              </w:rPr>
            </w:pPr>
            <w:r>
              <w:rPr>
                <w:spacing w:val="-10"/>
                <w:sz w:val="24"/>
              </w:rPr>
              <w:t>2</w:t>
            </w:r>
          </w:p>
        </w:tc>
        <w:tc>
          <w:tcPr>
            <w:tcW w:w="1979" w:type="dxa"/>
          </w:tcPr>
          <w:p>
            <w:pPr>
              <w:pStyle w:val="TableParagraph"/>
              <w:spacing w:before="231"/>
              <w:ind w:left="630"/>
              <w:rPr>
                <w:sz w:val="24"/>
              </w:rPr>
            </w:pPr>
            <w:r>
              <w:rPr>
                <w:spacing w:val="-5"/>
                <w:sz w:val="24"/>
              </w:rPr>
              <w:t>0.5</w:t>
            </w:r>
          </w:p>
        </w:tc>
        <w:tc>
          <w:tcPr>
            <w:tcW w:w="2493" w:type="dxa"/>
          </w:tcPr>
          <w:p>
            <w:pPr>
              <w:pStyle w:val="TableParagraph"/>
              <w:spacing w:before="231"/>
              <w:ind w:left="633"/>
              <w:rPr>
                <w:sz w:val="24"/>
              </w:rPr>
            </w:pPr>
            <w:r>
              <w:rPr>
                <w:spacing w:val="-4"/>
                <w:sz w:val="24"/>
              </w:rPr>
              <w:t>0.043</w:t>
            </w:r>
          </w:p>
        </w:tc>
        <w:tc>
          <w:tcPr>
            <w:tcW w:w="3931" w:type="dxa"/>
          </w:tcPr>
          <w:p>
            <w:pPr>
              <w:pStyle w:val="TableParagraph"/>
              <w:spacing w:before="231"/>
              <w:ind w:left="1203"/>
              <w:rPr>
                <w:sz w:val="24"/>
              </w:rPr>
            </w:pPr>
            <w:r>
              <w:rPr>
                <w:spacing w:val="-4"/>
                <w:sz w:val="24"/>
              </w:rPr>
              <w:t>13.5</w:t>
            </w:r>
          </w:p>
        </w:tc>
      </w:tr>
      <w:tr>
        <w:trPr>
          <w:trHeight w:val="753" w:hRule="atLeast"/>
        </w:trPr>
        <w:tc>
          <w:tcPr>
            <w:tcW w:w="1018" w:type="dxa"/>
          </w:tcPr>
          <w:p>
            <w:pPr>
              <w:pStyle w:val="TableParagraph"/>
              <w:spacing w:before="233"/>
              <w:rPr>
                <w:sz w:val="24"/>
              </w:rPr>
            </w:pPr>
            <w:r>
              <w:rPr>
                <w:spacing w:val="-10"/>
                <w:sz w:val="24"/>
              </w:rPr>
              <w:t>3</w:t>
            </w:r>
          </w:p>
        </w:tc>
        <w:tc>
          <w:tcPr>
            <w:tcW w:w="1979" w:type="dxa"/>
          </w:tcPr>
          <w:p>
            <w:pPr>
              <w:pStyle w:val="TableParagraph"/>
              <w:spacing w:before="233"/>
              <w:ind w:left="630"/>
              <w:rPr>
                <w:sz w:val="24"/>
              </w:rPr>
            </w:pPr>
            <w:r>
              <w:rPr>
                <w:spacing w:val="-10"/>
                <w:sz w:val="24"/>
              </w:rPr>
              <w:t>1</w:t>
            </w:r>
          </w:p>
        </w:tc>
        <w:tc>
          <w:tcPr>
            <w:tcW w:w="2493" w:type="dxa"/>
          </w:tcPr>
          <w:p>
            <w:pPr>
              <w:pStyle w:val="TableParagraph"/>
              <w:spacing w:before="233"/>
              <w:ind w:left="633"/>
              <w:rPr>
                <w:sz w:val="24"/>
              </w:rPr>
            </w:pPr>
            <w:r>
              <w:rPr>
                <w:spacing w:val="-4"/>
                <w:sz w:val="24"/>
              </w:rPr>
              <w:t>0.292</w:t>
            </w:r>
          </w:p>
        </w:tc>
        <w:tc>
          <w:tcPr>
            <w:tcW w:w="3931" w:type="dxa"/>
          </w:tcPr>
          <w:p>
            <w:pPr>
              <w:pStyle w:val="TableParagraph"/>
              <w:spacing w:before="233"/>
              <w:ind w:left="1265"/>
              <w:rPr>
                <w:sz w:val="24"/>
              </w:rPr>
            </w:pPr>
            <w:r>
              <w:rPr>
                <w:spacing w:val="-5"/>
                <w:sz w:val="24"/>
              </w:rPr>
              <w:t>69</w:t>
            </w:r>
          </w:p>
        </w:tc>
      </w:tr>
      <w:tr>
        <w:trPr>
          <w:trHeight w:val="751" w:hRule="atLeast"/>
        </w:trPr>
        <w:tc>
          <w:tcPr>
            <w:tcW w:w="1018" w:type="dxa"/>
          </w:tcPr>
          <w:p>
            <w:pPr>
              <w:pStyle w:val="TableParagraph"/>
              <w:spacing w:before="234"/>
              <w:rPr>
                <w:sz w:val="24"/>
              </w:rPr>
            </w:pPr>
            <w:r>
              <w:rPr>
                <w:spacing w:val="-10"/>
                <w:sz w:val="24"/>
              </w:rPr>
              <w:t>4</w:t>
            </w:r>
          </w:p>
        </w:tc>
        <w:tc>
          <w:tcPr>
            <w:tcW w:w="1979" w:type="dxa"/>
          </w:tcPr>
          <w:p>
            <w:pPr>
              <w:pStyle w:val="TableParagraph"/>
              <w:spacing w:before="234"/>
              <w:ind w:left="630"/>
              <w:rPr>
                <w:sz w:val="24"/>
              </w:rPr>
            </w:pPr>
            <w:r>
              <w:rPr>
                <w:spacing w:val="-10"/>
                <w:sz w:val="24"/>
              </w:rPr>
              <w:t>2</w:t>
            </w:r>
          </w:p>
        </w:tc>
        <w:tc>
          <w:tcPr>
            <w:tcW w:w="2493" w:type="dxa"/>
          </w:tcPr>
          <w:p>
            <w:pPr>
              <w:pStyle w:val="TableParagraph"/>
              <w:spacing w:before="234"/>
              <w:ind w:left="633"/>
              <w:rPr>
                <w:sz w:val="24"/>
              </w:rPr>
            </w:pPr>
            <w:r>
              <w:rPr>
                <w:spacing w:val="-4"/>
                <w:sz w:val="24"/>
              </w:rPr>
              <w:t>0.246</w:t>
            </w:r>
          </w:p>
        </w:tc>
        <w:tc>
          <w:tcPr>
            <w:tcW w:w="3931" w:type="dxa"/>
          </w:tcPr>
          <w:p>
            <w:pPr>
              <w:pStyle w:val="TableParagraph"/>
              <w:spacing w:before="234"/>
              <w:ind w:left="1265"/>
              <w:rPr>
                <w:sz w:val="24"/>
              </w:rPr>
            </w:pPr>
            <w:r>
              <w:rPr>
                <w:spacing w:val="-4"/>
                <w:sz w:val="24"/>
              </w:rPr>
              <w:t>58.6</w:t>
            </w:r>
          </w:p>
        </w:tc>
      </w:tr>
      <w:tr>
        <w:trPr>
          <w:trHeight w:val="751" w:hRule="atLeast"/>
        </w:trPr>
        <w:tc>
          <w:tcPr>
            <w:tcW w:w="1018" w:type="dxa"/>
          </w:tcPr>
          <w:p>
            <w:pPr>
              <w:pStyle w:val="TableParagraph"/>
              <w:spacing w:before="231"/>
              <w:rPr>
                <w:sz w:val="24"/>
              </w:rPr>
            </w:pPr>
            <w:r>
              <w:rPr>
                <w:spacing w:val="-10"/>
                <w:sz w:val="24"/>
              </w:rPr>
              <w:t>5</w:t>
            </w:r>
          </w:p>
        </w:tc>
        <w:tc>
          <w:tcPr>
            <w:tcW w:w="1979" w:type="dxa"/>
          </w:tcPr>
          <w:p>
            <w:pPr>
              <w:pStyle w:val="TableParagraph"/>
              <w:spacing w:before="231"/>
              <w:ind w:left="630"/>
              <w:rPr>
                <w:sz w:val="24"/>
              </w:rPr>
            </w:pPr>
            <w:r>
              <w:rPr>
                <w:spacing w:val="-10"/>
                <w:sz w:val="24"/>
              </w:rPr>
              <w:t>3</w:t>
            </w:r>
          </w:p>
        </w:tc>
        <w:tc>
          <w:tcPr>
            <w:tcW w:w="2493" w:type="dxa"/>
          </w:tcPr>
          <w:p>
            <w:pPr>
              <w:pStyle w:val="TableParagraph"/>
              <w:spacing w:before="231"/>
              <w:ind w:left="633"/>
              <w:rPr>
                <w:sz w:val="24"/>
              </w:rPr>
            </w:pPr>
            <w:r>
              <w:rPr>
                <w:spacing w:val="-4"/>
                <w:sz w:val="24"/>
              </w:rPr>
              <w:t>0.199</w:t>
            </w:r>
          </w:p>
        </w:tc>
        <w:tc>
          <w:tcPr>
            <w:tcW w:w="3931" w:type="dxa"/>
          </w:tcPr>
          <w:p>
            <w:pPr>
              <w:pStyle w:val="TableParagraph"/>
              <w:spacing w:before="231"/>
              <w:ind w:left="1265"/>
              <w:rPr>
                <w:sz w:val="24"/>
              </w:rPr>
            </w:pPr>
            <w:r>
              <w:rPr>
                <w:spacing w:val="-4"/>
                <w:sz w:val="24"/>
              </w:rPr>
              <w:t>48.2</w:t>
            </w:r>
          </w:p>
        </w:tc>
      </w:tr>
      <w:tr>
        <w:trPr>
          <w:trHeight w:val="753" w:hRule="atLeast"/>
        </w:trPr>
        <w:tc>
          <w:tcPr>
            <w:tcW w:w="1018" w:type="dxa"/>
          </w:tcPr>
          <w:p>
            <w:pPr>
              <w:pStyle w:val="TableParagraph"/>
              <w:spacing w:before="234"/>
              <w:rPr>
                <w:sz w:val="24"/>
              </w:rPr>
            </w:pPr>
            <w:r>
              <w:rPr>
                <w:spacing w:val="-10"/>
                <w:sz w:val="24"/>
              </w:rPr>
              <w:t>6</w:t>
            </w:r>
          </w:p>
        </w:tc>
        <w:tc>
          <w:tcPr>
            <w:tcW w:w="1979" w:type="dxa"/>
          </w:tcPr>
          <w:p>
            <w:pPr>
              <w:pStyle w:val="TableParagraph"/>
              <w:spacing w:before="234"/>
              <w:ind w:left="630"/>
              <w:rPr>
                <w:sz w:val="24"/>
              </w:rPr>
            </w:pPr>
            <w:r>
              <w:rPr>
                <w:spacing w:val="-10"/>
                <w:sz w:val="24"/>
              </w:rPr>
              <w:t>4</w:t>
            </w:r>
          </w:p>
        </w:tc>
        <w:tc>
          <w:tcPr>
            <w:tcW w:w="2493" w:type="dxa"/>
          </w:tcPr>
          <w:p>
            <w:pPr>
              <w:pStyle w:val="TableParagraph"/>
              <w:spacing w:before="234"/>
              <w:ind w:left="633"/>
              <w:rPr>
                <w:sz w:val="24"/>
              </w:rPr>
            </w:pPr>
            <w:r>
              <w:rPr>
                <w:spacing w:val="-4"/>
                <w:sz w:val="24"/>
              </w:rPr>
              <w:t>0.174</w:t>
            </w:r>
          </w:p>
        </w:tc>
        <w:tc>
          <w:tcPr>
            <w:tcW w:w="3931" w:type="dxa"/>
          </w:tcPr>
          <w:p>
            <w:pPr>
              <w:pStyle w:val="TableParagraph"/>
              <w:spacing w:before="234"/>
              <w:ind w:left="1265"/>
              <w:rPr>
                <w:sz w:val="24"/>
              </w:rPr>
            </w:pPr>
            <w:r>
              <w:rPr>
                <w:spacing w:val="-4"/>
                <w:sz w:val="24"/>
              </w:rPr>
              <w:t>42.6</w:t>
            </w:r>
          </w:p>
        </w:tc>
      </w:tr>
      <w:tr>
        <w:trPr>
          <w:trHeight w:val="509" w:hRule="atLeast"/>
        </w:trPr>
        <w:tc>
          <w:tcPr>
            <w:tcW w:w="1018" w:type="dxa"/>
          </w:tcPr>
          <w:p>
            <w:pPr>
              <w:pStyle w:val="TableParagraph"/>
              <w:spacing w:line="256" w:lineRule="exact" w:before="233"/>
              <w:rPr>
                <w:sz w:val="24"/>
              </w:rPr>
            </w:pPr>
            <w:r>
              <w:rPr>
                <w:spacing w:val="-10"/>
                <w:sz w:val="24"/>
              </w:rPr>
              <w:t>7</w:t>
            </w:r>
          </w:p>
        </w:tc>
        <w:tc>
          <w:tcPr>
            <w:tcW w:w="1979" w:type="dxa"/>
          </w:tcPr>
          <w:p>
            <w:pPr>
              <w:pStyle w:val="TableParagraph"/>
              <w:spacing w:line="256" w:lineRule="exact" w:before="233"/>
              <w:ind w:left="630"/>
              <w:rPr>
                <w:sz w:val="24"/>
              </w:rPr>
            </w:pPr>
            <w:r>
              <w:rPr>
                <w:spacing w:val="-10"/>
                <w:sz w:val="24"/>
              </w:rPr>
              <w:t>6</w:t>
            </w:r>
          </w:p>
        </w:tc>
        <w:tc>
          <w:tcPr>
            <w:tcW w:w="2493" w:type="dxa"/>
          </w:tcPr>
          <w:p>
            <w:pPr>
              <w:pStyle w:val="TableParagraph"/>
              <w:spacing w:line="256" w:lineRule="exact" w:before="233"/>
              <w:ind w:left="633"/>
              <w:rPr>
                <w:sz w:val="24"/>
              </w:rPr>
            </w:pPr>
            <w:r>
              <w:rPr>
                <w:spacing w:val="-4"/>
                <w:sz w:val="24"/>
              </w:rPr>
              <w:t>0.038</w:t>
            </w:r>
          </w:p>
        </w:tc>
        <w:tc>
          <w:tcPr>
            <w:tcW w:w="3931" w:type="dxa"/>
          </w:tcPr>
          <w:p>
            <w:pPr>
              <w:pStyle w:val="TableParagraph"/>
              <w:spacing w:line="256" w:lineRule="exact" w:before="233"/>
              <w:ind w:left="1265"/>
              <w:rPr>
                <w:sz w:val="24"/>
              </w:rPr>
            </w:pPr>
            <w:r>
              <w:rPr>
                <w:spacing w:val="-4"/>
                <w:sz w:val="24"/>
              </w:rPr>
              <w:t>12.4</w:t>
            </w:r>
          </w:p>
        </w:tc>
      </w:tr>
    </w:tbl>
    <w:p>
      <w:pPr>
        <w:pStyle w:val="BodyText"/>
        <w:spacing w:before="48"/>
        <w:rPr>
          <w:sz w:val="20"/>
        </w:rPr>
      </w:pPr>
      <w:r>
        <w:rPr/>
        <mc:AlternateContent>
          <mc:Choice Requires="wps">
            <w:drawing>
              <wp:anchor distT="0" distB="0" distL="0" distR="0" allowOverlap="1" layoutInCell="1" locked="0" behindDoc="1" simplePos="0" relativeHeight="487605248">
                <wp:simplePos x="0" y="0"/>
                <wp:positionH relativeFrom="page">
                  <wp:posOffset>896416</wp:posOffset>
                </wp:positionH>
                <wp:positionV relativeFrom="paragraph">
                  <wp:posOffset>192150</wp:posOffset>
                </wp:positionV>
                <wp:extent cx="5982335" cy="635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2999pt;width:471.05pt;height:.48001pt;mso-position-horizontal-relative:page;mso-position-vertical-relative:paragraph;z-index:-15711232;mso-wrap-distance-left:0;mso-wrap-distance-right:0" id="docshape181" filled="true" fillcolor="#000000" stroked="false">
                <v:fill type="solid"/>
                <w10:wrap type="topAndBottom"/>
              </v:rect>
            </w:pict>
          </mc:Fallback>
        </mc:AlternateContent>
      </w:r>
    </w:p>
    <w:p>
      <w:pPr>
        <w:pStyle w:val="BodyText"/>
        <w:spacing w:before="194"/>
        <w:ind w:left="220"/>
      </w:pPr>
      <w:r>
        <w:rPr/>
        <w:t>nd =</w:t>
      </w:r>
      <w:r>
        <w:rPr>
          <w:spacing w:val="-1"/>
        </w:rPr>
        <w:t> </w:t>
      </w:r>
      <w:r>
        <w:rPr/>
        <w:t>Not</w:t>
      </w:r>
      <w:r>
        <w:rPr>
          <w:spacing w:val="5"/>
        </w:rPr>
        <w:t> </w:t>
      </w:r>
      <w:r>
        <w:rPr>
          <w:spacing w:val="-2"/>
        </w:rPr>
        <w:t>detected</w:t>
      </w:r>
    </w:p>
    <w:p>
      <w:pPr>
        <w:spacing w:after="0"/>
        <w:sectPr>
          <w:pgSz w:w="12240" w:h="15840"/>
          <w:pgMar w:top="1360" w:bottom="280" w:left="1220" w:right="1000"/>
        </w:sectPr>
      </w:pPr>
    </w:p>
    <w:p>
      <w:pPr>
        <w:pStyle w:val="Heading1"/>
        <w:spacing w:before="72"/>
        <w:ind w:left="308"/>
      </w:pPr>
      <w:r>
        <w:rPr/>
        <w:t>APPENDIX</w:t>
      </w:r>
      <w:r>
        <w:rPr>
          <w:spacing w:val="-8"/>
        </w:rPr>
        <w:t> </w:t>
      </w:r>
      <w:r>
        <w:rPr>
          <w:spacing w:val="-5"/>
        </w:rPr>
        <w:t>XII</w:t>
      </w:r>
    </w:p>
    <w:p>
      <w:pPr>
        <w:pStyle w:val="BodyText"/>
        <w:spacing w:line="271" w:lineRule="auto" w:before="242"/>
        <w:ind w:left="209" w:right="435"/>
        <w:jc w:val="center"/>
      </w:pPr>
      <w:r>
        <w:rPr/>
        <w:t>Sample</w:t>
      </w:r>
      <w:r>
        <w:rPr>
          <w:spacing w:val="-5"/>
        </w:rPr>
        <w:t> </w:t>
      </w:r>
      <w:r>
        <w:rPr/>
        <w:t>conversion</w:t>
      </w:r>
      <w:r>
        <w:rPr>
          <w:spacing w:val="-9"/>
        </w:rPr>
        <w:t> </w:t>
      </w:r>
      <w:r>
        <w:rPr/>
        <w:t>of</w:t>
      </w:r>
      <w:r>
        <w:rPr>
          <w:spacing w:val="-11"/>
        </w:rPr>
        <w:t> </w:t>
      </w:r>
      <w:r>
        <w:rPr/>
        <w:t>absorbances</w:t>
      </w:r>
      <w:r>
        <w:rPr>
          <w:spacing w:val="-6"/>
        </w:rPr>
        <w:t> </w:t>
      </w:r>
      <w:r>
        <w:rPr/>
        <w:t>of</w:t>
      </w:r>
      <w:r>
        <w:rPr>
          <w:spacing w:val="-11"/>
        </w:rPr>
        <w:t> </w:t>
      </w:r>
      <w:r>
        <w:rPr/>
        <w:t>plasma</w:t>
      </w:r>
      <w:r>
        <w:rPr>
          <w:spacing w:val="-5"/>
        </w:rPr>
        <w:t> </w:t>
      </w:r>
      <w:r>
        <w:rPr/>
        <w:t>samples</w:t>
      </w:r>
      <w:r>
        <w:rPr>
          <w:spacing w:val="-6"/>
        </w:rPr>
        <w:t> </w:t>
      </w:r>
      <w:r>
        <w:rPr/>
        <w:t>containing</w:t>
      </w:r>
      <w:r>
        <w:rPr>
          <w:spacing w:val="-4"/>
        </w:rPr>
        <w:t> </w:t>
      </w:r>
      <w:r>
        <w:rPr/>
        <w:t>cephalexin</w:t>
      </w:r>
      <w:r>
        <w:rPr>
          <w:spacing w:val="-1"/>
        </w:rPr>
        <w:t> </w:t>
      </w:r>
      <w:r>
        <w:rPr/>
        <w:t>into</w:t>
      </w:r>
      <w:r>
        <w:rPr>
          <w:spacing w:val="-1"/>
        </w:rPr>
        <w:t> </w:t>
      </w:r>
      <w:r>
        <w:rPr/>
        <w:t>concentrations (mean of phase II)</w:t>
      </w:r>
    </w:p>
    <w:p>
      <w:pPr>
        <w:pStyle w:val="BodyText"/>
        <w:spacing w:before="7"/>
        <w:rPr>
          <w:sz w:val="19"/>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8"/>
        <w:gridCol w:w="1979"/>
        <w:gridCol w:w="2493"/>
        <w:gridCol w:w="3931"/>
      </w:tblGrid>
      <w:tr>
        <w:trPr>
          <w:trHeight w:val="623" w:hRule="atLeast"/>
        </w:trPr>
        <w:tc>
          <w:tcPr>
            <w:tcW w:w="1018" w:type="dxa"/>
            <w:tcBorders>
              <w:top w:val="single" w:sz="4" w:space="0" w:color="000000"/>
              <w:bottom w:val="single" w:sz="4" w:space="0" w:color="000000"/>
            </w:tcBorders>
          </w:tcPr>
          <w:p>
            <w:pPr>
              <w:pStyle w:val="TableParagraph"/>
              <w:spacing w:before="25"/>
              <w:rPr>
                <w:sz w:val="24"/>
              </w:rPr>
            </w:pPr>
            <w:r>
              <w:rPr>
                <w:spacing w:val="-2"/>
                <w:sz w:val="24"/>
              </w:rPr>
              <w:t>Sample</w:t>
            </w:r>
          </w:p>
        </w:tc>
        <w:tc>
          <w:tcPr>
            <w:tcW w:w="1979" w:type="dxa"/>
            <w:tcBorders>
              <w:top w:val="single" w:sz="4" w:space="0" w:color="000000"/>
              <w:bottom w:val="single" w:sz="4" w:space="0" w:color="000000"/>
            </w:tcBorders>
          </w:tcPr>
          <w:p>
            <w:pPr>
              <w:pStyle w:val="TableParagraph"/>
              <w:spacing w:before="25"/>
              <w:ind w:left="273"/>
              <w:rPr>
                <w:sz w:val="24"/>
              </w:rPr>
            </w:pPr>
            <w:r>
              <w:rPr>
                <w:sz w:val="24"/>
              </w:rPr>
              <w:t>Time</w:t>
            </w:r>
            <w:r>
              <w:rPr>
                <w:spacing w:val="-10"/>
                <w:sz w:val="24"/>
              </w:rPr>
              <w:t> </w:t>
            </w:r>
            <w:r>
              <w:rPr>
                <w:spacing w:val="-2"/>
                <w:sz w:val="24"/>
              </w:rPr>
              <w:t>(hrs.)</w:t>
            </w:r>
          </w:p>
        </w:tc>
        <w:tc>
          <w:tcPr>
            <w:tcW w:w="2493" w:type="dxa"/>
            <w:tcBorders>
              <w:top w:val="single" w:sz="4" w:space="0" w:color="000000"/>
              <w:bottom w:val="single" w:sz="4" w:space="0" w:color="000000"/>
            </w:tcBorders>
          </w:tcPr>
          <w:p>
            <w:pPr>
              <w:pStyle w:val="TableParagraph"/>
              <w:spacing w:before="25"/>
              <w:ind w:left="752"/>
              <w:rPr>
                <w:sz w:val="24"/>
              </w:rPr>
            </w:pPr>
            <w:r>
              <w:rPr>
                <w:spacing w:val="-2"/>
                <w:sz w:val="24"/>
              </w:rPr>
              <w:t>Absorbance</w:t>
            </w:r>
          </w:p>
        </w:tc>
        <w:tc>
          <w:tcPr>
            <w:tcW w:w="3931" w:type="dxa"/>
            <w:tcBorders>
              <w:top w:val="single" w:sz="4" w:space="0" w:color="000000"/>
              <w:bottom w:val="single" w:sz="4" w:space="0" w:color="000000"/>
            </w:tcBorders>
          </w:tcPr>
          <w:p>
            <w:pPr>
              <w:pStyle w:val="TableParagraph"/>
              <w:spacing w:before="21"/>
              <w:ind w:left="602"/>
              <w:rPr>
                <w:sz w:val="24"/>
              </w:rPr>
            </w:pPr>
            <w:r>
              <w:rPr>
                <w:sz w:val="24"/>
              </w:rPr>
              <w:t>Concentration</w:t>
            </w:r>
            <w:r>
              <w:rPr>
                <w:spacing w:val="-15"/>
                <w:sz w:val="24"/>
              </w:rPr>
              <w:t> </w:t>
            </w:r>
            <w:r>
              <w:rPr>
                <w:spacing w:val="-2"/>
                <w:sz w:val="24"/>
              </w:rPr>
              <w:t>(</w:t>
            </w:r>
            <w:r>
              <w:rPr>
                <w:rFonts w:ascii="Calibri" w:hAnsi="Calibri"/>
                <w:spacing w:val="-2"/>
                <w:sz w:val="24"/>
              </w:rPr>
              <w:t>µ</w:t>
            </w:r>
            <w:r>
              <w:rPr>
                <w:spacing w:val="-2"/>
                <w:sz w:val="24"/>
              </w:rPr>
              <w:t>g/mL)</w:t>
            </w:r>
          </w:p>
        </w:tc>
      </w:tr>
      <w:tr>
        <w:trPr>
          <w:trHeight w:val="713" w:hRule="atLeast"/>
        </w:trPr>
        <w:tc>
          <w:tcPr>
            <w:tcW w:w="1018" w:type="dxa"/>
            <w:tcBorders>
              <w:top w:val="single" w:sz="4" w:space="0" w:color="000000"/>
            </w:tcBorders>
          </w:tcPr>
          <w:p>
            <w:pPr>
              <w:pStyle w:val="TableParagraph"/>
              <w:spacing w:before="193"/>
              <w:rPr>
                <w:sz w:val="24"/>
              </w:rPr>
            </w:pPr>
            <w:r>
              <w:rPr>
                <w:spacing w:val="-10"/>
                <w:sz w:val="24"/>
              </w:rPr>
              <w:t>1</w:t>
            </w:r>
          </w:p>
        </w:tc>
        <w:tc>
          <w:tcPr>
            <w:tcW w:w="1979" w:type="dxa"/>
            <w:tcBorders>
              <w:top w:val="single" w:sz="4" w:space="0" w:color="000000"/>
            </w:tcBorders>
          </w:tcPr>
          <w:p>
            <w:pPr>
              <w:pStyle w:val="TableParagraph"/>
              <w:spacing w:before="193"/>
              <w:ind w:left="630"/>
              <w:rPr>
                <w:sz w:val="24"/>
              </w:rPr>
            </w:pPr>
            <w:r>
              <w:rPr>
                <w:spacing w:val="-10"/>
                <w:sz w:val="24"/>
              </w:rPr>
              <w:t>0</w:t>
            </w:r>
          </w:p>
        </w:tc>
        <w:tc>
          <w:tcPr>
            <w:tcW w:w="2493" w:type="dxa"/>
            <w:tcBorders>
              <w:top w:val="single" w:sz="4" w:space="0" w:color="000000"/>
            </w:tcBorders>
          </w:tcPr>
          <w:p>
            <w:pPr>
              <w:pStyle w:val="TableParagraph"/>
              <w:spacing w:before="193"/>
              <w:ind w:left="815"/>
              <w:rPr>
                <w:sz w:val="24"/>
              </w:rPr>
            </w:pPr>
            <w:r>
              <w:rPr>
                <w:spacing w:val="-5"/>
                <w:sz w:val="24"/>
              </w:rPr>
              <w:t>nd</w:t>
            </w:r>
          </w:p>
        </w:tc>
        <w:tc>
          <w:tcPr>
            <w:tcW w:w="3931" w:type="dxa"/>
            <w:tcBorders>
              <w:top w:val="single" w:sz="4" w:space="0" w:color="000000"/>
            </w:tcBorders>
          </w:tcPr>
          <w:p>
            <w:pPr>
              <w:pStyle w:val="TableParagraph"/>
              <w:spacing w:before="193"/>
              <w:ind w:left="1265"/>
              <w:rPr>
                <w:sz w:val="24"/>
              </w:rPr>
            </w:pPr>
            <w:r>
              <w:rPr>
                <w:spacing w:val="-4"/>
                <w:sz w:val="24"/>
              </w:rPr>
              <w:t>0.00</w:t>
            </w:r>
          </w:p>
        </w:tc>
      </w:tr>
      <w:tr>
        <w:trPr>
          <w:trHeight w:val="751" w:hRule="atLeast"/>
        </w:trPr>
        <w:tc>
          <w:tcPr>
            <w:tcW w:w="1018" w:type="dxa"/>
          </w:tcPr>
          <w:p>
            <w:pPr>
              <w:pStyle w:val="TableParagraph"/>
              <w:spacing w:before="234"/>
              <w:rPr>
                <w:sz w:val="24"/>
              </w:rPr>
            </w:pPr>
            <w:r>
              <w:rPr>
                <w:spacing w:val="-10"/>
                <w:sz w:val="24"/>
              </w:rPr>
              <w:t>2</w:t>
            </w:r>
          </w:p>
        </w:tc>
        <w:tc>
          <w:tcPr>
            <w:tcW w:w="1979" w:type="dxa"/>
          </w:tcPr>
          <w:p>
            <w:pPr>
              <w:pStyle w:val="TableParagraph"/>
              <w:spacing w:before="234"/>
              <w:ind w:left="630"/>
              <w:rPr>
                <w:sz w:val="24"/>
              </w:rPr>
            </w:pPr>
            <w:r>
              <w:rPr>
                <w:spacing w:val="-5"/>
                <w:sz w:val="24"/>
              </w:rPr>
              <w:t>0.5</w:t>
            </w:r>
          </w:p>
        </w:tc>
        <w:tc>
          <w:tcPr>
            <w:tcW w:w="2493" w:type="dxa"/>
          </w:tcPr>
          <w:p>
            <w:pPr>
              <w:pStyle w:val="TableParagraph"/>
              <w:spacing w:before="234"/>
              <w:ind w:left="633"/>
              <w:rPr>
                <w:sz w:val="24"/>
              </w:rPr>
            </w:pPr>
            <w:r>
              <w:rPr>
                <w:spacing w:val="-4"/>
                <w:sz w:val="24"/>
              </w:rPr>
              <w:t>0.239</w:t>
            </w:r>
          </w:p>
        </w:tc>
        <w:tc>
          <w:tcPr>
            <w:tcW w:w="3931" w:type="dxa"/>
          </w:tcPr>
          <w:p>
            <w:pPr>
              <w:pStyle w:val="TableParagraph"/>
              <w:spacing w:before="234"/>
              <w:ind w:left="1203"/>
              <w:rPr>
                <w:sz w:val="24"/>
              </w:rPr>
            </w:pPr>
            <w:r>
              <w:rPr>
                <w:spacing w:val="-4"/>
                <w:sz w:val="24"/>
              </w:rPr>
              <w:t>57.1</w:t>
            </w:r>
          </w:p>
        </w:tc>
      </w:tr>
      <w:tr>
        <w:trPr>
          <w:trHeight w:val="751" w:hRule="atLeast"/>
        </w:trPr>
        <w:tc>
          <w:tcPr>
            <w:tcW w:w="1018" w:type="dxa"/>
          </w:tcPr>
          <w:p>
            <w:pPr>
              <w:pStyle w:val="TableParagraph"/>
              <w:spacing w:before="231"/>
              <w:rPr>
                <w:sz w:val="24"/>
              </w:rPr>
            </w:pPr>
            <w:r>
              <w:rPr>
                <w:spacing w:val="-10"/>
                <w:sz w:val="24"/>
              </w:rPr>
              <w:t>3</w:t>
            </w:r>
          </w:p>
        </w:tc>
        <w:tc>
          <w:tcPr>
            <w:tcW w:w="1979" w:type="dxa"/>
          </w:tcPr>
          <w:p>
            <w:pPr>
              <w:pStyle w:val="TableParagraph"/>
              <w:spacing w:before="231"/>
              <w:ind w:left="630"/>
              <w:rPr>
                <w:sz w:val="24"/>
              </w:rPr>
            </w:pPr>
            <w:r>
              <w:rPr>
                <w:spacing w:val="-10"/>
                <w:sz w:val="24"/>
              </w:rPr>
              <w:t>1</w:t>
            </w:r>
          </w:p>
        </w:tc>
        <w:tc>
          <w:tcPr>
            <w:tcW w:w="2493" w:type="dxa"/>
          </w:tcPr>
          <w:p>
            <w:pPr>
              <w:pStyle w:val="TableParagraph"/>
              <w:spacing w:before="231"/>
              <w:ind w:left="633"/>
              <w:rPr>
                <w:sz w:val="24"/>
              </w:rPr>
            </w:pPr>
            <w:r>
              <w:rPr>
                <w:spacing w:val="-4"/>
                <w:sz w:val="24"/>
              </w:rPr>
              <w:t>0.342</w:t>
            </w:r>
          </w:p>
        </w:tc>
        <w:tc>
          <w:tcPr>
            <w:tcW w:w="3931" w:type="dxa"/>
          </w:tcPr>
          <w:p>
            <w:pPr>
              <w:pStyle w:val="TableParagraph"/>
              <w:spacing w:before="231"/>
              <w:ind w:left="1265"/>
              <w:rPr>
                <w:sz w:val="24"/>
              </w:rPr>
            </w:pPr>
            <w:r>
              <w:rPr>
                <w:spacing w:val="-2"/>
                <w:sz w:val="24"/>
              </w:rPr>
              <w:t>79.95</w:t>
            </w:r>
          </w:p>
        </w:tc>
      </w:tr>
      <w:tr>
        <w:trPr>
          <w:trHeight w:val="753" w:hRule="atLeast"/>
        </w:trPr>
        <w:tc>
          <w:tcPr>
            <w:tcW w:w="1018" w:type="dxa"/>
          </w:tcPr>
          <w:p>
            <w:pPr>
              <w:pStyle w:val="TableParagraph"/>
              <w:spacing w:before="234"/>
              <w:rPr>
                <w:sz w:val="24"/>
              </w:rPr>
            </w:pPr>
            <w:r>
              <w:rPr>
                <w:spacing w:val="-10"/>
                <w:sz w:val="24"/>
              </w:rPr>
              <w:t>4</w:t>
            </w:r>
          </w:p>
        </w:tc>
        <w:tc>
          <w:tcPr>
            <w:tcW w:w="1979" w:type="dxa"/>
          </w:tcPr>
          <w:p>
            <w:pPr>
              <w:pStyle w:val="TableParagraph"/>
              <w:spacing w:before="234"/>
              <w:ind w:left="630"/>
              <w:rPr>
                <w:sz w:val="24"/>
              </w:rPr>
            </w:pPr>
            <w:r>
              <w:rPr>
                <w:spacing w:val="-10"/>
                <w:sz w:val="24"/>
              </w:rPr>
              <w:t>2</w:t>
            </w:r>
          </w:p>
        </w:tc>
        <w:tc>
          <w:tcPr>
            <w:tcW w:w="2493" w:type="dxa"/>
          </w:tcPr>
          <w:p>
            <w:pPr>
              <w:pStyle w:val="TableParagraph"/>
              <w:spacing w:before="234"/>
              <w:ind w:left="633"/>
              <w:rPr>
                <w:sz w:val="24"/>
              </w:rPr>
            </w:pPr>
            <w:r>
              <w:rPr>
                <w:spacing w:val="-4"/>
                <w:sz w:val="24"/>
              </w:rPr>
              <w:t>0.253</w:t>
            </w:r>
          </w:p>
        </w:tc>
        <w:tc>
          <w:tcPr>
            <w:tcW w:w="3931" w:type="dxa"/>
          </w:tcPr>
          <w:p>
            <w:pPr>
              <w:pStyle w:val="TableParagraph"/>
              <w:spacing w:before="234"/>
              <w:ind w:left="1265"/>
              <w:rPr>
                <w:sz w:val="24"/>
              </w:rPr>
            </w:pPr>
            <w:r>
              <w:rPr>
                <w:spacing w:val="-2"/>
                <w:sz w:val="24"/>
              </w:rPr>
              <w:t>60.18</w:t>
            </w:r>
          </w:p>
        </w:tc>
      </w:tr>
      <w:tr>
        <w:trPr>
          <w:trHeight w:val="751" w:hRule="atLeast"/>
        </w:trPr>
        <w:tc>
          <w:tcPr>
            <w:tcW w:w="1018" w:type="dxa"/>
          </w:tcPr>
          <w:p>
            <w:pPr>
              <w:pStyle w:val="TableParagraph"/>
              <w:spacing w:before="233"/>
              <w:rPr>
                <w:sz w:val="24"/>
              </w:rPr>
            </w:pPr>
            <w:r>
              <w:rPr>
                <w:spacing w:val="-10"/>
                <w:sz w:val="24"/>
              </w:rPr>
              <w:t>5</w:t>
            </w:r>
          </w:p>
        </w:tc>
        <w:tc>
          <w:tcPr>
            <w:tcW w:w="1979" w:type="dxa"/>
          </w:tcPr>
          <w:p>
            <w:pPr>
              <w:pStyle w:val="TableParagraph"/>
              <w:spacing w:before="233"/>
              <w:ind w:left="630"/>
              <w:rPr>
                <w:sz w:val="24"/>
              </w:rPr>
            </w:pPr>
            <w:r>
              <w:rPr>
                <w:spacing w:val="-10"/>
                <w:sz w:val="24"/>
              </w:rPr>
              <w:t>3</w:t>
            </w:r>
          </w:p>
        </w:tc>
        <w:tc>
          <w:tcPr>
            <w:tcW w:w="2493" w:type="dxa"/>
          </w:tcPr>
          <w:p>
            <w:pPr>
              <w:pStyle w:val="TableParagraph"/>
              <w:spacing w:before="233"/>
              <w:ind w:left="633"/>
              <w:rPr>
                <w:sz w:val="24"/>
              </w:rPr>
            </w:pPr>
            <w:r>
              <w:rPr>
                <w:spacing w:val="-4"/>
                <w:sz w:val="24"/>
              </w:rPr>
              <w:t>0.233</w:t>
            </w:r>
          </w:p>
        </w:tc>
        <w:tc>
          <w:tcPr>
            <w:tcW w:w="3931" w:type="dxa"/>
          </w:tcPr>
          <w:p>
            <w:pPr>
              <w:pStyle w:val="TableParagraph"/>
              <w:spacing w:before="233"/>
              <w:ind w:left="1203"/>
              <w:rPr>
                <w:sz w:val="24"/>
              </w:rPr>
            </w:pPr>
            <w:r>
              <w:rPr>
                <w:spacing w:val="-2"/>
                <w:sz w:val="24"/>
              </w:rPr>
              <w:t>55.73</w:t>
            </w:r>
          </w:p>
        </w:tc>
      </w:tr>
      <w:tr>
        <w:trPr>
          <w:trHeight w:val="751" w:hRule="atLeast"/>
        </w:trPr>
        <w:tc>
          <w:tcPr>
            <w:tcW w:w="1018" w:type="dxa"/>
          </w:tcPr>
          <w:p>
            <w:pPr>
              <w:pStyle w:val="TableParagraph"/>
              <w:spacing w:before="231"/>
              <w:rPr>
                <w:sz w:val="24"/>
              </w:rPr>
            </w:pPr>
            <w:r>
              <w:rPr>
                <w:spacing w:val="-10"/>
                <w:sz w:val="24"/>
              </w:rPr>
              <w:t>6</w:t>
            </w:r>
          </w:p>
        </w:tc>
        <w:tc>
          <w:tcPr>
            <w:tcW w:w="1979" w:type="dxa"/>
          </w:tcPr>
          <w:p>
            <w:pPr>
              <w:pStyle w:val="TableParagraph"/>
              <w:spacing w:before="231"/>
              <w:ind w:left="630"/>
              <w:rPr>
                <w:sz w:val="24"/>
              </w:rPr>
            </w:pPr>
            <w:r>
              <w:rPr>
                <w:spacing w:val="-10"/>
                <w:sz w:val="24"/>
              </w:rPr>
              <w:t>4</w:t>
            </w:r>
          </w:p>
        </w:tc>
        <w:tc>
          <w:tcPr>
            <w:tcW w:w="2493" w:type="dxa"/>
          </w:tcPr>
          <w:p>
            <w:pPr>
              <w:pStyle w:val="TableParagraph"/>
              <w:spacing w:before="231"/>
              <w:ind w:left="633"/>
              <w:rPr>
                <w:sz w:val="24"/>
              </w:rPr>
            </w:pPr>
            <w:r>
              <w:rPr>
                <w:spacing w:val="-4"/>
                <w:sz w:val="24"/>
              </w:rPr>
              <w:t>0.198</w:t>
            </w:r>
          </w:p>
        </w:tc>
        <w:tc>
          <w:tcPr>
            <w:tcW w:w="3931" w:type="dxa"/>
          </w:tcPr>
          <w:p>
            <w:pPr>
              <w:pStyle w:val="TableParagraph"/>
              <w:spacing w:before="231"/>
              <w:ind w:left="1265"/>
              <w:rPr>
                <w:sz w:val="24"/>
              </w:rPr>
            </w:pPr>
            <w:r>
              <w:rPr>
                <w:spacing w:val="-2"/>
                <w:sz w:val="24"/>
              </w:rPr>
              <w:t>47.95</w:t>
            </w:r>
          </w:p>
        </w:tc>
      </w:tr>
      <w:tr>
        <w:trPr>
          <w:trHeight w:val="509" w:hRule="atLeast"/>
        </w:trPr>
        <w:tc>
          <w:tcPr>
            <w:tcW w:w="1018" w:type="dxa"/>
          </w:tcPr>
          <w:p>
            <w:pPr>
              <w:pStyle w:val="TableParagraph"/>
              <w:spacing w:line="256" w:lineRule="exact" w:before="233"/>
              <w:rPr>
                <w:sz w:val="24"/>
              </w:rPr>
            </w:pPr>
            <w:r>
              <w:rPr>
                <w:spacing w:val="-10"/>
                <w:sz w:val="24"/>
              </w:rPr>
              <w:t>7</w:t>
            </w:r>
          </w:p>
        </w:tc>
        <w:tc>
          <w:tcPr>
            <w:tcW w:w="1979" w:type="dxa"/>
          </w:tcPr>
          <w:p>
            <w:pPr>
              <w:pStyle w:val="TableParagraph"/>
              <w:spacing w:line="256" w:lineRule="exact" w:before="233"/>
              <w:ind w:left="630"/>
              <w:rPr>
                <w:sz w:val="24"/>
              </w:rPr>
            </w:pPr>
            <w:r>
              <w:rPr>
                <w:spacing w:val="-10"/>
                <w:sz w:val="24"/>
              </w:rPr>
              <w:t>6</w:t>
            </w:r>
          </w:p>
        </w:tc>
        <w:tc>
          <w:tcPr>
            <w:tcW w:w="2493" w:type="dxa"/>
          </w:tcPr>
          <w:p>
            <w:pPr>
              <w:pStyle w:val="TableParagraph"/>
              <w:spacing w:line="256" w:lineRule="exact" w:before="233"/>
              <w:ind w:left="633"/>
              <w:rPr>
                <w:sz w:val="24"/>
              </w:rPr>
            </w:pPr>
            <w:r>
              <w:rPr>
                <w:spacing w:val="-4"/>
                <w:sz w:val="24"/>
              </w:rPr>
              <w:t>0.112</w:t>
            </w:r>
          </w:p>
        </w:tc>
        <w:tc>
          <w:tcPr>
            <w:tcW w:w="3931" w:type="dxa"/>
          </w:tcPr>
          <w:p>
            <w:pPr>
              <w:pStyle w:val="TableParagraph"/>
              <w:spacing w:line="256" w:lineRule="exact" w:before="233"/>
              <w:ind w:left="1265"/>
              <w:rPr>
                <w:sz w:val="24"/>
              </w:rPr>
            </w:pPr>
            <w:r>
              <w:rPr>
                <w:spacing w:val="-2"/>
                <w:sz w:val="24"/>
              </w:rPr>
              <w:t>28.84</w:t>
            </w:r>
          </w:p>
        </w:tc>
      </w:tr>
    </w:tbl>
    <w:p>
      <w:pPr>
        <w:pStyle w:val="BodyText"/>
        <w:spacing w:before="48"/>
        <w:rPr>
          <w:sz w:val="20"/>
        </w:rPr>
      </w:pPr>
      <w:r>
        <w:rPr/>
        <mc:AlternateContent>
          <mc:Choice Requires="wps">
            <w:drawing>
              <wp:anchor distT="0" distB="0" distL="0" distR="0" allowOverlap="1" layoutInCell="1" locked="0" behindDoc="1" simplePos="0" relativeHeight="487605760">
                <wp:simplePos x="0" y="0"/>
                <wp:positionH relativeFrom="page">
                  <wp:posOffset>896416</wp:posOffset>
                </wp:positionH>
                <wp:positionV relativeFrom="paragraph">
                  <wp:posOffset>192151</wp:posOffset>
                </wp:positionV>
                <wp:extent cx="5982335" cy="635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30025pt;width:471.05pt;height:.47998pt;mso-position-horizontal-relative:page;mso-position-vertical-relative:paragraph;z-index:-15710720;mso-wrap-distance-left:0;mso-wrap-distance-right:0" id="docshape182" filled="true" fillcolor="#000000" stroked="false">
                <v:fill type="solid"/>
                <w10:wrap type="topAndBottom"/>
              </v:rect>
            </w:pict>
          </mc:Fallback>
        </mc:AlternateContent>
      </w:r>
    </w:p>
    <w:p>
      <w:pPr>
        <w:pStyle w:val="BodyText"/>
        <w:spacing w:before="188"/>
        <w:ind w:left="220"/>
      </w:pPr>
      <w:r>
        <w:rPr/>
        <w:t>nd =</w:t>
      </w:r>
      <w:r>
        <w:rPr>
          <w:spacing w:val="-1"/>
        </w:rPr>
        <w:t> </w:t>
      </w:r>
      <w:r>
        <w:rPr/>
        <w:t>Not</w:t>
      </w:r>
      <w:r>
        <w:rPr>
          <w:spacing w:val="5"/>
        </w:rPr>
        <w:t> </w:t>
      </w:r>
      <w:r>
        <w:rPr>
          <w:spacing w:val="-2"/>
        </w:rPr>
        <w:t>detected</w:t>
      </w:r>
    </w:p>
    <w:p>
      <w:pPr>
        <w:spacing w:after="0"/>
        <w:sectPr>
          <w:pgSz w:w="12240" w:h="15840"/>
          <w:pgMar w:top="1360" w:bottom="280" w:left="1220" w:right="1000"/>
        </w:sectPr>
      </w:pPr>
    </w:p>
    <w:p>
      <w:pPr>
        <w:pStyle w:val="Heading1"/>
        <w:spacing w:before="72"/>
        <w:ind w:right="526"/>
      </w:pPr>
      <w:r>
        <w:rPr/>
        <w:t>APPENDIX</w:t>
      </w:r>
      <w:r>
        <w:rPr>
          <w:spacing w:val="-8"/>
        </w:rPr>
        <w:t> </w:t>
      </w:r>
      <w:r>
        <w:rPr>
          <w:spacing w:val="-4"/>
        </w:rPr>
        <w:t>XIII</w:t>
      </w:r>
    </w:p>
    <w:p>
      <w:pPr>
        <w:pStyle w:val="BodyText"/>
        <w:spacing w:line="271" w:lineRule="auto" w:before="242"/>
        <w:ind w:left="209" w:right="435"/>
        <w:jc w:val="center"/>
      </w:pPr>
      <w:r>
        <w:rPr/>
        <w:t>Sample</w:t>
      </w:r>
      <w:r>
        <w:rPr>
          <w:spacing w:val="-5"/>
        </w:rPr>
        <w:t> </w:t>
      </w:r>
      <w:r>
        <w:rPr/>
        <w:t>conversion</w:t>
      </w:r>
      <w:r>
        <w:rPr>
          <w:spacing w:val="-9"/>
        </w:rPr>
        <w:t> </w:t>
      </w:r>
      <w:r>
        <w:rPr/>
        <w:t>of</w:t>
      </w:r>
      <w:r>
        <w:rPr>
          <w:spacing w:val="-11"/>
        </w:rPr>
        <w:t> </w:t>
      </w:r>
      <w:r>
        <w:rPr/>
        <w:t>absorbances</w:t>
      </w:r>
      <w:r>
        <w:rPr>
          <w:spacing w:val="-6"/>
        </w:rPr>
        <w:t> </w:t>
      </w:r>
      <w:r>
        <w:rPr/>
        <w:t>of</w:t>
      </w:r>
      <w:r>
        <w:rPr>
          <w:spacing w:val="-11"/>
        </w:rPr>
        <w:t> </w:t>
      </w:r>
      <w:r>
        <w:rPr/>
        <w:t>plasma</w:t>
      </w:r>
      <w:r>
        <w:rPr>
          <w:spacing w:val="-5"/>
        </w:rPr>
        <w:t> </w:t>
      </w:r>
      <w:r>
        <w:rPr/>
        <w:t>samples</w:t>
      </w:r>
      <w:r>
        <w:rPr>
          <w:spacing w:val="-6"/>
        </w:rPr>
        <w:t> </w:t>
      </w:r>
      <w:r>
        <w:rPr/>
        <w:t>containing</w:t>
      </w:r>
      <w:r>
        <w:rPr>
          <w:spacing w:val="-4"/>
        </w:rPr>
        <w:t> </w:t>
      </w:r>
      <w:r>
        <w:rPr/>
        <w:t>cephalexin</w:t>
      </w:r>
      <w:r>
        <w:rPr>
          <w:spacing w:val="-1"/>
        </w:rPr>
        <w:t> </w:t>
      </w:r>
      <w:r>
        <w:rPr/>
        <w:t>into</w:t>
      </w:r>
      <w:r>
        <w:rPr>
          <w:spacing w:val="-1"/>
        </w:rPr>
        <w:t> </w:t>
      </w:r>
      <w:r>
        <w:rPr/>
        <w:t>concentrations (mean of phase III)</w:t>
      </w:r>
    </w:p>
    <w:p>
      <w:pPr>
        <w:pStyle w:val="BodyText"/>
        <w:spacing w:before="7"/>
        <w:rPr>
          <w:sz w:val="19"/>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8"/>
        <w:gridCol w:w="1979"/>
        <w:gridCol w:w="2493"/>
        <w:gridCol w:w="3931"/>
      </w:tblGrid>
      <w:tr>
        <w:trPr>
          <w:trHeight w:val="623" w:hRule="atLeast"/>
        </w:trPr>
        <w:tc>
          <w:tcPr>
            <w:tcW w:w="1018" w:type="dxa"/>
            <w:tcBorders>
              <w:top w:val="single" w:sz="4" w:space="0" w:color="000000"/>
              <w:bottom w:val="single" w:sz="4" w:space="0" w:color="000000"/>
            </w:tcBorders>
          </w:tcPr>
          <w:p>
            <w:pPr>
              <w:pStyle w:val="TableParagraph"/>
              <w:spacing w:before="25"/>
              <w:rPr>
                <w:sz w:val="24"/>
              </w:rPr>
            </w:pPr>
            <w:r>
              <w:rPr>
                <w:spacing w:val="-2"/>
                <w:sz w:val="24"/>
              </w:rPr>
              <w:t>Sample</w:t>
            </w:r>
          </w:p>
        </w:tc>
        <w:tc>
          <w:tcPr>
            <w:tcW w:w="1979" w:type="dxa"/>
            <w:tcBorders>
              <w:top w:val="single" w:sz="4" w:space="0" w:color="000000"/>
              <w:bottom w:val="single" w:sz="4" w:space="0" w:color="000000"/>
            </w:tcBorders>
          </w:tcPr>
          <w:p>
            <w:pPr>
              <w:pStyle w:val="TableParagraph"/>
              <w:spacing w:before="25"/>
              <w:ind w:left="273"/>
              <w:rPr>
                <w:sz w:val="24"/>
              </w:rPr>
            </w:pPr>
            <w:r>
              <w:rPr>
                <w:sz w:val="24"/>
              </w:rPr>
              <w:t>Time</w:t>
            </w:r>
            <w:r>
              <w:rPr>
                <w:spacing w:val="-10"/>
                <w:sz w:val="24"/>
              </w:rPr>
              <w:t> </w:t>
            </w:r>
            <w:r>
              <w:rPr>
                <w:spacing w:val="-2"/>
                <w:sz w:val="24"/>
              </w:rPr>
              <w:t>(hrs.)</w:t>
            </w:r>
          </w:p>
        </w:tc>
        <w:tc>
          <w:tcPr>
            <w:tcW w:w="2493" w:type="dxa"/>
            <w:tcBorders>
              <w:top w:val="single" w:sz="4" w:space="0" w:color="000000"/>
              <w:bottom w:val="single" w:sz="4" w:space="0" w:color="000000"/>
            </w:tcBorders>
          </w:tcPr>
          <w:p>
            <w:pPr>
              <w:pStyle w:val="TableParagraph"/>
              <w:spacing w:before="25"/>
              <w:ind w:left="752"/>
              <w:rPr>
                <w:sz w:val="24"/>
              </w:rPr>
            </w:pPr>
            <w:r>
              <w:rPr>
                <w:spacing w:val="-2"/>
                <w:sz w:val="24"/>
              </w:rPr>
              <w:t>Absorbance</w:t>
            </w:r>
          </w:p>
        </w:tc>
        <w:tc>
          <w:tcPr>
            <w:tcW w:w="3931" w:type="dxa"/>
            <w:tcBorders>
              <w:top w:val="single" w:sz="4" w:space="0" w:color="000000"/>
              <w:bottom w:val="single" w:sz="4" w:space="0" w:color="000000"/>
            </w:tcBorders>
          </w:tcPr>
          <w:p>
            <w:pPr>
              <w:pStyle w:val="TableParagraph"/>
              <w:spacing w:before="21"/>
              <w:ind w:left="602"/>
              <w:rPr>
                <w:sz w:val="24"/>
              </w:rPr>
            </w:pPr>
            <w:r>
              <w:rPr>
                <w:sz w:val="24"/>
              </w:rPr>
              <w:t>Concentration</w:t>
            </w:r>
            <w:r>
              <w:rPr>
                <w:spacing w:val="-15"/>
                <w:sz w:val="24"/>
              </w:rPr>
              <w:t> </w:t>
            </w:r>
            <w:r>
              <w:rPr>
                <w:spacing w:val="-2"/>
                <w:sz w:val="24"/>
              </w:rPr>
              <w:t>(</w:t>
            </w:r>
            <w:r>
              <w:rPr>
                <w:rFonts w:ascii="Calibri" w:hAnsi="Calibri"/>
                <w:spacing w:val="-2"/>
                <w:sz w:val="24"/>
              </w:rPr>
              <w:t>µ</w:t>
            </w:r>
            <w:r>
              <w:rPr>
                <w:spacing w:val="-2"/>
                <w:sz w:val="24"/>
              </w:rPr>
              <w:t>g/mL)</w:t>
            </w:r>
          </w:p>
        </w:tc>
      </w:tr>
      <w:tr>
        <w:trPr>
          <w:trHeight w:val="713" w:hRule="atLeast"/>
        </w:trPr>
        <w:tc>
          <w:tcPr>
            <w:tcW w:w="1018" w:type="dxa"/>
            <w:tcBorders>
              <w:top w:val="single" w:sz="4" w:space="0" w:color="000000"/>
            </w:tcBorders>
          </w:tcPr>
          <w:p>
            <w:pPr>
              <w:pStyle w:val="TableParagraph"/>
              <w:spacing w:before="193"/>
              <w:rPr>
                <w:sz w:val="24"/>
              </w:rPr>
            </w:pPr>
            <w:r>
              <w:rPr>
                <w:spacing w:val="-10"/>
                <w:sz w:val="24"/>
              </w:rPr>
              <w:t>1</w:t>
            </w:r>
          </w:p>
        </w:tc>
        <w:tc>
          <w:tcPr>
            <w:tcW w:w="1979" w:type="dxa"/>
            <w:tcBorders>
              <w:top w:val="single" w:sz="4" w:space="0" w:color="000000"/>
            </w:tcBorders>
          </w:tcPr>
          <w:p>
            <w:pPr>
              <w:pStyle w:val="TableParagraph"/>
              <w:spacing w:before="193"/>
              <w:ind w:left="630"/>
              <w:rPr>
                <w:sz w:val="24"/>
              </w:rPr>
            </w:pPr>
            <w:r>
              <w:rPr>
                <w:spacing w:val="-10"/>
                <w:sz w:val="24"/>
              </w:rPr>
              <w:t>0</w:t>
            </w:r>
          </w:p>
        </w:tc>
        <w:tc>
          <w:tcPr>
            <w:tcW w:w="2493" w:type="dxa"/>
            <w:tcBorders>
              <w:top w:val="single" w:sz="4" w:space="0" w:color="000000"/>
            </w:tcBorders>
          </w:tcPr>
          <w:p>
            <w:pPr>
              <w:pStyle w:val="TableParagraph"/>
              <w:spacing w:before="193"/>
              <w:ind w:left="815"/>
              <w:rPr>
                <w:sz w:val="24"/>
              </w:rPr>
            </w:pPr>
            <w:r>
              <w:rPr>
                <w:spacing w:val="-5"/>
                <w:sz w:val="24"/>
              </w:rPr>
              <w:t>nd</w:t>
            </w:r>
          </w:p>
        </w:tc>
        <w:tc>
          <w:tcPr>
            <w:tcW w:w="3931" w:type="dxa"/>
            <w:tcBorders>
              <w:top w:val="single" w:sz="4" w:space="0" w:color="000000"/>
            </w:tcBorders>
          </w:tcPr>
          <w:p>
            <w:pPr>
              <w:pStyle w:val="TableParagraph"/>
              <w:spacing w:before="193"/>
              <w:ind w:left="1265"/>
              <w:rPr>
                <w:sz w:val="24"/>
              </w:rPr>
            </w:pPr>
            <w:r>
              <w:rPr>
                <w:spacing w:val="-4"/>
                <w:sz w:val="24"/>
              </w:rPr>
              <w:t>0.00</w:t>
            </w:r>
          </w:p>
        </w:tc>
      </w:tr>
      <w:tr>
        <w:trPr>
          <w:trHeight w:val="751" w:hRule="atLeast"/>
        </w:trPr>
        <w:tc>
          <w:tcPr>
            <w:tcW w:w="1018" w:type="dxa"/>
          </w:tcPr>
          <w:p>
            <w:pPr>
              <w:pStyle w:val="TableParagraph"/>
              <w:spacing w:before="234"/>
              <w:rPr>
                <w:sz w:val="24"/>
              </w:rPr>
            </w:pPr>
            <w:r>
              <w:rPr>
                <w:spacing w:val="-10"/>
                <w:sz w:val="24"/>
              </w:rPr>
              <w:t>2</w:t>
            </w:r>
          </w:p>
        </w:tc>
        <w:tc>
          <w:tcPr>
            <w:tcW w:w="1979" w:type="dxa"/>
          </w:tcPr>
          <w:p>
            <w:pPr>
              <w:pStyle w:val="TableParagraph"/>
              <w:spacing w:before="234"/>
              <w:ind w:left="630"/>
              <w:rPr>
                <w:sz w:val="24"/>
              </w:rPr>
            </w:pPr>
            <w:r>
              <w:rPr>
                <w:spacing w:val="-5"/>
                <w:sz w:val="24"/>
              </w:rPr>
              <w:t>0.5</w:t>
            </w:r>
          </w:p>
        </w:tc>
        <w:tc>
          <w:tcPr>
            <w:tcW w:w="2493" w:type="dxa"/>
          </w:tcPr>
          <w:p>
            <w:pPr>
              <w:pStyle w:val="TableParagraph"/>
              <w:spacing w:before="234"/>
              <w:ind w:left="633"/>
              <w:rPr>
                <w:sz w:val="24"/>
              </w:rPr>
            </w:pPr>
            <w:r>
              <w:rPr>
                <w:spacing w:val="-4"/>
                <w:sz w:val="24"/>
              </w:rPr>
              <w:t>0.077</w:t>
            </w:r>
          </w:p>
        </w:tc>
        <w:tc>
          <w:tcPr>
            <w:tcW w:w="3931" w:type="dxa"/>
          </w:tcPr>
          <w:p>
            <w:pPr>
              <w:pStyle w:val="TableParagraph"/>
              <w:spacing w:before="234"/>
              <w:ind w:left="1203"/>
              <w:rPr>
                <w:sz w:val="24"/>
              </w:rPr>
            </w:pPr>
            <w:r>
              <w:rPr>
                <w:spacing w:val="-2"/>
                <w:sz w:val="24"/>
              </w:rPr>
              <w:t>21.00</w:t>
            </w:r>
          </w:p>
        </w:tc>
      </w:tr>
      <w:tr>
        <w:trPr>
          <w:trHeight w:val="751" w:hRule="atLeast"/>
        </w:trPr>
        <w:tc>
          <w:tcPr>
            <w:tcW w:w="1018" w:type="dxa"/>
          </w:tcPr>
          <w:p>
            <w:pPr>
              <w:pStyle w:val="TableParagraph"/>
              <w:spacing w:before="231"/>
              <w:rPr>
                <w:sz w:val="24"/>
              </w:rPr>
            </w:pPr>
            <w:r>
              <w:rPr>
                <w:spacing w:val="-10"/>
                <w:sz w:val="24"/>
              </w:rPr>
              <w:t>3</w:t>
            </w:r>
          </w:p>
        </w:tc>
        <w:tc>
          <w:tcPr>
            <w:tcW w:w="1979" w:type="dxa"/>
          </w:tcPr>
          <w:p>
            <w:pPr>
              <w:pStyle w:val="TableParagraph"/>
              <w:spacing w:before="231"/>
              <w:ind w:left="630"/>
              <w:rPr>
                <w:sz w:val="24"/>
              </w:rPr>
            </w:pPr>
            <w:r>
              <w:rPr>
                <w:spacing w:val="-10"/>
                <w:sz w:val="24"/>
              </w:rPr>
              <w:t>1</w:t>
            </w:r>
          </w:p>
        </w:tc>
        <w:tc>
          <w:tcPr>
            <w:tcW w:w="2493" w:type="dxa"/>
          </w:tcPr>
          <w:p>
            <w:pPr>
              <w:pStyle w:val="TableParagraph"/>
              <w:spacing w:before="231"/>
              <w:ind w:left="633"/>
              <w:rPr>
                <w:sz w:val="24"/>
              </w:rPr>
            </w:pPr>
            <w:r>
              <w:rPr>
                <w:spacing w:val="-4"/>
                <w:sz w:val="24"/>
              </w:rPr>
              <w:t>0.097</w:t>
            </w:r>
          </w:p>
        </w:tc>
        <w:tc>
          <w:tcPr>
            <w:tcW w:w="3931" w:type="dxa"/>
          </w:tcPr>
          <w:p>
            <w:pPr>
              <w:pStyle w:val="TableParagraph"/>
              <w:spacing w:before="231"/>
              <w:ind w:left="1265"/>
              <w:rPr>
                <w:sz w:val="24"/>
              </w:rPr>
            </w:pPr>
            <w:r>
              <w:rPr>
                <w:spacing w:val="-2"/>
                <w:sz w:val="24"/>
              </w:rPr>
              <w:t>26.00</w:t>
            </w:r>
          </w:p>
        </w:tc>
      </w:tr>
      <w:tr>
        <w:trPr>
          <w:trHeight w:val="753" w:hRule="atLeast"/>
        </w:trPr>
        <w:tc>
          <w:tcPr>
            <w:tcW w:w="1018" w:type="dxa"/>
          </w:tcPr>
          <w:p>
            <w:pPr>
              <w:pStyle w:val="TableParagraph"/>
              <w:spacing w:before="234"/>
              <w:rPr>
                <w:sz w:val="24"/>
              </w:rPr>
            </w:pPr>
            <w:r>
              <w:rPr>
                <w:spacing w:val="-10"/>
                <w:sz w:val="24"/>
              </w:rPr>
              <w:t>4</w:t>
            </w:r>
          </w:p>
        </w:tc>
        <w:tc>
          <w:tcPr>
            <w:tcW w:w="1979" w:type="dxa"/>
          </w:tcPr>
          <w:p>
            <w:pPr>
              <w:pStyle w:val="TableParagraph"/>
              <w:spacing w:before="234"/>
              <w:ind w:left="630"/>
              <w:rPr>
                <w:sz w:val="24"/>
              </w:rPr>
            </w:pPr>
            <w:r>
              <w:rPr>
                <w:spacing w:val="-10"/>
                <w:sz w:val="24"/>
              </w:rPr>
              <w:t>2</w:t>
            </w:r>
          </w:p>
        </w:tc>
        <w:tc>
          <w:tcPr>
            <w:tcW w:w="2493" w:type="dxa"/>
          </w:tcPr>
          <w:p>
            <w:pPr>
              <w:pStyle w:val="TableParagraph"/>
              <w:spacing w:before="234"/>
              <w:ind w:left="633"/>
              <w:rPr>
                <w:sz w:val="24"/>
              </w:rPr>
            </w:pPr>
            <w:r>
              <w:rPr>
                <w:spacing w:val="-4"/>
                <w:sz w:val="24"/>
              </w:rPr>
              <w:t>0.288</w:t>
            </w:r>
          </w:p>
        </w:tc>
        <w:tc>
          <w:tcPr>
            <w:tcW w:w="3931" w:type="dxa"/>
          </w:tcPr>
          <w:p>
            <w:pPr>
              <w:pStyle w:val="TableParagraph"/>
              <w:spacing w:before="234"/>
              <w:ind w:left="1265"/>
              <w:rPr>
                <w:sz w:val="24"/>
              </w:rPr>
            </w:pPr>
            <w:r>
              <w:rPr>
                <w:spacing w:val="-2"/>
                <w:sz w:val="24"/>
              </w:rPr>
              <w:t>68.00</w:t>
            </w:r>
          </w:p>
        </w:tc>
      </w:tr>
      <w:tr>
        <w:trPr>
          <w:trHeight w:val="751" w:hRule="atLeast"/>
        </w:trPr>
        <w:tc>
          <w:tcPr>
            <w:tcW w:w="1018" w:type="dxa"/>
          </w:tcPr>
          <w:p>
            <w:pPr>
              <w:pStyle w:val="TableParagraph"/>
              <w:spacing w:before="233"/>
              <w:rPr>
                <w:sz w:val="24"/>
              </w:rPr>
            </w:pPr>
            <w:r>
              <w:rPr>
                <w:spacing w:val="-10"/>
                <w:sz w:val="24"/>
              </w:rPr>
              <w:t>5</w:t>
            </w:r>
          </w:p>
        </w:tc>
        <w:tc>
          <w:tcPr>
            <w:tcW w:w="1979" w:type="dxa"/>
          </w:tcPr>
          <w:p>
            <w:pPr>
              <w:pStyle w:val="TableParagraph"/>
              <w:spacing w:before="233"/>
              <w:ind w:left="630"/>
              <w:rPr>
                <w:sz w:val="24"/>
              </w:rPr>
            </w:pPr>
            <w:r>
              <w:rPr>
                <w:spacing w:val="-10"/>
                <w:sz w:val="24"/>
              </w:rPr>
              <w:t>3</w:t>
            </w:r>
          </w:p>
        </w:tc>
        <w:tc>
          <w:tcPr>
            <w:tcW w:w="2493" w:type="dxa"/>
          </w:tcPr>
          <w:p>
            <w:pPr>
              <w:pStyle w:val="TableParagraph"/>
              <w:spacing w:before="233"/>
              <w:ind w:left="633"/>
              <w:rPr>
                <w:sz w:val="24"/>
              </w:rPr>
            </w:pPr>
            <w:r>
              <w:rPr>
                <w:spacing w:val="-4"/>
                <w:sz w:val="24"/>
              </w:rPr>
              <w:t>0.244</w:t>
            </w:r>
          </w:p>
        </w:tc>
        <w:tc>
          <w:tcPr>
            <w:tcW w:w="3931" w:type="dxa"/>
          </w:tcPr>
          <w:p>
            <w:pPr>
              <w:pStyle w:val="TableParagraph"/>
              <w:spacing w:before="233"/>
              <w:ind w:left="1203"/>
              <w:rPr>
                <w:sz w:val="24"/>
              </w:rPr>
            </w:pPr>
            <w:r>
              <w:rPr>
                <w:spacing w:val="-2"/>
                <w:sz w:val="24"/>
              </w:rPr>
              <w:t>58.00</w:t>
            </w:r>
          </w:p>
        </w:tc>
      </w:tr>
      <w:tr>
        <w:trPr>
          <w:trHeight w:val="751" w:hRule="atLeast"/>
        </w:trPr>
        <w:tc>
          <w:tcPr>
            <w:tcW w:w="1018" w:type="dxa"/>
          </w:tcPr>
          <w:p>
            <w:pPr>
              <w:pStyle w:val="TableParagraph"/>
              <w:spacing w:before="231"/>
              <w:rPr>
                <w:sz w:val="24"/>
              </w:rPr>
            </w:pPr>
            <w:r>
              <w:rPr>
                <w:spacing w:val="-10"/>
                <w:sz w:val="24"/>
              </w:rPr>
              <w:t>6</w:t>
            </w:r>
          </w:p>
        </w:tc>
        <w:tc>
          <w:tcPr>
            <w:tcW w:w="1979" w:type="dxa"/>
          </w:tcPr>
          <w:p>
            <w:pPr>
              <w:pStyle w:val="TableParagraph"/>
              <w:spacing w:before="231"/>
              <w:ind w:left="633"/>
              <w:rPr>
                <w:sz w:val="24"/>
              </w:rPr>
            </w:pPr>
            <w:r>
              <w:rPr>
                <w:spacing w:val="-10"/>
                <w:sz w:val="24"/>
              </w:rPr>
              <w:t>4</w:t>
            </w:r>
          </w:p>
        </w:tc>
        <w:tc>
          <w:tcPr>
            <w:tcW w:w="2493" w:type="dxa"/>
          </w:tcPr>
          <w:p>
            <w:pPr>
              <w:pStyle w:val="TableParagraph"/>
              <w:spacing w:before="231"/>
              <w:ind w:left="633"/>
              <w:rPr>
                <w:sz w:val="24"/>
              </w:rPr>
            </w:pPr>
            <w:r>
              <w:rPr>
                <w:spacing w:val="-4"/>
                <w:sz w:val="24"/>
              </w:rPr>
              <w:t>0.218</w:t>
            </w:r>
          </w:p>
        </w:tc>
        <w:tc>
          <w:tcPr>
            <w:tcW w:w="3931" w:type="dxa"/>
          </w:tcPr>
          <w:p>
            <w:pPr>
              <w:pStyle w:val="TableParagraph"/>
              <w:spacing w:before="231"/>
              <w:ind w:left="1265"/>
              <w:rPr>
                <w:sz w:val="24"/>
              </w:rPr>
            </w:pPr>
            <w:r>
              <w:rPr>
                <w:spacing w:val="-2"/>
                <w:sz w:val="24"/>
              </w:rPr>
              <w:t>52.40</w:t>
            </w:r>
          </w:p>
        </w:tc>
      </w:tr>
      <w:tr>
        <w:trPr>
          <w:trHeight w:val="509" w:hRule="atLeast"/>
        </w:trPr>
        <w:tc>
          <w:tcPr>
            <w:tcW w:w="1018" w:type="dxa"/>
          </w:tcPr>
          <w:p>
            <w:pPr>
              <w:pStyle w:val="TableParagraph"/>
              <w:spacing w:line="256" w:lineRule="exact" w:before="233"/>
              <w:rPr>
                <w:sz w:val="24"/>
              </w:rPr>
            </w:pPr>
            <w:r>
              <w:rPr>
                <w:spacing w:val="-10"/>
                <w:sz w:val="24"/>
              </w:rPr>
              <w:t>7</w:t>
            </w:r>
          </w:p>
        </w:tc>
        <w:tc>
          <w:tcPr>
            <w:tcW w:w="1979" w:type="dxa"/>
          </w:tcPr>
          <w:p>
            <w:pPr>
              <w:pStyle w:val="TableParagraph"/>
              <w:spacing w:line="256" w:lineRule="exact" w:before="233"/>
              <w:ind w:left="630"/>
              <w:rPr>
                <w:sz w:val="24"/>
              </w:rPr>
            </w:pPr>
            <w:r>
              <w:rPr>
                <w:spacing w:val="-10"/>
                <w:sz w:val="24"/>
              </w:rPr>
              <w:t>6</w:t>
            </w:r>
          </w:p>
        </w:tc>
        <w:tc>
          <w:tcPr>
            <w:tcW w:w="2493" w:type="dxa"/>
          </w:tcPr>
          <w:p>
            <w:pPr>
              <w:pStyle w:val="TableParagraph"/>
              <w:spacing w:line="256" w:lineRule="exact" w:before="233"/>
              <w:ind w:left="633"/>
              <w:rPr>
                <w:sz w:val="24"/>
              </w:rPr>
            </w:pPr>
            <w:r>
              <w:rPr>
                <w:spacing w:val="-4"/>
                <w:sz w:val="24"/>
              </w:rPr>
              <w:t>0.089</w:t>
            </w:r>
          </w:p>
        </w:tc>
        <w:tc>
          <w:tcPr>
            <w:tcW w:w="3931" w:type="dxa"/>
          </w:tcPr>
          <w:p>
            <w:pPr>
              <w:pStyle w:val="TableParagraph"/>
              <w:spacing w:line="256" w:lineRule="exact" w:before="233"/>
              <w:ind w:left="1265"/>
              <w:rPr>
                <w:sz w:val="24"/>
              </w:rPr>
            </w:pPr>
            <w:r>
              <w:rPr>
                <w:spacing w:val="-4"/>
                <w:sz w:val="24"/>
              </w:rPr>
              <w:t>24.0</w:t>
            </w:r>
          </w:p>
        </w:tc>
      </w:tr>
    </w:tbl>
    <w:p>
      <w:pPr>
        <w:pStyle w:val="BodyText"/>
        <w:spacing w:before="48"/>
        <w:rPr>
          <w:sz w:val="20"/>
        </w:rPr>
      </w:pPr>
      <w:r>
        <w:rPr/>
        <mc:AlternateContent>
          <mc:Choice Requires="wps">
            <w:drawing>
              <wp:anchor distT="0" distB="0" distL="0" distR="0" allowOverlap="1" layoutInCell="1" locked="0" behindDoc="1" simplePos="0" relativeHeight="487606272">
                <wp:simplePos x="0" y="0"/>
                <wp:positionH relativeFrom="page">
                  <wp:posOffset>896416</wp:posOffset>
                </wp:positionH>
                <wp:positionV relativeFrom="paragraph">
                  <wp:posOffset>192151</wp:posOffset>
                </wp:positionV>
                <wp:extent cx="5982335" cy="6350"/>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30025pt;width:471.05pt;height:.47998pt;mso-position-horizontal-relative:page;mso-position-vertical-relative:paragraph;z-index:-15710208;mso-wrap-distance-left:0;mso-wrap-distance-right:0" id="docshape183" filled="true" fillcolor="#000000" stroked="false">
                <v:fill type="solid"/>
                <w10:wrap type="topAndBottom"/>
              </v:rect>
            </w:pict>
          </mc:Fallback>
        </mc:AlternateContent>
      </w:r>
    </w:p>
    <w:p>
      <w:pPr>
        <w:pStyle w:val="BodyText"/>
        <w:spacing w:before="188"/>
        <w:ind w:left="220"/>
      </w:pPr>
      <w:r>
        <w:rPr/>
        <w:t>nd =</w:t>
      </w:r>
      <w:r>
        <w:rPr>
          <w:spacing w:val="-1"/>
        </w:rPr>
        <w:t> </w:t>
      </w:r>
      <w:r>
        <w:rPr/>
        <w:t>Not</w:t>
      </w:r>
      <w:r>
        <w:rPr>
          <w:spacing w:val="5"/>
        </w:rPr>
        <w:t> </w:t>
      </w:r>
      <w:r>
        <w:rPr>
          <w:spacing w:val="-2"/>
        </w:rPr>
        <w:t>detected</w:t>
      </w:r>
    </w:p>
    <w:p>
      <w:pPr>
        <w:spacing w:after="0"/>
        <w:sectPr>
          <w:pgSz w:w="12240" w:h="15840"/>
          <w:pgMar w:top="1360" w:bottom="280" w:left="1220" w:right="1000"/>
        </w:sectPr>
      </w:pPr>
    </w:p>
    <w:p>
      <w:pPr>
        <w:pStyle w:val="Heading1"/>
        <w:spacing w:before="72"/>
        <w:ind w:left="307"/>
      </w:pPr>
      <w:r>
        <w:rPr/>
        <w:t>APPENDIX</w:t>
      </w:r>
      <w:r>
        <w:rPr>
          <w:spacing w:val="-8"/>
        </w:rPr>
        <w:t> </w:t>
      </w:r>
      <w:r>
        <w:rPr>
          <w:spacing w:val="-5"/>
        </w:rPr>
        <w:t>XIV</w:t>
      </w:r>
    </w:p>
    <w:p>
      <w:pPr>
        <w:pStyle w:val="BodyText"/>
        <w:spacing w:line="271" w:lineRule="auto" w:before="242"/>
        <w:ind w:left="209" w:right="435"/>
        <w:jc w:val="center"/>
      </w:pPr>
      <w:r>
        <w:rPr/>
        <w:t>Sample</w:t>
      </w:r>
      <w:r>
        <w:rPr>
          <w:spacing w:val="-5"/>
        </w:rPr>
        <w:t> </w:t>
      </w:r>
      <w:r>
        <w:rPr/>
        <w:t>conversion</w:t>
      </w:r>
      <w:r>
        <w:rPr>
          <w:spacing w:val="-9"/>
        </w:rPr>
        <w:t> </w:t>
      </w:r>
      <w:r>
        <w:rPr/>
        <w:t>of</w:t>
      </w:r>
      <w:r>
        <w:rPr>
          <w:spacing w:val="-11"/>
        </w:rPr>
        <w:t> </w:t>
      </w:r>
      <w:r>
        <w:rPr/>
        <w:t>absorbances</w:t>
      </w:r>
      <w:r>
        <w:rPr>
          <w:spacing w:val="-6"/>
        </w:rPr>
        <w:t> </w:t>
      </w:r>
      <w:r>
        <w:rPr/>
        <w:t>of</w:t>
      </w:r>
      <w:r>
        <w:rPr>
          <w:spacing w:val="-11"/>
        </w:rPr>
        <w:t> </w:t>
      </w:r>
      <w:r>
        <w:rPr/>
        <w:t>plasma</w:t>
      </w:r>
      <w:r>
        <w:rPr>
          <w:spacing w:val="-5"/>
        </w:rPr>
        <w:t> </w:t>
      </w:r>
      <w:r>
        <w:rPr/>
        <w:t>samples</w:t>
      </w:r>
      <w:r>
        <w:rPr>
          <w:spacing w:val="-6"/>
        </w:rPr>
        <w:t> </w:t>
      </w:r>
      <w:r>
        <w:rPr/>
        <w:t>containing</w:t>
      </w:r>
      <w:r>
        <w:rPr>
          <w:spacing w:val="-4"/>
        </w:rPr>
        <w:t> </w:t>
      </w:r>
      <w:r>
        <w:rPr/>
        <w:t>cephalexin</w:t>
      </w:r>
      <w:r>
        <w:rPr>
          <w:spacing w:val="-1"/>
        </w:rPr>
        <w:t> </w:t>
      </w:r>
      <w:r>
        <w:rPr/>
        <w:t>into</w:t>
      </w:r>
      <w:r>
        <w:rPr>
          <w:spacing w:val="-1"/>
        </w:rPr>
        <w:t> </w:t>
      </w:r>
      <w:r>
        <w:rPr/>
        <w:t>concentrations (mean of phase IV)</w:t>
      </w:r>
    </w:p>
    <w:p>
      <w:pPr>
        <w:pStyle w:val="BodyText"/>
        <w:spacing w:before="1"/>
        <w:rPr>
          <w:sz w:val="17"/>
        </w:rPr>
      </w:pPr>
      <w:r>
        <w:rPr/>
        <mc:AlternateContent>
          <mc:Choice Requires="wps">
            <w:drawing>
              <wp:anchor distT="0" distB="0" distL="0" distR="0" allowOverlap="1" layoutInCell="1" locked="0" behindDoc="1" simplePos="0" relativeHeight="487606784">
                <wp:simplePos x="0" y="0"/>
                <wp:positionH relativeFrom="page">
                  <wp:posOffset>896416</wp:posOffset>
                </wp:positionH>
                <wp:positionV relativeFrom="paragraph">
                  <wp:posOffset>140281</wp:posOffset>
                </wp:positionV>
                <wp:extent cx="5982335" cy="6350"/>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1.045811pt;width:471.05pt;height:.48001pt;mso-position-horizontal-relative:page;mso-position-vertical-relative:paragraph;z-index:-15709696;mso-wrap-distance-left:0;mso-wrap-distance-right:0" id="docshape184" filled="true" fillcolor="#000000" stroked="false">
                <v:fill type="solid"/>
                <w10:wrap type="topAndBottom"/>
              </v:rect>
            </w:pict>
          </mc:Fallback>
        </mc:AlternateContent>
      </w:r>
    </w:p>
    <w:p>
      <w:pPr>
        <w:pStyle w:val="BodyText"/>
        <w:tabs>
          <w:tab w:pos="1483" w:val="left" w:leader="none"/>
          <w:tab w:pos="3941" w:val="left" w:leader="none"/>
          <w:tab w:pos="6284" w:val="left" w:leader="none"/>
        </w:tabs>
        <w:spacing w:before="21"/>
        <w:ind w:left="220"/>
      </w:pPr>
      <w:r>
        <w:rPr>
          <w:spacing w:val="-2"/>
        </w:rPr>
        <w:t>Sample</w:t>
      </w:r>
      <w:r>
        <w:rPr/>
        <w:tab/>
        <w:t>Time</w:t>
      </w:r>
      <w:r>
        <w:rPr>
          <w:spacing w:val="-8"/>
        </w:rPr>
        <w:t> </w:t>
      </w:r>
      <w:r>
        <w:rPr>
          <w:spacing w:val="-2"/>
        </w:rPr>
        <w:t>(hrs.)</w:t>
      </w:r>
      <w:r>
        <w:rPr/>
        <w:tab/>
      </w:r>
      <w:r>
        <w:rPr>
          <w:spacing w:val="-2"/>
        </w:rPr>
        <w:t>Absorbance</w:t>
      </w:r>
      <w:r>
        <w:rPr/>
        <w:tab/>
        <w:t>Concentration</w:t>
      </w:r>
      <w:r>
        <w:rPr>
          <w:spacing w:val="-15"/>
        </w:rPr>
        <w:t> </w:t>
      </w:r>
      <w:r>
        <w:rPr>
          <w:spacing w:val="-2"/>
        </w:rPr>
        <w:t>(</w:t>
      </w:r>
      <w:r>
        <w:rPr>
          <w:rFonts w:ascii="Calibri" w:hAnsi="Calibri"/>
          <w:spacing w:val="-2"/>
        </w:rPr>
        <w:t>µ</w:t>
      </w:r>
      <w:r>
        <w:rPr>
          <w:spacing w:val="-2"/>
        </w:rPr>
        <w:t>g/mL)</w:t>
      </w:r>
    </w:p>
    <w:p>
      <w:pPr>
        <w:pStyle w:val="BodyText"/>
        <w:spacing w:before="56"/>
        <w:rPr>
          <w:sz w:val="20"/>
        </w:rPr>
      </w:pPr>
      <w:r>
        <w:rPr/>
        <mc:AlternateContent>
          <mc:Choice Requires="wps">
            <w:drawing>
              <wp:anchor distT="0" distB="0" distL="0" distR="0" allowOverlap="1" layoutInCell="1" locked="0" behindDoc="1" simplePos="0" relativeHeight="487607296">
                <wp:simplePos x="0" y="0"/>
                <wp:positionH relativeFrom="page">
                  <wp:posOffset>896416</wp:posOffset>
                </wp:positionH>
                <wp:positionV relativeFrom="paragraph">
                  <wp:posOffset>196869</wp:posOffset>
                </wp:positionV>
                <wp:extent cx="5982335" cy="635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501562pt;width:471.05pt;height:.48pt;mso-position-horizontal-relative:page;mso-position-vertical-relative:paragraph;z-index:-15709184;mso-wrap-distance-left:0;mso-wrap-distance-right:0" id="docshape185" filled="true" fillcolor="#000000" stroked="false">
                <v:fill type="solid"/>
                <w10:wrap type="topAndBottom"/>
              </v:rect>
            </w:pict>
          </mc:Fallback>
        </mc:AlternateContent>
      </w:r>
    </w:p>
    <w:p>
      <w:pPr>
        <w:pStyle w:val="BodyText"/>
        <w:spacing w:before="8"/>
        <w:rPr>
          <w:sz w:val="17"/>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7"/>
        <w:gridCol w:w="1153"/>
        <w:gridCol w:w="2642"/>
        <w:gridCol w:w="3987"/>
      </w:tblGrid>
      <w:tr>
        <w:trPr>
          <w:trHeight w:val="509" w:hRule="atLeast"/>
        </w:trPr>
        <w:tc>
          <w:tcPr>
            <w:tcW w:w="1637" w:type="dxa"/>
          </w:tcPr>
          <w:p>
            <w:pPr>
              <w:pStyle w:val="TableParagraph"/>
              <w:spacing w:line="266" w:lineRule="exact"/>
              <w:rPr>
                <w:sz w:val="24"/>
              </w:rPr>
            </w:pPr>
            <w:r>
              <w:rPr>
                <w:spacing w:val="-10"/>
                <w:sz w:val="24"/>
              </w:rPr>
              <w:t>1</w:t>
            </w:r>
          </w:p>
        </w:tc>
        <w:tc>
          <w:tcPr>
            <w:tcW w:w="1153" w:type="dxa"/>
          </w:tcPr>
          <w:p>
            <w:pPr>
              <w:pStyle w:val="TableParagraph"/>
              <w:spacing w:line="266" w:lineRule="exact"/>
              <w:ind w:left="11"/>
              <w:rPr>
                <w:sz w:val="24"/>
              </w:rPr>
            </w:pPr>
            <w:r>
              <w:rPr>
                <w:spacing w:val="-10"/>
                <w:sz w:val="24"/>
              </w:rPr>
              <w:t>0</w:t>
            </w:r>
          </w:p>
        </w:tc>
        <w:tc>
          <w:tcPr>
            <w:tcW w:w="2642" w:type="dxa"/>
          </w:tcPr>
          <w:p>
            <w:pPr>
              <w:pStyle w:val="TableParagraph"/>
              <w:spacing w:line="266" w:lineRule="exact"/>
              <w:ind w:left="53" w:right="417"/>
              <w:jc w:val="center"/>
              <w:rPr>
                <w:sz w:val="24"/>
              </w:rPr>
            </w:pPr>
            <w:r>
              <w:rPr>
                <w:spacing w:val="-5"/>
                <w:sz w:val="24"/>
              </w:rPr>
              <w:t>nd</w:t>
            </w:r>
          </w:p>
        </w:tc>
        <w:tc>
          <w:tcPr>
            <w:tcW w:w="3987" w:type="dxa"/>
          </w:tcPr>
          <w:p>
            <w:pPr>
              <w:pStyle w:val="TableParagraph"/>
              <w:spacing w:line="266" w:lineRule="exact"/>
              <w:ind w:left="1323"/>
              <w:rPr>
                <w:sz w:val="24"/>
              </w:rPr>
            </w:pPr>
            <w:r>
              <w:rPr>
                <w:spacing w:val="-4"/>
                <w:sz w:val="24"/>
              </w:rPr>
              <w:t>0.00</w:t>
            </w:r>
          </w:p>
        </w:tc>
      </w:tr>
      <w:tr>
        <w:trPr>
          <w:trHeight w:val="751" w:hRule="atLeast"/>
        </w:trPr>
        <w:tc>
          <w:tcPr>
            <w:tcW w:w="1637" w:type="dxa"/>
          </w:tcPr>
          <w:p>
            <w:pPr>
              <w:pStyle w:val="TableParagraph"/>
              <w:spacing w:before="234"/>
              <w:rPr>
                <w:sz w:val="24"/>
              </w:rPr>
            </w:pPr>
            <w:r>
              <w:rPr>
                <w:spacing w:val="-10"/>
                <w:sz w:val="24"/>
              </w:rPr>
              <w:t>2</w:t>
            </w:r>
          </w:p>
        </w:tc>
        <w:tc>
          <w:tcPr>
            <w:tcW w:w="1153" w:type="dxa"/>
          </w:tcPr>
          <w:p>
            <w:pPr>
              <w:pStyle w:val="TableParagraph"/>
              <w:spacing w:before="234"/>
              <w:ind w:left="11"/>
              <w:rPr>
                <w:sz w:val="24"/>
              </w:rPr>
            </w:pPr>
            <w:r>
              <w:rPr>
                <w:spacing w:val="-5"/>
                <w:sz w:val="24"/>
              </w:rPr>
              <w:t>0.5</w:t>
            </w:r>
          </w:p>
        </w:tc>
        <w:tc>
          <w:tcPr>
            <w:tcW w:w="2642" w:type="dxa"/>
          </w:tcPr>
          <w:p>
            <w:pPr>
              <w:pStyle w:val="TableParagraph"/>
              <w:spacing w:before="234"/>
              <w:ind w:left="0" w:right="417"/>
              <w:jc w:val="center"/>
              <w:rPr>
                <w:sz w:val="24"/>
              </w:rPr>
            </w:pPr>
            <w:r>
              <w:rPr>
                <w:spacing w:val="-4"/>
                <w:sz w:val="24"/>
              </w:rPr>
              <w:t>0.118</w:t>
            </w:r>
          </w:p>
        </w:tc>
        <w:tc>
          <w:tcPr>
            <w:tcW w:w="3987" w:type="dxa"/>
          </w:tcPr>
          <w:p>
            <w:pPr>
              <w:pStyle w:val="TableParagraph"/>
              <w:spacing w:before="234"/>
              <w:ind w:left="1261"/>
              <w:rPr>
                <w:sz w:val="24"/>
              </w:rPr>
            </w:pPr>
            <w:r>
              <w:rPr>
                <w:spacing w:val="-2"/>
                <w:sz w:val="24"/>
              </w:rPr>
              <w:t>30.20</w:t>
            </w:r>
          </w:p>
        </w:tc>
      </w:tr>
      <w:tr>
        <w:trPr>
          <w:trHeight w:val="751" w:hRule="atLeast"/>
        </w:trPr>
        <w:tc>
          <w:tcPr>
            <w:tcW w:w="1637" w:type="dxa"/>
          </w:tcPr>
          <w:p>
            <w:pPr>
              <w:pStyle w:val="TableParagraph"/>
              <w:spacing w:before="231"/>
              <w:rPr>
                <w:sz w:val="24"/>
              </w:rPr>
            </w:pPr>
            <w:r>
              <w:rPr>
                <w:spacing w:val="-10"/>
                <w:sz w:val="24"/>
              </w:rPr>
              <w:t>3</w:t>
            </w:r>
          </w:p>
        </w:tc>
        <w:tc>
          <w:tcPr>
            <w:tcW w:w="1153" w:type="dxa"/>
          </w:tcPr>
          <w:p>
            <w:pPr>
              <w:pStyle w:val="TableParagraph"/>
              <w:spacing w:before="231"/>
              <w:ind w:left="11"/>
              <w:rPr>
                <w:sz w:val="24"/>
              </w:rPr>
            </w:pPr>
            <w:r>
              <w:rPr>
                <w:spacing w:val="-10"/>
                <w:sz w:val="24"/>
              </w:rPr>
              <w:t>1</w:t>
            </w:r>
          </w:p>
        </w:tc>
        <w:tc>
          <w:tcPr>
            <w:tcW w:w="2642" w:type="dxa"/>
          </w:tcPr>
          <w:p>
            <w:pPr>
              <w:pStyle w:val="TableParagraph"/>
              <w:spacing w:before="231"/>
              <w:ind w:left="0" w:right="417"/>
              <w:jc w:val="center"/>
              <w:rPr>
                <w:sz w:val="24"/>
              </w:rPr>
            </w:pPr>
            <w:r>
              <w:rPr>
                <w:spacing w:val="-4"/>
                <w:sz w:val="24"/>
              </w:rPr>
              <w:t>0.374</w:t>
            </w:r>
          </w:p>
        </w:tc>
        <w:tc>
          <w:tcPr>
            <w:tcW w:w="3987" w:type="dxa"/>
          </w:tcPr>
          <w:p>
            <w:pPr>
              <w:pStyle w:val="TableParagraph"/>
              <w:spacing w:before="231"/>
              <w:ind w:left="1323"/>
              <w:rPr>
                <w:sz w:val="24"/>
              </w:rPr>
            </w:pPr>
            <w:r>
              <w:rPr>
                <w:spacing w:val="-2"/>
                <w:sz w:val="24"/>
              </w:rPr>
              <w:t>87.07</w:t>
            </w:r>
          </w:p>
        </w:tc>
      </w:tr>
      <w:tr>
        <w:trPr>
          <w:trHeight w:val="753" w:hRule="atLeast"/>
        </w:trPr>
        <w:tc>
          <w:tcPr>
            <w:tcW w:w="1637" w:type="dxa"/>
          </w:tcPr>
          <w:p>
            <w:pPr>
              <w:pStyle w:val="TableParagraph"/>
              <w:spacing w:before="234"/>
              <w:rPr>
                <w:sz w:val="24"/>
              </w:rPr>
            </w:pPr>
            <w:r>
              <w:rPr>
                <w:spacing w:val="-10"/>
                <w:sz w:val="24"/>
              </w:rPr>
              <w:t>4</w:t>
            </w:r>
          </w:p>
        </w:tc>
        <w:tc>
          <w:tcPr>
            <w:tcW w:w="1153" w:type="dxa"/>
          </w:tcPr>
          <w:p>
            <w:pPr>
              <w:pStyle w:val="TableParagraph"/>
              <w:spacing w:before="234"/>
              <w:ind w:left="11"/>
              <w:rPr>
                <w:sz w:val="24"/>
              </w:rPr>
            </w:pPr>
            <w:r>
              <w:rPr>
                <w:spacing w:val="-10"/>
                <w:sz w:val="24"/>
              </w:rPr>
              <w:t>2</w:t>
            </w:r>
          </w:p>
        </w:tc>
        <w:tc>
          <w:tcPr>
            <w:tcW w:w="2642" w:type="dxa"/>
          </w:tcPr>
          <w:p>
            <w:pPr>
              <w:pStyle w:val="TableParagraph"/>
              <w:spacing w:before="234"/>
              <w:ind w:left="0" w:right="417"/>
              <w:jc w:val="center"/>
              <w:rPr>
                <w:sz w:val="24"/>
              </w:rPr>
            </w:pPr>
            <w:r>
              <w:rPr>
                <w:spacing w:val="-4"/>
                <w:sz w:val="24"/>
              </w:rPr>
              <w:t>0.261</w:t>
            </w:r>
          </w:p>
        </w:tc>
        <w:tc>
          <w:tcPr>
            <w:tcW w:w="3987" w:type="dxa"/>
          </w:tcPr>
          <w:p>
            <w:pPr>
              <w:pStyle w:val="TableParagraph"/>
              <w:spacing w:before="234"/>
              <w:ind w:left="1323"/>
              <w:rPr>
                <w:sz w:val="24"/>
              </w:rPr>
            </w:pPr>
            <w:r>
              <w:rPr>
                <w:spacing w:val="-2"/>
                <w:sz w:val="24"/>
              </w:rPr>
              <w:t>69.95</w:t>
            </w:r>
          </w:p>
        </w:tc>
      </w:tr>
      <w:tr>
        <w:trPr>
          <w:trHeight w:val="751" w:hRule="atLeast"/>
        </w:trPr>
        <w:tc>
          <w:tcPr>
            <w:tcW w:w="1637" w:type="dxa"/>
          </w:tcPr>
          <w:p>
            <w:pPr>
              <w:pStyle w:val="TableParagraph"/>
              <w:spacing w:before="233"/>
              <w:rPr>
                <w:sz w:val="24"/>
              </w:rPr>
            </w:pPr>
            <w:r>
              <w:rPr>
                <w:spacing w:val="-10"/>
                <w:sz w:val="24"/>
              </w:rPr>
              <w:t>5</w:t>
            </w:r>
          </w:p>
        </w:tc>
        <w:tc>
          <w:tcPr>
            <w:tcW w:w="1153" w:type="dxa"/>
          </w:tcPr>
          <w:p>
            <w:pPr>
              <w:pStyle w:val="TableParagraph"/>
              <w:spacing w:before="233"/>
              <w:ind w:left="11"/>
              <w:rPr>
                <w:sz w:val="24"/>
              </w:rPr>
            </w:pPr>
            <w:r>
              <w:rPr>
                <w:spacing w:val="-10"/>
                <w:sz w:val="24"/>
              </w:rPr>
              <w:t>3</w:t>
            </w:r>
          </w:p>
        </w:tc>
        <w:tc>
          <w:tcPr>
            <w:tcW w:w="2642" w:type="dxa"/>
          </w:tcPr>
          <w:p>
            <w:pPr>
              <w:pStyle w:val="TableParagraph"/>
              <w:spacing w:before="233"/>
              <w:ind w:left="0" w:right="417"/>
              <w:jc w:val="center"/>
              <w:rPr>
                <w:sz w:val="24"/>
              </w:rPr>
            </w:pPr>
            <w:r>
              <w:rPr>
                <w:spacing w:val="-4"/>
                <w:sz w:val="24"/>
              </w:rPr>
              <w:t>0.194</w:t>
            </w:r>
          </w:p>
        </w:tc>
        <w:tc>
          <w:tcPr>
            <w:tcW w:w="3987" w:type="dxa"/>
          </w:tcPr>
          <w:p>
            <w:pPr>
              <w:pStyle w:val="TableParagraph"/>
              <w:spacing w:before="233"/>
              <w:ind w:left="1261"/>
              <w:rPr>
                <w:sz w:val="24"/>
              </w:rPr>
            </w:pPr>
            <w:r>
              <w:rPr>
                <w:spacing w:val="-2"/>
                <w:sz w:val="24"/>
              </w:rPr>
              <w:t>46.84</w:t>
            </w:r>
          </w:p>
        </w:tc>
      </w:tr>
      <w:tr>
        <w:trPr>
          <w:trHeight w:val="751" w:hRule="atLeast"/>
        </w:trPr>
        <w:tc>
          <w:tcPr>
            <w:tcW w:w="1637" w:type="dxa"/>
          </w:tcPr>
          <w:p>
            <w:pPr>
              <w:pStyle w:val="TableParagraph"/>
              <w:spacing w:before="231"/>
              <w:rPr>
                <w:sz w:val="24"/>
              </w:rPr>
            </w:pPr>
            <w:r>
              <w:rPr>
                <w:spacing w:val="-10"/>
                <w:sz w:val="24"/>
              </w:rPr>
              <w:t>6</w:t>
            </w:r>
          </w:p>
        </w:tc>
        <w:tc>
          <w:tcPr>
            <w:tcW w:w="1153" w:type="dxa"/>
          </w:tcPr>
          <w:p>
            <w:pPr>
              <w:pStyle w:val="TableParagraph"/>
              <w:spacing w:before="231"/>
              <w:ind w:left="11"/>
              <w:rPr>
                <w:sz w:val="24"/>
              </w:rPr>
            </w:pPr>
            <w:r>
              <w:rPr>
                <w:spacing w:val="-10"/>
                <w:sz w:val="24"/>
              </w:rPr>
              <w:t>4</w:t>
            </w:r>
          </w:p>
        </w:tc>
        <w:tc>
          <w:tcPr>
            <w:tcW w:w="2642" w:type="dxa"/>
          </w:tcPr>
          <w:p>
            <w:pPr>
              <w:pStyle w:val="TableParagraph"/>
              <w:spacing w:before="231"/>
              <w:ind w:left="0" w:right="417"/>
              <w:jc w:val="center"/>
              <w:rPr>
                <w:sz w:val="24"/>
              </w:rPr>
            </w:pPr>
            <w:r>
              <w:rPr>
                <w:spacing w:val="-4"/>
                <w:sz w:val="24"/>
              </w:rPr>
              <w:t>0.162</w:t>
            </w:r>
          </w:p>
        </w:tc>
        <w:tc>
          <w:tcPr>
            <w:tcW w:w="3987" w:type="dxa"/>
          </w:tcPr>
          <w:p>
            <w:pPr>
              <w:pStyle w:val="TableParagraph"/>
              <w:spacing w:before="231"/>
              <w:ind w:left="1323"/>
              <w:rPr>
                <w:sz w:val="24"/>
              </w:rPr>
            </w:pPr>
            <w:r>
              <w:rPr>
                <w:spacing w:val="-2"/>
                <w:sz w:val="24"/>
              </w:rPr>
              <w:t>39.95</w:t>
            </w:r>
          </w:p>
        </w:tc>
      </w:tr>
      <w:tr>
        <w:trPr>
          <w:trHeight w:val="812" w:hRule="atLeast"/>
        </w:trPr>
        <w:tc>
          <w:tcPr>
            <w:tcW w:w="1637" w:type="dxa"/>
            <w:tcBorders>
              <w:bottom w:val="single" w:sz="4" w:space="0" w:color="000000"/>
            </w:tcBorders>
          </w:tcPr>
          <w:p>
            <w:pPr>
              <w:pStyle w:val="TableParagraph"/>
              <w:spacing w:before="233"/>
              <w:rPr>
                <w:sz w:val="24"/>
              </w:rPr>
            </w:pPr>
            <w:r>
              <w:rPr>
                <w:spacing w:val="-10"/>
                <w:sz w:val="24"/>
              </w:rPr>
              <w:t>7</w:t>
            </w:r>
          </w:p>
        </w:tc>
        <w:tc>
          <w:tcPr>
            <w:tcW w:w="1153" w:type="dxa"/>
            <w:tcBorders>
              <w:bottom w:val="single" w:sz="4" w:space="0" w:color="000000"/>
            </w:tcBorders>
          </w:tcPr>
          <w:p>
            <w:pPr>
              <w:pStyle w:val="TableParagraph"/>
              <w:spacing w:before="233"/>
              <w:ind w:left="11"/>
              <w:rPr>
                <w:sz w:val="24"/>
              </w:rPr>
            </w:pPr>
            <w:r>
              <w:rPr>
                <w:spacing w:val="-10"/>
                <w:sz w:val="24"/>
              </w:rPr>
              <w:t>6</w:t>
            </w:r>
          </w:p>
        </w:tc>
        <w:tc>
          <w:tcPr>
            <w:tcW w:w="2642" w:type="dxa"/>
            <w:tcBorders>
              <w:bottom w:val="single" w:sz="4" w:space="0" w:color="000000"/>
            </w:tcBorders>
          </w:tcPr>
          <w:p>
            <w:pPr>
              <w:pStyle w:val="TableParagraph"/>
              <w:spacing w:before="233"/>
              <w:ind w:left="0" w:right="417"/>
              <w:jc w:val="center"/>
              <w:rPr>
                <w:sz w:val="24"/>
              </w:rPr>
            </w:pPr>
            <w:r>
              <w:rPr>
                <w:spacing w:val="-4"/>
                <w:sz w:val="24"/>
              </w:rPr>
              <w:t>0.011</w:t>
            </w:r>
          </w:p>
        </w:tc>
        <w:tc>
          <w:tcPr>
            <w:tcW w:w="3987" w:type="dxa"/>
            <w:tcBorders>
              <w:bottom w:val="single" w:sz="4" w:space="0" w:color="000000"/>
            </w:tcBorders>
          </w:tcPr>
          <w:p>
            <w:pPr>
              <w:pStyle w:val="TableParagraph"/>
              <w:spacing w:before="233"/>
              <w:ind w:left="1323"/>
              <w:rPr>
                <w:sz w:val="24"/>
              </w:rPr>
            </w:pPr>
            <w:r>
              <w:rPr>
                <w:spacing w:val="-4"/>
                <w:sz w:val="24"/>
              </w:rPr>
              <w:t>6.30</w:t>
            </w:r>
          </w:p>
        </w:tc>
      </w:tr>
      <w:tr>
        <w:trPr>
          <w:trHeight w:val="464" w:hRule="atLeast"/>
        </w:trPr>
        <w:tc>
          <w:tcPr>
            <w:tcW w:w="1637" w:type="dxa"/>
            <w:tcBorders>
              <w:top w:val="single" w:sz="4" w:space="0" w:color="000000"/>
            </w:tcBorders>
          </w:tcPr>
          <w:p>
            <w:pPr>
              <w:pStyle w:val="TableParagraph"/>
              <w:spacing w:line="256" w:lineRule="exact" w:before="188"/>
              <w:rPr>
                <w:sz w:val="24"/>
              </w:rPr>
            </w:pPr>
            <w:r>
              <w:rPr>
                <w:sz w:val="24"/>
              </w:rPr>
              <w:t>nd=Not</w:t>
            </w:r>
            <w:r>
              <w:rPr>
                <w:spacing w:val="5"/>
                <w:sz w:val="24"/>
              </w:rPr>
              <w:t> </w:t>
            </w:r>
            <w:r>
              <w:rPr>
                <w:spacing w:val="-2"/>
                <w:sz w:val="24"/>
              </w:rPr>
              <w:t>detected</w:t>
            </w:r>
          </w:p>
        </w:tc>
        <w:tc>
          <w:tcPr>
            <w:tcW w:w="1153" w:type="dxa"/>
            <w:tcBorders>
              <w:top w:val="single" w:sz="4" w:space="0" w:color="000000"/>
            </w:tcBorders>
          </w:tcPr>
          <w:p>
            <w:pPr>
              <w:pStyle w:val="TableParagraph"/>
              <w:ind w:left="0"/>
              <w:rPr>
                <w:sz w:val="24"/>
              </w:rPr>
            </w:pPr>
          </w:p>
        </w:tc>
        <w:tc>
          <w:tcPr>
            <w:tcW w:w="2642" w:type="dxa"/>
            <w:tcBorders>
              <w:top w:val="single" w:sz="4" w:space="0" w:color="000000"/>
            </w:tcBorders>
          </w:tcPr>
          <w:p>
            <w:pPr>
              <w:pStyle w:val="TableParagraph"/>
              <w:ind w:left="0"/>
              <w:rPr>
                <w:sz w:val="24"/>
              </w:rPr>
            </w:pPr>
          </w:p>
        </w:tc>
        <w:tc>
          <w:tcPr>
            <w:tcW w:w="3987" w:type="dxa"/>
            <w:tcBorders>
              <w:top w:val="single" w:sz="4" w:space="0" w:color="000000"/>
            </w:tcBorders>
          </w:tcPr>
          <w:p>
            <w:pPr>
              <w:pStyle w:val="TableParagraph"/>
              <w:ind w:left="0"/>
              <w:rPr>
                <w:sz w:val="24"/>
              </w:rPr>
            </w:pPr>
          </w:p>
        </w:tc>
      </w:tr>
    </w:tbl>
    <w:p>
      <w:pPr>
        <w:spacing w:after="0"/>
        <w:rPr>
          <w:sz w:val="24"/>
        </w:rPr>
        <w:sectPr>
          <w:pgSz w:w="12240" w:h="15840"/>
          <w:pgMar w:top="1360" w:bottom="280" w:left="1220" w:right="1000"/>
        </w:sectPr>
      </w:pPr>
    </w:p>
    <w:p>
      <w:pPr>
        <w:pStyle w:val="Heading1"/>
        <w:spacing w:before="72"/>
        <w:ind w:right="527"/>
      </w:pPr>
      <w:r>
        <w:rPr/>
        <w:t>APPENDIX</w:t>
      </w:r>
      <w:r>
        <w:rPr>
          <w:spacing w:val="-8"/>
        </w:rPr>
        <w:t> </w:t>
      </w:r>
      <w:r>
        <w:rPr>
          <w:spacing w:val="-5"/>
        </w:rPr>
        <w:t>XV</w:t>
      </w:r>
    </w:p>
    <w:p>
      <w:pPr>
        <w:pStyle w:val="BodyText"/>
        <w:spacing w:before="238"/>
        <w:ind w:left="305" w:right="528"/>
        <w:jc w:val="center"/>
      </w:pPr>
      <w:r>
        <w:rPr/>
        <w:t>Concentration-Time</w:t>
      </w:r>
      <w:r>
        <w:rPr>
          <w:spacing w:val="-5"/>
        </w:rPr>
        <w:t> </w:t>
      </w:r>
      <w:r>
        <w:rPr/>
        <w:t>curve</w:t>
      </w:r>
      <w:r>
        <w:rPr>
          <w:spacing w:val="-2"/>
        </w:rPr>
        <w:t> </w:t>
      </w:r>
      <w:r>
        <w:rPr/>
        <w:t>of</w:t>
      </w:r>
      <w:r>
        <w:rPr>
          <w:spacing w:val="-9"/>
        </w:rPr>
        <w:t> </w:t>
      </w:r>
      <w:r>
        <w:rPr/>
        <w:t>Phase</w:t>
      </w:r>
      <w:r>
        <w:rPr>
          <w:spacing w:val="-2"/>
        </w:rPr>
        <w:t> </w:t>
      </w:r>
      <w:r>
        <w:rPr>
          <w:spacing w:val="-10"/>
        </w:rPr>
        <w:t>I</w:t>
      </w:r>
    </w:p>
    <w:p>
      <w:pPr>
        <w:pStyle w:val="BodyText"/>
        <w:spacing w:before="86"/>
        <w:rPr>
          <w:sz w:val="20"/>
        </w:rPr>
      </w:pPr>
      <w:r>
        <w:rPr/>
        <w:drawing>
          <wp:anchor distT="0" distB="0" distL="0" distR="0" allowOverlap="1" layoutInCell="1" locked="0" behindDoc="1" simplePos="0" relativeHeight="487607808">
            <wp:simplePos x="0" y="0"/>
            <wp:positionH relativeFrom="page">
              <wp:posOffset>1062241</wp:posOffset>
            </wp:positionH>
            <wp:positionV relativeFrom="paragraph">
              <wp:posOffset>216490</wp:posOffset>
            </wp:positionV>
            <wp:extent cx="5981974" cy="4876228"/>
            <wp:effectExtent l="0" t="0" r="0" b="0"/>
            <wp:wrapTopAndBottom/>
            <wp:docPr id="215" name="Image 215"/>
            <wp:cNvGraphicFramePr>
              <a:graphicFrameLocks/>
            </wp:cNvGraphicFramePr>
            <a:graphic>
              <a:graphicData uri="http://schemas.openxmlformats.org/drawingml/2006/picture">
                <pic:pic>
                  <pic:nvPicPr>
                    <pic:cNvPr id="215" name="Image 215"/>
                    <pic:cNvPicPr/>
                  </pic:nvPicPr>
                  <pic:blipFill>
                    <a:blip r:embed="rId50" cstate="print"/>
                    <a:stretch>
                      <a:fillRect/>
                    </a:stretch>
                  </pic:blipFill>
                  <pic:spPr>
                    <a:xfrm>
                      <a:off x="0" y="0"/>
                      <a:ext cx="5981974" cy="4876228"/>
                    </a:xfrm>
                    <a:prstGeom prst="rect">
                      <a:avLst/>
                    </a:prstGeom>
                  </pic:spPr>
                </pic:pic>
              </a:graphicData>
            </a:graphic>
          </wp:anchor>
        </w:drawing>
      </w:r>
    </w:p>
    <w:p>
      <w:pPr>
        <w:spacing w:after="0"/>
        <w:rPr>
          <w:sz w:val="20"/>
        </w:rPr>
        <w:sectPr>
          <w:pgSz w:w="12240" w:h="15840"/>
          <w:pgMar w:top="1360" w:bottom="280" w:left="1220" w:right="1000"/>
        </w:sectPr>
      </w:pPr>
    </w:p>
    <w:p>
      <w:pPr>
        <w:pStyle w:val="Heading1"/>
        <w:spacing w:before="72"/>
        <w:ind w:left="309"/>
      </w:pPr>
      <w:r>
        <w:rPr/>
        <w:t>APPENDIX</w:t>
      </w:r>
      <w:r>
        <w:rPr>
          <w:spacing w:val="-8"/>
        </w:rPr>
        <w:t> </w:t>
      </w:r>
      <w:r>
        <w:rPr>
          <w:spacing w:val="-5"/>
        </w:rPr>
        <w:t>XVI</w:t>
      </w:r>
    </w:p>
    <w:p>
      <w:pPr>
        <w:pStyle w:val="BodyText"/>
        <w:spacing w:before="238"/>
        <w:ind w:left="307" w:right="525"/>
        <w:jc w:val="center"/>
      </w:pPr>
      <w:r>
        <w:rPr/>
        <w:t>Concentration-Time</w:t>
      </w:r>
      <w:r>
        <w:rPr>
          <w:spacing w:val="-5"/>
        </w:rPr>
        <w:t> </w:t>
      </w:r>
      <w:r>
        <w:rPr/>
        <w:t>curve</w:t>
      </w:r>
      <w:r>
        <w:rPr>
          <w:spacing w:val="-2"/>
        </w:rPr>
        <w:t> </w:t>
      </w:r>
      <w:r>
        <w:rPr/>
        <w:t>of</w:t>
      </w:r>
      <w:r>
        <w:rPr>
          <w:spacing w:val="-9"/>
        </w:rPr>
        <w:t> </w:t>
      </w:r>
      <w:r>
        <w:rPr/>
        <w:t>Phase</w:t>
      </w:r>
      <w:r>
        <w:rPr>
          <w:spacing w:val="-2"/>
        </w:rPr>
        <w:t> </w:t>
      </w:r>
      <w:r>
        <w:rPr>
          <w:spacing w:val="-5"/>
        </w:rPr>
        <w:t>II</w:t>
      </w:r>
    </w:p>
    <w:p>
      <w:pPr>
        <w:pStyle w:val="BodyText"/>
        <w:spacing w:before="90"/>
        <w:rPr>
          <w:sz w:val="20"/>
        </w:rPr>
      </w:pPr>
      <w:r>
        <w:rPr/>
        <w:drawing>
          <wp:anchor distT="0" distB="0" distL="0" distR="0" allowOverlap="1" layoutInCell="1" locked="0" behindDoc="1" simplePos="0" relativeHeight="487608320">
            <wp:simplePos x="0" y="0"/>
            <wp:positionH relativeFrom="page">
              <wp:posOffset>1059598</wp:posOffset>
            </wp:positionH>
            <wp:positionV relativeFrom="paragraph">
              <wp:posOffset>218427</wp:posOffset>
            </wp:positionV>
            <wp:extent cx="5884664" cy="5143500"/>
            <wp:effectExtent l="0" t="0" r="0" b="0"/>
            <wp:wrapTopAndBottom/>
            <wp:docPr id="216" name="Image 216"/>
            <wp:cNvGraphicFramePr>
              <a:graphicFrameLocks/>
            </wp:cNvGraphicFramePr>
            <a:graphic>
              <a:graphicData uri="http://schemas.openxmlformats.org/drawingml/2006/picture">
                <pic:pic>
                  <pic:nvPicPr>
                    <pic:cNvPr id="216" name="Image 216"/>
                    <pic:cNvPicPr/>
                  </pic:nvPicPr>
                  <pic:blipFill>
                    <a:blip r:embed="rId51" cstate="print"/>
                    <a:stretch>
                      <a:fillRect/>
                    </a:stretch>
                  </pic:blipFill>
                  <pic:spPr>
                    <a:xfrm>
                      <a:off x="0" y="0"/>
                      <a:ext cx="5884664" cy="5143500"/>
                    </a:xfrm>
                    <a:prstGeom prst="rect">
                      <a:avLst/>
                    </a:prstGeom>
                  </pic:spPr>
                </pic:pic>
              </a:graphicData>
            </a:graphic>
          </wp:anchor>
        </w:drawing>
      </w:r>
    </w:p>
    <w:p>
      <w:pPr>
        <w:spacing w:after="0"/>
        <w:rPr>
          <w:sz w:val="20"/>
        </w:rPr>
        <w:sectPr>
          <w:pgSz w:w="12240" w:h="15840"/>
          <w:pgMar w:top="1360" w:bottom="280" w:left="1220" w:right="1000"/>
        </w:sectPr>
      </w:pPr>
    </w:p>
    <w:p>
      <w:pPr>
        <w:pStyle w:val="Heading1"/>
        <w:spacing w:before="72"/>
        <w:ind w:left="308"/>
      </w:pPr>
      <w:r>
        <w:rPr/>
        <w:t>APPENDIX</w:t>
      </w:r>
      <w:r>
        <w:rPr>
          <w:spacing w:val="-8"/>
        </w:rPr>
        <w:t> </w:t>
      </w:r>
      <w:r>
        <w:rPr>
          <w:spacing w:val="-4"/>
        </w:rPr>
        <w:t>XVII</w:t>
      </w:r>
    </w:p>
    <w:p>
      <w:pPr>
        <w:pStyle w:val="BodyText"/>
        <w:spacing w:before="238"/>
        <w:ind w:left="305" w:right="528"/>
        <w:jc w:val="center"/>
      </w:pPr>
      <w:r>
        <w:rPr/>
        <w:t>Concentration-Time</w:t>
      </w:r>
      <w:r>
        <w:rPr>
          <w:spacing w:val="-5"/>
        </w:rPr>
        <w:t> </w:t>
      </w:r>
      <w:r>
        <w:rPr/>
        <w:t>curve</w:t>
      </w:r>
      <w:r>
        <w:rPr>
          <w:spacing w:val="-2"/>
        </w:rPr>
        <w:t> </w:t>
      </w:r>
      <w:r>
        <w:rPr/>
        <w:t>of</w:t>
      </w:r>
      <w:r>
        <w:rPr>
          <w:spacing w:val="-9"/>
        </w:rPr>
        <w:t> </w:t>
      </w:r>
      <w:r>
        <w:rPr/>
        <w:t>Phase</w:t>
      </w:r>
      <w:r>
        <w:rPr>
          <w:spacing w:val="-2"/>
        </w:rPr>
        <w:t> </w:t>
      </w:r>
      <w:r>
        <w:rPr>
          <w:spacing w:val="-5"/>
        </w:rPr>
        <w:t>III</w:t>
      </w:r>
    </w:p>
    <w:p>
      <w:pPr>
        <w:pStyle w:val="BodyText"/>
        <w:spacing w:before="187"/>
        <w:rPr>
          <w:sz w:val="20"/>
        </w:rPr>
      </w:pPr>
      <w:r>
        <w:rPr/>
        <w:drawing>
          <wp:anchor distT="0" distB="0" distL="0" distR="0" allowOverlap="1" layoutInCell="1" locked="0" behindDoc="1" simplePos="0" relativeHeight="487608832">
            <wp:simplePos x="0" y="0"/>
            <wp:positionH relativeFrom="page">
              <wp:posOffset>1064424</wp:posOffset>
            </wp:positionH>
            <wp:positionV relativeFrom="paragraph">
              <wp:posOffset>280310</wp:posOffset>
            </wp:positionV>
            <wp:extent cx="5865258" cy="5344477"/>
            <wp:effectExtent l="0" t="0" r="0" b="0"/>
            <wp:wrapTopAndBottom/>
            <wp:docPr id="217" name="Image 217"/>
            <wp:cNvGraphicFramePr>
              <a:graphicFrameLocks/>
            </wp:cNvGraphicFramePr>
            <a:graphic>
              <a:graphicData uri="http://schemas.openxmlformats.org/drawingml/2006/picture">
                <pic:pic>
                  <pic:nvPicPr>
                    <pic:cNvPr id="217" name="Image 217"/>
                    <pic:cNvPicPr/>
                  </pic:nvPicPr>
                  <pic:blipFill>
                    <a:blip r:embed="rId52" cstate="print"/>
                    <a:stretch>
                      <a:fillRect/>
                    </a:stretch>
                  </pic:blipFill>
                  <pic:spPr>
                    <a:xfrm>
                      <a:off x="0" y="0"/>
                      <a:ext cx="5865258" cy="5344477"/>
                    </a:xfrm>
                    <a:prstGeom prst="rect">
                      <a:avLst/>
                    </a:prstGeom>
                  </pic:spPr>
                </pic:pic>
              </a:graphicData>
            </a:graphic>
          </wp:anchor>
        </w:drawing>
      </w:r>
    </w:p>
    <w:p>
      <w:pPr>
        <w:spacing w:after="0"/>
        <w:rPr>
          <w:sz w:val="20"/>
        </w:rPr>
        <w:sectPr>
          <w:pgSz w:w="12240" w:h="15840"/>
          <w:pgMar w:top="1360" w:bottom="280" w:left="1220" w:right="1000"/>
        </w:sectPr>
      </w:pPr>
    </w:p>
    <w:p>
      <w:pPr>
        <w:pStyle w:val="Heading1"/>
        <w:spacing w:before="72"/>
        <w:ind w:right="526"/>
      </w:pPr>
      <w:r>
        <w:rPr/>
        <w:t>APPENDIX</w:t>
      </w:r>
      <w:r>
        <w:rPr>
          <w:spacing w:val="-8"/>
        </w:rPr>
        <w:t> </w:t>
      </w:r>
      <w:r>
        <w:rPr>
          <w:spacing w:val="-4"/>
        </w:rPr>
        <w:t>XVIII</w:t>
      </w:r>
    </w:p>
    <w:p>
      <w:pPr>
        <w:pStyle w:val="BodyText"/>
        <w:spacing w:before="238"/>
        <w:ind w:left="305" w:right="526"/>
        <w:jc w:val="center"/>
      </w:pPr>
      <w:r>
        <w:rPr/>
        <w:t>Concentration-Time</w:t>
      </w:r>
      <w:r>
        <w:rPr>
          <w:spacing w:val="-5"/>
        </w:rPr>
        <w:t> </w:t>
      </w:r>
      <w:r>
        <w:rPr/>
        <w:t>curve</w:t>
      </w:r>
      <w:r>
        <w:rPr>
          <w:spacing w:val="-2"/>
        </w:rPr>
        <w:t> </w:t>
      </w:r>
      <w:r>
        <w:rPr/>
        <w:t>of</w:t>
      </w:r>
      <w:r>
        <w:rPr>
          <w:spacing w:val="-9"/>
        </w:rPr>
        <w:t> </w:t>
      </w:r>
      <w:r>
        <w:rPr/>
        <w:t>Phase</w:t>
      </w:r>
      <w:r>
        <w:rPr>
          <w:spacing w:val="-2"/>
        </w:rPr>
        <w:t> </w:t>
      </w:r>
      <w:r>
        <w:rPr>
          <w:spacing w:val="-5"/>
        </w:rPr>
        <w:t>IV</w:t>
      </w:r>
    </w:p>
    <w:p>
      <w:pPr>
        <w:pStyle w:val="BodyText"/>
        <w:spacing w:before="140"/>
        <w:rPr>
          <w:sz w:val="20"/>
        </w:rPr>
      </w:pPr>
      <w:r>
        <w:rPr/>
        <w:drawing>
          <wp:anchor distT="0" distB="0" distL="0" distR="0" allowOverlap="1" layoutInCell="1" locked="0" behindDoc="1" simplePos="0" relativeHeight="487609344">
            <wp:simplePos x="0" y="0"/>
            <wp:positionH relativeFrom="page">
              <wp:posOffset>1071543</wp:posOffset>
            </wp:positionH>
            <wp:positionV relativeFrom="paragraph">
              <wp:posOffset>250177</wp:posOffset>
            </wp:positionV>
            <wp:extent cx="5895259" cy="5270658"/>
            <wp:effectExtent l="0" t="0" r="0" b="0"/>
            <wp:wrapTopAndBottom/>
            <wp:docPr id="218" name="Image 218"/>
            <wp:cNvGraphicFramePr>
              <a:graphicFrameLocks/>
            </wp:cNvGraphicFramePr>
            <a:graphic>
              <a:graphicData uri="http://schemas.openxmlformats.org/drawingml/2006/picture">
                <pic:pic>
                  <pic:nvPicPr>
                    <pic:cNvPr id="218" name="Image 218"/>
                    <pic:cNvPicPr/>
                  </pic:nvPicPr>
                  <pic:blipFill>
                    <a:blip r:embed="rId53" cstate="print"/>
                    <a:stretch>
                      <a:fillRect/>
                    </a:stretch>
                  </pic:blipFill>
                  <pic:spPr>
                    <a:xfrm>
                      <a:off x="0" y="0"/>
                      <a:ext cx="5895259" cy="5270658"/>
                    </a:xfrm>
                    <a:prstGeom prst="rect">
                      <a:avLst/>
                    </a:prstGeom>
                  </pic:spPr>
                </pic:pic>
              </a:graphicData>
            </a:graphic>
          </wp:anchor>
        </w:drawing>
      </w:r>
    </w:p>
    <w:p>
      <w:pPr>
        <w:spacing w:after="0"/>
        <w:rPr>
          <w:sz w:val="20"/>
        </w:rPr>
        <w:sectPr>
          <w:pgSz w:w="12240" w:h="15840"/>
          <w:pgMar w:top="1360" w:bottom="280" w:left="1220" w:right="1000"/>
        </w:sectPr>
      </w:pPr>
    </w:p>
    <w:p>
      <w:pPr>
        <w:pStyle w:val="BodyText"/>
        <w:spacing w:before="4"/>
        <w:rPr>
          <w:sz w:val="17"/>
        </w:rPr>
      </w:pPr>
    </w:p>
    <w:p>
      <w:pPr>
        <w:spacing w:after="0"/>
        <w:rPr>
          <w:sz w:val="17"/>
        </w:rPr>
        <w:sectPr>
          <w:pgSz w:w="12240" w:h="15840"/>
          <w:pgMar w:top="1820" w:bottom="280" w:left="1220" w:right="1000"/>
        </w:sectPr>
      </w:pPr>
    </w:p>
    <w:p>
      <w:pPr>
        <w:pStyle w:val="BodyText"/>
        <w:spacing w:before="4"/>
        <w:rPr>
          <w:sz w:val="17"/>
        </w:rPr>
      </w:pPr>
    </w:p>
    <w:p>
      <w:pPr>
        <w:spacing w:after="0"/>
        <w:rPr>
          <w:sz w:val="17"/>
        </w:rPr>
        <w:sectPr>
          <w:pgSz w:w="12240" w:h="15840"/>
          <w:pgMar w:top="1820" w:bottom="280" w:left="1220" w:right="1000"/>
        </w:sectPr>
      </w:pPr>
    </w:p>
    <w:p>
      <w:pPr>
        <w:pStyle w:val="BodyText"/>
        <w:spacing w:before="4"/>
        <w:rPr>
          <w:sz w:val="17"/>
        </w:rPr>
      </w:pPr>
    </w:p>
    <w:sectPr>
      <w:pgSz w:w="12240" w:h="15840"/>
      <w:pgMar w:top="1820" w:bottom="280" w:left="12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0"/>
      <w:numFmt w:val="bullet"/>
      <w:lvlText w:val=""/>
      <w:lvlJc w:val="left"/>
      <w:pPr>
        <w:ind w:left="94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48" w:hanging="361"/>
      </w:pPr>
      <w:rPr>
        <w:rFonts w:hint="default"/>
        <w:lang w:val="en-US" w:eastAsia="en-US" w:bidi="ar-SA"/>
      </w:rPr>
    </w:lvl>
    <w:lvl w:ilvl="2">
      <w:start w:val="0"/>
      <w:numFmt w:val="bullet"/>
      <w:lvlText w:val="•"/>
      <w:lvlJc w:val="left"/>
      <w:pPr>
        <w:ind w:left="2756" w:hanging="361"/>
      </w:pPr>
      <w:rPr>
        <w:rFonts w:hint="default"/>
        <w:lang w:val="en-US" w:eastAsia="en-US" w:bidi="ar-SA"/>
      </w:rPr>
    </w:lvl>
    <w:lvl w:ilvl="3">
      <w:start w:val="0"/>
      <w:numFmt w:val="bullet"/>
      <w:lvlText w:val="•"/>
      <w:lvlJc w:val="left"/>
      <w:pPr>
        <w:ind w:left="3664" w:hanging="361"/>
      </w:pPr>
      <w:rPr>
        <w:rFonts w:hint="default"/>
        <w:lang w:val="en-US" w:eastAsia="en-US" w:bidi="ar-SA"/>
      </w:rPr>
    </w:lvl>
    <w:lvl w:ilvl="4">
      <w:start w:val="0"/>
      <w:numFmt w:val="bullet"/>
      <w:lvlText w:val="•"/>
      <w:lvlJc w:val="left"/>
      <w:pPr>
        <w:ind w:left="4572" w:hanging="361"/>
      </w:pPr>
      <w:rPr>
        <w:rFonts w:hint="default"/>
        <w:lang w:val="en-US" w:eastAsia="en-US" w:bidi="ar-SA"/>
      </w:rPr>
    </w:lvl>
    <w:lvl w:ilvl="5">
      <w:start w:val="0"/>
      <w:numFmt w:val="bullet"/>
      <w:lvlText w:val="•"/>
      <w:lvlJc w:val="left"/>
      <w:pPr>
        <w:ind w:left="5480" w:hanging="361"/>
      </w:pPr>
      <w:rPr>
        <w:rFonts w:hint="default"/>
        <w:lang w:val="en-US" w:eastAsia="en-US" w:bidi="ar-SA"/>
      </w:rPr>
    </w:lvl>
    <w:lvl w:ilvl="6">
      <w:start w:val="0"/>
      <w:numFmt w:val="bullet"/>
      <w:lvlText w:val="•"/>
      <w:lvlJc w:val="left"/>
      <w:pPr>
        <w:ind w:left="638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04" w:hanging="361"/>
      </w:pPr>
      <w:rPr>
        <w:rFonts w:hint="default"/>
        <w:lang w:val="en-US" w:eastAsia="en-US" w:bidi="ar-SA"/>
      </w:rPr>
    </w:lvl>
  </w:abstractNum>
  <w:abstractNum w:abstractNumId="17">
    <w:multiLevelType w:val="hybridMultilevel"/>
    <w:lvl w:ilvl="0">
      <w:start w:val="6"/>
      <w:numFmt w:val="decimal"/>
      <w:lvlText w:val="%1"/>
      <w:lvlJc w:val="left"/>
      <w:pPr>
        <w:ind w:left="4138" w:hanging="365"/>
        <w:jc w:val="left"/>
      </w:pPr>
      <w:rPr>
        <w:rFonts w:hint="default"/>
        <w:lang w:val="en-US" w:eastAsia="en-US" w:bidi="ar-SA"/>
      </w:rPr>
    </w:lvl>
    <w:lvl w:ilvl="1">
      <w:start w:val="3"/>
      <w:numFmt w:val="decimal"/>
      <w:lvlText w:val="%1.%2"/>
      <w:lvlJc w:val="left"/>
      <w:pPr>
        <w:ind w:left="4138"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316" w:hanging="365"/>
      </w:pPr>
      <w:rPr>
        <w:rFonts w:hint="default"/>
        <w:lang w:val="en-US" w:eastAsia="en-US" w:bidi="ar-SA"/>
      </w:rPr>
    </w:lvl>
    <w:lvl w:ilvl="3">
      <w:start w:val="0"/>
      <w:numFmt w:val="bullet"/>
      <w:lvlText w:val="•"/>
      <w:lvlJc w:val="left"/>
      <w:pPr>
        <w:ind w:left="5904" w:hanging="365"/>
      </w:pPr>
      <w:rPr>
        <w:rFonts w:hint="default"/>
        <w:lang w:val="en-US" w:eastAsia="en-US" w:bidi="ar-SA"/>
      </w:rPr>
    </w:lvl>
    <w:lvl w:ilvl="4">
      <w:start w:val="0"/>
      <w:numFmt w:val="bullet"/>
      <w:lvlText w:val="•"/>
      <w:lvlJc w:val="left"/>
      <w:pPr>
        <w:ind w:left="6492" w:hanging="365"/>
      </w:pPr>
      <w:rPr>
        <w:rFonts w:hint="default"/>
        <w:lang w:val="en-US" w:eastAsia="en-US" w:bidi="ar-SA"/>
      </w:rPr>
    </w:lvl>
    <w:lvl w:ilvl="5">
      <w:start w:val="0"/>
      <w:numFmt w:val="bullet"/>
      <w:lvlText w:val="•"/>
      <w:lvlJc w:val="left"/>
      <w:pPr>
        <w:ind w:left="7080" w:hanging="365"/>
      </w:pPr>
      <w:rPr>
        <w:rFonts w:hint="default"/>
        <w:lang w:val="en-US" w:eastAsia="en-US" w:bidi="ar-SA"/>
      </w:rPr>
    </w:lvl>
    <w:lvl w:ilvl="6">
      <w:start w:val="0"/>
      <w:numFmt w:val="bullet"/>
      <w:lvlText w:val="•"/>
      <w:lvlJc w:val="left"/>
      <w:pPr>
        <w:ind w:left="7668" w:hanging="365"/>
      </w:pPr>
      <w:rPr>
        <w:rFonts w:hint="default"/>
        <w:lang w:val="en-US" w:eastAsia="en-US" w:bidi="ar-SA"/>
      </w:rPr>
    </w:lvl>
    <w:lvl w:ilvl="7">
      <w:start w:val="0"/>
      <w:numFmt w:val="bullet"/>
      <w:lvlText w:val="•"/>
      <w:lvlJc w:val="left"/>
      <w:pPr>
        <w:ind w:left="8256" w:hanging="365"/>
      </w:pPr>
      <w:rPr>
        <w:rFonts w:hint="default"/>
        <w:lang w:val="en-US" w:eastAsia="en-US" w:bidi="ar-SA"/>
      </w:rPr>
    </w:lvl>
    <w:lvl w:ilvl="8">
      <w:start w:val="0"/>
      <w:numFmt w:val="bullet"/>
      <w:lvlText w:val="•"/>
      <w:lvlJc w:val="left"/>
      <w:pPr>
        <w:ind w:left="8844" w:hanging="365"/>
      </w:pPr>
      <w:rPr>
        <w:rFonts w:hint="default"/>
        <w:lang w:val="en-US" w:eastAsia="en-US" w:bidi="ar-SA"/>
      </w:rPr>
    </w:lvl>
  </w:abstractNum>
  <w:abstractNum w:abstractNumId="16">
    <w:multiLevelType w:val="hybridMultilevel"/>
    <w:lvl w:ilvl="0">
      <w:start w:val="6"/>
      <w:numFmt w:val="decimal"/>
      <w:lvlText w:val="%1"/>
      <w:lvlJc w:val="left"/>
      <w:pPr>
        <w:ind w:left="3312" w:hanging="365"/>
        <w:jc w:val="left"/>
      </w:pPr>
      <w:rPr>
        <w:rFonts w:hint="default"/>
        <w:lang w:val="en-US" w:eastAsia="en-US" w:bidi="ar-SA"/>
      </w:rPr>
    </w:lvl>
    <w:lvl w:ilvl="1">
      <w:start w:val="0"/>
      <w:numFmt w:val="decimal"/>
      <w:lvlText w:val="%1.%2"/>
      <w:lvlJc w:val="left"/>
      <w:pPr>
        <w:ind w:left="3312"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660" w:hanging="365"/>
      </w:pPr>
      <w:rPr>
        <w:rFonts w:hint="default"/>
        <w:lang w:val="en-US" w:eastAsia="en-US" w:bidi="ar-SA"/>
      </w:rPr>
    </w:lvl>
    <w:lvl w:ilvl="3">
      <w:start w:val="0"/>
      <w:numFmt w:val="bullet"/>
      <w:lvlText w:val="•"/>
      <w:lvlJc w:val="left"/>
      <w:pPr>
        <w:ind w:left="5330" w:hanging="365"/>
      </w:pPr>
      <w:rPr>
        <w:rFonts w:hint="default"/>
        <w:lang w:val="en-US" w:eastAsia="en-US" w:bidi="ar-SA"/>
      </w:rPr>
    </w:lvl>
    <w:lvl w:ilvl="4">
      <w:start w:val="0"/>
      <w:numFmt w:val="bullet"/>
      <w:lvlText w:val="•"/>
      <w:lvlJc w:val="left"/>
      <w:pPr>
        <w:ind w:left="6000" w:hanging="365"/>
      </w:pPr>
      <w:rPr>
        <w:rFonts w:hint="default"/>
        <w:lang w:val="en-US" w:eastAsia="en-US" w:bidi="ar-SA"/>
      </w:rPr>
    </w:lvl>
    <w:lvl w:ilvl="5">
      <w:start w:val="0"/>
      <w:numFmt w:val="bullet"/>
      <w:lvlText w:val="•"/>
      <w:lvlJc w:val="left"/>
      <w:pPr>
        <w:ind w:left="6670" w:hanging="365"/>
      </w:pPr>
      <w:rPr>
        <w:rFonts w:hint="default"/>
        <w:lang w:val="en-US" w:eastAsia="en-US" w:bidi="ar-SA"/>
      </w:rPr>
    </w:lvl>
    <w:lvl w:ilvl="6">
      <w:start w:val="0"/>
      <w:numFmt w:val="bullet"/>
      <w:lvlText w:val="•"/>
      <w:lvlJc w:val="left"/>
      <w:pPr>
        <w:ind w:left="7340" w:hanging="365"/>
      </w:pPr>
      <w:rPr>
        <w:rFonts w:hint="default"/>
        <w:lang w:val="en-US" w:eastAsia="en-US" w:bidi="ar-SA"/>
      </w:rPr>
    </w:lvl>
    <w:lvl w:ilvl="7">
      <w:start w:val="0"/>
      <w:numFmt w:val="bullet"/>
      <w:lvlText w:val="•"/>
      <w:lvlJc w:val="left"/>
      <w:pPr>
        <w:ind w:left="8010" w:hanging="365"/>
      </w:pPr>
      <w:rPr>
        <w:rFonts w:hint="default"/>
        <w:lang w:val="en-US" w:eastAsia="en-US" w:bidi="ar-SA"/>
      </w:rPr>
    </w:lvl>
    <w:lvl w:ilvl="8">
      <w:start w:val="0"/>
      <w:numFmt w:val="bullet"/>
      <w:lvlText w:val="•"/>
      <w:lvlJc w:val="left"/>
      <w:pPr>
        <w:ind w:left="8680" w:hanging="365"/>
      </w:pPr>
      <w:rPr>
        <w:rFonts w:hint="default"/>
        <w:lang w:val="en-US" w:eastAsia="en-US" w:bidi="ar-SA"/>
      </w:rPr>
    </w:lvl>
  </w:abstractNum>
  <w:abstractNum w:abstractNumId="15">
    <w:multiLevelType w:val="hybridMultilevel"/>
    <w:lvl w:ilvl="0">
      <w:start w:val="5"/>
      <w:numFmt w:val="decimal"/>
      <w:lvlText w:val="%1"/>
      <w:lvlJc w:val="left"/>
      <w:pPr>
        <w:ind w:left="1929" w:hanging="365"/>
        <w:jc w:val="left"/>
      </w:pPr>
      <w:rPr>
        <w:rFonts w:hint="default"/>
        <w:lang w:val="en-US" w:eastAsia="en-US" w:bidi="ar-SA"/>
      </w:rPr>
    </w:lvl>
    <w:lvl w:ilvl="1">
      <w:start w:val="1"/>
      <w:numFmt w:val="decimal"/>
      <w:lvlText w:val="%1.%2"/>
      <w:lvlJc w:val="left"/>
      <w:pPr>
        <w:ind w:left="1929"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40" w:hanging="365"/>
      </w:pPr>
      <w:rPr>
        <w:rFonts w:hint="default"/>
        <w:lang w:val="en-US" w:eastAsia="en-US" w:bidi="ar-SA"/>
      </w:rPr>
    </w:lvl>
    <w:lvl w:ilvl="3">
      <w:start w:val="0"/>
      <w:numFmt w:val="bullet"/>
      <w:lvlText w:val="•"/>
      <w:lvlJc w:val="left"/>
      <w:pPr>
        <w:ind w:left="4350" w:hanging="365"/>
      </w:pPr>
      <w:rPr>
        <w:rFonts w:hint="default"/>
        <w:lang w:val="en-US" w:eastAsia="en-US" w:bidi="ar-SA"/>
      </w:rPr>
    </w:lvl>
    <w:lvl w:ilvl="4">
      <w:start w:val="0"/>
      <w:numFmt w:val="bullet"/>
      <w:lvlText w:val="•"/>
      <w:lvlJc w:val="left"/>
      <w:pPr>
        <w:ind w:left="5160" w:hanging="365"/>
      </w:pPr>
      <w:rPr>
        <w:rFonts w:hint="default"/>
        <w:lang w:val="en-US" w:eastAsia="en-US" w:bidi="ar-SA"/>
      </w:rPr>
    </w:lvl>
    <w:lvl w:ilvl="5">
      <w:start w:val="0"/>
      <w:numFmt w:val="bullet"/>
      <w:lvlText w:val="•"/>
      <w:lvlJc w:val="left"/>
      <w:pPr>
        <w:ind w:left="5970" w:hanging="365"/>
      </w:pPr>
      <w:rPr>
        <w:rFonts w:hint="default"/>
        <w:lang w:val="en-US" w:eastAsia="en-US" w:bidi="ar-SA"/>
      </w:rPr>
    </w:lvl>
    <w:lvl w:ilvl="6">
      <w:start w:val="0"/>
      <w:numFmt w:val="bullet"/>
      <w:lvlText w:val="•"/>
      <w:lvlJc w:val="left"/>
      <w:pPr>
        <w:ind w:left="6780" w:hanging="365"/>
      </w:pPr>
      <w:rPr>
        <w:rFonts w:hint="default"/>
        <w:lang w:val="en-US" w:eastAsia="en-US" w:bidi="ar-SA"/>
      </w:rPr>
    </w:lvl>
    <w:lvl w:ilvl="7">
      <w:start w:val="0"/>
      <w:numFmt w:val="bullet"/>
      <w:lvlText w:val="•"/>
      <w:lvlJc w:val="left"/>
      <w:pPr>
        <w:ind w:left="7590" w:hanging="365"/>
      </w:pPr>
      <w:rPr>
        <w:rFonts w:hint="default"/>
        <w:lang w:val="en-US" w:eastAsia="en-US" w:bidi="ar-SA"/>
      </w:rPr>
    </w:lvl>
    <w:lvl w:ilvl="8">
      <w:start w:val="0"/>
      <w:numFmt w:val="bullet"/>
      <w:lvlText w:val="•"/>
      <w:lvlJc w:val="left"/>
      <w:pPr>
        <w:ind w:left="8400" w:hanging="365"/>
      </w:pPr>
      <w:rPr>
        <w:rFonts w:hint="default"/>
        <w:lang w:val="en-US" w:eastAsia="en-US" w:bidi="ar-SA"/>
      </w:rPr>
    </w:lvl>
  </w:abstractNum>
  <w:abstractNum w:abstractNumId="14">
    <w:multiLevelType w:val="hybridMultilevel"/>
    <w:lvl w:ilvl="0">
      <w:start w:val="5"/>
      <w:numFmt w:val="decimal"/>
      <w:lvlText w:val="%1"/>
      <w:lvlJc w:val="left"/>
      <w:pPr>
        <w:ind w:left="1305" w:hanging="365"/>
        <w:jc w:val="left"/>
      </w:pPr>
      <w:rPr>
        <w:rFonts w:hint="default"/>
        <w:lang w:val="en-US" w:eastAsia="en-US" w:bidi="ar-SA"/>
      </w:rPr>
    </w:lvl>
    <w:lvl w:ilvl="1">
      <w:start w:val="0"/>
      <w:numFmt w:val="decimal"/>
      <w:lvlText w:val="%1.%2"/>
      <w:lvlJc w:val="left"/>
      <w:pPr>
        <w:ind w:left="1305"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44" w:hanging="365"/>
      </w:pPr>
      <w:rPr>
        <w:rFonts w:hint="default"/>
        <w:lang w:val="en-US" w:eastAsia="en-US" w:bidi="ar-SA"/>
      </w:rPr>
    </w:lvl>
    <w:lvl w:ilvl="3">
      <w:start w:val="0"/>
      <w:numFmt w:val="bullet"/>
      <w:lvlText w:val="•"/>
      <w:lvlJc w:val="left"/>
      <w:pPr>
        <w:ind w:left="3916" w:hanging="365"/>
      </w:pPr>
      <w:rPr>
        <w:rFonts w:hint="default"/>
        <w:lang w:val="en-US" w:eastAsia="en-US" w:bidi="ar-SA"/>
      </w:rPr>
    </w:lvl>
    <w:lvl w:ilvl="4">
      <w:start w:val="0"/>
      <w:numFmt w:val="bullet"/>
      <w:lvlText w:val="•"/>
      <w:lvlJc w:val="left"/>
      <w:pPr>
        <w:ind w:left="4788" w:hanging="365"/>
      </w:pPr>
      <w:rPr>
        <w:rFonts w:hint="default"/>
        <w:lang w:val="en-US" w:eastAsia="en-US" w:bidi="ar-SA"/>
      </w:rPr>
    </w:lvl>
    <w:lvl w:ilvl="5">
      <w:start w:val="0"/>
      <w:numFmt w:val="bullet"/>
      <w:lvlText w:val="•"/>
      <w:lvlJc w:val="left"/>
      <w:pPr>
        <w:ind w:left="5660" w:hanging="365"/>
      </w:pPr>
      <w:rPr>
        <w:rFonts w:hint="default"/>
        <w:lang w:val="en-US" w:eastAsia="en-US" w:bidi="ar-SA"/>
      </w:rPr>
    </w:lvl>
    <w:lvl w:ilvl="6">
      <w:start w:val="0"/>
      <w:numFmt w:val="bullet"/>
      <w:lvlText w:val="•"/>
      <w:lvlJc w:val="left"/>
      <w:pPr>
        <w:ind w:left="6532" w:hanging="365"/>
      </w:pPr>
      <w:rPr>
        <w:rFonts w:hint="default"/>
        <w:lang w:val="en-US" w:eastAsia="en-US" w:bidi="ar-SA"/>
      </w:rPr>
    </w:lvl>
    <w:lvl w:ilvl="7">
      <w:start w:val="0"/>
      <w:numFmt w:val="bullet"/>
      <w:lvlText w:val="•"/>
      <w:lvlJc w:val="left"/>
      <w:pPr>
        <w:ind w:left="7404" w:hanging="365"/>
      </w:pPr>
      <w:rPr>
        <w:rFonts w:hint="default"/>
        <w:lang w:val="en-US" w:eastAsia="en-US" w:bidi="ar-SA"/>
      </w:rPr>
    </w:lvl>
    <w:lvl w:ilvl="8">
      <w:start w:val="0"/>
      <w:numFmt w:val="bullet"/>
      <w:lvlText w:val="•"/>
      <w:lvlJc w:val="left"/>
      <w:pPr>
        <w:ind w:left="8276" w:hanging="365"/>
      </w:pPr>
      <w:rPr>
        <w:rFonts w:hint="default"/>
        <w:lang w:val="en-US" w:eastAsia="en-US" w:bidi="ar-SA"/>
      </w:rPr>
    </w:lvl>
  </w:abstractNum>
  <w:abstractNum w:abstractNumId="13">
    <w:multiLevelType w:val="hybridMultilevel"/>
    <w:lvl w:ilvl="0">
      <w:start w:val="4"/>
      <w:numFmt w:val="decimal"/>
      <w:lvlText w:val="%1"/>
      <w:lvlJc w:val="left"/>
      <w:pPr>
        <w:ind w:left="4603" w:hanging="365"/>
        <w:jc w:val="left"/>
      </w:pPr>
      <w:rPr>
        <w:rFonts w:hint="default"/>
        <w:lang w:val="en-US" w:eastAsia="en-US" w:bidi="ar-SA"/>
      </w:rPr>
    </w:lvl>
    <w:lvl w:ilvl="1">
      <w:start w:val="0"/>
      <w:numFmt w:val="decimal"/>
      <w:lvlText w:val="%1.%2"/>
      <w:lvlJc w:val="left"/>
      <w:pPr>
        <w:ind w:left="4603" w:hanging="365"/>
        <w:jc w:val="right"/>
      </w:pPr>
      <w:rPr>
        <w:rFonts w:hint="default" w:ascii="Times New Roman" w:hAnsi="Times New Roman" w:eastAsia="Times New Roman" w:cs="Times New Roman"/>
        <w:b/>
        <w:bCs/>
        <w:i w:val="0"/>
        <w:iCs w:val="0"/>
        <w:spacing w:val="0"/>
        <w:w w:val="94"/>
        <w:sz w:val="24"/>
        <w:szCs w:val="24"/>
        <w:lang w:val="en-US" w:eastAsia="en-US" w:bidi="ar-SA"/>
      </w:rPr>
    </w:lvl>
    <w:lvl w:ilvl="2">
      <w:start w:val="1"/>
      <w:numFmt w:val="decimal"/>
      <w:lvlText w:val="%1.%2.%3"/>
      <w:lvlJc w:val="left"/>
      <w:pPr>
        <w:ind w:left="763" w:hanging="543"/>
        <w:jc w:val="left"/>
      </w:pPr>
      <w:rPr>
        <w:rFonts w:hint="default" w:ascii="Times New Roman" w:hAnsi="Times New Roman" w:eastAsia="Times New Roman" w:cs="Times New Roman"/>
        <w:b/>
        <w:bCs/>
        <w:i w:val="0"/>
        <w:iCs w:val="0"/>
        <w:spacing w:val="0"/>
        <w:w w:val="96"/>
        <w:sz w:val="24"/>
        <w:szCs w:val="24"/>
        <w:lang w:val="en-US" w:eastAsia="en-US" w:bidi="ar-SA"/>
      </w:rPr>
    </w:lvl>
    <w:lvl w:ilvl="3">
      <w:start w:val="0"/>
      <w:numFmt w:val="bullet"/>
      <w:lvlText w:val="•"/>
      <w:lvlJc w:val="left"/>
      <w:pPr>
        <w:ind w:left="5804" w:hanging="543"/>
      </w:pPr>
      <w:rPr>
        <w:rFonts w:hint="default"/>
        <w:lang w:val="en-US" w:eastAsia="en-US" w:bidi="ar-SA"/>
      </w:rPr>
    </w:lvl>
    <w:lvl w:ilvl="4">
      <w:start w:val="0"/>
      <w:numFmt w:val="bullet"/>
      <w:lvlText w:val="•"/>
      <w:lvlJc w:val="left"/>
      <w:pPr>
        <w:ind w:left="6406" w:hanging="543"/>
      </w:pPr>
      <w:rPr>
        <w:rFonts w:hint="default"/>
        <w:lang w:val="en-US" w:eastAsia="en-US" w:bidi="ar-SA"/>
      </w:rPr>
    </w:lvl>
    <w:lvl w:ilvl="5">
      <w:start w:val="0"/>
      <w:numFmt w:val="bullet"/>
      <w:lvlText w:val="•"/>
      <w:lvlJc w:val="left"/>
      <w:pPr>
        <w:ind w:left="7008" w:hanging="543"/>
      </w:pPr>
      <w:rPr>
        <w:rFonts w:hint="default"/>
        <w:lang w:val="en-US" w:eastAsia="en-US" w:bidi="ar-SA"/>
      </w:rPr>
    </w:lvl>
    <w:lvl w:ilvl="6">
      <w:start w:val="0"/>
      <w:numFmt w:val="bullet"/>
      <w:lvlText w:val="•"/>
      <w:lvlJc w:val="left"/>
      <w:pPr>
        <w:ind w:left="7611" w:hanging="543"/>
      </w:pPr>
      <w:rPr>
        <w:rFonts w:hint="default"/>
        <w:lang w:val="en-US" w:eastAsia="en-US" w:bidi="ar-SA"/>
      </w:rPr>
    </w:lvl>
    <w:lvl w:ilvl="7">
      <w:start w:val="0"/>
      <w:numFmt w:val="bullet"/>
      <w:lvlText w:val="•"/>
      <w:lvlJc w:val="left"/>
      <w:pPr>
        <w:ind w:left="8213" w:hanging="543"/>
      </w:pPr>
      <w:rPr>
        <w:rFonts w:hint="default"/>
        <w:lang w:val="en-US" w:eastAsia="en-US" w:bidi="ar-SA"/>
      </w:rPr>
    </w:lvl>
    <w:lvl w:ilvl="8">
      <w:start w:val="0"/>
      <w:numFmt w:val="bullet"/>
      <w:lvlText w:val="•"/>
      <w:lvlJc w:val="left"/>
      <w:pPr>
        <w:ind w:left="8815" w:hanging="543"/>
      </w:pPr>
      <w:rPr>
        <w:rFonts w:hint="default"/>
        <w:lang w:val="en-US" w:eastAsia="en-US" w:bidi="ar-SA"/>
      </w:rPr>
    </w:lvl>
  </w:abstractNum>
  <w:abstractNum w:abstractNumId="12">
    <w:multiLevelType w:val="hybridMultilevel"/>
    <w:lvl w:ilvl="0">
      <w:start w:val="0"/>
      <w:numFmt w:val="decimal"/>
      <w:lvlText w:val="%1"/>
      <w:lvlJc w:val="left"/>
      <w:pPr>
        <w:ind w:left="220" w:hanging="304"/>
        <w:jc w:val="left"/>
      </w:pPr>
      <w:rPr>
        <w:rFonts w:hint="default"/>
        <w:lang w:val="en-US" w:eastAsia="en-US" w:bidi="ar-SA"/>
      </w:rPr>
    </w:lvl>
    <w:lvl w:ilvl="1">
      <w:start w:val="1"/>
      <w:numFmt w:val="decimal"/>
      <w:lvlText w:val="%1.%2"/>
      <w:lvlJc w:val="left"/>
      <w:pPr>
        <w:ind w:left="220" w:hanging="30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180" w:hanging="304"/>
      </w:pPr>
      <w:rPr>
        <w:rFonts w:hint="default"/>
        <w:lang w:val="en-US" w:eastAsia="en-US" w:bidi="ar-SA"/>
      </w:rPr>
    </w:lvl>
    <w:lvl w:ilvl="3">
      <w:start w:val="0"/>
      <w:numFmt w:val="bullet"/>
      <w:lvlText w:val="•"/>
      <w:lvlJc w:val="left"/>
      <w:pPr>
        <w:ind w:left="3160" w:hanging="304"/>
      </w:pPr>
      <w:rPr>
        <w:rFonts w:hint="default"/>
        <w:lang w:val="en-US" w:eastAsia="en-US" w:bidi="ar-SA"/>
      </w:rPr>
    </w:lvl>
    <w:lvl w:ilvl="4">
      <w:start w:val="0"/>
      <w:numFmt w:val="bullet"/>
      <w:lvlText w:val="•"/>
      <w:lvlJc w:val="left"/>
      <w:pPr>
        <w:ind w:left="4140" w:hanging="304"/>
      </w:pPr>
      <w:rPr>
        <w:rFonts w:hint="default"/>
        <w:lang w:val="en-US" w:eastAsia="en-US" w:bidi="ar-SA"/>
      </w:rPr>
    </w:lvl>
    <w:lvl w:ilvl="5">
      <w:start w:val="0"/>
      <w:numFmt w:val="bullet"/>
      <w:lvlText w:val="•"/>
      <w:lvlJc w:val="left"/>
      <w:pPr>
        <w:ind w:left="5120" w:hanging="304"/>
      </w:pPr>
      <w:rPr>
        <w:rFonts w:hint="default"/>
        <w:lang w:val="en-US" w:eastAsia="en-US" w:bidi="ar-SA"/>
      </w:rPr>
    </w:lvl>
    <w:lvl w:ilvl="6">
      <w:start w:val="0"/>
      <w:numFmt w:val="bullet"/>
      <w:lvlText w:val="•"/>
      <w:lvlJc w:val="left"/>
      <w:pPr>
        <w:ind w:left="6100" w:hanging="304"/>
      </w:pPr>
      <w:rPr>
        <w:rFonts w:hint="default"/>
        <w:lang w:val="en-US" w:eastAsia="en-US" w:bidi="ar-SA"/>
      </w:rPr>
    </w:lvl>
    <w:lvl w:ilvl="7">
      <w:start w:val="0"/>
      <w:numFmt w:val="bullet"/>
      <w:lvlText w:val="•"/>
      <w:lvlJc w:val="left"/>
      <w:pPr>
        <w:ind w:left="7080" w:hanging="304"/>
      </w:pPr>
      <w:rPr>
        <w:rFonts w:hint="default"/>
        <w:lang w:val="en-US" w:eastAsia="en-US" w:bidi="ar-SA"/>
      </w:rPr>
    </w:lvl>
    <w:lvl w:ilvl="8">
      <w:start w:val="0"/>
      <w:numFmt w:val="bullet"/>
      <w:lvlText w:val="•"/>
      <w:lvlJc w:val="left"/>
      <w:pPr>
        <w:ind w:left="8060" w:hanging="304"/>
      </w:pPr>
      <w:rPr>
        <w:rFonts w:hint="default"/>
        <w:lang w:val="en-US" w:eastAsia="en-US" w:bidi="ar-SA"/>
      </w:rPr>
    </w:lvl>
  </w:abstractNum>
  <w:abstractNum w:abstractNumId="11">
    <w:multiLevelType w:val="hybridMultilevel"/>
    <w:lvl w:ilvl="0">
      <w:start w:val="3"/>
      <w:numFmt w:val="decimal"/>
      <w:lvlText w:val="%1"/>
      <w:lvlJc w:val="left"/>
      <w:pPr>
        <w:ind w:left="3417" w:hanging="360"/>
        <w:jc w:val="left"/>
      </w:pPr>
      <w:rPr>
        <w:rFonts w:hint="default"/>
        <w:lang w:val="en-US" w:eastAsia="en-US" w:bidi="ar-SA"/>
      </w:rPr>
    </w:lvl>
    <w:lvl w:ilvl="1">
      <w:start w:val="0"/>
      <w:numFmt w:val="decimal"/>
      <w:lvlText w:val="%1.%2"/>
      <w:lvlJc w:val="left"/>
      <w:pPr>
        <w:ind w:left="341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2"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44" w:hanging="724"/>
        <w:jc w:val="left"/>
      </w:pPr>
      <w:rPr>
        <w:rFonts w:hint="default"/>
        <w:spacing w:val="-5"/>
        <w:w w:val="100"/>
        <w:lang w:val="en-US" w:eastAsia="en-US" w:bidi="ar-SA"/>
      </w:rPr>
    </w:lvl>
    <w:lvl w:ilvl="4">
      <w:start w:val="0"/>
      <w:numFmt w:val="bullet"/>
      <w:lvlText w:val="•"/>
      <w:lvlJc w:val="left"/>
      <w:pPr>
        <w:ind w:left="4362" w:hanging="724"/>
      </w:pPr>
      <w:rPr>
        <w:rFonts w:hint="default"/>
        <w:lang w:val="en-US" w:eastAsia="en-US" w:bidi="ar-SA"/>
      </w:rPr>
    </w:lvl>
    <w:lvl w:ilvl="5">
      <w:start w:val="0"/>
      <w:numFmt w:val="bullet"/>
      <w:lvlText w:val="•"/>
      <w:lvlJc w:val="left"/>
      <w:pPr>
        <w:ind w:left="5305" w:hanging="724"/>
      </w:pPr>
      <w:rPr>
        <w:rFonts w:hint="default"/>
        <w:lang w:val="en-US" w:eastAsia="en-US" w:bidi="ar-SA"/>
      </w:rPr>
    </w:lvl>
    <w:lvl w:ilvl="6">
      <w:start w:val="0"/>
      <w:numFmt w:val="bullet"/>
      <w:lvlText w:val="•"/>
      <w:lvlJc w:val="left"/>
      <w:pPr>
        <w:ind w:left="6248" w:hanging="724"/>
      </w:pPr>
      <w:rPr>
        <w:rFonts w:hint="default"/>
        <w:lang w:val="en-US" w:eastAsia="en-US" w:bidi="ar-SA"/>
      </w:rPr>
    </w:lvl>
    <w:lvl w:ilvl="7">
      <w:start w:val="0"/>
      <w:numFmt w:val="bullet"/>
      <w:lvlText w:val="•"/>
      <w:lvlJc w:val="left"/>
      <w:pPr>
        <w:ind w:left="7191" w:hanging="724"/>
      </w:pPr>
      <w:rPr>
        <w:rFonts w:hint="default"/>
        <w:lang w:val="en-US" w:eastAsia="en-US" w:bidi="ar-SA"/>
      </w:rPr>
    </w:lvl>
    <w:lvl w:ilvl="8">
      <w:start w:val="0"/>
      <w:numFmt w:val="bullet"/>
      <w:lvlText w:val="•"/>
      <w:lvlJc w:val="left"/>
      <w:pPr>
        <w:ind w:left="8134" w:hanging="724"/>
      </w:pPr>
      <w:rPr>
        <w:rFonts w:hint="default"/>
        <w:lang w:val="en-US" w:eastAsia="en-US" w:bidi="ar-SA"/>
      </w:rPr>
    </w:lvl>
  </w:abstractNum>
  <w:abstractNum w:abstractNumId="10">
    <w:multiLevelType w:val="hybridMultilevel"/>
    <w:lvl w:ilvl="0">
      <w:start w:val="2"/>
      <w:numFmt w:val="decimal"/>
      <w:lvlText w:val="%1"/>
      <w:lvlJc w:val="left"/>
      <w:pPr>
        <w:ind w:left="3826" w:hanging="360"/>
        <w:jc w:val="left"/>
      </w:pPr>
      <w:rPr>
        <w:rFonts w:hint="default"/>
        <w:lang w:val="en-US" w:eastAsia="en-US" w:bidi="ar-SA"/>
      </w:rPr>
    </w:lvl>
    <w:lvl w:ilvl="1">
      <w:start w:val="0"/>
      <w:numFmt w:val="decimal"/>
      <w:lvlText w:val="%1.%2"/>
      <w:lvlJc w:val="left"/>
      <w:pPr>
        <w:ind w:left="3826" w:hanging="360"/>
        <w:jc w:val="right"/>
      </w:pPr>
      <w:rPr>
        <w:rFonts w:hint="default" w:ascii="Times New Roman" w:hAnsi="Times New Roman" w:eastAsia="Times New Roman" w:cs="Times New Roman"/>
        <w:b/>
        <w:bCs/>
        <w:i w:val="0"/>
        <w:iCs w:val="0"/>
        <w:spacing w:val="-5"/>
        <w:w w:val="100"/>
        <w:sz w:val="24"/>
        <w:szCs w:val="24"/>
        <w:lang w:val="en-US" w:eastAsia="en-US" w:bidi="ar-SA"/>
      </w:rPr>
    </w:lvl>
    <w:lvl w:ilvl="2">
      <w:start w:val="1"/>
      <w:numFmt w:val="decimal"/>
      <w:lvlText w:val="%1.%2.%3"/>
      <w:lvlJc w:val="left"/>
      <w:pPr>
        <w:ind w:left="762"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197" w:hanging="542"/>
      </w:pPr>
      <w:rPr>
        <w:rFonts w:hint="default"/>
        <w:lang w:val="en-US" w:eastAsia="en-US" w:bidi="ar-SA"/>
      </w:rPr>
    </w:lvl>
    <w:lvl w:ilvl="4">
      <w:start w:val="0"/>
      <w:numFmt w:val="bullet"/>
      <w:lvlText w:val="•"/>
      <w:lvlJc w:val="left"/>
      <w:pPr>
        <w:ind w:left="5886" w:hanging="542"/>
      </w:pPr>
      <w:rPr>
        <w:rFonts w:hint="default"/>
        <w:lang w:val="en-US" w:eastAsia="en-US" w:bidi="ar-SA"/>
      </w:rPr>
    </w:lvl>
    <w:lvl w:ilvl="5">
      <w:start w:val="0"/>
      <w:numFmt w:val="bullet"/>
      <w:lvlText w:val="•"/>
      <w:lvlJc w:val="left"/>
      <w:pPr>
        <w:ind w:left="6575" w:hanging="542"/>
      </w:pPr>
      <w:rPr>
        <w:rFonts w:hint="default"/>
        <w:lang w:val="en-US" w:eastAsia="en-US" w:bidi="ar-SA"/>
      </w:rPr>
    </w:lvl>
    <w:lvl w:ilvl="6">
      <w:start w:val="0"/>
      <w:numFmt w:val="bullet"/>
      <w:lvlText w:val="•"/>
      <w:lvlJc w:val="left"/>
      <w:pPr>
        <w:ind w:left="7264" w:hanging="542"/>
      </w:pPr>
      <w:rPr>
        <w:rFonts w:hint="default"/>
        <w:lang w:val="en-US" w:eastAsia="en-US" w:bidi="ar-SA"/>
      </w:rPr>
    </w:lvl>
    <w:lvl w:ilvl="7">
      <w:start w:val="0"/>
      <w:numFmt w:val="bullet"/>
      <w:lvlText w:val="•"/>
      <w:lvlJc w:val="left"/>
      <w:pPr>
        <w:ind w:left="7953" w:hanging="542"/>
      </w:pPr>
      <w:rPr>
        <w:rFonts w:hint="default"/>
        <w:lang w:val="en-US" w:eastAsia="en-US" w:bidi="ar-SA"/>
      </w:rPr>
    </w:lvl>
    <w:lvl w:ilvl="8">
      <w:start w:val="0"/>
      <w:numFmt w:val="bullet"/>
      <w:lvlText w:val="•"/>
      <w:lvlJc w:val="left"/>
      <w:pPr>
        <w:ind w:left="8642" w:hanging="542"/>
      </w:pPr>
      <w:rPr>
        <w:rFonts w:hint="default"/>
        <w:lang w:val="en-US" w:eastAsia="en-US" w:bidi="ar-SA"/>
      </w:rPr>
    </w:lvl>
  </w:abstractNum>
  <w:abstractNum w:abstractNumId="9">
    <w:multiLevelType w:val="hybridMultilevel"/>
    <w:lvl w:ilvl="0">
      <w:start w:val="1"/>
      <w:numFmt w:val="lowerLetter"/>
      <w:lvlText w:val="%1."/>
      <w:lvlJc w:val="left"/>
      <w:pPr>
        <w:ind w:left="94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8" w:hanging="361"/>
      </w:pPr>
      <w:rPr>
        <w:rFonts w:hint="default"/>
        <w:lang w:val="en-US" w:eastAsia="en-US" w:bidi="ar-SA"/>
      </w:rPr>
    </w:lvl>
    <w:lvl w:ilvl="2">
      <w:start w:val="0"/>
      <w:numFmt w:val="bullet"/>
      <w:lvlText w:val="•"/>
      <w:lvlJc w:val="left"/>
      <w:pPr>
        <w:ind w:left="2756" w:hanging="361"/>
      </w:pPr>
      <w:rPr>
        <w:rFonts w:hint="default"/>
        <w:lang w:val="en-US" w:eastAsia="en-US" w:bidi="ar-SA"/>
      </w:rPr>
    </w:lvl>
    <w:lvl w:ilvl="3">
      <w:start w:val="0"/>
      <w:numFmt w:val="bullet"/>
      <w:lvlText w:val="•"/>
      <w:lvlJc w:val="left"/>
      <w:pPr>
        <w:ind w:left="3664" w:hanging="361"/>
      </w:pPr>
      <w:rPr>
        <w:rFonts w:hint="default"/>
        <w:lang w:val="en-US" w:eastAsia="en-US" w:bidi="ar-SA"/>
      </w:rPr>
    </w:lvl>
    <w:lvl w:ilvl="4">
      <w:start w:val="0"/>
      <w:numFmt w:val="bullet"/>
      <w:lvlText w:val="•"/>
      <w:lvlJc w:val="left"/>
      <w:pPr>
        <w:ind w:left="4572" w:hanging="361"/>
      </w:pPr>
      <w:rPr>
        <w:rFonts w:hint="default"/>
        <w:lang w:val="en-US" w:eastAsia="en-US" w:bidi="ar-SA"/>
      </w:rPr>
    </w:lvl>
    <w:lvl w:ilvl="5">
      <w:start w:val="0"/>
      <w:numFmt w:val="bullet"/>
      <w:lvlText w:val="•"/>
      <w:lvlJc w:val="left"/>
      <w:pPr>
        <w:ind w:left="5480" w:hanging="361"/>
      </w:pPr>
      <w:rPr>
        <w:rFonts w:hint="default"/>
        <w:lang w:val="en-US" w:eastAsia="en-US" w:bidi="ar-SA"/>
      </w:rPr>
    </w:lvl>
    <w:lvl w:ilvl="6">
      <w:start w:val="0"/>
      <w:numFmt w:val="bullet"/>
      <w:lvlText w:val="•"/>
      <w:lvlJc w:val="left"/>
      <w:pPr>
        <w:ind w:left="638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04" w:hanging="361"/>
      </w:pPr>
      <w:rPr>
        <w:rFonts w:hint="default"/>
        <w:lang w:val="en-US" w:eastAsia="en-US" w:bidi="ar-SA"/>
      </w:rPr>
    </w:lvl>
  </w:abstractNum>
  <w:abstractNum w:abstractNumId="8">
    <w:multiLevelType w:val="hybridMultilevel"/>
    <w:lvl w:ilvl="0">
      <w:start w:val="1"/>
      <w:numFmt w:val="lowerLetter"/>
      <w:lvlText w:val="%1."/>
      <w:lvlJc w:val="left"/>
      <w:pPr>
        <w:ind w:left="94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8" w:hanging="361"/>
      </w:pPr>
      <w:rPr>
        <w:rFonts w:hint="default"/>
        <w:lang w:val="en-US" w:eastAsia="en-US" w:bidi="ar-SA"/>
      </w:rPr>
    </w:lvl>
    <w:lvl w:ilvl="2">
      <w:start w:val="0"/>
      <w:numFmt w:val="bullet"/>
      <w:lvlText w:val="•"/>
      <w:lvlJc w:val="left"/>
      <w:pPr>
        <w:ind w:left="2756" w:hanging="361"/>
      </w:pPr>
      <w:rPr>
        <w:rFonts w:hint="default"/>
        <w:lang w:val="en-US" w:eastAsia="en-US" w:bidi="ar-SA"/>
      </w:rPr>
    </w:lvl>
    <w:lvl w:ilvl="3">
      <w:start w:val="0"/>
      <w:numFmt w:val="bullet"/>
      <w:lvlText w:val="•"/>
      <w:lvlJc w:val="left"/>
      <w:pPr>
        <w:ind w:left="3664" w:hanging="361"/>
      </w:pPr>
      <w:rPr>
        <w:rFonts w:hint="default"/>
        <w:lang w:val="en-US" w:eastAsia="en-US" w:bidi="ar-SA"/>
      </w:rPr>
    </w:lvl>
    <w:lvl w:ilvl="4">
      <w:start w:val="0"/>
      <w:numFmt w:val="bullet"/>
      <w:lvlText w:val="•"/>
      <w:lvlJc w:val="left"/>
      <w:pPr>
        <w:ind w:left="4572" w:hanging="361"/>
      </w:pPr>
      <w:rPr>
        <w:rFonts w:hint="default"/>
        <w:lang w:val="en-US" w:eastAsia="en-US" w:bidi="ar-SA"/>
      </w:rPr>
    </w:lvl>
    <w:lvl w:ilvl="5">
      <w:start w:val="0"/>
      <w:numFmt w:val="bullet"/>
      <w:lvlText w:val="•"/>
      <w:lvlJc w:val="left"/>
      <w:pPr>
        <w:ind w:left="5480" w:hanging="361"/>
      </w:pPr>
      <w:rPr>
        <w:rFonts w:hint="default"/>
        <w:lang w:val="en-US" w:eastAsia="en-US" w:bidi="ar-SA"/>
      </w:rPr>
    </w:lvl>
    <w:lvl w:ilvl="6">
      <w:start w:val="0"/>
      <w:numFmt w:val="bullet"/>
      <w:lvlText w:val="•"/>
      <w:lvlJc w:val="left"/>
      <w:pPr>
        <w:ind w:left="6388" w:hanging="361"/>
      </w:pPr>
      <w:rPr>
        <w:rFonts w:hint="default"/>
        <w:lang w:val="en-US" w:eastAsia="en-US" w:bidi="ar-SA"/>
      </w:rPr>
    </w:lvl>
    <w:lvl w:ilvl="7">
      <w:start w:val="0"/>
      <w:numFmt w:val="bullet"/>
      <w:lvlText w:val="•"/>
      <w:lvlJc w:val="left"/>
      <w:pPr>
        <w:ind w:left="7296" w:hanging="361"/>
      </w:pPr>
      <w:rPr>
        <w:rFonts w:hint="default"/>
        <w:lang w:val="en-US" w:eastAsia="en-US" w:bidi="ar-SA"/>
      </w:rPr>
    </w:lvl>
    <w:lvl w:ilvl="8">
      <w:start w:val="0"/>
      <w:numFmt w:val="bullet"/>
      <w:lvlText w:val="•"/>
      <w:lvlJc w:val="left"/>
      <w:pPr>
        <w:ind w:left="8204" w:hanging="361"/>
      </w:pPr>
      <w:rPr>
        <w:rFonts w:hint="default"/>
        <w:lang w:val="en-US" w:eastAsia="en-US" w:bidi="ar-SA"/>
      </w:rPr>
    </w:lvl>
  </w:abstractNum>
  <w:abstractNum w:abstractNumId="7">
    <w:multiLevelType w:val="hybridMultilevel"/>
    <w:lvl w:ilvl="0">
      <w:start w:val="1"/>
      <w:numFmt w:val="decimal"/>
      <w:lvlText w:val="%1"/>
      <w:lvlJc w:val="left"/>
      <w:pPr>
        <w:ind w:left="4119" w:hanging="360"/>
        <w:jc w:val="left"/>
      </w:pPr>
      <w:rPr>
        <w:rFonts w:hint="default"/>
        <w:lang w:val="en-US" w:eastAsia="en-US" w:bidi="ar-SA"/>
      </w:rPr>
    </w:lvl>
    <w:lvl w:ilvl="1">
      <w:start w:val="0"/>
      <w:numFmt w:val="decimal"/>
      <w:lvlText w:val="%1.%2"/>
      <w:lvlJc w:val="left"/>
      <w:pPr>
        <w:ind w:left="4119" w:hanging="360"/>
        <w:jc w:val="right"/>
      </w:pPr>
      <w:rPr>
        <w:rFonts w:hint="default" w:ascii="Times New Roman" w:hAnsi="Times New Roman" w:eastAsia="Times New Roman" w:cs="Times New Roman"/>
        <w:b/>
        <w:bCs/>
        <w:i w:val="0"/>
        <w:iCs w:val="0"/>
        <w:spacing w:val="0"/>
        <w:w w:val="94"/>
        <w:sz w:val="24"/>
        <w:szCs w:val="24"/>
        <w:lang w:val="en-US" w:eastAsia="en-US" w:bidi="ar-SA"/>
      </w:rPr>
    </w:lvl>
    <w:lvl w:ilvl="2">
      <w:start w:val="1"/>
      <w:numFmt w:val="decimal"/>
      <w:lvlText w:val="%1.%2.%3"/>
      <w:lvlJc w:val="left"/>
      <w:pPr>
        <w:ind w:left="881" w:hanging="662"/>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1"/>
      <w:numFmt w:val="decimal"/>
      <w:lvlText w:val="%1.%2.%3.%4"/>
      <w:lvlJc w:val="left"/>
      <w:pPr>
        <w:ind w:left="883" w:hanging="664"/>
        <w:jc w:val="left"/>
      </w:pPr>
      <w:rPr>
        <w:rFonts w:hint="default"/>
        <w:spacing w:val="-5"/>
        <w:w w:val="100"/>
        <w:lang w:val="en-US" w:eastAsia="en-US" w:bidi="ar-SA"/>
      </w:rPr>
    </w:lvl>
    <w:lvl w:ilvl="4">
      <w:start w:val="1"/>
      <w:numFmt w:val="lowerLetter"/>
      <w:lvlText w:val="(%5)"/>
      <w:lvlJc w:val="left"/>
      <w:pPr>
        <w:ind w:left="130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5103" w:hanging="360"/>
      </w:pPr>
      <w:rPr>
        <w:rFonts w:hint="default"/>
        <w:lang w:val="en-US" w:eastAsia="en-US" w:bidi="ar-SA"/>
      </w:rPr>
    </w:lvl>
    <w:lvl w:ilvl="6">
      <w:start w:val="0"/>
      <w:numFmt w:val="bullet"/>
      <w:lvlText w:val="•"/>
      <w:lvlJc w:val="left"/>
      <w:pPr>
        <w:ind w:left="6086"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8053" w:hanging="360"/>
      </w:pPr>
      <w:rPr>
        <w:rFonts w:hint="default"/>
        <w:lang w:val="en-US" w:eastAsia="en-US" w:bidi="ar-SA"/>
      </w:rPr>
    </w:lvl>
  </w:abstractNum>
  <w:abstractNum w:abstractNumId="6">
    <w:multiLevelType w:val="hybridMultilevel"/>
    <w:lvl w:ilvl="0">
      <w:start w:val="6"/>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68" w:hanging="360"/>
      </w:pPr>
      <w:rPr>
        <w:rFonts w:hint="default"/>
        <w:lang w:val="en-US" w:eastAsia="en-US" w:bidi="ar-SA"/>
      </w:rPr>
    </w:lvl>
    <w:lvl w:ilvl="3">
      <w:start w:val="0"/>
      <w:numFmt w:val="bullet"/>
      <w:lvlText w:val="•"/>
      <w:lvlJc w:val="left"/>
      <w:pPr>
        <w:ind w:left="341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8132" w:hanging="360"/>
      </w:pPr>
      <w:rPr>
        <w:rFonts w:hint="default"/>
        <w:lang w:val="en-US" w:eastAsia="en-US" w:bidi="ar-SA"/>
      </w:rPr>
    </w:lvl>
  </w:abstractNum>
  <w:abstractNum w:abstractNumId="5">
    <w:multiLevelType w:val="hybridMultilevel"/>
    <w:lvl w:ilvl="0">
      <w:start w:val="5"/>
      <w:numFmt w:val="decimal"/>
      <w:lvlText w:val="%1"/>
      <w:lvlJc w:val="left"/>
      <w:pPr>
        <w:ind w:left="585" w:hanging="365"/>
        <w:jc w:val="left"/>
      </w:pPr>
      <w:rPr>
        <w:rFonts w:hint="default"/>
        <w:lang w:val="en-US" w:eastAsia="en-US" w:bidi="ar-SA"/>
      </w:rPr>
    </w:lvl>
    <w:lvl w:ilvl="1">
      <w:start w:val="4"/>
      <w:numFmt w:val="decimal"/>
      <w:lvlText w:val="%1.%2"/>
      <w:lvlJc w:val="left"/>
      <w:pPr>
        <w:ind w:left="585"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68" w:hanging="365"/>
      </w:pPr>
      <w:rPr>
        <w:rFonts w:hint="default"/>
        <w:lang w:val="en-US" w:eastAsia="en-US" w:bidi="ar-SA"/>
      </w:rPr>
    </w:lvl>
    <w:lvl w:ilvl="3">
      <w:start w:val="0"/>
      <w:numFmt w:val="bullet"/>
      <w:lvlText w:val="•"/>
      <w:lvlJc w:val="left"/>
      <w:pPr>
        <w:ind w:left="3412" w:hanging="365"/>
      </w:pPr>
      <w:rPr>
        <w:rFonts w:hint="default"/>
        <w:lang w:val="en-US" w:eastAsia="en-US" w:bidi="ar-SA"/>
      </w:rPr>
    </w:lvl>
    <w:lvl w:ilvl="4">
      <w:start w:val="0"/>
      <w:numFmt w:val="bullet"/>
      <w:lvlText w:val="•"/>
      <w:lvlJc w:val="left"/>
      <w:pPr>
        <w:ind w:left="4356" w:hanging="365"/>
      </w:pPr>
      <w:rPr>
        <w:rFonts w:hint="default"/>
        <w:lang w:val="en-US" w:eastAsia="en-US" w:bidi="ar-SA"/>
      </w:rPr>
    </w:lvl>
    <w:lvl w:ilvl="5">
      <w:start w:val="0"/>
      <w:numFmt w:val="bullet"/>
      <w:lvlText w:val="•"/>
      <w:lvlJc w:val="left"/>
      <w:pPr>
        <w:ind w:left="5300" w:hanging="365"/>
      </w:pPr>
      <w:rPr>
        <w:rFonts w:hint="default"/>
        <w:lang w:val="en-US" w:eastAsia="en-US" w:bidi="ar-SA"/>
      </w:rPr>
    </w:lvl>
    <w:lvl w:ilvl="6">
      <w:start w:val="0"/>
      <w:numFmt w:val="bullet"/>
      <w:lvlText w:val="•"/>
      <w:lvlJc w:val="left"/>
      <w:pPr>
        <w:ind w:left="6244" w:hanging="365"/>
      </w:pPr>
      <w:rPr>
        <w:rFonts w:hint="default"/>
        <w:lang w:val="en-US" w:eastAsia="en-US" w:bidi="ar-SA"/>
      </w:rPr>
    </w:lvl>
    <w:lvl w:ilvl="7">
      <w:start w:val="0"/>
      <w:numFmt w:val="bullet"/>
      <w:lvlText w:val="•"/>
      <w:lvlJc w:val="left"/>
      <w:pPr>
        <w:ind w:left="7188" w:hanging="365"/>
      </w:pPr>
      <w:rPr>
        <w:rFonts w:hint="default"/>
        <w:lang w:val="en-US" w:eastAsia="en-US" w:bidi="ar-SA"/>
      </w:rPr>
    </w:lvl>
    <w:lvl w:ilvl="8">
      <w:start w:val="0"/>
      <w:numFmt w:val="bullet"/>
      <w:lvlText w:val="•"/>
      <w:lvlJc w:val="left"/>
      <w:pPr>
        <w:ind w:left="8132" w:hanging="365"/>
      </w:pPr>
      <w:rPr>
        <w:rFonts w:hint="default"/>
        <w:lang w:val="en-US" w:eastAsia="en-US" w:bidi="ar-SA"/>
      </w:rPr>
    </w:lvl>
  </w:abstractNum>
  <w:abstractNum w:abstractNumId="4">
    <w:multiLevelType w:val="hybridMultilevel"/>
    <w:lvl w:ilvl="0">
      <w:start w:val="5"/>
      <w:numFmt w:val="decimal"/>
      <w:lvlText w:val="%1"/>
      <w:lvlJc w:val="left"/>
      <w:pPr>
        <w:ind w:left="584" w:hanging="365"/>
        <w:jc w:val="left"/>
      </w:pPr>
      <w:rPr>
        <w:rFonts w:hint="default"/>
        <w:lang w:val="en-US" w:eastAsia="en-US" w:bidi="ar-SA"/>
      </w:rPr>
    </w:lvl>
    <w:lvl w:ilvl="1">
      <w:start w:val="0"/>
      <w:numFmt w:val="decimal"/>
      <w:lvlText w:val="%1.%2"/>
      <w:lvlJc w:val="left"/>
      <w:pPr>
        <w:ind w:left="584"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68" w:hanging="365"/>
      </w:pPr>
      <w:rPr>
        <w:rFonts w:hint="default"/>
        <w:lang w:val="en-US" w:eastAsia="en-US" w:bidi="ar-SA"/>
      </w:rPr>
    </w:lvl>
    <w:lvl w:ilvl="3">
      <w:start w:val="0"/>
      <w:numFmt w:val="bullet"/>
      <w:lvlText w:val="•"/>
      <w:lvlJc w:val="left"/>
      <w:pPr>
        <w:ind w:left="3412" w:hanging="365"/>
      </w:pPr>
      <w:rPr>
        <w:rFonts w:hint="default"/>
        <w:lang w:val="en-US" w:eastAsia="en-US" w:bidi="ar-SA"/>
      </w:rPr>
    </w:lvl>
    <w:lvl w:ilvl="4">
      <w:start w:val="0"/>
      <w:numFmt w:val="bullet"/>
      <w:lvlText w:val="•"/>
      <w:lvlJc w:val="left"/>
      <w:pPr>
        <w:ind w:left="4356" w:hanging="365"/>
      </w:pPr>
      <w:rPr>
        <w:rFonts w:hint="default"/>
        <w:lang w:val="en-US" w:eastAsia="en-US" w:bidi="ar-SA"/>
      </w:rPr>
    </w:lvl>
    <w:lvl w:ilvl="5">
      <w:start w:val="0"/>
      <w:numFmt w:val="bullet"/>
      <w:lvlText w:val="•"/>
      <w:lvlJc w:val="left"/>
      <w:pPr>
        <w:ind w:left="5300" w:hanging="365"/>
      </w:pPr>
      <w:rPr>
        <w:rFonts w:hint="default"/>
        <w:lang w:val="en-US" w:eastAsia="en-US" w:bidi="ar-SA"/>
      </w:rPr>
    </w:lvl>
    <w:lvl w:ilvl="6">
      <w:start w:val="0"/>
      <w:numFmt w:val="bullet"/>
      <w:lvlText w:val="•"/>
      <w:lvlJc w:val="left"/>
      <w:pPr>
        <w:ind w:left="6244" w:hanging="365"/>
      </w:pPr>
      <w:rPr>
        <w:rFonts w:hint="default"/>
        <w:lang w:val="en-US" w:eastAsia="en-US" w:bidi="ar-SA"/>
      </w:rPr>
    </w:lvl>
    <w:lvl w:ilvl="7">
      <w:start w:val="0"/>
      <w:numFmt w:val="bullet"/>
      <w:lvlText w:val="•"/>
      <w:lvlJc w:val="left"/>
      <w:pPr>
        <w:ind w:left="7188" w:hanging="365"/>
      </w:pPr>
      <w:rPr>
        <w:rFonts w:hint="default"/>
        <w:lang w:val="en-US" w:eastAsia="en-US" w:bidi="ar-SA"/>
      </w:rPr>
    </w:lvl>
    <w:lvl w:ilvl="8">
      <w:start w:val="0"/>
      <w:numFmt w:val="bullet"/>
      <w:lvlText w:val="•"/>
      <w:lvlJc w:val="left"/>
      <w:pPr>
        <w:ind w:left="8132" w:hanging="365"/>
      </w:pPr>
      <w:rPr>
        <w:rFonts w:hint="default"/>
        <w:lang w:val="en-US" w:eastAsia="en-US" w:bidi="ar-SA"/>
      </w:rPr>
    </w:lvl>
  </w:abstractNum>
  <w:abstractNum w:abstractNumId="3">
    <w:multiLevelType w:val="hybridMultilevel"/>
    <w:lvl w:ilvl="0">
      <w:start w:val="4"/>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2" w:hanging="542"/>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3">
      <w:start w:val="0"/>
      <w:numFmt w:val="bullet"/>
      <w:lvlText w:val="•"/>
      <w:lvlJc w:val="left"/>
      <w:pPr>
        <w:ind w:left="2817" w:hanging="542"/>
      </w:pPr>
      <w:rPr>
        <w:rFonts w:hint="default"/>
        <w:lang w:val="en-US" w:eastAsia="en-US" w:bidi="ar-SA"/>
      </w:rPr>
    </w:lvl>
    <w:lvl w:ilvl="4">
      <w:start w:val="0"/>
      <w:numFmt w:val="bullet"/>
      <w:lvlText w:val="•"/>
      <w:lvlJc w:val="left"/>
      <w:pPr>
        <w:ind w:left="3846" w:hanging="542"/>
      </w:pPr>
      <w:rPr>
        <w:rFonts w:hint="default"/>
        <w:lang w:val="en-US" w:eastAsia="en-US" w:bidi="ar-SA"/>
      </w:rPr>
    </w:lvl>
    <w:lvl w:ilvl="5">
      <w:start w:val="0"/>
      <w:numFmt w:val="bullet"/>
      <w:lvlText w:val="•"/>
      <w:lvlJc w:val="left"/>
      <w:pPr>
        <w:ind w:left="4875" w:hanging="542"/>
      </w:pPr>
      <w:rPr>
        <w:rFonts w:hint="default"/>
        <w:lang w:val="en-US" w:eastAsia="en-US" w:bidi="ar-SA"/>
      </w:rPr>
    </w:lvl>
    <w:lvl w:ilvl="6">
      <w:start w:val="0"/>
      <w:numFmt w:val="bullet"/>
      <w:lvlText w:val="•"/>
      <w:lvlJc w:val="left"/>
      <w:pPr>
        <w:ind w:left="5904" w:hanging="542"/>
      </w:pPr>
      <w:rPr>
        <w:rFonts w:hint="default"/>
        <w:lang w:val="en-US" w:eastAsia="en-US" w:bidi="ar-SA"/>
      </w:rPr>
    </w:lvl>
    <w:lvl w:ilvl="7">
      <w:start w:val="0"/>
      <w:numFmt w:val="bullet"/>
      <w:lvlText w:val="•"/>
      <w:lvlJc w:val="left"/>
      <w:pPr>
        <w:ind w:left="6933" w:hanging="542"/>
      </w:pPr>
      <w:rPr>
        <w:rFonts w:hint="default"/>
        <w:lang w:val="en-US" w:eastAsia="en-US" w:bidi="ar-SA"/>
      </w:rPr>
    </w:lvl>
    <w:lvl w:ilvl="8">
      <w:start w:val="0"/>
      <w:numFmt w:val="bullet"/>
      <w:lvlText w:val="•"/>
      <w:lvlJc w:val="left"/>
      <w:pPr>
        <w:ind w:left="7962" w:hanging="542"/>
      </w:pPr>
      <w:rPr>
        <w:rFonts w:hint="default"/>
        <w:lang w:val="en-US" w:eastAsia="en-US" w:bidi="ar-SA"/>
      </w:rPr>
    </w:lvl>
  </w:abstractNum>
  <w:abstractNum w:abstractNumId="2">
    <w:multiLevelType w:val="hybridMultilevel"/>
    <w:lvl w:ilvl="0">
      <w:start w:val="3"/>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2" w:hanging="542"/>
        <w:jc w:val="left"/>
      </w:pPr>
      <w:rPr>
        <w:rFonts w:hint="default"/>
        <w:spacing w:val="0"/>
        <w:w w:val="96"/>
        <w:lang w:val="en-US" w:eastAsia="en-US" w:bidi="ar-SA"/>
      </w:rPr>
    </w:lvl>
    <w:lvl w:ilvl="3">
      <w:start w:val="0"/>
      <w:numFmt w:val="bullet"/>
      <w:lvlText w:val="•"/>
      <w:lvlJc w:val="left"/>
      <w:pPr>
        <w:ind w:left="2817" w:hanging="542"/>
      </w:pPr>
      <w:rPr>
        <w:rFonts w:hint="default"/>
        <w:lang w:val="en-US" w:eastAsia="en-US" w:bidi="ar-SA"/>
      </w:rPr>
    </w:lvl>
    <w:lvl w:ilvl="4">
      <w:start w:val="0"/>
      <w:numFmt w:val="bullet"/>
      <w:lvlText w:val="•"/>
      <w:lvlJc w:val="left"/>
      <w:pPr>
        <w:ind w:left="3846" w:hanging="542"/>
      </w:pPr>
      <w:rPr>
        <w:rFonts w:hint="default"/>
        <w:lang w:val="en-US" w:eastAsia="en-US" w:bidi="ar-SA"/>
      </w:rPr>
    </w:lvl>
    <w:lvl w:ilvl="5">
      <w:start w:val="0"/>
      <w:numFmt w:val="bullet"/>
      <w:lvlText w:val="•"/>
      <w:lvlJc w:val="left"/>
      <w:pPr>
        <w:ind w:left="4875" w:hanging="542"/>
      </w:pPr>
      <w:rPr>
        <w:rFonts w:hint="default"/>
        <w:lang w:val="en-US" w:eastAsia="en-US" w:bidi="ar-SA"/>
      </w:rPr>
    </w:lvl>
    <w:lvl w:ilvl="6">
      <w:start w:val="0"/>
      <w:numFmt w:val="bullet"/>
      <w:lvlText w:val="•"/>
      <w:lvlJc w:val="left"/>
      <w:pPr>
        <w:ind w:left="5904" w:hanging="542"/>
      </w:pPr>
      <w:rPr>
        <w:rFonts w:hint="default"/>
        <w:lang w:val="en-US" w:eastAsia="en-US" w:bidi="ar-SA"/>
      </w:rPr>
    </w:lvl>
    <w:lvl w:ilvl="7">
      <w:start w:val="0"/>
      <w:numFmt w:val="bullet"/>
      <w:lvlText w:val="•"/>
      <w:lvlJc w:val="left"/>
      <w:pPr>
        <w:ind w:left="6933" w:hanging="542"/>
      </w:pPr>
      <w:rPr>
        <w:rFonts w:hint="default"/>
        <w:lang w:val="en-US" w:eastAsia="en-US" w:bidi="ar-SA"/>
      </w:rPr>
    </w:lvl>
    <w:lvl w:ilvl="8">
      <w:start w:val="0"/>
      <w:numFmt w:val="bullet"/>
      <w:lvlText w:val="•"/>
      <w:lvlJc w:val="left"/>
      <w:pPr>
        <w:ind w:left="7962" w:hanging="542"/>
      </w:pPr>
      <w:rPr>
        <w:rFonts w:hint="default"/>
        <w:lang w:val="en-US" w:eastAsia="en-US" w:bidi="ar-SA"/>
      </w:rPr>
    </w:lvl>
  </w:abstractNum>
  <w:abstractNum w:abstractNumId="1">
    <w:multiLevelType w:val="hybridMultilevel"/>
    <w:lvl w:ilvl="0">
      <w:start w:val="2"/>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2" w:hanging="543"/>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3">
      <w:start w:val="0"/>
      <w:numFmt w:val="bullet"/>
      <w:lvlText w:val="•"/>
      <w:lvlJc w:val="left"/>
      <w:pPr>
        <w:ind w:left="2817" w:hanging="543"/>
      </w:pPr>
      <w:rPr>
        <w:rFonts w:hint="default"/>
        <w:lang w:val="en-US" w:eastAsia="en-US" w:bidi="ar-SA"/>
      </w:rPr>
    </w:lvl>
    <w:lvl w:ilvl="4">
      <w:start w:val="0"/>
      <w:numFmt w:val="bullet"/>
      <w:lvlText w:val="•"/>
      <w:lvlJc w:val="left"/>
      <w:pPr>
        <w:ind w:left="3846" w:hanging="543"/>
      </w:pPr>
      <w:rPr>
        <w:rFonts w:hint="default"/>
        <w:lang w:val="en-US" w:eastAsia="en-US" w:bidi="ar-SA"/>
      </w:rPr>
    </w:lvl>
    <w:lvl w:ilvl="5">
      <w:start w:val="0"/>
      <w:numFmt w:val="bullet"/>
      <w:lvlText w:val="•"/>
      <w:lvlJc w:val="left"/>
      <w:pPr>
        <w:ind w:left="4875" w:hanging="543"/>
      </w:pPr>
      <w:rPr>
        <w:rFonts w:hint="default"/>
        <w:lang w:val="en-US" w:eastAsia="en-US" w:bidi="ar-SA"/>
      </w:rPr>
    </w:lvl>
    <w:lvl w:ilvl="6">
      <w:start w:val="0"/>
      <w:numFmt w:val="bullet"/>
      <w:lvlText w:val="•"/>
      <w:lvlJc w:val="left"/>
      <w:pPr>
        <w:ind w:left="5904" w:hanging="543"/>
      </w:pPr>
      <w:rPr>
        <w:rFonts w:hint="default"/>
        <w:lang w:val="en-US" w:eastAsia="en-US" w:bidi="ar-SA"/>
      </w:rPr>
    </w:lvl>
    <w:lvl w:ilvl="7">
      <w:start w:val="0"/>
      <w:numFmt w:val="bullet"/>
      <w:lvlText w:val="•"/>
      <w:lvlJc w:val="left"/>
      <w:pPr>
        <w:ind w:left="6933" w:hanging="543"/>
      </w:pPr>
      <w:rPr>
        <w:rFonts w:hint="default"/>
        <w:lang w:val="en-US" w:eastAsia="en-US" w:bidi="ar-SA"/>
      </w:rPr>
    </w:lvl>
    <w:lvl w:ilvl="8">
      <w:start w:val="0"/>
      <w:numFmt w:val="bullet"/>
      <w:lvlText w:val="•"/>
      <w:lvlJc w:val="left"/>
      <w:pPr>
        <w:ind w:left="7962" w:hanging="543"/>
      </w:pPr>
      <w:rPr>
        <w:rFonts w:hint="default"/>
        <w:lang w:val="en-US" w:eastAsia="en-US" w:bidi="ar-SA"/>
      </w:rPr>
    </w:lvl>
  </w:abstractNum>
  <w:abstractNum w:abstractNumId="0">
    <w:multiLevelType w:val="hybridMultilevel"/>
    <w:lvl w:ilvl="0">
      <w:start w:val="1"/>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2" w:hanging="542"/>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3">
      <w:start w:val="0"/>
      <w:numFmt w:val="bullet"/>
      <w:lvlText w:val="•"/>
      <w:lvlJc w:val="left"/>
      <w:pPr>
        <w:ind w:left="2817" w:hanging="542"/>
      </w:pPr>
      <w:rPr>
        <w:rFonts w:hint="default"/>
        <w:lang w:val="en-US" w:eastAsia="en-US" w:bidi="ar-SA"/>
      </w:rPr>
    </w:lvl>
    <w:lvl w:ilvl="4">
      <w:start w:val="0"/>
      <w:numFmt w:val="bullet"/>
      <w:lvlText w:val="•"/>
      <w:lvlJc w:val="left"/>
      <w:pPr>
        <w:ind w:left="3846" w:hanging="542"/>
      </w:pPr>
      <w:rPr>
        <w:rFonts w:hint="default"/>
        <w:lang w:val="en-US" w:eastAsia="en-US" w:bidi="ar-SA"/>
      </w:rPr>
    </w:lvl>
    <w:lvl w:ilvl="5">
      <w:start w:val="0"/>
      <w:numFmt w:val="bullet"/>
      <w:lvlText w:val="•"/>
      <w:lvlJc w:val="left"/>
      <w:pPr>
        <w:ind w:left="4875" w:hanging="542"/>
      </w:pPr>
      <w:rPr>
        <w:rFonts w:hint="default"/>
        <w:lang w:val="en-US" w:eastAsia="en-US" w:bidi="ar-SA"/>
      </w:rPr>
    </w:lvl>
    <w:lvl w:ilvl="6">
      <w:start w:val="0"/>
      <w:numFmt w:val="bullet"/>
      <w:lvlText w:val="•"/>
      <w:lvlJc w:val="left"/>
      <w:pPr>
        <w:ind w:left="5904" w:hanging="542"/>
      </w:pPr>
      <w:rPr>
        <w:rFonts w:hint="default"/>
        <w:lang w:val="en-US" w:eastAsia="en-US" w:bidi="ar-SA"/>
      </w:rPr>
    </w:lvl>
    <w:lvl w:ilvl="7">
      <w:start w:val="0"/>
      <w:numFmt w:val="bullet"/>
      <w:lvlText w:val="•"/>
      <w:lvlJc w:val="left"/>
      <w:pPr>
        <w:ind w:left="6933" w:hanging="542"/>
      </w:pPr>
      <w:rPr>
        <w:rFonts w:hint="default"/>
        <w:lang w:val="en-US" w:eastAsia="en-US" w:bidi="ar-SA"/>
      </w:rPr>
    </w:lvl>
    <w:lvl w:ilvl="8">
      <w:start w:val="0"/>
      <w:numFmt w:val="bullet"/>
      <w:lvlText w:val="•"/>
      <w:lvlJc w:val="left"/>
      <w:pPr>
        <w:ind w:left="7962" w:hanging="542"/>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761" w:hanging="541"/>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478"/>
      <w:ind w:left="22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77"/>
      <w:ind w:left="584" w:hanging="364"/>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478"/>
      <w:ind w:left="220"/>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478"/>
      <w:ind w:left="584" w:hanging="364"/>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305" w:right="52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61" w:hanging="541"/>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61" w:hanging="54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2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en.wikipedia.org/wiki/Bactericidal" TargetMode="External"/><Relationship Id="rId7" Type="http://schemas.openxmlformats.org/officeDocument/2006/relationships/hyperlink" Target="https://en.wikipedia.org/wiki/Peptidoglycan" TargetMode="External"/><Relationship Id="rId8" Type="http://schemas.openxmlformats.org/officeDocument/2006/relationships/hyperlink" Target="https://en.wikipedia.org/wiki/Gram-positive_cocci" TargetMode="External"/><Relationship Id="rId9" Type="http://schemas.openxmlformats.org/officeDocument/2006/relationships/hyperlink" Target="https://en.wikipedia.org/wiki/Beta_lactamase" TargetMode="External"/><Relationship Id="rId10" Type="http://schemas.openxmlformats.org/officeDocument/2006/relationships/hyperlink" Target="https://en.wikipedia.org/wiki/MRSA" TargetMode="External"/><Relationship Id="rId11" Type="http://schemas.openxmlformats.org/officeDocument/2006/relationships/hyperlink" Target="https://en.wikipedia.org/wiki/Nausea" TargetMode="External"/><Relationship Id="rId12" Type="http://schemas.openxmlformats.org/officeDocument/2006/relationships/hyperlink" Target="https://en.wikipedia.org/wiki/Diarrhea" TargetMode="External"/><Relationship Id="rId13" Type="http://schemas.openxmlformats.org/officeDocument/2006/relationships/hyperlink" Target="https://en.wikipedia.org/wiki/Hypersensitivity_reaction" TargetMode="External"/><Relationship Id="rId14" Type="http://schemas.openxmlformats.org/officeDocument/2006/relationships/hyperlink" Target="https://en.wikipedia.org/wiki/Urticaria" TargetMode="External"/><Relationship Id="rId15" Type="http://schemas.openxmlformats.org/officeDocument/2006/relationships/hyperlink" Target="https://en.wikipedia.org/wiki/Fever" TargetMode="External"/><Relationship Id="rId16" Type="http://schemas.openxmlformats.org/officeDocument/2006/relationships/hyperlink" Target="https://en.wikipedia.org/wiki/Anaphylaxis" TargetMode="External"/><Relationship Id="rId17" Type="http://schemas.openxmlformats.org/officeDocument/2006/relationships/hyperlink" Target="https://en.wikipedia.org/wiki/Pseudomembranous_colitis" TargetMode="External"/><Relationship Id="rId18" Type="http://schemas.openxmlformats.org/officeDocument/2006/relationships/hyperlink" Target="https://en.wikipedia.org/wiki/Clostridium_difficile_colitis" TargetMode="External"/><Relationship Id="rId19" Type="http://schemas.openxmlformats.org/officeDocument/2006/relationships/hyperlink" Target="https://en.wikipedia.org/wiki/Allergic_reaction" TargetMode="External"/><Relationship Id="rId20" Type="http://schemas.openxmlformats.org/officeDocument/2006/relationships/hyperlink" Target="https://en.wikipedia.org/wiki/%CE%92-lactam_antibiotic" TargetMode="External"/><Relationship Id="rId21" Type="http://schemas.openxmlformats.org/officeDocument/2006/relationships/hyperlink" Target="https://en.wikipedia.org/wiki/Probenecid" TargetMode="External"/><Relationship Id="rId22" Type="http://schemas.openxmlformats.org/officeDocument/2006/relationships/hyperlink" Target="https://en.wikipedia.org/wiki/Metformin" TargetMode="External"/><Relationship Id="rId23" Type="http://schemas.openxmlformats.org/officeDocument/2006/relationships/hyperlink" Target="https://en.wikipedia.org/wiki/Antidiabetic_drug" TargetMode="External"/><Relationship Id="rId24" Type="http://schemas.openxmlformats.org/officeDocument/2006/relationships/image" Target="media/image2.png"/><Relationship Id="rId25" Type="http://schemas.openxmlformats.org/officeDocument/2006/relationships/image" Target="media/image3.png"/><Relationship Id="rId26" Type="http://schemas.openxmlformats.org/officeDocument/2006/relationships/image" Target="media/image4.png"/><Relationship Id="rId27" Type="http://schemas.openxmlformats.org/officeDocument/2006/relationships/image" Target="media/image5.png"/><Relationship Id="rId28" Type="http://schemas.openxmlformats.org/officeDocument/2006/relationships/image" Target="media/image6.png"/><Relationship Id="rId29" Type="http://schemas.openxmlformats.org/officeDocument/2006/relationships/image" Target="media/image7.png"/><Relationship Id="rId30" Type="http://schemas.openxmlformats.org/officeDocument/2006/relationships/image" Target="media/image8.jpeg"/><Relationship Id="rId31" Type="http://schemas.openxmlformats.org/officeDocument/2006/relationships/image" Target="media/image9.jpeg"/><Relationship Id="rId32" Type="http://schemas.openxmlformats.org/officeDocument/2006/relationships/image" Target="media/image10.png"/><Relationship Id="rId33" Type="http://schemas.openxmlformats.org/officeDocument/2006/relationships/image" Target="media/image11.jpeg"/><Relationship Id="rId34" Type="http://schemas.openxmlformats.org/officeDocument/2006/relationships/image" Target="media/image12.png"/><Relationship Id="rId35" Type="http://schemas.openxmlformats.org/officeDocument/2006/relationships/image" Target="media/image13.png"/><Relationship Id="rId36" Type="http://schemas.openxmlformats.org/officeDocument/2006/relationships/image" Target="media/image14.png"/><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image" Target="media/image18.png"/><Relationship Id="rId41" Type="http://schemas.openxmlformats.org/officeDocument/2006/relationships/image" Target="media/image19.png"/><Relationship Id="rId42" Type="http://schemas.openxmlformats.org/officeDocument/2006/relationships/image" Target="media/image20.png"/><Relationship Id="rId43" Type="http://schemas.openxmlformats.org/officeDocument/2006/relationships/image" Target="media/image21.png"/><Relationship Id="rId44" Type="http://schemas.openxmlformats.org/officeDocument/2006/relationships/image" Target="media/image22.png"/><Relationship Id="rId45" Type="http://schemas.openxmlformats.org/officeDocument/2006/relationships/image" Target="media/image23.png"/><Relationship Id="rId46" Type="http://schemas.openxmlformats.org/officeDocument/2006/relationships/hyperlink" Target="http://www.accessdata.fda.gov/" TargetMode="External"/><Relationship Id="rId47" Type="http://schemas.openxmlformats.org/officeDocument/2006/relationships/hyperlink" Target="http://www.ncbi.nlm.nih.gov/pmc/articles/PMC2562898/pdf/nihms-27238.pdf" TargetMode="External"/><Relationship Id="rId48" Type="http://schemas.openxmlformats.org/officeDocument/2006/relationships/hyperlink" Target="http://www.fda.gov/guidances/ucm073381.pdf" TargetMode="External"/><Relationship Id="rId49" Type="http://schemas.openxmlformats.org/officeDocument/2006/relationships/hyperlink" Target="http://www.ncbi.nlm.nih.gov/pubmed/21223357" TargetMode="External"/><Relationship Id="rId50" Type="http://schemas.openxmlformats.org/officeDocument/2006/relationships/image" Target="media/image24.png"/><Relationship Id="rId51" Type="http://schemas.openxmlformats.org/officeDocument/2006/relationships/image" Target="media/image25.png"/><Relationship Id="rId52" Type="http://schemas.openxmlformats.org/officeDocument/2006/relationships/image" Target="media/image26.png"/><Relationship Id="rId53" Type="http://schemas.openxmlformats.org/officeDocument/2006/relationships/image" Target="media/image27.png"/><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2023-11-07T18:57:46Z</dcterms:created>
  <dcterms:modified xsi:type="dcterms:W3CDTF">2023-11-07T18:57:46Z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