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Default Extension="png" ContentType="image/png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360" w:lineRule="auto" w:before="69"/>
        <w:ind w:left="326" w:right="266"/>
        <w:jc w:val="center"/>
      </w:pPr>
      <w:r>
        <w:rPr/>
        <w:t>EFFECT OF CHRONOMODULATED ARTESUNATE ON RENAL AND</w:t>
      </w:r>
      <w:r>
        <w:rPr>
          <w:spacing w:val="-57"/>
        </w:rPr>
        <w:t> </w:t>
      </w:r>
      <w:r>
        <w:rPr/>
        <w:t>HAEMATOLOGICAL</w:t>
      </w:r>
      <w:r>
        <w:rPr>
          <w:spacing w:val="-1"/>
        </w:rPr>
        <w:t> </w:t>
      </w:r>
      <w:r>
        <w:rPr/>
        <w:t>TOXICITY IN</w:t>
      </w:r>
      <w:r>
        <w:rPr>
          <w:spacing w:val="-1"/>
        </w:rPr>
        <w:t> </w:t>
      </w:r>
      <w:r>
        <w:rPr/>
        <w:t>CISPLATIN-TREATED</w:t>
      </w:r>
    </w:p>
    <w:p>
      <w:pPr>
        <w:spacing w:before="168"/>
        <w:ind w:left="326" w:right="264" w:firstLine="0"/>
        <w:jc w:val="center"/>
        <w:rPr>
          <w:b/>
          <w:sz w:val="24"/>
        </w:rPr>
      </w:pPr>
      <w:r>
        <w:rPr>
          <w:b/>
          <w:sz w:val="24"/>
        </w:rPr>
        <w:t>WISTAR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pStyle w:val="Heading1"/>
        <w:spacing w:before="1"/>
        <w:ind w:left="326" w:right="264"/>
        <w:jc w:val="center"/>
      </w:pPr>
      <w:r>
        <w:rPr/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spacing w:line="504" w:lineRule="auto" w:before="0"/>
        <w:ind w:left="1559" w:right="1501" w:firstLine="0"/>
        <w:jc w:val="center"/>
        <w:rPr>
          <w:b/>
          <w:sz w:val="24"/>
        </w:rPr>
      </w:pPr>
      <w:r>
        <w:rPr>
          <w:b/>
          <w:sz w:val="24"/>
        </w:rPr>
        <w:t>Abdulrasheed USMAN, B.Sc Human Physiology (A.B.U) 2009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MSc/Pharm-Sci/44773/12-13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pStyle w:val="Heading1"/>
        <w:spacing w:line="360" w:lineRule="auto"/>
        <w:ind w:left="326" w:right="268"/>
        <w:jc w:val="center"/>
      </w:pPr>
      <w:r>
        <w:rPr/>
        <w:t>A DISSERTATION SUBMITTED TO THE SCHOOL OF POSTGRADUATE</w:t>
      </w:r>
      <w:r>
        <w:rPr>
          <w:spacing w:val="-58"/>
        </w:rPr>
        <w:t> </w:t>
      </w:r>
      <w:r>
        <w:rPr/>
        <w:t>STUDIES,</w:t>
      </w:r>
      <w:r>
        <w:rPr>
          <w:spacing w:val="-1"/>
        </w:rPr>
        <w:t> </w:t>
      </w:r>
      <w:r>
        <w:rPr/>
        <w:t>AHMADU BELLO UNIVERSITY ZARIA,</w:t>
      </w:r>
    </w:p>
    <w:p>
      <w:pPr>
        <w:spacing w:line="360" w:lineRule="auto" w:before="169"/>
        <w:ind w:left="326" w:right="268" w:firstLine="0"/>
        <w:jc w:val="center"/>
        <w:rPr>
          <w:b/>
          <w:sz w:val="24"/>
        </w:rPr>
      </w:pP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PARTIAL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FULFILMENT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 REQUIREMENTS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AWARD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MASTER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DEGREE IN PHARMACOLOGY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6"/>
        </w:rPr>
      </w:pPr>
    </w:p>
    <w:p>
      <w:pPr>
        <w:pStyle w:val="Heading1"/>
        <w:spacing w:line="508" w:lineRule="auto"/>
        <w:ind w:left="1283" w:right="1223"/>
        <w:jc w:val="center"/>
      </w:pPr>
      <w:r>
        <w:rPr/>
        <w:t>DEPARTMENT OF PHARMACOLOGY AND THERAPEUTICS,</w:t>
      </w:r>
      <w:r>
        <w:rPr>
          <w:spacing w:val="-57"/>
        </w:rPr>
        <w:t> </w:t>
      </w:r>
      <w:r>
        <w:rPr/>
        <w:t>FACULTY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PHARMACEUTICAL SCIENCES</w:t>
      </w:r>
    </w:p>
    <w:p>
      <w:pPr>
        <w:spacing w:line="506" w:lineRule="auto" w:before="0"/>
        <w:ind w:left="2536" w:right="2417" w:firstLine="0"/>
        <w:jc w:val="center"/>
        <w:rPr>
          <w:b/>
          <w:sz w:val="24"/>
        </w:rPr>
      </w:pPr>
      <w:r>
        <w:rPr>
          <w:b/>
          <w:sz w:val="24"/>
        </w:rPr>
        <w:t>AHMADU BELLO UNIVERSITY, ZARIA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Heading1"/>
        <w:ind w:left="326" w:right="264"/>
        <w:jc w:val="center"/>
      </w:pPr>
      <w:r>
        <w:rPr/>
        <w:t>NOVEMBER,</w:t>
      </w:r>
      <w:r>
        <w:rPr>
          <w:spacing w:val="-1"/>
        </w:rPr>
        <w:t> </w:t>
      </w:r>
      <w:r>
        <w:rPr/>
        <w:t>2017</w:t>
      </w:r>
    </w:p>
    <w:p>
      <w:pPr>
        <w:spacing w:after="0"/>
        <w:jc w:val="center"/>
        <w:sectPr>
          <w:type w:val="continuous"/>
          <w:pgSz w:w="11910" w:h="16840"/>
          <w:pgMar w:top="1520" w:bottom="280" w:left="1220" w:right="1280"/>
        </w:sectPr>
      </w:pPr>
    </w:p>
    <w:p>
      <w:pPr>
        <w:pStyle w:val="Heading1"/>
        <w:spacing w:before="66"/>
        <w:ind w:left="326" w:right="267"/>
        <w:jc w:val="center"/>
      </w:pPr>
      <w:bookmarkStart w:name="_bookmark0" w:id="1"/>
      <w:bookmarkEnd w:id="1"/>
      <w:r>
        <w:rPr>
          <w:b w:val="0"/>
        </w:rPr>
      </w:r>
      <w:r>
        <w:rPr/>
        <w:t>DECLARATION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 w:before="1"/>
        <w:ind w:left="220" w:right="157" w:hanging="3"/>
        <w:jc w:val="center"/>
      </w:pPr>
      <w:r>
        <w:rPr/>
        <w:t>I</w:t>
      </w:r>
      <w:r>
        <w:rPr>
          <w:spacing w:val="41"/>
        </w:rPr>
        <w:t> </w:t>
      </w:r>
      <w:r>
        <w:rPr/>
        <w:t>declare</w:t>
      </w:r>
      <w:r>
        <w:rPr>
          <w:spacing w:val="43"/>
        </w:rPr>
        <w:t> </w:t>
      </w:r>
      <w:r>
        <w:rPr/>
        <w:t>that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work</w:t>
      </w:r>
      <w:r>
        <w:rPr>
          <w:spacing w:val="46"/>
        </w:rPr>
        <w:t> </w:t>
      </w:r>
      <w:r>
        <w:rPr/>
        <w:t>in</w:t>
      </w:r>
      <w:r>
        <w:rPr>
          <w:spacing w:val="42"/>
        </w:rPr>
        <w:t> </w:t>
      </w:r>
      <w:r>
        <w:rPr/>
        <w:t>this</w:t>
      </w:r>
      <w:r>
        <w:rPr>
          <w:spacing w:val="43"/>
        </w:rPr>
        <w:t> </w:t>
      </w:r>
      <w:r>
        <w:rPr/>
        <w:t>dissertation</w:t>
      </w:r>
      <w:r>
        <w:rPr>
          <w:spacing w:val="41"/>
        </w:rPr>
        <w:t> </w:t>
      </w:r>
      <w:r>
        <w:rPr/>
        <w:t>titled</w:t>
      </w:r>
      <w:r>
        <w:rPr>
          <w:spacing w:val="47"/>
        </w:rPr>
        <w:t> </w:t>
      </w:r>
      <w:r>
        <w:rPr>
          <w:b/>
        </w:rPr>
        <w:t>“</w:t>
      </w:r>
      <w:r>
        <w:rPr/>
        <w:t>EFFECT</w:t>
      </w:r>
      <w:r>
        <w:rPr>
          <w:spacing w:val="42"/>
        </w:rPr>
        <w:t> </w:t>
      </w:r>
      <w:r>
        <w:rPr/>
        <w:t>OF</w:t>
      </w:r>
      <w:r>
        <w:rPr>
          <w:spacing w:val="40"/>
        </w:rPr>
        <w:t> </w:t>
      </w:r>
      <w:r>
        <w:rPr/>
        <w:t>CHRONOMODULATED</w:t>
      </w:r>
      <w:r>
        <w:rPr>
          <w:spacing w:val="-57"/>
        </w:rPr>
        <w:t> </w:t>
      </w:r>
      <w:r>
        <w:rPr/>
        <w:t>ARTESUNATE</w:t>
      </w:r>
      <w:r>
        <w:rPr>
          <w:spacing w:val="56"/>
        </w:rPr>
        <w:t> </w:t>
      </w:r>
      <w:r>
        <w:rPr/>
        <w:t>ON</w:t>
      </w:r>
      <w:r>
        <w:rPr>
          <w:spacing w:val="56"/>
        </w:rPr>
        <w:t> </w:t>
      </w:r>
      <w:r>
        <w:rPr/>
        <w:t>RENAL</w:t>
      </w:r>
      <w:r>
        <w:rPr>
          <w:spacing w:val="55"/>
        </w:rPr>
        <w:t> </w:t>
      </w:r>
      <w:r>
        <w:rPr/>
        <w:t>AND</w:t>
      </w:r>
      <w:r>
        <w:rPr>
          <w:spacing w:val="59"/>
        </w:rPr>
        <w:t> </w:t>
      </w:r>
      <w:r>
        <w:rPr/>
        <w:t>HAEMATOLOGICAL</w:t>
      </w:r>
      <w:r>
        <w:rPr>
          <w:spacing w:val="55"/>
        </w:rPr>
        <w:t> </w:t>
      </w:r>
      <w:r>
        <w:rPr/>
        <w:t>TOXICITY  IN</w:t>
      </w:r>
      <w:r>
        <w:rPr>
          <w:spacing w:val="57"/>
        </w:rPr>
        <w:t> </w:t>
      </w:r>
      <w:r>
        <w:rPr/>
        <w:t>CISPLATIN-</w:t>
      </w:r>
    </w:p>
    <w:p>
      <w:pPr>
        <w:pStyle w:val="BodyText"/>
        <w:spacing w:line="360" w:lineRule="auto"/>
        <w:ind w:left="220" w:right="157"/>
        <w:jc w:val="both"/>
      </w:pPr>
      <w:r>
        <w:rPr/>
        <w:t>TREATED WISTAR RATS‖ has been carried out by me in the Department of Pharmacology</w:t>
      </w:r>
      <w:r>
        <w:rPr>
          <w:spacing w:val="1"/>
        </w:rPr>
        <w:t> </w:t>
      </w:r>
      <w:r>
        <w:rPr/>
        <w:t>and Therapeutics, under the joint supervision of Prof. T.O. Olurishe and Dr. Y. Musa. The</w:t>
      </w:r>
      <w:r>
        <w:rPr>
          <w:spacing w:val="1"/>
        </w:rPr>
        <w:t> </w:t>
      </w:r>
      <w:r>
        <w:rPr/>
        <w:t>information derived from the literature has been duly acknowledged in the text and a list of</w:t>
      </w:r>
      <w:r>
        <w:rPr>
          <w:spacing w:val="1"/>
        </w:rPr>
        <w:t> </w:t>
      </w:r>
      <w:r>
        <w:rPr/>
        <w:t>references provided. No part of this dissertation has been previously presented for another</w:t>
      </w:r>
      <w:r>
        <w:rPr>
          <w:spacing w:val="1"/>
        </w:rPr>
        <w:t> </w:t>
      </w:r>
      <w:r>
        <w:rPr/>
        <w:t>Degree</w:t>
      </w:r>
      <w:r>
        <w:rPr>
          <w:spacing w:val="-2"/>
        </w:rPr>
        <w:t> </w:t>
      </w:r>
      <w:r>
        <w:rPr/>
        <w:t>or Diploma at this or another</w:t>
      </w:r>
      <w:r>
        <w:rPr>
          <w:spacing w:val="-2"/>
        </w:rPr>
        <w:t> </w:t>
      </w:r>
      <w:r>
        <w:rPr/>
        <w:t>University.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8"/>
        </w:rPr>
      </w:pPr>
    </w:p>
    <w:p>
      <w:pPr>
        <w:pStyle w:val="Heading1"/>
        <w:ind w:left="220"/>
      </w:pPr>
      <w:r>
        <w:rPr/>
        <w:t>USMAN,</w:t>
      </w:r>
      <w:r>
        <w:rPr>
          <w:spacing w:val="-1"/>
        </w:rPr>
        <w:t> </w:t>
      </w:r>
      <w:r>
        <w:rPr/>
        <w:t>ABDULRASHEED</w:t>
      </w:r>
    </w:p>
    <w:p>
      <w:pPr>
        <w:pStyle w:val="BodyText"/>
        <w:spacing w:before="4"/>
        <w:rPr>
          <w:b/>
          <w:sz w:val="19"/>
        </w:rPr>
      </w:pPr>
      <w:r>
        <w:rPr/>
        <w:pict>
          <v:shape style="position:absolute;margin-left:72.024002pt;margin-top:13.324072pt;width:138pt;height:.1pt;mso-position-horizontal-relative:page;mso-position-vertical-relative:paragraph;z-index:-15728640;mso-wrap-distance-left:0;mso-wrap-distance-right:0" coordorigin="1440,266" coordsize="2760,0" path="m1440,266l4200,26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52.050003pt;margin-top:13.324072pt;width:120pt;height:.1pt;mso-position-horizontal-relative:page;mso-position-vertical-relative:paragraph;z-index:-15728128;mso-wrap-distance-left:0;mso-wrap-distance-right:0" coordorigin="5041,266" coordsize="2400,0" path="m5041,266l7441,26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5.141998pt;margin-top:13.324072pt;width:108.15pt;height:.1pt;mso-position-horizontal-relative:page;mso-position-vertical-relative:paragraph;z-index:-15727616;mso-wrap-distance-left:0;mso-wrap-distance-right:0" coordorigin="8303,266" coordsize="2163,0" path="m8303,266l9863,266m9865,266l10465,26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4540" w:val="left" w:leader="none"/>
          <w:tab w:pos="7421" w:val="left" w:leader="none"/>
        </w:tabs>
        <w:spacing w:line="247" w:lineRule="exact"/>
        <w:ind w:left="220"/>
      </w:pPr>
      <w:r>
        <w:rPr/>
        <w:t>Name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student</w:t>
        <w:tab/>
        <w:t>Signature</w:t>
        <w:tab/>
        <w:t>Date</w:t>
      </w:r>
    </w:p>
    <w:p>
      <w:pPr>
        <w:spacing w:after="0" w:line="247" w:lineRule="exact"/>
        <w:sectPr>
          <w:footerReference w:type="default" r:id="rId5"/>
          <w:pgSz w:w="11910" w:h="16840"/>
          <w:pgMar w:footer="1346" w:header="0" w:top="1460" w:bottom="1540" w:left="1220" w:right="1280"/>
          <w:pgNumType w:start="1"/>
        </w:sectPr>
      </w:pPr>
    </w:p>
    <w:p>
      <w:pPr>
        <w:pStyle w:val="Heading1"/>
        <w:spacing w:before="66"/>
        <w:ind w:left="326" w:right="268"/>
        <w:jc w:val="center"/>
      </w:pPr>
      <w:bookmarkStart w:name="_bookmark1" w:id="2"/>
      <w:bookmarkEnd w:id="2"/>
      <w:r>
        <w:rPr>
          <w:b w:val="0"/>
        </w:rPr>
      </w:r>
      <w:r>
        <w:rPr/>
        <w:t>CERTIFICATION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58" w:hanging="2"/>
        <w:jc w:val="center"/>
      </w:pPr>
      <w:r>
        <w:rPr/>
        <w:t>This </w:t>
      </w:r>
      <w:r>
        <w:rPr>
          <w:spacing w:val="29"/>
        </w:rPr>
        <w:t> </w:t>
      </w:r>
      <w:r>
        <w:rPr/>
        <w:t>diss</w:t>
      </w:r>
      <w:r>
        <w:rPr>
          <w:spacing w:val="-1"/>
        </w:rPr>
        <w:t>e</w:t>
      </w:r>
      <w:r>
        <w:rPr/>
        <w:t>rt</w:t>
      </w:r>
      <w:r>
        <w:rPr>
          <w:spacing w:val="-2"/>
        </w:rPr>
        <w:t>a</w:t>
      </w:r>
      <w:r>
        <w:rPr/>
        <w:t>tion </w:t>
      </w:r>
      <w:r>
        <w:rPr>
          <w:spacing w:val="28"/>
        </w:rPr>
        <w:t> </w:t>
      </w:r>
      <w:r>
        <w:rPr>
          <w:spacing w:val="-1"/>
        </w:rPr>
        <w:t>e</w:t>
      </w:r>
      <w:r>
        <w:rPr/>
        <w:t>ntitl</w:t>
      </w:r>
      <w:r>
        <w:rPr>
          <w:spacing w:val="-1"/>
        </w:rPr>
        <w:t>e</w:t>
      </w:r>
      <w:r>
        <w:rPr/>
        <w:t>d </w:t>
      </w:r>
      <w:r>
        <w:rPr>
          <w:spacing w:val="28"/>
        </w:rPr>
        <w:t> </w:t>
      </w:r>
      <w:r>
        <w:rPr>
          <w:spacing w:val="-1"/>
          <w:w w:val="44"/>
        </w:rPr>
        <w:t>―</w:t>
      </w:r>
      <w:r>
        <w:rPr/>
        <w:t>EF</w:t>
      </w:r>
      <w:r>
        <w:rPr>
          <w:spacing w:val="-1"/>
        </w:rPr>
        <w:t>F</w:t>
      </w:r>
      <w:r>
        <w:rPr/>
        <w:t>ECT </w:t>
      </w:r>
      <w:r>
        <w:rPr>
          <w:spacing w:val="28"/>
        </w:rPr>
        <w:t> </w:t>
      </w:r>
      <w:r>
        <w:rPr>
          <w:spacing w:val="-1"/>
        </w:rPr>
        <w:t>O</w:t>
      </w:r>
      <w:r>
        <w:rPr/>
        <w:t>F </w:t>
      </w:r>
      <w:r>
        <w:rPr>
          <w:spacing w:val="26"/>
        </w:rPr>
        <w:t> </w:t>
      </w:r>
      <w:r>
        <w:rPr/>
        <w:t>C</w:t>
      </w:r>
      <w:r>
        <w:rPr>
          <w:spacing w:val="-1"/>
        </w:rPr>
        <w:t>H</w:t>
      </w:r>
      <w:r>
        <w:rPr>
          <w:spacing w:val="2"/>
        </w:rPr>
        <w:t>R</w:t>
      </w:r>
      <w:r>
        <w:rPr>
          <w:spacing w:val="-1"/>
        </w:rPr>
        <w:t>ONOMOD</w:t>
      </w:r>
      <w:r>
        <w:rPr>
          <w:spacing w:val="1"/>
        </w:rPr>
        <w:t>U</w:t>
      </w:r>
      <w:r>
        <w:rPr>
          <w:spacing w:val="-3"/>
        </w:rPr>
        <w:t>L</w:t>
      </w:r>
      <w:r>
        <w:rPr>
          <w:spacing w:val="1"/>
        </w:rPr>
        <w:t>A</w:t>
      </w:r>
      <w:r>
        <w:rPr/>
        <w:t>TED </w:t>
      </w:r>
      <w:r>
        <w:rPr>
          <w:spacing w:val="27"/>
        </w:rPr>
        <w:t> </w:t>
      </w:r>
      <w:r>
        <w:rPr>
          <w:spacing w:val="1"/>
        </w:rPr>
        <w:t>A</w:t>
      </w:r>
      <w:r>
        <w:rPr/>
        <w:t>RTESUN</w:t>
      </w:r>
      <w:r>
        <w:rPr>
          <w:spacing w:val="-1"/>
        </w:rPr>
        <w:t>A</w:t>
      </w:r>
      <w:r>
        <w:rPr/>
        <w:t>TE </w:t>
      </w:r>
      <w:r>
        <w:rPr>
          <w:spacing w:val="28"/>
        </w:rPr>
        <w:t> </w:t>
      </w:r>
      <w:r>
        <w:rPr>
          <w:spacing w:val="-1"/>
        </w:rPr>
        <w:t>ON </w:t>
      </w:r>
      <w:r>
        <w:rPr/>
        <w:t>RENAL</w:t>
      </w:r>
      <w:r>
        <w:rPr>
          <w:spacing w:val="57"/>
        </w:rPr>
        <w:t> </w:t>
      </w:r>
      <w:r>
        <w:rPr/>
        <w:t>AND</w:t>
      </w:r>
      <w:r>
        <w:rPr>
          <w:spacing w:val="2"/>
        </w:rPr>
        <w:t> </w:t>
      </w:r>
      <w:r>
        <w:rPr/>
        <w:t>HAEMATOLOGICAL</w:t>
      </w:r>
      <w:r>
        <w:rPr>
          <w:spacing w:val="59"/>
        </w:rPr>
        <w:t> </w:t>
      </w:r>
      <w:r>
        <w:rPr/>
        <w:t>TOXICITY</w:t>
      </w:r>
      <w:r>
        <w:rPr>
          <w:spacing w:val="5"/>
        </w:rPr>
        <w:t> </w:t>
      </w:r>
      <w:r>
        <w:rPr/>
        <w:t>IN</w:t>
      </w:r>
      <w:r>
        <w:rPr>
          <w:spacing w:val="3"/>
        </w:rPr>
        <w:t> </w:t>
      </w:r>
      <w:r>
        <w:rPr/>
        <w:t>CISPLATIN-TREATED</w:t>
      </w:r>
      <w:r>
        <w:rPr>
          <w:spacing w:val="2"/>
        </w:rPr>
        <w:t> </w:t>
      </w:r>
      <w:r>
        <w:rPr/>
        <w:t>WISTAR</w:t>
      </w:r>
    </w:p>
    <w:p>
      <w:pPr>
        <w:pStyle w:val="BodyText"/>
        <w:spacing w:line="480" w:lineRule="auto"/>
        <w:ind w:left="220" w:right="163"/>
        <w:jc w:val="both"/>
      </w:pPr>
      <w:r>
        <w:rPr/>
        <w:t>RATS‖ by Abdulrasheed</w:t>
      </w:r>
      <w:r>
        <w:rPr>
          <w:spacing w:val="1"/>
        </w:rPr>
        <w:t> </w:t>
      </w:r>
      <w:r>
        <w:rPr/>
        <w:t>USMAN meets the</w:t>
      </w:r>
      <w:r>
        <w:rPr>
          <w:spacing w:val="1"/>
        </w:rPr>
        <w:t> </w:t>
      </w:r>
      <w:r>
        <w:rPr/>
        <w:t>regulations governing the</w:t>
      </w:r>
      <w:r>
        <w:rPr>
          <w:spacing w:val="60"/>
        </w:rPr>
        <w:t> </w:t>
      </w:r>
      <w:r>
        <w:rPr/>
        <w:t>award of the</w:t>
      </w:r>
      <w:r>
        <w:rPr>
          <w:spacing w:val="60"/>
        </w:rPr>
        <w:t> </w:t>
      </w:r>
      <w:r>
        <w:rPr/>
        <w:t>degree</w:t>
      </w:r>
      <w:r>
        <w:rPr>
          <w:spacing w:val="-57"/>
        </w:rPr>
        <w:t> </w:t>
      </w:r>
      <w:r>
        <w:rPr/>
        <w:t>of Master of Science (Pharmacology) of the Ahmadu Bello University, and is approved for its</w:t>
      </w:r>
      <w:r>
        <w:rPr>
          <w:spacing w:val="-57"/>
        </w:rPr>
        <w:t> </w:t>
      </w:r>
      <w:r>
        <w:rPr/>
        <w:t>contribution</w:t>
      </w:r>
      <w:r>
        <w:rPr>
          <w:spacing w:val="-1"/>
        </w:rPr>
        <w:t> </w:t>
      </w:r>
      <w:r>
        <w:rPr/>
        <w:t>to knowledge</w:t>
      </w:r>
      <w:r>
        <w:rPr>
          <w:spacing w:val="-1"/>
        </w:rPr>
        <w:t> </w:t>
      </w:r>
      <w:r>
        <w:rPr/>
        <w:t>and literary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1"/>
        <w:ind w:left="220"/>
        <w:jc w:val="both"/>
      </w:pPr>
      <w:r>
        <w:rPr/>
        <w:t>Prof.</w:t>
      </w:r>
      <w:r>
        <w:rPr>
          <w:spacing w:val="-2"/>
        </w:rPr>
        <w:t> </w:t>
      </w:r>
      <w:r>
        <w:rPr/>
        <w:t>T.O.</w:t>
      </w:r>
      <w:r>
        <w:rPr>
          <w:spacing w:val="-1"/>
        </w:rPr>
        <w:t> </w:t>
      </w:r>
      <w:r>
        <w:rPr/>
        <w:t>Olurishe</w:t>
      </w: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72.024002pt;margin-top:13.57473pt;width:138pt;height:.1pt;mso-position-horizontal-relative:page;mso-position-vertical-relative:paragraph;z-index:-15727104;mso-wrap-distance-left:0;mso-wrap-distance-right:0" coordorigin="1440,271" coordsize="2760,0" path="m1440,271l4200,271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28.612pt;margin-top:13.57473pt;width:138pt;height:.1pt;mso-position-horizontal-relative:page;mso-position-vertical-relative:paragraph;z-index:-15726592;mso-wrap-distance-left:0;mso-wrap-distance-right:0" coordorigin="4572,271" coordsize="2760,0" path="m4572,271l7332,271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85.200012pt;margin-top:13.57473pt;width:138pt;height:.1pt;mso-position-horizontal-relative:page;mso-position-vertical-relative:paragraph;z-index:-15726080;mso-wrap-distance-left:0;mso-wrap-distance-right:0" coordorigin="7704,271" coordsize="2760,0" path="m7704,271l10464,27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3948" w:val="left" w:leader="none"/>
          <w:tab w:pos="7421" w:val="left" w:leader="none"/>
        </w:tabs>
        <w:spacing w:line="247" w:lineRule="exact"/>
        <w:ind w:left="220"/>
      </w:pPr>
      <w:r>
        <w:rPr/>
        <w:t>Chairman,</w:t>
      </w:r>
      <w:r>
        <w:rPr>
          <w:spacing w:val="-1"/>
        </w:rPr>
        <w:t> </w:t>
      </w:r>
      <w:r>
        <w:rPr/>
        <w:t>Supervisory</w:t>
        <w:tab/>
        <w:t>Signature</w:t>
        <w:tab/>
        <w:t>Date</w:t>
      </w:r>
    </w:p>
    <w:p>
      <w:pPr>
        <w:pStyle w:val="BodyText"/>
        <w:ind w:left="220"/>
      </w:pPr>
      <w:r>
        <w:rPr/>
        <w:t>Committee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4"/>
        <w:ind w:left="220"/>
      </w:pPr>
      <w:r>
        <w:rPr/>
        <w:t>Dr.</w:t>
      </w:r>
      <w:r>
        <w:rPr>
          <w:spacing w:val="-1"/>
        </w:rPr>
        <w:t> </w:t>
      </w:r>
      <w:r>
        <w:rPr/>
        <w:t>Y.</w:t>
      </w:r>
      <w:r>
        <w:rPr>
          <w:spacing w:val="-1"/>
        </w:rPr>
        <w:t> </w:t>
      </w:r>
      <w:r>
        <w:rPr/>
        <w:t>Musa</w:t>
      </w: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72.024002pt;margin-top:13.583733pt;width:138pt;height:.1pt;mso-position-horizontal-relative:page;mso-position-vertical-relative:paragraph;z-index:-15725568;mso-wrap-distance-left:0;mso-wrap-distance-right:0" coordorigin="1440,272" coordsize="2760,0" path="m1440,272l4200,27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28.649994pt;margin-top:13.583733pt;width:138pt;height:.1pt;mso-position-horizontal-relative:page;mso-position-vertical-relative:paragraph;z-index:-15725056;mso-wrap-distance-left:0;mso-wrap-distance-right:0" coordorigin="4573,272" coordsize="2760,0" path="m4573,272l7333,27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85.238007pt;margin-top:13.583733pt;width:138pt;height:.1pt;mso-position-horizontal-relative:page;mso-position-vertical-relative:paragraph;z-index:-15724544;mso-wrap-distance-left:0;mso-wrap-distance-right:0" coordorigin="7705,272" coordsize="2760,0" path="m7705,272l10465,27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3933" w:val="left" w:leader="none"/>
          <w:tab w:pos="7421" w:val="left" w:leader="none"/>
        </w:tabs>
        <w:spacing w:line="247" w:lineRule="exact"/>
        <w:ind w:left="220"/>
      </w:pPr>
      <w:r>
        <w:rPr/>
        <w:t>Member,</w:t>
      </w:r>
      <w:r>
        <w:rPr>
          <w:spacing w:val="-1"/>
        </w:rPr>
        <w:t> </w:t>
      </w:r>
      <w:r>
        <w:rPr/>
        <w:t>Supervisory</w:t>
        <w:tab/>
        <w:t>Signature</w:t>
        <w:tab/>
        <w:t>Date</w:t>
      </w:r>
    </w:p>
    <w:p>
      <w:pPr>
        <w:pStyle w:val="BodyText"/>
        <w:ind w:left="220"/>
      </w:pPr>
      <w:r>
        <w:rPr/>
        <w:t>Committee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4"/>
        <w:ind w:left="220"/>
      </w:pPr>
      <w:r>
        <w:rPr/>
        <w:t>Dr.</w:t>
      </w:r>
      <w:r>
        <w:rPr>
          <w:spacing w:val="-3"/>
        </w:rPr>
        <w:t> </w:t>
      </w:r>
      <w:r>
        <w:rPr/>
        <w:t>M.G.</w:t>
      </w:r>
      <w:r>
        <w:rPr>
          <w:spacing w:val="-2"/>
        </w:rPr>
        <w:t> </w:t>
      </w:r>
      <w:r>
        <w:rPr/>
        <w:t>Magaji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72.024002pt;margin-top:13.524073pt;width:132pt;height:.1pt;mso-position-horizontal-relative:page;mso-position-vertical-relative:paragraph;z-index:-15724032;mso-wrap-distance-left:0;mso-wrap-distance-right:0" coordorigin="1440,270" coordsize="2640,0" path="m1440,270l4080,270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25.612pt;margin-top:13.524073pt;width:138.050pt;height:.1pt;mso-position-horizontal-relative:page;mso-position-vertical-relative:paragraph;z-index:-15723520;mso-wrap-distance-left:0;mso-wrap-distance-right:0" coordorigin="4512,270" coordsize="2761,0" path="m4512,270l7273,270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85.238007pt;margin-top:13.524073pt;width:138pt;height:.1pt;mso-position-horizontal-relative:page;mso-position-vertical-relative:paragraph;z-index:-15723008;mso-wrap-distance-left:0;mso-wrap-distance-right:0" coordorigin="7705,270" coordsize="2760,0" path="m7705,270l10465,27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3919" w:val="left" w:leader="none"/>
          <w:tab w:pos="7421" w:val="left" w:leader="none"/>
        </w:tabs>
        <w:spacing w:line="248" w:lineRule="exact"/>
        <w:ind w:left="220"/>
      </w:pPr>
      <w:r>
        <w:rPr/>
        <w:t>Head</w:t>
      </w:r>
      <w:r>
        <w:rPr>
          <w:spacing w:val="-2"/>
        </w:rPr>
        <w:t> </w:t>
      </w:r>
      <w:r>
        <w:rPr/>
        <w:t>of Department</w:t>
        <w:tab/>
        <w:t>Signature</w:t>
        <w:tab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4"/>
        <w:ind w:left="220"/>
      </w:pPr>
      <w:r>
        <w:rPr/>
        <w:t>Prof.</w:t>
      </w:r>
      <w:r>
        <w:rPr>
          <w:spacing w:val="-2"/>
        </w:rPr>
        <w:t> </w:t>
      </w:r>
      <w:r>
        <w:rPr/>
        <w:t>S.Z.</w:t>
      </w:r>
      <w:r>
        <w:rPr>
          <w:spacing w:val="-2"/>
        </w:rPr>
        <w:t> </w:t>
      </w:r>
      <w:r>
        <w:rPr/>
        <w:t>Abubakar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72.024002pt;margin-top:13.524073pt;width:138pt;height:.1pt;mso-position-horizontal-relative:page;mso-position-vertical-relative:paragraph;z-index:-15722496;mso-wrap-distance-left:0;mso-wrap-distance-right:0" coordorigin="1440,270" coordsize="2760,0" path="m1440,270l4200,270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28.612pt;margin-top:13.524073pt;width:138pt;height:.1pt;mso-position-horizontal-relative:page;mso-position-vertical-relative:paragraph;z-index:-15721984;mso-wrap-distance-left:0;mso-wrap-distance-right:0" coordorigin="4572,270" coordsize="2760,0" path="m4572,270l7332,270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85.200012pt;margin-top:13.524073pt;width:138.1pt;height:.1pt;mso-position-horizontal-relative:page;mso-position-vertical-relative:paragraph;z-index:-15721472;mso-wrap-distance-left:0;mso-wrap-distance-right:0" coordorigin="7704,270" coordsize="2762,0" path="m7704,270l10466,27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3933" w:val="left" w:leader="none"/>
          <w:tab w:pos="7488" w:val="left" w:leader="none"/>
        </w:tabs>
        <w:spacing w:line="248" w:lineRule="exact"/>
        <w:ind w:left="220"/>
      </w:pPr>
      <w:r>
        <w:rPr/>
        <w:t>Dean,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  <w:tab/>
        <w:t>Signature</w:t>
        <w:tab/>
        <w:t>Date</w:t>
      </w:r>
    </w:p>
    <w:p>
      <w:pPr>
        <w:pStyle w:val="BodyText"/>
        <w:ind w:left="220"/>
      </w:pPr>
      <w:r>
        <w:rPr/>
        <w:t>Postgraduate</w:t>
      </w:r>
      <w:r>
        <w:rPr>
          <w:spacing w:val="-3"/>
        </w:rPr>
        <w:t> </w:t>
      </w:r>
      <w:r>
        <w:rPr/>
        <w:t>Studies</w:t>
      </w:r>
    </w:p>
    <w:p>
      <w:pPr>
        <w:spacing w:after="0"/>
        <w:sectPr>
          <w:pgSz w:w="11910" w:h="16840"/>
          <w:pgMar w:header="0" w:footer="1346" w:top="1460" w:bottom="1540" w:left="1220" w:right="1280"/>
        </w:sectPr>
      </w:pPr>
    </w:p>
    <w:p>
      <w:pPr>
        <w:pStyle w:val="Heading1"/>
        <w:spacing w:before="66"/>
        <w:ind w:left="326" w:right="268"/>
        <w:jc w:val="center"/>
      </w:pPr>
      <w:bookmarkStart w:name="_bookmark2" w:id="3"/>
      <w:bookmarkEnd w:id="3"/>
      <w:r>
        <w:rPr>
          <w:b w:val="0"/>
        </w:rPr>
      </w:r>
      <w:r>
        <w:rPr/>
        <w:t>ACKNOWLEDGEMENT</w:t>
      </w:r>
    </w:p>
    <w:p>
      <w:pPr>
        <w:pStyle w:val="BodyText"/>
        <w:spacing w:before="5"/>
        <w:rPr>
          <w:b/>
          <w:sz w:val="38"/>
        </w:rPr>
      </w:pPr>
    </w:p>
    <w:p>
      <w:pPr>
        <w:pStyle w:val="BodyText"/>
        <w:spacing w:line="360" w:lineRule="auto"/>
        <w:ind w:left="220" w:right="156"/>
        <w:jc w:val="both"/>
      </w:pPr>
      <w:r>
        <w:rPr/>
        <w:t>All praises are due to Allah, the Beneficent and the Merciful for making this dissertation a</w:t>
      </w:r>
      <w:r>
        <w:rPr>
          <w:spacing w:val="1"/>
        </w:rPr>
        <w:t> </w:t>
      </w:r>
      <w:r>
        <w:rPr/>
        <w:t>reality. My sincere appreciation goes to my supervisory team; Prof. T.O. Olurishe and Dr. Y.</w:t>
      </w:r>
      <w:r>
        <w:rPr>
          <w:spacing w:val="1"/>
        </w:rPr>
        <w:t> </w:t>
      </w:r>
      <w:r>
        <w:rPr/>
        <w:t>Musa for their support, encouragement, sacrifices, mentorship and constructive criticisms</w:t>
      </w:r>
      <w:r>
        <w:rPr>
          <w:spacing w:val="1"/>
        </w:rPr>
        <w:t> </w:t>
      </w:r>
      <w:r>
        <w:rPr/>
        <w:t>during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-2"/>
        </w:rPr>
        <w:t> </w:t>
      </w:r>
      <w:r>
        <w:rPr/>
        <w:t>of this research work.</w:t>
      </w:r>
    </w:p>
    <w:p>
      <w:pPr>
        <w:pStyle w:val="BodyText"/>
        <w:spacing w:line="360" w:lineRule="auto" w:before="168"/>
        <w:ind w:left="220" w:right="158"/>
        <w:jc w:val="both"/>
      </w:pPr>
      <w:r>
        <w:rPr/>
        <w:t>My</w:t>
      </w:r>
      <w:r>
        <w:rPr>
          <w:spacing w:val="1"/>
        </w:rPr>
        <w:t> </w:t>
      </w:r>
      <w:r>
        <w:rPr/>
        <w:t>profound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T.O.</w:t>
      </w:r>
      <w:r>
        <w:rPr>
          <w:spacing w:val="1"/>
        </w:rPr>
        <w:t> </w:t>
      </w:r>
      <w:r>
        <w:rPr/>
        <w:t>Olurishe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brilliant</w:t>
      </w:r>
      <w:r>
        <w:rPr>
          <w:spacing w:val="1"/>
        </w:rPr>
        <w:t> </w:t>
      </w:r>
      <w:r>
        <w:rPr/>
        <w:t>editorial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 swift correction of my documents; you are indeed a remarkable and uncommon</w:t>
      </w:r>
      <w:r>
        <w:rPr>
          <w:spacing w:val="1"/>
        </w:rPr>
        <w:t> </w:t>
      </w:r>
      <w:r>
        <w:rPr/>
        <w:t>researcher</w:t>
      </w:r>
      <w:r>
        <w:rPr>
          <w:spacing w:val="-1"/>
        </w:rPr>
        <w:t> </w:t>
      </w:r>
      <w:r>
        <w:rPr/>
        <w:t>in today‘s Nigerian university.</w:t>
      </w:r>
    </w:p>
    <w:p>
      <w:pPr>
        <w:pStyle w:val="BodyText"/>
        <w:spacing w:line="360" w:lineRule="auto" w:before="170"/>
        <w:ind w:left="220" w:right="160"/>
        <w:jc w:val="both"/>
      </w:pPr>
      <w:r>
        <w:rPr/>
        <w:t>Finally,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greatly</w:t>
      </w:r>
      <w:r>
        <w:rPr>
          <w:spacing w:val="1"/>
        </w:rPr>
        <w:t> </w:t>
      </w:r>
      <w:r>
        <w:rPr/>
        <w:t>indebted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parents,</w:t>
      </w:r>
      <w:r>
        <w:rPr>
          <w:spacing w:val="1"/>
        </w:rPr>
        <w:t> </w:t>
      </w:r>
      <w:r>
        <w:rPr/>
        <w:t>siblings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friends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Michael</w:t>
      </w:r>
      <w:r>
        <w:rPr>
          <w:spacing w:val="1"/>
        </w:rPr>
        <w:t> </w:t>
      </w:r>
      <w:r>
        <w:rPr/>
        <w:t>Ikechukwu ORAEBOSI (Mazi).</w:t>
      </w:r>
      <w:r>
        <w:rPr>
          <w:spacing w:val="60"/>
        </w:rPr>
        <w:t> </w:t>
      </w:r>
      <w:r>
        <w:rPr/>
        <w:t>I am also indebted to Mr and Mrs Lawal Saeed and 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team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Ranbaxy</w:t>
      </w:r>
      <w:r>
        <w:rPr>
          <w:spacing w:val="1"/>
        </w:rPr>
        <w:t> </w:t>
      </w:r>
      <w:r>
        <w:rPr/>
        <w:t>Kano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love,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prayers,</w:t>
      </w:r>
      <w:r>
        <w:rPr>
          <w:spacing w:val="1"/>
        </w:rPr>
        <w:t> </w:t>
      </w:r>
      <w:r>
        <w:rPr/>
        <w:t>encouragement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perseverance</w:t>
      </w:r>
      <w:r>
        <w:rPr>
          <w:spacing w:val="-2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-2"/>
        </w:rPr>
        <w:t> </w:t>
      </w:r>
      <w:r>
        <w:rPr/>
        <w:t>of this pursuit.</w:t>
      </w:r>
    </w:p>
    <w:p>
      <w:pPr>
        <w:spacing w:after="0" w:line="360" w:lineRule="auto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Heading1"/>
        <w:spacing w:before="66"/>
        <w:ind w:left="326" w:right="267"/>
        <w:jc w:val="center"/>
      </w:pPr>
      <w:bookmarkStart w:name="_bookmark3" w:id="4"/>
      <w:bookmarkEnd w:id="4"/>
      <w:r>
        <w:rPr>
          <w:b w:val="0"/>
        </w:rPr>
      </w:r>
      <w:r>
        <w:rPr/>
        <w:t>DEDICATION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before="1"/>
        <w:ind w:left="322" w:right="268"/>
        <w:jc w:val="center"/>
      </w:pPr>
      <w:r>
        <w:rPr/>
        <w:t>This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dedicated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my</w:t>
      </w:r>
      <w:r>
        <w:rPr>
          <w:spacing w:val="-6"/>
        </w:rPr>
        <w:t> </w:t>
      </w:r>
      <w:r>
        <w:rPr/>
        <w:t>family,</w:t>
      </w:r>
      <w:r>
        <w:rPr>
          <w:spacing w:val="-1"/>
        </w:rPr>
        <w:t> </w:t>
      </w:r>
      <w:r>
        <w:rPr/>
        <w:t>colleagues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friends</w:t>
      </w:r>
    </w:p>
    <w:p>
      <w:pPr>
        <w:spacing w:after="0"/>
        <w:jc w:val="center"/>
        <w:sectPr>
          <w:pgSz w:w="11910" w:h="16840"/>
          <w:pgMar w:header="0" w:footer="1346" w:top="1460" w:bottom="1540" w:left="1220" w:right="1280"/>
        </w:sectPr>
      </w:pPr>
    </w:p>
    <w:p>
      <w:pPr>
        <w:pStyle w:val="Heading1"/>
        <w:spacing w:before="66"/>
        <w:ind w:left="326" w:right="265"/>
        <w:jc w:val="center"/>
      </w:pPr>
      <w:bookmarkStart w:name="_bookmark4" w:id="5"/>
      <w:bookmarkEnd w:id="5"/>
      <w:r>
        <w:rPr>
          <w:b w:val="0"/>
        </w:rPr>
      </w:r>
      <w:r>
        <w:rPr/>
        <w:t>ABSTRACT</w:t>
      </w:r>
    </w:p>
    <w:p>
      <w:pPr>
        <w:pStyle w:val="BodyText"/>
        <w:spacing w:before="3"/>
        <w:rPr>
          <w:b/>
          <w:sz w:val="38"/>
        </w:rPr>
      </w:pPr>
    </w:p>
    <w:p>
      <w:pPr>
        <w:pStyle w:val="BodyText"/>
        <w:spacing w:line="480" w:lineRule="auto"/>
        <w:ind w:left="220" w:right="154"/>
        <w:jc w:val="both"/>
      </w:pPr>
      <w:r>
        <w:rPr/>
        <w:t>Cisplatin is a non-cell-cycle dependent chemotherapeutic agent used in the treatment of</w:t>
      </w:r>
      <w:r>
        <w:rPr>
          <w:spacing w:val="1"/>
        </w:rPr>
        <w:t> </w:t>
      </w:r>
      <w:r>
        <w:rPr/>
        <w:t>several common solid tumours. However, an array of serious toxicities in various organs and</w:t>
      </w:r>
      <w:r>
        <w:rPr>
          <w:spacing w:val="1"/>
        </w:rPr>
        <w:t> </w:t>
      </w:r>
      <w:r>
        <w:rPr/>
        <w:t>systems limit its therapeutic use. Artesunate, a semisynthetic derivative of artemisinin is the</w:t>
      </w:r>
      <w:r>
        <w:rPr>
          <w:spacing w:val="1"/>
        </w:rPr>
        <w:t> </w:t>
      </w:r>
      <w:r>
        <w:rPr/>
        <w:t>recommended treatment by the WHO for severe and complicated malaria in low-transmission</w:t>
      </w:r>
      <w:r>
        <w:rPr>
          <w:spacing w:val="-57"/>
        </w:rPr>
        <w:t> </w:t>
      </w:r>
      <w:r>
        <w:rPr/>
        <w:t>areas and in the second and third trimesters of pregnancy. In contrast, animal experiments</w:t>
      </w:r>
      <w:r>
        <w:rPr>
          <w:spacing w:val="1"/>
        </w:rPr>
        <w:t> </w:t>
      </w:r>
      <w:r>
        <w:rPr/>
        <w:t>show considerable toxicity upon administration of artemisinins. When malaria and cancer co-</w:t>
      </w:r>
      <w:r>
        <w:rPr>
          <w:spacing w:val="-57"/>
        </w:rPr>
        <w:t> </w:t>
      </w:r>
      <w:r>
        <w:rPr/>
        <w:t>exist, treatment of patients could be challenging due to the burden of disease and possible</w:t>
      </w:r>
      <w:r>
        <w:rPr>
          <w:spacing w:val="1"/>
        </w:rPr>
        <w:t> </w:t>
      </w:r>
      <w:r>
        <w:rPr/>
        <w:t>drug-drug interaction. The present study investigates the effect of 7-day chronomodulated</w:t>
      </w:r>
      <w:r>
        <w:rPr>
          <w:spacing w:val="1"/>
        </w:rPr>
        <w:t> </w:t>
      </w:r>
      <w:r>
        <w:rPr/>
        <w:t>artesunate administration on renal and haematological toxicity in cisplatin-treated rats. Four</w:t>
      </w:r>
      <w:r>
        <w:rPr>
          <w:spacing w:val="1"/>
        </w:rPr>
        <w:t> </w:t>
      </w:r>
      <w:r>
        <w:rPr/>
        <w:t>groups (n=7/group) of rats received intraperitoneal (i.p.) injection of 3 mg/kg daily dosing of</w:t>
      </w:r>
      <w:r>
        <w:rPr>
          <w:spacing w:val="1"/>
        </w:rPr>
        <w:t> </w:t>
      </w:r>
      <w:r>
        <w:rPr/>
        <w:t>cisplatin</w:t>
      </w:r>
      <w:r>
        <w:rPr>
          <w:spacing w:val="15"/>
        </w:rPr>
        <w:t> </w:t>
      </w:r>
      <w:r>
        <w:rPr/>
        <w:t>at</w:t>
      </w:r>
      <w:r>
        <w:rPr>
          <w:spacing w:val="16"/>
        </w:rPr>
        <w:t> </w:t>
      </w:r>
      <w:r>
        <w:rPr/>
        <w:t>four</w:t>
      </w:r>
      <w:r>
        <w:rPr>
          <w:spacing w:val="14"/>
        </w:rPr>
        <w:t> </w:t>
      </w:r>
      <w:r>
        <w:rPr/>
        <w:t>equispaced</w:t>
      </w:r>
      <w:r>
        <w:rPr>
          <w:spacing w:val="15"/>
        </w:rPr>
        <w:t> </w:t>
      </w:r>
      <w:r>
        <w:rPr/>
        <w:t>circadian</w:t>
      </w:r>
      <w:r>
        <w:rPr>
          <w:spacing w:val="15"/>
        </w:rPr>
        <w:t> </w:t>
      </w:r>
      <w:r>
        <w:rPr/>
        <w:t>times</w:t>
      </w:r>
      <w:r>
        <w:rPr>
          <w:spacing w:val="14"/>
        </w:rPr>
        <w:t> </w:t>
      </w:r>
      <w:r>
        <w:rPr/>
        <w:t>(00:00,</w:t>
      </w:r>
      <w:r>
        <w:rPr>
          <w:spacing w:val="15"/>
        </w:rPr>
        <w:t> </w:t>
      </w:r>
      <w:r>
        <w:rPr/>
        <w:t>06:00,</w:t>
      </w:r>
      <w:r>
        <w:rPr>
          <w:spacing w:val="16"/>
        </w:rPr>
        <w:t> </w:t>
      </w:r>
      <w:r>
        <w:rPr/>
        <w:t>12:00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18:00</w:t>
      </w:r>
      <w:r>
        <w:rPr>
          <w:spacing w:val="14"/>
        </w:rPr>
        <w:t> </w:t>
      </w:r>
      <w:r>
        <w:rPr/>
        <w:t>h),</w:t>
      </w:r>
      <w:r>
        <w:rPr>
          <w:spacing w:val="15"/>
        </w:rPr>
        <w:t> </w:t>
      </w:r>
      <w:r>
        <w:rPr/>
        <w:t>for</w:t>
      </w:r>
      <w:r>
        <w:rPr>
          <w:spacing w:val="14"/>
        </w:rPr>
        <w:t> </w:t>
      </w:r>
      <w:r>
        <w:rPr/>
        <w:t>four</w:t>
      </w:r>
      <w:r>
        <w:rPr>
          <w:spacing w:val="14"/>
        </w:rPr>
        <w:t> </w:t>
      </w:r>
      <w:r>
        <w:rPr/>
        <w:t>days</w:t>
      </w:r>
      <w:r>
        <w:rPr>
          <w:spacing w:val="-58"/>
        </w:rPr>
        <w:t> </w:t>
      </w:r>
      <w:r>
        <w:rPr/>
        <w:t>to determine the time of least renal and hematological toxicity.</w:t>
      </w:r>
      <w:r>
        <w:rPr>
          <w:spacing w:val="1"/>
        </w:rPr>
        <w:t> </w:t>
      </w:r>
      <w:r>
        <w:rPr/>
        <w:t>Another, two groups of rats</w:t>
      </w:r>
      <w:r>
        <w:rPr>
          <w:spacing w:val="1"/>
        </w:rPr>
        <w:t> </w:t>
      </w:r>
      <w:r>
        <w:rPr/>
        <w:t>(n=7/group) pre-treated with cisplatin (3 mg/kg i.p.) at 06:00 h received artesunate (60 mg/kg</w:t>
      </w:r>
      <w:r>
        <w:rPr>
          <w:spacing w:val="-57"/>
        </w:rPr>
        <w:t> </w:t>
      </w:r>
      <w:r>
        <w:rPr/>
        <w:t>i.p.) at 12:00 h and 18:00 h. Parameters of the kidney function, histology of the kidneys and</w:t>
      </w:r>
      <w:r>
        <w:rPr>
          <w:spacing w:val="1"/>
        </w:rPr>
        <w:t> </w:t>
      </w:r>
      <w:r>
        <w:rPr/>
        <w:t>haematological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day-8.</w:t>
      </w:r>
      <w:r>
        <w:rPr>
          <w:spacing w:val="1"/>
        </w:rPr>
        <w:t> </w:t>
      </w:r>
      <w:r>
        <w:rPr/>
        <w:t>Post-treatment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cisplatin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06:00</w:t>
      </w:r>
      <w:r>
        <w:rPr>
          <w:spacing w:val="1"/>
        </w:rPr>
        <w:t> </w:t>
      </w:r>
      <w:r>
        <w:rPr/>
        <w:t>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18:00</w:t>
      </w:r>
      <w:r>
        <w:rPr>
          <w:spacing w:val="1"/>
        </w:rPr>
        <w:t> </w:t>
      </w:r>
      <w:r>
        <w:rPr/>
        <w:t>h</w:t>
      </w:r>
      <w:r>
        <w:rPr>
          <w:spacing w:val="1"/>
        </w:rPr>
        <w:t> </w:t>
      </w:r>
      <w:r>
        <w:rPr/>
        <w:t>appeared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haematological toxicity. However, kidney function as determined by urea and creatinine</w:t>
      </w:r>
      <w:r>
        <w:rPr>
          <w:spacing w:val="1"/>
        </w:rPr>
        <w:t> </w:t>
      </w:r>
      <w:r>
        <w:rPr/>
        <w:t>levels were not significantly (p&gt;0.05) different between cisplatin-artesunate treated groups</w:t>
      </w:r>
      <w:r>
        <w:rPr>
          <w:spacing w:val="1"/>
        </w:rPr>
        <w:t> </w:t>
      </w:r>
      <w:r>
        <w:rPr/>
        <w:t>and</w:t>
      </w:r>
      <w:r>
        <w:rPr>
          <w:spacing w:val="23"/>
        </w:rPr>
        <w:t> </w:t>
      </w:r>
      <w:r>
        <w:rPr/>
        <w:t>saline</w:t>
      </w:r>
      <w:r>
        <w:rPr>
          <w:spacing w:val="24"/>
        </w:rPr>
        <w:t> </w:t>
      </w:r>
      <w:r>
        <w:rPr/>
        <w:t>control</w:t>
      </w:r>
      <w:r>
        <w:rPr>
          <w:spacing w:val="23"/>
        </w:rPr>
        <w:t> </w:t>
      </w:r>
      <w:r>
        <w:rPr/>
        <w:t>rats..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group</w:t>
      </w:r>
      <w:r>
        <w:rPr>
          <w:spacing w:val="25"/>
        </w:rPr>
        <w:t> </w:t>
      </w:r>
      <w:r>
        <w:rPr/>
        <w:t>pre-treated</w:t>
      </w:r>
      <w:r>
        <w:rPr>
          <w:spacing w:val="23"/>
        </w:rPr>
        <w:t> </w:t>
      </w:r>
      <w:r>
        <w:rPr/>
        <w:t>with</w:t>
      </w:r>
      <w:r>
        <w:rPr>
          <w:spacing w:val="22"/>
        </w:rPr>
        <w:t> </w:t>
      </w:r>
      <w:r>
        <w:rPr/>
        <w:t>cisplatin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then</w:t>
      </w:r>
      <w:r>
        <w:rPr>
          <w:spacing w:val="25"/>
        </w:rPr>
        <w:t> </w:t>
      </w:r>
      <w:r>
        <w:rPr/>
        <w:t>artesunate</w:t>
      </w:r>
      <w:r>
        <w:rPr>
          <w:spacing w:val="23"/>
        </w:rPr>
        <w:t> </w:t>
      </w:r>
      <w:r>
        <w:rPr/>
        <w:t>at</w:t>
      </w:r>
      <w:r>
        <w:rPr>
          <w:spacing w:val="23"/>
        </w:rPr>
        <w:t> </w:t>
      </w:r>
      <w:r>
        <w:rPr/>
        <w:t>12:00</w:t>
      </w:r>
      <w:r>
        <w:rPr>
          <w:spacing w:val="24"/>
        </w:rPr>
        <w:t> </w:t>
      </w:r>
      <w:r>
        <w:rPr/>
        <w:t>h</w:t>
      </w:r>
      <w:r>
        <w:rPr>
          <w:spacing w:val="-58"/>
        </w:rPr>
        <w:t> </w:t>
      </w:r>
      <w:r>
        <w:rPr/>
        <w:t>had higher (p&lt;0.05) mean magnesium levels when compared to the saline control and the</w:t>
      </w:r>
      <w:r>
        <w:rPr>
          <w:spacing w:val="1"/>
        </w:rPr>
        <w:t> </w:t>
      </w:r>
      <w:r>
        <w:rPr/>
        <w:t>group pre-treated with cisplatin and then artesunate at 18:00 h. This is indicative of a less</w:t>
      </w:r>
      <w:r>
        <w:rPr>
          <w:spacing w:val="1"/>
        </w:rPr>
        <w:t> </w:t>
      </w:r>
      <w:r>
        <w:rPr/>
        <w:t>protective effect of time of artesunate administration, which is consistent with the impaired</w:t>
      </w:r>
      <w:r>
        <w:rPr>
          <w:spacing w:val="1"/>
        </w:rPr>
        <w:t> </w:t>
      </w:r>
      <w:r>
        <w:rPr/>
        <w:t>kidney</w:t>
      </w:r>
      <w:r>
        <w:rPr>
          <w:spacing w:val="14"/>
        </w:rPr>
        <w:t> </w:t>
      </w:r>
      <w:r>
        <w:rPr/>
        <w:t>histologic</w:t>
      </w:r>
      <w:r>
        <w:rPr>
          <w:spacing w:val="19"/>
        </w:rPr>
        <w:t> </w:t>
      </w:r>
      <w:r>
        <w:rPr/>
        <w:t>architecture</w:t>
      </w:r>
      <w:r>
        <w:rPr>
          <w:spacing w:val="20"/>
        </w:rPr>
        <w:t> </w:t>
      </w:r>
      <w:r>
        <w:rPr/>
        <w:t>observed.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red</w:t>
      </w:r>
      <w:r>
        <w:rPr>
          <w:spacing w:val="22"/>
        </w:rPr>
        <w:t> </w:t>
      </w:r>
      <w:r>
        <w:rPr/>
        <w:t>blood</w:t>
      </w:r>
      <w:r>
        <w:rPr>
          <w:spacing w:val="20"/>
        </w:rPr>
        <w:t> </w:t>
      </w:r>
      <w:r>
        <w:rPr/>
        <w:t>cell</w:t>
      </w:r>
      <w:r>
        <w:rPr>
          <w:spacing w:val="20"/>
        </w:rPr>
        <w:t> </w:t>
      </w:r>
      <w:r>
        <w:rPr/>
        <w:t>(RBC)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haemoglobin</w:t>
      </w:r>
      <w:r>
        <w:rPr>
          <w:spacing w:val="21"/>
        </w:rPr>
        <w:t> </w:t>
      </w:r>
      <w:r>
        <w:rPr/>
        <w:t>(HGB)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BodyText"/>
        <w:spacing w:line="480" w:lineRule="auto" w:before="62"/>
        <w:ind w:left="220" w:right="155"/>
        <w:jc w:val="both"/>
      </w:pPr>
      <w:r>
        <w:rPr/>
        <w:t>counts were unaffected in cisplatin-artesunate treatment groups irrespective of the time of</w:t>
      </w:r>
      <w:r>
        <w:rPr>
          <w:spacing w:val="1"/>
        </w:rPr>
        <w:t> </w:t>
      </w:r>
      <w:r>
        <w:rPr/>
        <w:t>artesunate administration. However, cisplatin-treated rats that received artesunate at 12:00 h</w:t>
      </w:r>
      <w:r>
        <w:rPr>
          <w:spacing w:val="1"/>
        </w:rPr>
        <w:t> </w:t>
      </w:r>
      <w:r>
        <w:rPr/>
        <w:t>had slightly higher RBC and HGB values indicative of enhanced erythropoiesis. A reduction</w:t>
      </w:r>
      <w:r>
        <w:rPr>
          <w:spacing w:val="1"/>
        </w:rPr>
        <w:t> </w:t>
      </w:r>
      <w:r>
        <w:rPr/>
        <w:t>(p&lt;0.05) in mean serum levels of white blood cell (WBC), platelets (PLT) and lymphocytes</w:t>
      </w:r>
      <w:r>
        <w:rPr>
          <w:spacing w:val="1"/>
        </w:rPr>
        <w:t> </w:t>
      </w:r>
      <w:r>
        <w:rPr/>
        <w:t>(LYM) was observed in both groups of rats pretreated with cisplatin and then artesunate at</w:t>
      </w:r>
      <w:r>
        <w:rPr>
          <w:spacing w:val="1"/>
        </w:rPr>
        <w:t> </w:t>
      </w:r>
      <w:r>
        <w:rPr/>
        <w:t>12:00 h or 18:00 h. Conversely, neutrophils and</w:t>
      </w:r>
      <w:r>
        <w:rPr>
          <w:spacing w:val="1"/>
        </w:rPr>
        <w:t> </w:t>
      </w:r>
      <w:r>
        <w:rPr/>
        <w:t>monocytes</w:t>
      </w:r>
      <w:r>
        <w:rPr>
          <w:spacing w:val="1"/>
        </w:rPr>
        <w:t> </w:t>
      </w:r>
      <w:r>
        <w:rPr/>
        <w:t>(granulocytes) in these</w:t>
      </w:r>
      <w:r>
        <w:rPr>
          <w:spacing w:val="60"/>
        </w:rPr>
        <w:t> </w:t>
      </w:r>
      <w:r>
        <w:rPr/>
        <w:t>groups</w:t>
      </w:r>
      <w:r>
        <w:rPr>
          <w:spacing w:val="1"/>
        </w:rPr>
        <w:t> </w:t>
      </w:r>
      <w:r>
        <w:rPr/>
        <w:t>had higher (p&lt;0.05) mean values indicative of time dependent immune reconstitution. The</w:t>
      </w:r>
      <w:r>
        <w:rPr>
          <w:spacing w:val="1"/>
        </w:rPr>
        <w:t> </w:t>
      </w:r>
      <w:r>
        <w:rPr/>
        <w:t>ameliorative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span</w:t>
      </w:r>
      <w:r>
        <w:rPr>
          <w:spacing w:val="1"/>
        </w:rPr>
        <w:t> </w:t>
      </w:r>
      <w:r>
        <w:rPr/>
        <w:t>cisplatin-treatment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haematological</w:t>
      </w:r>
      <w:r>
        <w:rPr>
          <w:spacing w:val="-57"/>
        </w:rPr>
        <w:t> </w:t>
      </w:r>
      <w:r>
        <w:rPr/>
        <w:t>toxicity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wistar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appear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negated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7-day</w:t>
      </w:r>
      <w:r>
        <w:rPr>
          <w:spacing w:val="1"/>
        </w:rPr>
        <w:t> </w:t>
      </w:r>
      <w:r>
        <w:rPr/>
        <w:t>chronomodulated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administration of artesunate. However, this study illustrated the potential therapeutic value of</w:t>
      </w:r>
      <w:r>
        <w:rPr>
          <w:spacing w:val="1"/>
        </w:rPr>
        <w:t> </w:t>
      </w:r>
      <w:r>
        <w:rPr/>
        <w:t>time dependent administration of artesunate in contributing to the ameliorative effect of late</w:t>
      </w:r>
      <w:r>
        <w:rPr>
          <w:spacing w:val="1"/>
        </w:rPr>
        <w:t> </w:t>
      </w:r>
      <w:r>
        <w:rPr/>
        <w:t>activity</w:t>
      </w:r>
      <w:r>
        <w:rPr>
          <w:spacing w:val="-6"/>
        </w:rPr>
        <w:t> </w:t>
      </w:r>
      <w:r>
        <w:rPr/>
        <w:t>span</w:t>
      </w:r>
      <w:r>
        <w:rPr>
          <w:spacing w:val="1"/>
        </w:rPr>
        <w:t> </w:t>
      </w:r>
      <w:r>
        <w:rPr/>
        <w:t>cisplatin dosing.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Heading1"/>
        <w:spacing w:before="66"/>
        <w:ind w:left="325" w:right="268"/>
        <w:jc w:val="center"/>
      </w:pPr>
      <w:bookmarkStart w:name="_bookmark5" w:id="6"/>
      <w:bookmarkEnd w:id="6"/>
      <w:r>
        <w:rPr>
          <w:b w:val="0"/>
        </w:rPr>
      </w:r>
      <w:r>
        <w:rPr/>
        <w:t>TABLE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CONTENTS</w:t>
      </w:r>
    </w:p>
    <w:p>
      <w:pPr>
        <w:spacing w:after="0"/>
        <w:jc w:val="center"/>
        <w:sectPr>
          <w:pgSz w:w="11910" w:h="16840"/>
          <w:pgMar w:header="0" w:footer="1346" w:top="1460" w:bottom="1747" w:left="1220" w:right="12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9190" w:val="right" w:leader="dot"/>
            </w:tabs>
          </w:pPr>
          <w:r>
            <w:rPr/>
            <w:t>TITLE</w:t>
          </w:r>
          <w:r>
            <w:rPr>
              <w:spacing w:val="-1"/>
            </w:rPr>
            <w:t> </w:t>
          </w:r>
          <w:r>
            <w:rPr/>
            <w:t>PAGE</w:t>
          </w:r>
          <w:r>
            <w:rPr/>
            <w:tab/>
          </w:r>
          <w:r>
            <w:rPr/>
            <w:t>i</w:t>
          </w:r>
        </w:p>
        <w:p>
          <w:pPr>
            <w:pStyle w:val="TOC3"/>
            <w:tabs>
              <w:tab w:pos="9238" w:val="right" w:leader="dot"/>
            </w:tabs>
          </w:pPr>
          <w:hyperlink w:history="true" w:anchor="_bookmark0">
            <w:r>
              <w:rPr/>
              <w:t>DECLARATION</w:t>
              <w:tab/>
              <w:t>i</w:t>
            </w:r>
          </w:hyperlink>
        </w:p>
        <w:p>
          <w:pPr>
            <w:pStyle w:val="TOC3"/>
            <w:tabs>
              <w:tab w:pos="9238" w:val="right" w:leader="dot"/>
            </w:tabs>
            <w:spacing w:before="277"/>
          </w:pPr>
          <w:hyperlink w:history="true" w:anchor="_bookmark1">
            <w:r>
              <w:rPr/>
              <w:t>CERTIFICATION</w:t>
              <w:tab/>
              <w:t>ii</w:t>
            </w:r>
          </w:hyperlink>
        </w:p>
        <w:p>
          <w:pPr>
            <w:pStyle w:val="TOC3"/>
            <w:tabs>
              <w:tab w:pos="9241" w:val="right" w:leader="dot"/>
            </w:tabs>
          </w:pPr>
          <w:hyperlink w:history="true" w:anchor="_bookmark2">
            <w:r>
              <w:rPr/>
              <w:t>ACKNOWLEDGEMENT</w:t>
              <w:tab/>
              <w:t>iii</w:t>
            </w:r>
          </w:hyperlink>
        </w:p>
        <w:p>
          <w:pPr>
            <w:pStyle w:val="TOC3"/>
            <w:tabs>
              <w:tab w:pos="9239" w:val="right" w:leader="dot"/>
            </w:tabs>
          </w:pPr>
          <w:hyperlink w:history="true" w:anchor="_bookmark3">
            <w:r>
              <w:rPr/>
              <w:t>DEDICATION</w:t>
              <w:tab/>
              <w:t>iv</w:t>
            </w:r>
          </w:hyperlink>
        </w:p>
        <w:p>
          <w:pPr>
            <w:pStyle w:val="TOC3"/>
            <w:tabs>
              <w:tab w:pos="9238" w:val="right" w:leader="dot"/>
            </w:tabs>
          </w:pPr>
          <w:hyperlink w:history="true" w:anchor="_bookmark4">
            <w:r>
              <w:rPr/>
              <w:t>ABSTRACT</w:t>
              <w:tab/>
              <w:t>v</w:t>
            </w:r>
          </w:hyperlink>
        </w:p>
        <w:p>
          <w:pPr>
            <w:pStyle w:val="TOC3"/>
            <w:tabs>
              <w:tab w:pos="9237" w:val="right" w:leader="dot"/>
            </w:tabs>
          </w:pPr>
          <w:hyperlink w:history="true" w:anchor="_bookmark5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CONTENTS</w:t>
              <w:tab/>
              <w:t>vii</w:t>
            </w:r>
          </w:hyperlink>
        </w:p>
        <w:p>
          <w:pPr>
            <w:pStyle w:val="TOC3"/>
            <w:tabs>
              <w:tab w:pos="9238" w:val="right" w:leader="dot"/>
            </w:tabs>
          </w:pPr>
          <w:hyperlink w:history="true" w:anchor="_bookmark6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TABLES</w:t>
              <w:tab/>
              <w:t>xi</w:t>
            </w:r>
          </w:hyperlink>
        </w:p>
        <w:p>
          <w:pPr>
            <w:pStyle w:val="TOC3"/>
            <w:tabs>
              <w:tab w:pos="9237" w:val="right" w:leader="dot"/>
            </w:tabs>
          </w:pPr>
          <w:hyperlink w:history="true" w:anchor="_bookmark7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FIGURES</w:t>
              <w:tab/>
              <w:t>xii</w:t>
            </w:r>
          </w:hyperlink>
        </w:p>
        <w:p>
          <w:pPr>
            <w:pStyle w:val="TOC3"/>
            <w:tabs>
              <w:tab w:pos="9240" w:val="right" w:leader="dot"/>
            </w:tabs>
          </w:pPr>
          <w:hyperlink w:history="true" w:anchor="_bookmark8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PLATES</w:t>
              <w:tab/>
              <w:t>xiii</w:t>
            </w:r>
          </w:hyperlink>
        </w:p>
        <w:p>
          <w:pPr>
            <w:pStyle w:val="TOC3"/>
            <w:tabs>
              <w:tab w:pos="9238" w:val="right" w:leader="dot"/>
            </w:tabs>
          </w:pPr>
          <w:hyperlink w:history="true" w:anchor="_bookmark9">
            <w:r>
              <w:rPr/>
              <w:t>ABBREVIATIONS</w:t>
            </w:r>
            <w:r>
              <w:rPr>
                <w:spacing w:val="-1"/>
              </w:rPr>
              <w:t> </w:t>
            </w:r>
            <w:r>
              <w:rPr/>
              <w:t>AND SYMBOLS</w:t>
              <w:tab/>
              <w:t>xiv</w:t>
            </w:r>
          </w:hyperlink>
        </w:p>
        <w:p>
          <w:pPr>
            <w:pStyle w:val="TOC3"/>
            <w:tabs>
              <w:tab w:pos="9238" w:val="right" w:leader="dot"/>
            </w:tabs>
            <w:spacing w:before="277"/>
          </w:pPr>
          <w:hyperlink w:history="true" w:anchor="_bookmark10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ONE</w:t>
              <w:tab/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581" w:val="left" w:leader="none"/>
              <w:tab w:pos="9238" w:val="right" w:leader="dot"/>
            </w:tabs>
            <w:spacing w:line="240" w:lineRule="auto" w:before="276" w:after="0"/>
            <w:ind w:left="580" w:right="0" w:hanging="361"/>
            <w:jc w:val="left"/>
          </w:pPr>
          <w:hyperlink w:history="true" w:anchor="_bookmark11">
            <w:r>
              <w:rPr/>
              <w:t>INTRODUCTION</w:t>
              <w:tab/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581" w:val="left" w:leader="none"/>
              <w:tab w:pos="9238" w:val="right" w:leader="dot"/>
            </w:tabs>
            <w:spacing w:line="240" w:lineRule="auto" w:before="276" w:after="0"/>
            <w:ind w:left="580" w:right="0" w:hanging="361"/>
            <w:jc w:val="left"/>
          </w:pPr>
          <w:hyperlink w:history="true" w:anchor="_bookmark12">
            <w:r>
              <w:rPr/>
              <w:t>BACKGROUND</w:t>
              <w:tab/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581" w:val="left" w:leader="none"/>
              <w:tab w:pos="9238" w:val="right" w:leader="dot"/>
            </w:tabs>
            <w:spacing w:line="240" w:lineRule="auto" w:before="276" w:after="0"/>
            <w:ind w:left="580" w:right="0" w:hanging="361"/>
            <w:jc w:val="left"/>
          </w:pPr>
          <w:hyperlink w:history="true" w:anchor="_bookmark13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RESEARCH PROBLEM</w:t>
              <w:tab/>
              <w:t>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581" w:val="left" w:leader="none"/>
              <w:tab w:pos="9238" w:val="right" w:leader="dot"/>
            </w:tabs>
            <w:spacing w:line="240" w:lineRule="auto" w:before="276" w:after="0"/>
            <w:ind w:left="580" w:right="0" w:hanging="361"/>
            <w:jc w:val="left"/>
          </w:pPr>
          <w:hyperlink w:history="true" w:anchor="_bookmark14">
            <w:r>
              <w:rPr/>
              <w:t>JUSTIFICATION</w:t>
              <w:tab/>
              <w:t>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581" w:val="left" w:leader="none"/>
              <w:tab w:pos="9238" w:val="right" w:leader="dot"/>
            </w:tabs>
            <w:spacing w:line="240" w:lineRule="auto" w:before="276" w:after="0"/>
            <w:ind w:left="580" w:right="0" w:hanging="361"/>
            <w:jc w:val="left"/>
          </w:pPr>
          <w:hyperlink w:history="true" w:anchor="_bookmark15">
            <w:r>
              <w:rPr/>
              <w:t>AIM</w:t>
            </w:r>
            <w:r>
              <w:rPr>
                <w:spacing w:val="-2"/>
              </w:rPr>
              <w:t> </w:t>
            </w:r>
            <w:r>
              <w:rPr/>
              <w:t>AND OBJECTIVES</w:t>
              <w:tab/>
              <w:t>5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761" w:val="left" w:leader="none"/>
              <w:tab w:pos="9238" w:val="right" w:leader="dot"/>
            </w:tabs>
            <w:spacing w:line="240" w:lineRule="auto" w:before="272" w:after="0"/>
            <w:ind w:left="760" w:right="0" w:hanging="541"/>
            <w:jc w:val="left"/>
          </w:pPr>
          <w:hyperlink w:history="true" w:anchor="_bookmark16">
            <w:r>
              <w:rPr/>
              <w:t>Aim</w:t>
              <w:tab/>
              <w:t>5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761" w:val="left" w:leader="none"/>
              <w:tab w:pos="9238" w:val="right" w:leader="dot"/>
            </w:tabs>
            <w:spacing w:line="240" w:lineRule="auto" w:before="276" w:after="0"/>
            <w:ind w:left="760" w:right="0" w:hanging="541"/>
            <w:jc w:val="left"/>
          </w:pPr>
          <w:hyperlink w:history="true" w:anchor="_bookmark17">
            <w:r>
              <w:rPr/>
              <w:t>Specific</w:t>
            </w:r>
            <w:r>
              <w:rPr>
                <w:spacing w:val="-1"/>
              </w:rPr>
              <w:t> </w:t>
            </w:r>
            <w:r>
              <w:rPr/>
              <w:t>Objectives</w:t>
              <w:tab/>
              <w:t>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581" w:val="left" w:leader="none"/>
              <w:tab w:pos="9238" w:val="right" w:leader="dot"/>
            </w:tabs>
            <w:spacing w:line="240" w:lineRule="auto" w:before="281" w:after="0"/>
            <w:ind w:left="580" w:right="0" w:hanging="361"/>
            <w:jc w:val="left"/>
          </w:pPr>
          <w:hyperlink w:history="true" w:anchor="_bookmark18">
            <w:r>
              <w:rPr/>
              <w:t>HYPOTHESIS</w:t>
              <w:tab/>
              <w:t>5</w:t>
            </w:r>
          </w:hyperlink>
        </w:p>
        <w:p>
          <w:pPr>
            <w:pStyle w:val="TOC3"/>
            <w:tabs>
              <w:tab w:pos="9238" w:val="right" w:leader="dot"/>
            </w:tabs>
          </w:pPr>
          <w:hyperlink w:history="true" w:anchor="_bookmark19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TWO</w:t>
              <w:tab/>
              <w:t>6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581" w:val="left" w:leader="none"/>
              <w:tab w:pos="9238" w:val="right" w:leader="dot"/>
            </w:tabs>
            <w:spacing w:line="240" w:lineRule="auto" w:before="276" w:after="0"/>
            <w:ind w:left="580" w:right="0" w:hanging="361"/>
            <w:jc w:val="left"/>
          </w:pPr>
          <w:hyperlink w:history="true" w:anchor="_bookmark20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  <w:t>6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581" w:val="left" w:leader="none"/>
              <w:tab w:pos="9238" w:val="right" w:leader="dot"/>
            </w:tabs>
            <w:spacing w:line="240" w:lineRule="auto" w:before="276" w:after="0"/>
            <w:ind w:left="580" w:right="0" w:hanging="361"/>
            <w:jc w:val="left"/>
          </w:pPr>
          <w:hyperlink w:history="true" w:anchor="_bookmark21">
            <w:r>
              <w:rPr/>
              <w:t>BIOLOGICAL</w:t>
            </w:r>
            <w:r>
              <w:rPr>
                <w:spacing w:val="-1"/>
              </w:rPr>
              <w:t> </w:t>
            </w:r>
            <w:r>
              <w:rPr/>
              <w:t>RHYTHM</w:t>
              <w:tab/>
              <w:t>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61" w:val="left" w:leader="none"/>
              <w:tab w:pos="9238" w:val="right" w:leader="dot"/>
            </w:tabs>
            <w:spacing w:line="240" w:lineRule="auto" w:before="271" w:after="24"/>
            <w:ind w:left="760" w:right="0" w:hanging="541"/>
            <w:jc w:val="left"/>
          </w:pPr>
          <w:hyperlink w:history="true" w:anchor="_bookmark22">
            <w:r>
              <w:rPr/>
              <w:t>Environmental</w:t>
            </w:r>
            <w:r>
              <w:rPr>
                <w:spacing w:val="-1"/>
              </w:rPr>
              <w:t> </w:t>
            </w:r>
            <w:r>
              <w:rPr/>
              <w:t>cycles and</w:t>
            </w:r>
            <w:r>
              <w:rPr>
                <w:spacing w:val="-1"/>
              </w:rPr>
              <w:t> </w:t>
            </w:r>
            <w:r>
              <w:rPr/>
              <w:t>Biological Rhythm</w:t>
              <w:tab/>
              <w:t>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61" w:val="left" w:leader="none"/>
              <w:tab w:pos="9238" w:val="right" w:leader="dot"/>
            </w:tabs>
            <w:spacing w:line="240" w:lineRule="auto" w:before="62" w:after="0"/>
            <w:ind w:left="760" w:right="0" w:hanging="541"/>
            <w:jc w:val="left"/>
          </w:pPr>
          <w:hyperlink w:history="true" w:anchor="_bookmark23">
            <w:r>
              <w:rPr/>
              <w:t>Classification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Biological Rhythms</w:t>
              <w:tab/>
              <w:t>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61" w:val="left" w:leader="none"/>
              <w:tab w:pos="9238" w:val="right" w:leader="dot"/>
            </w:tabs>
            <w:spacing w:line="240" w:lineRule="auto" w:before="276" w:after="0"/>
            <w:ind w:left="760" w:right="0" w:hanging="541"/>
            <w:jc w:val="left"/>
          </w:pPr>
          <w:hyperlink w:history="true" w:anchor="_bookmark25">
            <w:r>
              <w:rPr/>
              <w:t>Circadian</w:t>
            </w:r>
            <w:r>
              <w:rPr>
                <w:spacing w:val="-1"/>
              </w:rPr>
              <w:t> </w:t>
            </w:r>
            <w:r>
              <w:rPr/>
              <w:t>timing</w:t>
            </w:r>
            <w:r>
              <w:rPr>
                <w:spacing w:val="-2"/>
              </w:rPr>
              <w:t> </w:t>
            </w:r>
            <w:r>
              <w:rPr/>
              <w:t>system (CTS) and its Biological</w:t>
            </w:r>
            <w:r>
              <w:rPr>
                <w:spacing w:val="-1"/>
              </w:rPr>
              <w:t> </w:t>
            </w:r>
            <w:r>
              <w:rPr/>
              <w:t>Clocks</w:t>
              <w:tab/>
              <w:t>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61" w:val="left" w:leader="none"/>
              <w:tab w:pos="9238" w:val="right" w:leader="dot"/>
            </w:tabs>
            <w:spacing w:line="240" w:lineRule="auto" w:before="276" w:after="0"/>
            <w:ind w:left="760" w:right="0" w:hanging="541"/>
            <w:jc w:val="left"/>
          </w:pPr>
          <w:hyperlink w:history="true" w:anchor="_bookmark27">
            <w:r>
              <w:rPr/>
              <w:t>Circadian</w:t>
            </w:r>
            <w:r>
              <w:rPr>
                <w:spacing w:val="-1"/>
              </w:rPr>
              <w:t> </w:t>
            </w:r>
            <w:r>
              <w:rPr/>
              <w:t>Rhythm in Occurrence</w:t>
            </w:r>
            <w:r>
              <w:rPr>
                <w:spacing w:val="-1"/>
              </w:rPr>
              <w:t> </w:t>
            </w:r>
            <w:r>
              <w:rPr/>
              <w:t>and Severity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Disease</w:t>
              <w:tab/>
              <w:t>11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61" w:val="left" w:leader="none"/>
              <w:tab w:pos="9238" w:val="right" w:leader="dot"/>
            </w:tabs>
            <w:spacing w:line="240" w:lineRule="auto" w:before="276" w:after="0"/>
            <w:ind w:left="760" w:right="0" w:hanging="541"/>
            <w:jc w:val="left"/>
          </w:pPr>
          <w:hyperlink w:history="true" w:anchor="_bookmark28">
            <w:r>
              <w:rPr/>
              <w:t>Chronopharmacology</w:t>
              <w:tab/>
              <w:t>12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581" w:val="left" w:leader="none"/>
              <w:tab w:pos="9238" w:val="right" w:leader="dot"/>
            </w:tabs>
            <w:spacing w:line="240" w:lineRule="auto" w:before="281" w:after="0"/>
            <w:ind w:left="580" w:right="0" w:hanging="361"/>
            <w:jc w:val="left"/>
          </w:pPr>
          <w:hyperlink w:history="true" w:anchor="_bookmark29">
            <w:r>
              <w:rPr/>
              <w:t>CANCER</w:t>
            </w:r>
            <w:r>
              <w:rPr>
                <w:spacing w:val="-1"/>
              </w:rPr>
              <w:t> </w:t>
            </w:r>
            <w:r>
              <w:rPr/>
              <w:t>CHEMOTHERAPY</w:t>
              <w:tab/>
              <w:t>15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63" w:val="left" w:leader="none"/>
              <w:tab w:pos="9238" w:val="right" w:leader="dot"/>
            </w:tabs>
            <w:spacing w:line="240" w:lineRule="auto" w:before="271" w:after="0"/>
            <w:ind w:left="762" w:right="0" w:hanging="543"/>
            <w:jc w:val="left"/>
          </w:pPr>
          <w:hyperlink w:history="true" w:anchor="_bookmark30">
            <w:r>
              <w:rPr/>
              <w:t>Introduction</w:t>
              <w:tab/>
              <w:t>15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61" w:val="left" w:leader="none"/>
              <w:tab w:pos="9238" w:val="right" w:leader="dot"/>
            </w:tabs>
            <w:spacing w:line="240" w:lineRule="auto" w:before="276" w:after="0"/>
            <w:ind w:left="760" w:right="0" w:hanging="541"/>
            <w:jc w:val="left"/>
          </w:pPr>
          <w:hyperlink w:history="true" w:anchor="_bookmark31">
            <w:r>
              <w:rPr/>
              <w:t>Pathogenesis</w:t>
            </w:r>
            <w:r>
              <w:rPr>
                <w:spacing w:val="-1"/>
              </w:rPr>
              <w:t> </w:t>
            </w:r>
            <w:r>
              <w:rPr/>
              <w:t>of cancer</w:t>
              <w:tab/>
              <w:t>15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61" w:val="left" w:leader="none"/>
              <w:tab w:pos="9238" w:val="right" w:leader="dot"/>
            </w:tabs>
            <w:spacing w:line="240" w:lineRule="auto" w:before="276" w:after="0"/>
            <w:ind w:left="760" w:right="0" w:hanging="541"/>
            <w:jc w:val="left"/>
          </w:pPr>
          <w:hyperlink w:history="true" w:anchor="_bookmark32">
            <w:r>
              <w:rPr/>
              <w:t>Treatment</w:t>
            </w:r>
            <w:r>
              <w:rPr>
                <w:spacing w:val="-1"/>
              </w:rPr>
              <w:t> </w:t>
            </w:r>
            <w:r>
              <w:rPr/>
              <w:t>options in cancer</w:t>
              <w:tab/>
              <w:t>16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761" w:val="left" w:leader="none"/>
              <w:tab w:pos="9238" w:val="right" w:leader="dot"/>
            </w:tabs>
            <w:spacing w:line="240" w:lineRule="auto" w:before="276" w:after="0"/>
            <w:ind w:left="760" w:right="0" w:hanging="541"/>
            <w:jc w:val="left"/>
          </w:pPr>
          <w:hyperlink w:history="true" w:anchor="_bookmark33">
            <w:r>
              <w:rPr/>
              <w:t>Cisplatin</w:t>
            </w:r>
            <w:r>
              <w:rPr>
                <w:spacing w:val="-1"/>
              </w:rPr>
              <w:t> </w:t>
            </w:r>
            <w:r>
              <w:rPr/>
              <w:t>Chemotherapy</w:t>
              <w:tab/>
              <w:t>17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761" w:val="left" w:leader="none"/>
              <w:tab w:pos="9238" w:val="right" w:leader="dot"/>
            </w:tabs>
            <w:spacing w:line="240" w:lineRule="auto" w:before="276" w:after="0"/>
            <w:ind w:left="760" w:right="0" w:hanging="541"/>
            <w:jc w:val="left"/>
          </w:pPr>
          <w:hyperlink w:history="true" w:anchor="_bookmark34">
            <w:r>
              <w:rPr/>
              <w:t>Antimalarial</w:t>
            </w:r>
            <w:r>
              <w:rPr>
                <w:spacing w:val="-1"/>
              </w:rPr>
              <w:t> </w:t>
            </w:r>
            <w:r>
              <w:rPr/>
              <w:t>therapy</w:t>
              <w:tab/>
              <w:t>25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761" w:val="left" w:leader="none"/>
              <w:tab w:pos="9238" w:val="right" w:leader="dot"/>
            </w:tabs>
            <w:spacing w:line="240" w:lineRule="auto" w:before="276" w:after="0"/>
            <w:ind w:left="760" w:right="0" w:hanging="541"/>
            <w:jc w:val="left"/>
          </w:pPr>
          <w:hyperlink w:history="true" w:anchor="_bookmark35">
            <w:r>
              <w:rPr/>
              <w:t>Antitumor</w:t>
            </w:r>
            <w:r>
              <w:rPr>
                <w:spacing w:val="-1"/>
              </w:rPr>
              <w:t> </w:t>
            </w:r>
            <w:r>
              <w:rPr/>
              <w:t>action of</w:t>
            </w:r>
            <w:r>
              <w:rPr>
                <w:spacing w:val="-1"/>
              </w:rPr>
              <w:t> </w:t>
            </w:r>
            <w:r>
              <w:rPr/>
              <w:t>artemisinin</w:t>
              <w:tab/>
              <w:t>27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581" w:val="left" w:leader="none"/>
              <w:tab w:pos="9238" w:val="right" w:leader="dot"/>
            </w:tabs>
            <w:spacing w:line="240" w:lineRule="auto" w:before="281" w:after="0"/>
            <w:ind w:left="580" w:right="0" w:hanging="361"/>
            <w:jc w:val="left"/>
          </w:pPr>
          <w:hyperlink w:history="true" w:anchor="_bookmark36">
            <w:r>
              <w:rPr/>
              <w:t>COMBINATORIAL</w:t>
            </w:r>
            <w:r>
              <w:rPr>
                <w:spacing w:val="-1"/>
              </w:rPr>
              <w:t> </w:t>
            </w:r>
            <w:r>
              <w:rPr/>
              <w:t>THERAPY</w:t>
              <w:tab/>
              <w:t>29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763" w:val="left" w:leader="none"/>
              <w:tab w:pos="9238" w:val="right" w:leader="dot"/>
            </w:tabs>
            <w:spacing w:line="240" w:lineRule="auto" w:before="272" w:after="0"/>
            <w:ind w:left="762" w:right="0" w:hanging="543"/>
            <w:jc w:val="left"/>
          </w:pPr>
          <w:hyperlink w:history="true" w:anchor="_bookmark37">
            <w:r>
              <w:rPr/>
              <w:t>Introduction</w:t>
              <w:tab/>
              <w:t>29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761" w:val="left" w:leader="none"/>
              <w:tab w:pos="9238" w:val="right" w:leader="dot"/>
            </w:tabs>
            <w:spacing w:line="240" w:lineRule="auto" w:before="276" w:after="0"/>
            <w:ind w:left="760" w:right="0" w:hanging="541"/>
            <w:jc w:val="left"/>
          </w:pPr>
          <w:hyperlink w:history="true" w:anchor="_bookmark38">
            <w:r>
              <w:rPr/>
              <w:t>Cisplatin/Artesunate</w:t>
            </w:r>
            <w:r>
              <w:rPr>
                <w:spacing w:val="-3"/>
              </w:rPr>
              <w:t> </w:t>
            </w:r>
            <w:r>
              <w:rPr/>
              <w:t>Combination Therapy</w:t>
            </w:r>
            <w:r>
              <w:rPr>
                <w:spacing w:val="-5"/>
              </w:rPr>
              <w:t> </w:t>
            </w:r>
            <w:r>
              <w:rPr/>
              <w:t>and its</w:t>
            </w:r>
            <w:r>
              <w:rPr>
                <w:spacing w:val="-1"/>
              </w:rPr>
              <w:t> </w:t>
            </w:r>
            <w:r>
              <w:rPr/>
              <w:t>possible</w:t>
            </w:r>
            <w:r>
              <w:rPr>
                <w:spacing w:val="1"/>
              </w:rPr>
              <w:t> </w:t>
            </w:r>
            <w:r>
              <w:rPr/>
              <w:t>Interaction</w:t>
              <w:tab/>
              <w:t>30</w:t>
            </w:r>
          </w:hyperlink>
        </w:p>
        <w:p>
          <w:pPr>
            <w:pStyle w:val="TOC3"/>
            <w:tabs>
              <w:tab w:pos="9238" w:val="right" w:leader="dot"/>
            </w:tabs>
            <w:spacing w:before="281"/>
          </w:pPr>
          <w:hyperlink w:history="true" w:anchor="_bookmark39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THREE</w:t>
              <w:tab/>
              <w:t>32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581" w:val="left" w:leader="none"/>
              <w:tab w:pos="9238" w:val="right" w:leader="dot"/>
            </w:tabs>
            <w:spacing w:line="240" w:lineRule="auto" w:before="276" w:after="0"/>
            <w:ind w:left="580" w:right="0" w:hanging="361"/>
            <w:jc w:val="left"/>
          </w:pPr>
          <w:hyperlink w:history="true" w:anchor="_bookmark40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 METHODS</w:t>
              <w:tab/>
              <w:t>32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581" w:val="left" w:leader="none"/>
              <w:tab w:pos="9238" w:val="right" w:leader="dot"/>
            </w:tabs>
            <w:spacing w:line="240" w:lineRule="auto" w:before="276" w:after="0"/>
            <w:ind w:left="580" w:right="0" w:hanging="361"/>
            <w:jc w:val="left"/>
          </w:pPr>
          <w:hyperlink w:history="true" w:anchor="_bookmark41">
            <w:r>
              <w:rPr/>
              <w:t>Animals</w:t>
            </w:r>
            <w:r>
              <w:rPr>
                <w:spacing w:val="-1"/>
              </w:rPr>
              <w:t> </w:t>
            </w:r>
            <w:r>
              <w:rPr/>
              <w:t>and Housing</w:t>
              <w:tab/>
              <w:t>32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581" w:val="left" w:leader="none"/>
              <w:tab w:pos="9238" w:val="right" w:leader="dot"/>
            </w:tabs>
            <w:spacing w:line="240" w:lineRule="auto" w:before="276" w:after="0"/>
            <w:ind w:left="580" w:right="0" w:hanging="361"/>
            <w:jc w:val="left"/>
          </w:pPr>
          <w:hyperlink w:history="true" w:anchor="_bookmark42">
            <w:r>
              <w:rPr/>
              <w:t>Drugs</w:t>
            </w:r>
            <w:r>
              <w:rPr>
                <w:spacing w:val="-1"/>
              </w:rPr>
              <w:t> </w:t>
            </w:r>
            <w:r>
              <w:rPr/>
              <w:t>and Chemicals</w:t>
              <w:tab/>
              <w:t>32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581" w:val="left" w:leader="none"/>
              <w:tab w:pos="9238" w:val="right" w:leader="dot"/>
            </w:tabs>
            <w:spacing w:line="240" w:lineRule="auto" w:before="276" w:after="0"/>
            <w:ind w:left="580" w:right="0" w:hanging="361"/>
            <w:jc w:val="left"/>
          </w:pPr>
          <w:hyperlink w:history="true" w:anchor="_bookmark43">
            <w:r>
              <w:rPr/>
              <w:t>Equipment</w:t>
            </w:r>
            <w:r>
              <w:rPr>
                <w:spacing w:val="-1"/>
              </w:rPr>
              <w:t> </w:t>
            </w:r>
            <w:r>
              <w:rPr/>
              <w:t>and Apparatuses</w:t>
              <w:tab/>
              <w:t>33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581" w:val="left" w:leader="none"/>
              <w:tab w:pos="9238" w:val="right" w:leader="dot"/>
            </w:tabs>
            <w:spacing w:line="240" w:lineRule="auto" w:before="276" w:after="0"/>
            <w:ind w:left="580" w:right="0" w:hanging="361"/>
            <w:jc w:val="left"/>
          </w:pPr>
          <w:hyperlink w:history="true" w:anchor="_bookmark44">
            <w:r>
              <w:rPr/>
              <w:t>Experimental</w:t>
            </w:r>
            <w:r>
              <w:rPr>
                <w:spacing w:val="-1"/>
              </w:rPr>
              <w:t> </w:t>
            </w:r>
            <w:r>
              <w:rPr/>
              <w:t>Design and Procedures</w:t>
              <w:tab/>
              <w:t>33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761" w:val="left" w:leader="none"/>
              <w:tab w:pos="9238" w:val="right" w:leader="dot"/>
            </w:tabs>
            <w:spacing w:line="240" w:lineRule="auto" w:before="272" w:after="0"/>
            <w:ind w:left="760" w:right="0" w:hanging="541"/>
            <w:jc w:val="left"/>
          </w:pPr>
          <w:hyperlink w:history="true" w:anchor="_bookmark45">
            <w:r>
              <w:rPr/>
              <w:t>Drug</w:t>
            </w:r>
            <w:r>
              <w:rPr>
                <w:spacing w:val="-4"/>
              </w:rPr>
              <w:t> </w:t>
            </w:r>
            <w:r>
              <w:rPr/>
              <w:t>Preparation and Administration</w:t>
              <w:tab/>
              <w:t>33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581" w:val="left" w:leader="none"/>
              <w:tab w:pos="9238" w:val="right" w:leader="dot"/>
            </w:tabs>
            <w:spacing w:line="240" w:lineRule="auto" w:before="281" w:after="0"/>
            <w:ind w:left="580" w:right="0" w:hanging="361"/>
            <w:jc w:val="left"/>
          </w:pPr>
          <w:hyperlink w:history="true" w:anchor="_bookmark48">
            <w:r>
              <w:rPr/>
              <w:t>Assessment</w:t>
            </w:r>
            <w:r>
              <w:rPr>
                <w:spacing w:val="-1"/>
              </w:rPr>
              <w:t> </w:t>
            </w:r>
            <w:r>
              <w:rPr/>
              <w:t>of Nephropathy</w:t>
              <w:tab/>
              <w:t>39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761" w:val="left" w:leader="none"/>
              <w:tab w:pos="9238" w:val="right" w:leader="dot"/>
            </w:tabs>
            <w:spacing w:line="240" w:lineRule="auto" w:before="271" w:after="0"/>
            <w:ind w:left="760" w:right="0" w:hanging="541"/>
            <w:jc w:val="left"/>
          </w:pPr>
          <w:hyperlink w:history="true" w:anchor="_bookmark49">
            <w:r>
              <w:rPr/>
              <w:t>Biochemical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39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581" w:val="left" w:leader="none"/>
              <w:tab w:pos="9238" w:val="right" w:leader="dot"/>
            </w:tabs>
            <w:spacing w:line="240" w:lineRule="auto" w:before="281" w:after="0"/>
            <w:ind w:left="580" w:right="0" w:hanging="361"/>
            <w:jc w:val="left"/>
          </w:pPr>
          <w:hyperlink w:history="true" w:anchor="_bookmark50">
            <w:r>
              <w:rPr/>
              <w:t>Statistical</w:t>
            </w:r>
            <w:r>
              <w:rPr>
                <w:spacing w:val="-1"/>
              </w:rPr>
              <w:t> </w:t>
            </w:r>
            <w:r>
              <w:rPr/>
              <w:t>Analysis</w:t>
            </w:r>
            <w:r>
              <w:rPr>
                <w:spacing w:val="-2"/>
              </w:rPr>
              <w:t> </w:t>
            </w:r>
            <w:r>
              <w:rPr/>
              <w:t>and Presentation of</w:t>
            </w:r>
            <w:r>
              <w:rPr>
                <w:spacing w:val="1"/>
              </w:rPr>
              <w:t> </w:t>
            </w:r>
            <w:r>
              <w:rPr/>
              <w:t>Result</w:t>
              <w:tab/>
              <w:t>41</w:t>
            </w:r>
          </w:hyperlink>
        </w:p>
        <w:p>
          <w:pPr>
            <w:pStyle w:val="TOC3"/>
            <w:tabs>
              <w:tab w:pos="9238" w:val="right" w:leader="dot"/>
            </w:tabs>
            <w:spacing w:after="20"/>
          </w:pPr>
          <w:hyperlink w:history="true" w:anchor="_bookmark51">
            <w:r>
              <w:rPr/>
              <w:t>CHAPTER FOUR</w:t>
              <w:tab/>
              <w:t>42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581" w:val="left" w:leader="none"/>
              <w:tab w:pos="8998" w:val="left" w:leader="dot"/>
            </w:tabs>
            <w:spacing w:line="240" w:lineRule="auto" w:before="66" w:after="0"/>
            <w:ind w:left="580" w:right="0" w:hanging="361"/>
            <w:jc w:val="left"/>
          </w:pPr>
          <w:hyperlink w:history="true" w:anchor="_bookmark52">
            <w:r>
              <w:rPr/>
              <w:t>RESULTS</w:t>
              <w:tab/>
              <w:t>42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614" w:val="left" w:leader="none"/>
              <w:tab w:pos="8998" w:val="left" w:leader="dot"/>
            </w:tabs>
            <w:spacing w:line="480" w:lineRule="auto" w:before="276" w:after="0"/>
            <w:ind w:left="647" w:right="157" w:hanging="428"/>
            <w:jc w:val="left"/>
          </w:pPr>
          <w:hyperlink w:history="true" w:anchor="_bookmark53">
            <w:r>
              <w:rPr/>
              <w:t>Effect</w:t>
            </w:r>
            <w:r>
              <w:rPr>
                <w:spacing w:val="31"/>
              </w:rPr>
              <w:t> </w:t>
            </w:r>
            <w:r>
              <w:rPr/>
              <w:t>of</w:t>
            </w:r>
            <w:r>
              <w:rPr>
                <w:spacing w:val="33"/>
              </w:rPr>
              <w:t> </w:t>
            </w:r>
            <w:r>
              <w:rPr/>
              <w:t>Different</w:t>
            </w:r>
            <w:r>
              <w:rPr>
                <w:spacing w:val="32"/>
              </w:rPr>
              <w:t> </w:t>
            </w:r>
            <w:r>
              <w:rPr/>
              <w:t>Doses</w:t>
            </w:r>
            <w:r>
              <w:rPr>
                <w:spacing w:val="32"/>
              </w:rPr>
              <w:t> </w:t>
            </w:r>
            <w:r>
              <w:rPr/>
              <w:t>of</w:t>
            </w:r>
            <w:r>
              <w:rPr>
                <w:spacing w:val="34"/>
              </w:rPr>
              <w:t> </w:t>
            </w:r>
            <w:r>
              <w:rPr/>
              <w:t>Cisplatin</w:t>
            </w:r>
            <w:r>
              <w:rPr>
                <w:spacing w:val="33"/>
              </w:rPr>
              <w:t> </w:t>
            </w:r>
            <w:r>
              <w:rPr/>
              <w:t>on</w:t>
            </w:r>
            <w:r>
              <w:rPr>
                <w:spacing w:val="31"/>
              </w:rPr>
              <w:t> </w:t>
            </w:r>
            <w:r>
              <w:rPr/>
              <w:t>Survival</w:t>
            </w:r>
            <w:r>
              <w:rPr>
                <w:spacing w:val="33"/>
              </w:rPr>
              <w:t> </w:t>
            </w:r>
            <w:r>
              <w:rPr/>
              <w:t>and</w:t>
            </w:r>
            <w:r>
              <w:rPr>
                <w:spacing w:val="34"/>
              </w:rPr>
              <w:t> </w:t>
            </w:r>
            <w:r>
              <w:rPr/>
              <w:t>some</w:t>
            </w:r>
            <w:r>
              <w:rPr>
                <w:spacing w:val="31"/>
              </w:rPr>
              <w:t> </w:t>
            </w:r>
            <w:r>
              <w:rPr/>
              <w:t>Renal</w:t>
            </w:r>
            <w:r>
              <w:rPr>
                <w:spacing w:val="32"/>
              </w:rPr>
              <w:t> </w:t>
            </w:r>
            <w:r>
              <w:rPr/>
              <w:t>Biomarkers</w:t>
            </w:r>
            <w:r>
              <w:rPr>
                <w:spacing w:val="33"/>
              </w:rPr>
              <w:t> </w:t>
            </w:r>
            <w:r>
              <w:rPr/>
              <w:t>in</w:t>
            </w:r>
          </w:hyperlink>
          <w:r>
            <w:rPr>
              <w:spacing w:val="-57"/>
            </w:rPr>
            <w:t> </w:t>
          </w:r>
          <w:hyperlink w:history="true" w:anchor="_bookmark53">
            <w:r>
              <w:rPr/>
              <w:t>Wistar</w:t>
            </w:r>
            <w:r>
              <w:rPr>
                <w:spacing w:val="-2"/>
              </w:rPr>
              <w:t> </w:t>
            </w:r>
            <w:r>
              <w:rPr/>
              <w:t>Rats</w:t>
              <w:tab/>
              <w:t>42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622" w:val="left" w:leader="none"/>
              <w:tab w:pos="8998" w:val="left" w:leader="dot"/>
            </w:tabs>
            <w:spacing w:line="480" w:lineRule="auto" w:before="1" w:after="0"/>
            <w:ind w:left="647" w:right="164" w:hanging="428"/>
            <w:jc w:val="left"/>
          </w:pPr>
          <w:hyperlink w:history="true" w:anchor="_bookmark56">
            <w:r>
              <w:rPr/>
              <w:t>Effect</w:t>
            </w:r>
            <w:r>
              <w:rPr>
                <w:spacing w:val="37"/>
              </w:rPr>
              <w:t> </w:t>
            </w:r>
            <w:r>
              <w:rPr/>
              <w:t>of</w:t>
            </w:r>
            <w:r>
              <w:rPr>
                <w:spacing w:val="37"/>
              </w:rPr>
              <w:t> </w:t>
            </w:r>
            <w:r>
              <w:rPr/>
              <w:t>Time</w:t>
            </w:r>
            <w:r>
              <w:rPr>
                <w:spacing w:val="37"/>
              </w:rPr>
              <w:t> </w:t>
            </w:r>
            <w:r>
              <w:rPr/>
              <w:t>of</w:t>
            </w:r>
            <w:r>
              <w:rPr>
                <w:spacing w:val="37"/>
              </w:rPr>
              <w:t> </w:t>
            </w:r>
            <w:r>
              <w:rPr/>
              <w:t>Daily</w:t>
            </w:r>
            <w:r>
              <w:rPr>
                <w:spacing w:val="39"/>
              </w:rPr>
              <w:t> </w:t>
            </w:r>
            <w:r>
              <w:rPr/>
              <w:t>Cisplatin</w:t>
            </w:r>
            <w:r>
              <w:rPr>
                <w:spacing w:val="38"/>
              </w:rPr>
              <w:t> </w:t>
            </w:r>
            <w:r>
              <w:rPr/>
              <w:t>Administration</w:t>
            </w:r>
            <w:r>
              <w:rPr>
                <w:spacing w:val="39"/>
              </w:rPr>
              <w:t> </w:t>
            </w:r>
            <w:r>
              <w:rPr/>
              <w:t>on</w:t>
            </w:r>
            <w:r>
              <w:rPr>
                <w:spacing w:val="39"/>
              </w:rPr>
              <w:t> </w:t>
            </w:r>
            <w:r>
              <w:rPr/>
              <w:t>Toxicological</w:t>
            </w:r>
            <w:r>
              <w:rPr>
                <w:spacing w:val="39"/>
              </w:rPr>
              <w:t> </w:t>
            </w:r>
            <w:r>
              <w:rPr/>
              <w:t>Biomarkers</w:t>
            </w:r>
            <w:r>
              <w:rPr>
                <w:spacing w:val="38"/>
              </w:rPr>
              <w:t> </w:t>
            </w:r>
            <w:r>
              <w:rPr/>
              <w:t>in</w:t>
            </w:r>
          </w:hyperlink>
          <w:r>
            <w:rPr>
              <w:spacing w:val="-57"/>
            </w:rPr>
            <w:t> </w:t>
          </w:r>
          <w:hyperlink w:history="true" w:anchor="_bookmark56">
            <w:r>
              <w:rPr/>
              <w:t>Wistar</w:t>
            </w:r>
            <w:r>
              <w:rPr>
                <w:spacing w:val="-2"/>
              </w:rPr>
              <w:t> </w:t>
            </w:r>
            <w:r>
              <w:rPr/>
              <w:t>Rats</w:t>
              <w:tab/>
            </w:r>
            <w:r>
              <w:rPr>
                <w:spacing w:val="-1"/>
              </w:rPr>
              <w:t>45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840" w:val="left" w:leader="none"/>
              <w:tab w:pos="8998" w:val="left" w:leader="dot"/>
            </w:tabs>
            <w:spacing w:line="480" w:lineRule="auto" w:before="0" w:after="0"/>
            <w:ind w:left="647" w:right="165" w:hanging="428"/>
            <w:jc w:val="left"/>
          </w:pPr>
          <w:hyperlink w:history="true" w:anchor="_bookmark57">
            <w:r>
              <w:rPr/>
              <w:t>Time-dependent</w:t>
            </w:r>
            <w:r>
              <w:rPr>
                <w:spacing w:val="21"/>
              </w:rPr>
              <w:t> </w:t>
            </w:r>
            <w:r>
              <w:rPr/>
              <w:t>Effect</w:t>
            </w:r>
            <w:r>
              <w:rPr>
                <w:spacing w:val="21"/>
              </w:rPr>
              <w:t> </w:t>
            </w:r>
            <w:r>
              <w:rPr/>
              <w:t>of</w:t>
            </w:r>
            <w:r>
              <w:rPr>
                <w:spacing w:val="20"/>
              </w:rPr>
              <w:t> </w:t>
            </w:r>
            <w:r>
              <w:rPr/>
              <w:t>Daily</w:t>
            </w:r>
            <w:r>
              <w:rPr>
                <w:spacing w:val="14"/>
              </w:rPr>
              <w:t> </w:t>
            </w:r>
            <w:r>
              <w:rPr/>
              <w:t>Cisplatin</w:t>
            </w:r>
            <w:r>
              <w:rPr>
                <w:spacing w:val="18"/>
              </w:rPr>
              <w:t> </w:t>
            </w:r>
            <w:r>
              <w:rPr/>
              <w:t>Administration</w:t>
            </w:r>
            <w:r>
              <w:rPr>
                <w:spacing w:val="18"/>
              </w:rPr>
              <w:t> </w:t>
            </w:r>
            <w:r>
              <w:rPr/>
              <w:t>on</w:t>
            </w:r>
            <w:r>
              <w:rPr>
                <w:spacing w:val="18"/>
              </w:rPr>
              <w:t> </w:t>
            </w:r>
            <w:r>
              <w:rPr/>
              <w:t>some</w:t>
            </w:r>
            <w:r>
              <w:rPr>
                <w:spacing w:val="18"/>
              </w:rPr>
              <w:t> </w:t>
            </w:r>
            <w:r>
              <w:rPr/>
              <w:t>Serum</w:t>
            </w:r>
            <w:r>
              <w:rPr>
                <w:spacing w:val="18"/>
              </w:rPr>
              <w:t> </w:t>
            </w:r>
            <w:r>
              <w:rPr/>
              <w:t>Renal</w:t>
            </w:r>
          </w:hyperlink>
          <w:r>
            <w:rPr>
              <w:spacing w:val="-57"/>
            </w:rPr>
            <w:t> </w:t>
          </w:r>
          <w:hyperlink w:history="true" w:anchor="_bookmark57">
            <w:r>
              <w:rPr/>
              <w:t>Biomarkers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Wistar</w:t>
            </w:r>
            <w:r>
              <w:rPr>
                <w:spacing w:val="-1"/>
              </w:rPr>
              <w:t> </w:t>
            </w:r>
            <w:r>
              <w:rPr/>
              <w:t>rats</w:t>
              <w:tab/>
            </w:r>
            <w:r>
              <w:rPr>
                <w:spacing w:val="-1"/>
              </w:rPr>
              <w:t>45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811" w:val="left" w:leader="none"/>
              <w:tab w:pos="8998" w:val="left" w:leader="dot"/>
            </w:tabs>
            <w:spacing w:line="480" w:lineRule="auto" w:before="0" w:after="0"/>
            <w:ind w:left="647" w:right="165" w:hanging="428"/>
            <w:jc w:val="left"/>
          </w:pPr>
          <w:hyperlink w:history="true" w:anchor="_bookmark60">
            <w:r>
              <w:rPr/>
              <w:t>Time</w:t>
            </w:r>
            <w:r>
              <w:rPr>
                <w:spacing w:val="47"/>
              </w:rPr>
              <w:t> </w:t>
            </w:r>
            <w:r>
              <w:rPr/>
              <w:t>Dependent</w:t>
            </w:r>
            <w:r>
              <w:rPr>
                <w:spacing w:val="48"/>
              </w:rPr>
              <w:t> </w:t>
            </w:r>
            <w:r>
              <w:rPr/>
              <w:t>Effect</w:t>
            </w:r>
            <w:r>
              <w:rPr>
                <w:spacing w:val="48"/>
              </w:rPr>
              <w:t> </w:t>
            </w:r>
            <w:r>
              <w:rPr/>
              <w:t>of</w:t>
            </w:r>
            <w:r>
              <w:rPr>
                <w:spacing w:val="47"/>
              </w:rPr>
              <w:t> </w:t>
            </w:r>
            <w:r>
              <w:rPr/>
              <w:t>Daily</w:t>
            </w:r>
            <w:r>
              <w:rPr>
                <w:spacing w:val="44"/>
              </w:rPr>
              <w:t> </w:t>
            </w:r>
            <w:r>
              <w:rPr/>
              <w:t>Cisplatin</w:t>
            </w:r>
            <w:r>
              <w:rPr>
                <w:spacing w:val="48"/>
              </w:rPr>
              <w:t> </w:t>
            </w:r>
            <w:r>
              <w:rPr/>
              <w:t>Administration</w:t>
            </w:r>
            <w:r>
              <w:rPr>
                <w:spacing w:val="48"/>
              </w:rPr>
              <w:t> </w:t>
            </w:r>
            <w:r>
              <w:rPr/>
              <w:t>on</w:t>
            </w:r>
            <w:r>
              <w:rPr>
                <w:spacing w:val="45"/>
              </w:rPr>
              <w:t> </w:t>
            </w:r>
            <w:r>
              <w:rPr/>
              <w:t>some</w:t>
            </w:r>
            <w:r>
              <w:rPr>
                <w:spacing w:val="48"/>
              </w:rPr>
              <w:t> </w:t>
            </w:r>
            <w:r>
              <w:rPr/>
              <w:t>Haematological</w:t>
            </w:r>
          </w:hyperlink>
          <w:r>
            <w:rPr>
              <w:spacing w:val="-57"/>
            </w:rPr>
            <w:t> </w:t>
          </w:r>
          <w:hyperlink w:history="true" w:anchor="_bookmark60">
            <w:r>
              <w:rPr/>
              <w:t>Parameters</w:t>
              <w:tab/>
            </w:r>
            <w:r>
              <w:rPr>
                <w:spacing w:val="-1"/>
              </w:rPr>
              <w:t>49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622" w:val="left" w:leader="none"/>
              <w:tab w:pos="8998" w:val="left" w:leader="dot"/>
            </w:tabs>
            <w:spacing w:line="480" w:lineRule="auto" w:before="0" w:after="0"/>
            <w:ind w:left="647" w:right="163" w:hanging="428"/>
            <w:jc w:val="left"/>
          </w:pPr>
          <w:hyperlink w:history="true" w:anchor="_bookmark62">
            <w:r>
              <w:rPr/>
              <w:t>Time-dependent</w:t>
            </w:r>
            <w:r>
              <w:rPr>
                <w:spacing w:val="37"/>
              </w:rPr>
              <w:t> </w:t>
            </w:r>
            <w:r>
              <w:rPr/>
              <w:t>Effect</w:t>
            </w:r>
            <w:r>
              <w:rPr>
                <w:spacing w:val="37"/>
              </w:rPr>
              <w:t> </w:t>
            </w:r>
            <w:r>
              <w:rPr/>
              <w:t>of</w:t>
            </w:r>
            <w:r>
              <w:rPr>
                <w:spacing w:val="40"/>
              </w:rPr>
              <w:t> </w:t>
            </w:r>
            <w:r>
              <w:rPr/>
              <w:t>Daily</w:t>
            </w:r>
            <w:r>
              <w:rPr>
                <w:spacing w:val="39"/>
              </w:rPr>
              <w:t> </w:t>
            </w:r>
            <w:r>
              <w:rPr/>
              <w:t>Cisplatin</w:t>
            </w:r>
            <w:r>
              <w:rPr>
                <w:spacing w:val="36"/>
              </w:rPr>
              <w:t> </w:t>
            </w:r>
            <w:r>
              <w:rPr/>
              <w:t>Administration</w:t>
            </w:r>
            <w:r>
              <w:rPr>
                <w:spacing w:val="39"/>
              </w:rPr>
              <w:t> </w:t>
            </w:r>
            <w:r>
              <w:rPr/>
              <w:t>on</w:t>
            </w:r>
            <w:r>
              <w:rPr>
                <w:spacing w:val="39"/>
              </w:rPr>
              <w:t> </w:t>
            </w:r>
            <w:r>
              <w:rPr/>
              <w:t>Kidney</w:t>
            </w:r>
            <w:r>
              <w:rPr>
                <w:spacing w:val="38"/>
              </w:rPr>
              <w:t> </w:t>
            </w:r>
            <w:r>
              <w:rPr/>
              <w:t>Histology</w:t>
            </w:r>
            <w:r>
              <w:rPr>
                <w:spacing w:val="38"/>
              </w:rPr>
              <w:t> </w:t>
            </w:r>
            <w:r>
              <w:rPr/>
              <w:t>of</w:t>
            </w:r>
          </w:hyperlink>
          <w:r>
            <w:rPr>
              <w:spacing w:val="-57"/>
            </w:rPr>
            <w:t> </w:t>
          </w:r>
          <w:hyperlink w:history="true" w:anchor="_bookmark62">
            <w:r>
              <w:rPr/>
              <w:t>Wistar</w:t>
            </w:r>
            <w:r>
              <w:rPr>
                <w:spacing w:val="-2"/>
              </w:rPr>
              <w:t> </w:t>
            </w:r>
            <w:r>
              <w:rPr/>
              <w:t>Rats</w:t>
              <w:tab/>
              <w:t>51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670" w:val="left" w:leader="none"/>
              <w:tab w:pos="8998" w:val="left" w:leader="dot"/>
            </w:tabs>
            <w:spacing w:line="480" w:lineRule="auto" w:before="1" w:after="0"/>
            <w:ind w:left="647" w:right="161" w:hanging="428"/>
            <w:jc w:val="left"/>
          </w:pPr>
          <w:hyperlink w:history="true" w:anchor="_bookmark68">
            <w:r>
              <w:rPr/>
              <w:t>Effect</w:t>
            </w:r>
            <w:r>
              <w:rPr>
                <w:spacing w:val="26"/>
              </w:rPr>
              <w:t> </w:t>
            </w:r>
            <w:r>
              <w:rPr/>
              <w:t>of</w:t>
            </w:r>
            <w:r>
              <w:rPr>
                <w:spacing w:val="29"/>
              </w:rPr>
              <w:t> </w:t>
            </w:r>
            <w:r>
              <w:rPr/>
              <w:t>Chronomodulated</w:t>
            </w:r>
            <w:r>
              <w:rPr>
                <w:spacing w:val="28"/>
              </w:rPr>
              <w:t> </w:t>
            </w:r>
            <w:r>
              <w:rPr/>
              <w:t>Artesunate</w:t>
            </w:r>
            <w:r>
              <w:rPr>
                <w:spacing w:val="28"/>
              </w:rPr>
              <w:t> </w:t>
            </w:r>
            <w:r>
              <w:rPr/>
              <w:t>Administration</w:t>
            </w:r>
            <w:r>
              <w:rPr>
                <w:spacing w:val="28"/>
              </w:rPr>
              <w:t> </w:t>
            </w:r>
            <w:r>
              <w:rPr/>
              <w:t>on</w:t>
            </w:r>
            <w:r>
              <w:rPr>
                <w:spacing w:val="28"/>
              </w:rPr>
              <w:t> </w:t>
            </w:r>
            <w:r>
              <w:rPr/>
              <w:t>some</w:t>
            </w:r>
            <w:r>
              <w:rPr>
                <w:spacing w:val="25"/>
              </w:rPr>
              <w:t> </w:t>
            </w:r>
            <w:r>
              <w:rPr/>
              <w:t>Toxicological</w:t>
            </w:r>
          </w:hyperlink>
          <w:r>
            <w:rPr>
              <w:spacing w:val="-57"/>
            </w:rPr>
            <w:t> </w:t>
          </w:r>
          <w:hyperlink w:history="true" w:anchor="_bookmark68">
            <w:r>
              <w:rPr/>
              <w:t>Markers</w:t>
            </w:r>
            <w:r>
              <w:rPr>
                <w:spacing w:val="-1"/>
              </w:rPr>
              <w:t> </w:t>
            </w:r>
            <w:r>
              <w:rPr/>
              <w:t>in Cisplatin-treated</w:t>
            </w:r>
            <w:r>
              <w:rPr>
                <w:spacing w:val="-1"/>
              </w:rPr>
              <w:t> </w:t>
            </w:r>
            <w:r>
              <w:rPr/>
              <w:t>Wistar</w:t>
            </w:r>
            <w:r>
              <w:rPr>
                <w:spacing w:val="-2"/>
              </w:rPr>
              <w:t> </w:t>
            </w:r>
            <w:r>
              <w:rPr/>
              <w:t>Rats</w:t>
              <w:tab/>
              <w:t>57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780" w:val="left" w:leader="none"/>
              <w:tab w:pos="8998" w:val="left" w:leader="dot"/>
            </w:tabs>
            <w:spacing w:line="480" w:lineRule="auto" w:before="0" w:after="0"/>
            <w:ind w:left="647" w:right="156" w:hanging="428"/>
            <w:jc w:val="left"/>
          </w:pPr>
          <w:hyperlink w:history="true" w:anchor="_bookmark69">
            <w:r>
              <w:rPr/>
              <w:t>Effect of</w:t>
            </w:r>
            <w:r>
              <w:rPr>
                <w:spacing w:val="1"/>
              </w:rPr>
              <w:t> </w:t>
            </w:r>
            <w:r>
              <w:rPr/>
              <w:t>Chronomodulated Artesunate</w:t>
            </w:r>
            <w:r>
              <w:rPr>
                <w:spacing w:val="1"/>
              </w:rPr>
              <w:t> </w:t>
            </w:r>
            <w:r>
              <w:rPr/>
              <w:t>Administration on Serum Renal</w:t>
            </w:r>
            <w:r>
              <w:rPr>
                <w:spacing w:val="1"/>
              </w:rPr>
              <w:t> </w:t>
            </w:r>
            <w:r>
              <w:rPr/>
              <w:t>Biomarkers in</w:t>
            </w:r>
          </w:hyperlink>
          <w:r>
            <w:rPr>
              <w:spacing w:val="-57"/>
            </w:rPr>
            <w:t> </w:t>
          </w:r>
          <w:hyperlink w:history="true" w:anchor="_bookmark69">
            <w:r>
              <w:rPr/>
              <w:t>Cisplatin-treated</w:t>
            </w:r>
            <w:r>
              <w:rPr>
                <w:spacing w:val="-2"/>
              </w:rPr>
              <w:t> </w:t>
            </w:r>
            <w:r>
              <w:rPr/>
              <w:t>Wistar</w:t>
            </w:r>
            <w:r>
              <w:rPr>
                <w:spacing w:val="-1"/>
              </w:rPr>
              <w:t> </w:t>
            </w:r>
            <w:r>
              <w:rPr/>
              <w:t>Rats</w:t>
              <w:tab/>
              <w:t>57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859" w:val="left" w:leader="none"/>
              <w:tab w:pos="8998" w:val="left" w:leader="dot"/>
            </w:tabs>
            <w:spacing w:line="480" w:lineRule="auto" w:before="0" w:after="0"/>
            <w:ind w:left="647" w:right="162" w:hanging="428"/>
            <w:jc w:val="left"/>
          </w:pPr>
          <w:hyperlink w:history="true" w:anchor="_bookmark72">
            <w:r>
              <w:rPr/>
              <w:t>Effect</w:t>
            </w:r>
            <w:r>
              <w:rPr>
                <w:spacing w:val="37"/>
              </w:rPr>
              <w:t> </w:t>
            </w:r>
            <w:r>
              <w:rPr/>
              <w:t>of</w:t>
            </w:r>
            <w:r>
              <w:rPr>
                <w:spacing w:val="36"/>
              </w:rPr>
              <w:t> </w:t>
            </w:r>
            <w:r>
              <w:rPr/>
              <w:t>Chronomodulated</w:t>
            </w:r>
            <w:r>
              <w:rPr>
                <w:spacing w:val="36"/>
              </w:rPr>
              <w:t> </w:t>
            </w:r>
            <w:r>
              <w:rPr/>
              <w:t>Artesunate</w:t>
            </w:r>
            <w:r>
              <w:rPr>
                <w:spacing w:val="38"/>
              </w:rPr>
              <w:t> </w:t>
            </w:r>
            <w:r>
              <w:rPr/>
              <w:t>Administration</w:t>
            </w:r>
            <w:r>
              <w:rPr>
                <w:spacing w:val="37"/>
              </w:rPr>
              <w:t> </w:t>
            </w:r>
            <w:r>
              <w:rPr/>
              <w:t>on</w:t>
            </w:r>
            <w:r>
              <w:rPr>
                <w:spacing w:val="37"/>
              </w:rPr>
              <w:t> </w:t>
            </w:r>
            <w:r>
              <w:rPr/>
              <w:t>some</w:t>
            </w:r>
            <w:r>
              <w:rPr>
                <w:spacing w:val="36"/>
              </w:rPr>
              <w:t> </w:t>
            </w:r>
            <w:r>
              <w:rPr/>
              <w:t>Haematological</w:t>
            </w:r>
          </w:hyperlink>
          <w:r>
            <w:rPr>
              <w:spacing w:val="-57"/>
            </w:rPr>
            <w:t> </w:t>
          </w:r>
          <w:hyperlink w:history="true" w:anchor="_bookmark72">
            <w:r>
              <w:rPr/>
              <w:t>Parameters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2"/>
              </w:rPr>
              <w:t> </w:t>
            </w:r>
            <w:r>
              <w:rPr/>
              <w:t>Cisplatin-treated</w:t>
            </w:r>
            <w:r>
              <w:rPr>
                <w:spacing w:val="-1"/>
              </w:rPr>
              <w:t> </w:t>
            </w:r>
            <w:r>
              <w:rPr/>
              <w:t>Wistar</w:t>
            </w:r>
            <w:r>
              <w:rPr>
                <w:spacing w:val="-2"/>
              </w:rPr>
              <w:t> </w:t>
            </w:r>
            <w:r>
              <w:rPr/>
              <w:t>Rats</w:t>
              <w:tab/>
              <w:t>61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586" w:val="left" w:leader="none"/>
              <w:tab w:pos="8998" w:val="left" w:leader="dot"/>
            </w:tabs>
            <w:spacing w:line="480" w:lineRule="auto" w:before="0" w:after="0"/>
            <w:ind w:left="647" w:right="159" w:hanging="428"/>
            <w:jc w:val="left"/>
          </w:pPr>
          <w:hyperlink w:history="true" w:anchor="_bookmark74">
            <w:r>
              <w:rPr/>
              <w:t>Effect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5"/>
              </w:rPr>
              <w:t> </w:t>
            </w:r>
            <w:r>
              <w:rPr/>
              <w:t>Chronomodulated</w:t>
            </w:r>
            <w:r>
              <w:rPr>
                <w:spacing w:val="4"/>
              </w:rPr>
              <w:t> </w:t>
            </w:r>
            <w:r>
              <w:rPr/>
              <w:t>Artesunate</w:t>
            </w:r>
            <w:r>
              <w:rPr>
                <w:spacing w:val="3"/>
              </w:rPr>
              <w:t> </w:t>
            </w:r>
            <w:r>
              <w:rPr/>
              <w:t>on</w:t>
            </w:r>
            <w:r>
              <w:rPr>
                <w:spacing w:val="6"/>
              </w:rPr>
              <w:t> </w:t>
            </w:r>
            <w:r>
              <w:rPr/>
              <w:t>the</w:t>
            </w:r>
            <w:r>
              <w:rPr>
                <w:spacing w:val="2"/>
              </w:rPr>
              <w:t> </w:t>
            </w:r>
            <w:r>
              <w:rPr/>
              <w:t>Kidney</w:t>
            </w:r>
            <w:r>
              <w:rPr>
                <w:spacing w:val="3"/>
              </w:rPr>
              <w:t> </w:t>
            </w:r>
            <w:r>
              <w:rPr/>
              <w:t>Histology</w:t>
            </w:r>
            <w:r>
              <w:rPr>
                <w:spacing w:val="4"/>
              </w:rPr>
              <w:t> </w:t>
            </w:r>
            <w:r>
              <w:rPr/>
              <w:t>in</w:t>
            </w:r>
            <w:r>
              <w:rPr>
                <w:spacing w:val="7"/>
              </w:rPr>
              <w:t> </w:t>
            </w:r>
            <w:r>
              <w:rPr/>
              <w:t>Cisplatin-treated</w:t>
            </w:r>
          </w:hyperlink>
          <w:r>
            <w:rPr>
              <w:spacing w:val="-57"/>
            </w:rPr>
            <w:t> </w:t>
          </w:r>
          <w:hyperlink w:history="true" w:anchor="_bookmark74">
            <w:r>
              <w:rPr/>
              <w:t>Groups</w:t>
            </w:r>
            <w:r>
              <w:rPr>
                <w:spacing w:val="-1"/>
              </w:rPr>
              <w:t> </w:t>
            </w:r>
            <w:r>
              <w:rPr/>
              <w:t>that</w:t>
            </w:r>
            <w:r>
              <w:rPr>
                <w:spacing w:val="-1"/>
              </w:rPr>
              <w:t> </w:t>
            </w:r>
            <w:r>
              <w:rPr/>
              <w:t>received Artesunate</w:t>
            </w:r>
            <w:r>
              <w:rPr>
                <w:spacing w:val="-2"/>
              </w:rPr>
              <w:t> </w:t>
            </w:r>
            <w:r>
              <w:rPr/>
              <w:t>at</w:t>
            </w:r>
            <w:r>
              <w:rPr>
                <w:spacing w:val="-1"/>
              </w:rPr>
              <w:t> </w:t>
            </w:r>
            <w:r>
              <w:rPr/>
              <w:t>Either</w:t>
            </w:r>
            <w:r>
              <w:rPr>
                <w:spacing w:val="-1"/>
              </w:rPr>
              <w:t> </w:t>
            </w:r>
            <w:r>
              <w:rPr/>
              <w:t>12:00</w:t>
            </w:r>
            <w:r>
              <w:rPr>
                <w:spacing w:val="-1"/>
              </w:rPr>
              <w:t> </w:t>
            </w:r>
            <w:r>
              <w:rPr/>
              <w:t>h or</w:t>
            </w:r>
            <w:r>
              <w:rPr>
                <w:spacing w:val="-2"/>
              </w:rPr>
              <w:t> </w:t>
            </w:r>
            <w:r>
              <w:rPr/>
              <w:t>18:00</w:t>
            </w:r>
            <w:r>
              <w:rPr>
                <w:spacing w:val="-1"/>
              </w:rPr>
              <w:t> </w:t>
            </w:r>
            <w:r>
              <w:rPr/>
              <w:t>h in Wistar</w:t>
            </w:r>
            <w:r>
              <w:rPr>
                <w:spacing w:val="-2"/>
              </w:rPr>
              <w:t> </w:t>
            </w:r>
            <w:r>
              <w:rPr/>
              <w:t>Rats</w:t>
              <w:tab/>
              <w:t>63</w:t>
            </w:r>
          </w:hyperlink>
        </w:p>
        <w:p>
          <w:pPr>
            <w:pStyle w:val="TOC3"/>
            <w:tabs>
              <w:tab w:pos="8998" w:val="left" w:leader="dot"/>
            </w:tabs>
            <w:spacing w:before="1"/>
          </w:pPr>
          <w:hyperlink w:history="true" w:anchor="_bookmark76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FIVE</w:t>
              <w:tab/>
              <w:t>66</w:t>
            </w:r>
          </w:hyperlink>
        </w:p>
        <w:p>
          <w:pPr>
            <w:pStyle w:val="TOC3"/>
            <w:tabs>
              <w:tab w:pos="8998" w:val="left" w:leader="dot"/>
            </w:tabs>
          </w:pPr>
          <w:hyperlink w:history="true" w:anchor="_bookmark77">
            <w:r>
              <w:rPr/>
              <w:t>5.0</w:t>
            </w:r>
            <w:r>
              <w:rPr>
                <w:spacing w:val="-1"/>
              </w:rPr>
              <w:t> </w:t>
            </w:r>
            <w:r>
              <w:rPr/>
              <w:t>DISCUSSION</w:t>
              <w:tab/>
              <w:t>66</w:t>
            </w:r>
          </w:hyperlink>
        </w:p>
        <w:p>
          <w:pPr>
            <w:pStyle w:val="TOC3"/>
            <w:tabs>
              <w:tab w:pos="8998" w:val="left" w:leader="dot"/>
            </w:tabs>
          </w:pPr>
          <w:hyperlink w:history="true" w:anchor="_bookmark78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SIX</w:t>
              <w:tab/>
              <w:t>73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581" w:val="left" w:leader="none"/>
              <w:tab w:pos="8998" w:val="left" w:leader="dot"/>
            </w:tabs>
            <w:spacing w:line="240" w:lineRule="auto" w:before="276" w:after="0"/>
            <w:ind w:left="580" w:right="0" w:hanging="361"/>
            <w:jc w:val="left"/>
          </w:pPr>
          <w:hyperlink w:history="true" w:anchor="_bookmark79">
            <w:r>
              <w:rPr/>
              <w:t>SUMMARY,</w:t>
            </w:r>
            <w:r>
              <w:rPr>
                <w:spacing w:val="-1"/>
              </w:rPr>
              <w:t> </w:t>
            </w:r>
            <w:r>
              <w:rPr/>
              <w:t>CONCLUSION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RECOMMENDATIONS</w:t>
              <w:tab/>
              <w:t>73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581" w:val="left" w:leader="none"/>
              <w:tab w:pos="8998" w:val="left" w:leader="dot"/>
            </w:tabs>
            <w:spacing w:line="240" w:lineRule="auto" w:before="276" w:after="0"/>
            <w:ind w:left="580" w:right="0" w:hanging="361"/>
            <w:jc w:val="left"/>
          </w:pPr>
          <w:hyperlink w:history="true" w:anchor="_bookmark80">
            <w:r>
              <w:rPr/>
              <w:t>Summary</w:t>
              <w:tab/>
              <w:t>73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581" w:val="left" w:leader="none"/>
              <w:tab w:pos="8998" w:val="left" w:leader="dot"/>
            </w:tabs>
            <w:spacing w:line="240" w:lineRule="auto" w:before="276" w:after="20"/>
            <w:ind w:left="580" w:right="0" w:hanging="361"/>
            <w:jc w:val="left"/>
          </w:pPr>
          <w:hyperlink w:history="true" w:anchor="_bookmark81">
            <w:r>
              <w:rPr/>
              <w:t>Conclusion</w:t>
              <w:tab/>
              <w:t>73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581" w:val="left" w:leader="none"/>
              <w:tab w:pos="9238" w:val="right" w:leader="dot"/>
            </w:tabs>
            <w:spacing w:line="240" w:lineRule="auto" w:before="66" w:after="0"/>
            <w:ind w:left="580" w:right="0" w:hanging="361"/>
            <w:jc w:val="left"/>
          </w:pPr>
          <w:hyperlink w:history="true" w:anchor="_bookmark82">
            <w:r>
              <w:rPr/>
              <w:t>Recommendation</w:t>
              <w:tab/>
              <w:t>74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581" w:val="left" w:leader="none"/>
              <w:tab w:pos="9238" w:val="right" w:leader="dot"/>
            </w:tabs>
            <w:spacing w:line="240" w:lineRule="auto" w:before="276" w:after="0"/>
            <w:ind w:left="580" w:right="0" w:hanging="361"/>
            <w:jc w:val="left"/>
          </w:pPr>
          <w:hyperlink w:history="true" w:anchor="_bookmark83">
            <w:r>
              <w:rPr/>
              <w:t>Suggestions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Further</w:t>
            </w:r>
            <w:r>
              <w:rPr>
                <w:spacing w:val="-2"/>
              </w:rPr>
              <w:t> </w:t>
            </w:r>
            <w:r>
              <w:rPr/>
              <w:t>Studies</w:t>
              <w:tab/>
              <w:t>74</w:t>
            </w:r>
          </w:hyperlink>
        </w:p>
        <w:p>
          <w:pPr>
            <w:pStyle w:val="TOC3"/>
            <w:tabs>
              <w:tab w:pos="9238" w:val="right" w:leader="dot"/>
            </w:tabs>
          </w:pPr>
          <w:hyperlink w:history="true" w:anchor="_bookmark84">
            <w:r>
              <w:rPr/>
              <w:t>REFERENCES</w:t>
              <w:tab/>
              <w:t>75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479" w:bottom="1747" w:left="1220" w:right="1280"/>
        </w:sectPr>
      </w:pPr>
    </w:p>
    <w:p>
      <w:pPr>
        <w:pStyle w:val="Heading1"/>
        <w:spacing w:before="66"/>
        <w:ind w:left="326" w:right="263"/>
        <w:jc w:val="center"/>
      </w:pPr>
      <w:bookmarkStart w:name="_bookmark6" w:id="7"/>
      <w:bookmarkEnd w:id="7"/>
      <w:r>
        <w:rPr>
          <w:b w:val="0"/>
        </w:rPr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</w:t>
      </w:r>
    </w:p>
    <w:p>
      <w:pPr>
        <w:pStyle w:val="BodyText"/>
        <w:spacing w:before="3"/>
        <w:rPr>
          <w:b/>
          <w:sz w:val="38"/>
        </w:rPr>
      </w:pPr>
    </w:p>
    <w:p>
      <w:pPr>
        <w:pStyle w:val="BodyText"/>
        <w:tabs>
          <w:tab w:pos="9101" w:val="left" w:leader="dot"/>
        </w:tabs>
        <w:ind w:left="220"/>
      </w:pPr>
      <w:hyperlink w:history="true" w:anchor="_bookmark24">
        <w:r>
          <w:rPr/>
          <w:t>Table</w:t>
        </w:r>
        <w:r>
          <w:rPr>
            <w:spacing w:val="-2"/>
          </w:rPr>
          <w:t> </w:t>
        </w:r>
        <w:r>
          <w:rPr/>
          <w:t>2.1:</w:t>
        </w:r>
        <w:r>
          <w:rPr>
            <w:spacing w:val="-1"/>
          </w:rPr>
          <w:t> </w:t>
        </w:r>
        <w:r>
          <w:rPr/>
          <w:t>Spectrum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biological</w:t>
        </w:r>
        <w:r>
          <w:rPr>
            <w:spacing w:val="-2"/>
          </w:rPr>
          <w:t> </w:t>
        </w:r>
        <w:r>
          <w:rPr/>
          <w:t>rhythms</w:t>
          <w:tab/>
          <w:t>8</w:t>
        </w:r>
      </w:hyperlink>
    </w:p>
    <w:p>
      <w:pPr>
        <w:pStyle w:val="BodyText"/>
        <w:spacing w:before="7"/>
        <w:rPr>
          <w:sz w:val="38"/>
        </w:rPr>
      </w:pPr>
    </w:p>
    <w:p>
      <w:pPr>
        <w:pStyle w:val="BodyText"/>
        <w:tabs>
          <w:tab w:pos="9001" w:val="left" w:leader="dot"/>
        </w:tabs>
        <w:spacing w:line="480" w:lineRule="auto"/>
        <w:ind w:left="1353" w:right="108" w:hanging="1133"/>
      </w:pPr>
      <w:hyperlink w:history="true" w:anchor="_bookmark46">
        <w:r>
          <w:rPr/>
          <w:t>Table</w:t>
        </w:r>
        <w:r>
          <w:rPr>
            <w:spacing w:val="28"/>
          </w:rPr>
          <w:t> </w:t>
        </w:r>
        <w:r>
          <w:rPr/>
          <w:t>3.1:</w:t>
        </w:r>
        <w:r>
          <w:rPr>
            <w:spacing w:val="31"/>
          </w:rPr>
          <w:t> </w:t>
        </w:r>
        <w:r>
          <w:rPr/>
          <w:t>Dosage</w:t>
        </w:r>
        <w:r>
          <w:rPr>
            <w:spacing w:val="28"/>
          </w:rPr>
          <w:t> </w:t>
        </w:r>
        <w:r>
          <w:rPr/>
          <w:t>determination</w:t>
        </w:r>
        <w:r>
          <w:rPr>
            <w:spacing w:val="29"/>
          </w:rPr>
          <w:t> </w:t>
        </w:r>
        <w:r>
          <w:rPr/>
          <w:t>using</w:t>
        </w:r>
        <w:r>
          <w:rPr>
            <w:spacing w:val="29"/>
          </w:rPr>
          <w:t> </w:t>
        </w:r>
        <w:r>
          <w:rPr/>
          <w:t>intraperitoneal</w:t>
        </w:r>
        <w:r>
          <w:rPr>
            <w:spacing w:val="30"/>
          </w:rPr>
          <w:t> </w:t>
        </w:r>
        <w:r>
          <w:rPr/>
          <w:t>route</w:t>
        </w:r>
        <w:r>
          <w:rPr>
            <w:spacing w:val="27"/>
          </w:rPr>
          <w:t> </w:t>
        </w:r>
        <w:r>
          <w:rPr/>
          <w:t>of</w:t>
        </w:r>
        <w:r>
          <w:rPr>
            <w:spacing w:val="29"/>
          </w:rPr>
          <w:t> </w:t>
        </w:r>
        <w:r>
          <w:rPr/>
          <w:t>administration</w:t>
        </w:r>
        <w:r>
          <w:rPr>
            <w:spacing w:val="28"/>
          </w:rPr>
          <w:t> </w:t>
        </w:r>
        <w:r>
          <w:rPr/>
          <w:t>at</w:t>
        </w:r>
        <w:r>
          <w:rPr>
            <w:spacing w:val="30"/>
          </w:rPr>
          <w:t> </w:t>
        </w:r>
        <w:r>
          <w:rPr/>
          <w:t>10:00</w:t>
        </w:r>
        <w:r>
          <w:rPr>
            <w:spacing w:val="29"/>
          </w:rPr>
          <w:t> </w:t>
        </w:r>
        <w:r>
          <w:rPr/>
          <w:t>h</w:t>
        </w:r>
        <w:r>
          <w:rPr>
            <w:spacing w:val="31"/>
          </w:rPr>
          <w:t> </w:t>
        </w:r>
        <w:r>
          <w:rPr/>
          <w:t>in</w:t>
        </w:r>
      </w:hyperlink>
      <w:r>
        <w:rPr>
          <w:spacing w:val="-57"/>
        </w:rPr>
        <w:t> </w:t>
      </w:r>
      <w:hyperlink w:history="true" w:anchor="_bookmark46">
        <w:r>
          <w:rPr/>
          <w:t>Wistar</w:t>
        </w:r>
        <w:r>
          <w:rPr>
            <w:spacing w:val="-1"/>
          </w:rPr>
          <w:t> </w:t>
        </w:r>
        <w:r>
          <w:rPr/>
          <w:t>rats…</w:t>
          <w:tab/>
          <w:t>34</w:t>
        </w:r>
      </w:hyperlink>
    </w:p>
    <w:p>
      <w:pPr>
        <w:pStyle w:val="BodyText"/>
        <w:tabs>
          <w:tab w:pos="8993" w:val="left" w:leader="dot"/>
        </w:tabs>
        <w:spacing w:before="120"/>
        <w:ind w:left="220"/>
      </w:pPr>
      <w:r>
        <w:rPr/>
        <w:t>Table</w:t>
      </w:r>
      <w:r>
        <w:rPr>
          <w:spacing w:val="-1"/>
        </w:rPr>
        <w:t> </w:t>
      </w:r>
      <w:r>
        <w:rPr/>
        <w:t>3.2: Cisplatin chronotoxicity</w:t>
      </w:r>
      <w:r>
        <w:rPr>
          <w:spacing w:val="-8"/>
        </w:rPr>
        <w:t> </w:t>
      </w:r>
      <w:r>
        <w:rPr/>
        <w:t>study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/>
        <w:t>Wistar rats</w:t>
        <w:tab/>
        <w:t>35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tabs>
          <w:tab w:pos="8967" w:val="left" w:leader="dot"/>
        </w:tabs>
        <w:spacing w:line="480" w:lineRule="auto" w:before="1"/>
        <w:ind w:left="1353" w:right="160" w:hanging="1133"/>
      </w:pPr>
      <w:hyperlink w:history="true" w:anchor="_bookmark47">
        <w:r>
          <w:rPr/>
          <w:t>Table</w:t>
        </w:r>
        <w:r>
          <w:rPr>
            <w:spacing w:val="12"/>
          </w:rPr>
          <w:t> </w:t>
        </w:r>
        <w:r>
          <w:rPr/>
          <w:t>3.3:</w:t>
        </w:r>
        <w:r>
          <w:rPr>
            <w:spacing w:val="14"/>
          </w:rPr>
          <w:t> </w:t>
        </w:r>
        <w:r>
          <w:rPr/>
          <w:t>Study</w:t>
        </w:r>
        <w:r>
          <w:rPr>
            <w:spacing w:val="6"/>
          </w:rPr>
          <w:t> </w:t>
        </w:r>
        <w:r>
          <w:rPr/>
          <w:t>on</w:t>
        </w:r>
        <w:r>
          <w:rPr>
            <w:spacing w:val="16"/>
          </w:rPr>
          <w:t> </w:t>
        </w:r>
        <w:r>
          <w:rPr/>
          <w:t>effect</w:t>
        </w:r>
        <w:r>
          <w:rPr>
            <w:spacing w:val="14"/>
          </w:rPr>
          <w:t> </w:t>
        </w:r>
        <w:r>
          <w:rPr/>
          <w:t>chronomodulated</w:t>
        </w:r>
        <w:r>
          <w:rPr>
            <w:spacing w:val="12"/>
          </w:rPr>
          <w:t> </w:t>
        </w:r>
        <w:r>
          <w:rPr/>
          <w:t>artesunate</w:t>
        </w:r>
        <w:r>
          <w:rPr>
            <w:spacing w:val="13"/>
          </w:rPr>
          <w:t> </w:t>
        </w:r>
        <w:r>
          <w:rPr/>
          <w:t>administration</w:t>
        </w:r>
        <w:r>
          <w:rPr>
            <w:spacing w:val="14"/>
          </w:rPr>
          <w:t> </w:t>
        </w:r>
        <w:r>
          <w:rPr/>
          <w:t>on</w:t>
        </w:r>
        <w:r>
          <w:rPr>
            <w:spacing w:val="14"/>
          </w:rPr>
          <w:t> </w:t>
        </w:r>
        <w:r>
          <w:rPr/>
          <w:t>toxicity</w:t>
        </w:r>
        <w:r>
          <w:rPr>
            <w:spacing w:val="6"/>
          </w:rPr>
          <w:t> </w:t>
        </w:r>
        <w:r>
          <w:rPr/>
          <w:t>of</w:t>
        </w:r>
        <w:r>
          <w:rPr>
            <w:spacing w:val="13"/>
          </w:rPr>
          <w:t> </w:t>
        </w:r>
        <w:r>
          <w:rPr/>
          <w:t>06:00</w:t>
        </w:r>
        <w:r>
          <w:rPr>
            <w:spacing w:val="13"/>
          </w:rPr>
          <w:t> </w:t>
        </w:r>
        <w:r>
          <w:rPr/>
          <w:t>h</w:t>
        </w:r>
      </w:hyperlink>
      <w:r>
        <w:rPr>
          <w:spacing w:val="-57"/>
        </w:rPr>
        <w:t> </w:t>
      </w:r>
      <w:hyperlink w:history="true" w:anchor="_bookmark47">
        <w:r>
          <w:rPr/>
          <w:t>cisplatin</w:t>
        </w:r>
        <w:r>
          <w:rPr>
            <w:spacing w:val="-2"/>
          </w:rPr>
          <w:t> </w:t>
        </w:r>
        <w:r>
          <w:rPr/>
          <w:t>treated</w:t>
        </w:r>
        <w:r>
          <w:rPr>
            <w:spacing w:val="-1"/>
          </w:rPr>
          <w:t> </w:t>
        </w:r>
        <w:r>
          <w:rPr/>
          <w:t>Wistar</w:t>
        </w:r>
        <w:r>
          <w:rPr>
            <w:spacing w:val="-1"/>
          </w:rPr>
          <w:t> </w:t>
        </w:r>
        <w:r>
          <w:rPr/>
          <w:t>rats</w:t>
          <w:tab/>
          <w:t>38</w:t>
        </w:r>
      </w:hyperlink>
    </w:p>
    <w:p>
      <w:pPr>
        <w:pStyle w:val="BodyText"/>
        <w:tabs>
          <w:tab w:pos="8974" w:val="left" w:leader="dot"/>
        </w:tabs>
        <w:spacing w:before="168"/>
        <w:ind w:left="220"/>
      </w:pPr>
      <w:hyperlink w:history="true" w:anchor="_bookmark55">
        <w:r>
          <w:rPr/>
          <w:t>Table</w:t>
        </w:r>
        <w:r>
          <w:rPr>
            <w:spacing w:val="-1"/>
          </w:rPr>
          <w:t> </w:t>
        </w:r>
        <w:r>
          <w:rPr/>
          <w:t>4.1:</w:t>
        </w:r>
        <w:r>
          <w:rPr>
            <w:spacing w:val="-1"/>
          </w:rPr>
          <w:t> </w:t>
        </w:r>
        <w:r>
          <w:rPr/>
          <w:t>Effect</w:t>
        </w:r>
        <w:r>
          <w:rPr>
            <w:spacing w:val="-1"/>
          </w:rPr>
          <w:t> </w:t>
        </w:r>
        <w:r>
          <w:rPr/>
          <w:t>of different</w:t>
        </w:r>
        <w:r>
          <w:rPr>
            <w:spacing w:val="-1"/>
          </w:rPr>
          <w:t> </w:t>
        </w:r>
        <w:r>
          <w:rPr/>
          <w:t>doses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cisplatin on</w:t>
        </w:r>
        <w:r>
          <w:rPr>
            <w:spacing w:val="1"/>
          </w:rPr>
          <w:t> </w:t>
        </w:r>
        <w:r>
          <w:rPr/>
          <w:t>some</w:t>
        </w:r>
        <w:r>
          <w:rPr>
            <w:spacing w:val="-2"/>
          </w:rPr>
          <w:t> </w:t>
        </w:r>
        <w:r>
          <w:rPr/>
          <w:t>renal</w:t>
        </w:r>
        <w:r>
          <w:rPr>
            <w:spacing w:val="-1"/>
          </w:rPr>
          <w:t> </w:t>
        </w:r>
        <w:r>
          <w:rPr/>
          <w:t>biomarkers in</w:t>
        </w:r>
        <w:r>
          <w:rPr>
            <w:spacing w:val="1"/>
          </w:rPr>
          <w:t> </w:t>
        </w:r>
        <w:r>
          <w:rPr/>
          <w:t>Wistar</w:t>
        </w:r>
        <w:r>
          <w:rPr>
            <w:spacing w:val="-1"/>
          </w:rPr>
          <w:t> </w:t>
        </w:r>
        <w:r>
          <w:rPr/>
          <w:t>rats</w:t>
          <w:tab/>
          <w:t>44</w:t>
        </w:r>
      </w:hyperlink>
    </w:p>
    <w:p>
      <w:pPr>
        <w:pStyle w:val="BodyText"/>
        <w:spacing w:before="6"/>
        <w:rPr>
          <w:sz w:val="38"/>
        </w:rPr>
      </w:pPr>
    </w:p>
    <w:p>
      <w:pPr>
        <w:pStyle w:val="BodyText"/>
        <w:tabs>
          <w:tab w:pos="8986" w:val="left" w:leader="dot"/>
        </w:tabs>
        <w:spacing w:line="480" w:lineRule="auto" w:before="1"/>
        <w:ind w:left="1353" w:right="165" w:hanging="1133"/>
      </w:pPr>
      <w:hyperlink w:history="true" w:anchor="_bookmark61">
        <w:r>
          <w:rPr/>
          <w:t>Table</w:t>
        </w:r>
        <w:r>
          <w:rPr>
            <w:spacing w:val="24"/>
          </w:rPr>
          <w:t> </w:t>
        </w:r>
        <w:r>
          <w:rPr/>
          <w:t>4.2:</w:t>
        </w:r>
        <w:r>
          <w:rPr>
            <w:spacing w:val="25"/>
          </w:rPr>
          <w:t> </w:t>
        </w:r>
        <w:r>
          <w:rPr/>
          <w:t>Effect</w:t>
        </w:r>
        <w:r>
          <w:rPr>
            <w:spacing w:val="25"/>
          </w:rPr>
          <w:t> </w:t>
        </w:r>
        <w:r>
          <w:rPr/>
          <w:t>of</w:t>
        </w:r>
        <w:r>
          <w:rPr>
            <w:spacing w:val="24"/>
          </w:rPr>
          <w:t> </w:t>
        </w:r>
        <w:r>
          <w:rPr/>
          <w:t>time</w:t>
        </w:r>
        <w:r>
          <w:rPr>
            <w:spacing w:val="24"/>
          </w:rPr>
          <w:t> </w:t>
        </w:r>
        <w:r>
          <w:rPr/>
          <w:t>of</w:t>
        </w:r>
        <w:r>
          <w:rPr>
            <w:spacing w:val="24"/>
          </w:rPr>
          <w:t> </w:t>
        </w:r>
        <w:r>
          <w:rPr/>
          <w:t>administration</w:t>
        </w:r>
        <w:r>
          <w:rPr>
            <w:spacing w:val="25"/>
          </w:rPr>
          <w:t> </w:t>
        </w:r>
        <w:r>
          <w:rPr/>
          <w:t>of</w:t>
        </w:r>
        <w:r>
          <w:rPr>
            <w:spacing w:val="24"/>
          </w:rPr>
          <w:t> </w:t>
        </w:r>
        <w:r>
          <w:rPr/>
          <w:t>cisplatin</w:t>
        </w:r>
        <w:r>
          <w:rPr>
            <w:spacing w:val="25"/>
          </w:rPr>
          <w:t> </w:t>
        </w:r>
        <w:r>
          <w:rPr/>
          <w:t>on</w:t>
        </w:r>
        <w:r>
          <w:rPr>
            <w:spacing w:val="25"/>
          </w:rPr>
          <w:t> </w:t>
        </w:r>
        <w:r>
          <w:rPr/>
          <w:t>some</w:t>
        </w:r>
        <w:r>
          <w:rPr>
            <w:spacing w:val="24"/>
          </w:rPr>
          <w:t> </w:t>
        </w:r>
        <w:r>
          <w:rPr/>
          <w:t>haematological</w:t>
        </w:r>
        <w:r>
          <w:rPr>
            <w:spacing w:val="25"/>
          </w:rPr>
          <w:t> </w:t>
        </w:r>
        <w:r>
          <w:rPr/>
          <w:t>parameters</w:t>
        </w:r>
      </w:hyperlink>
      <w:r>
        <w:rPr>
          <w:spacing w:val="-57"/>
        </w:rPr>
        <w:t> </w:t>
      </w:r>
      <w:hyperlink w:history="true" w:anchor="_bookmark61">
        <w:r>
          <w:rPr/>
          <w:t>following</w:t>
        </w:r>
        <w:r>
          <w:rPr>
            <w:spacing w:val="-4"/>
          </w:rPr>
          <w:t> </w:t>
        </w:r>
        <w:r>
          <w:rPr/>
          <w:t>four</w:t>
        </w:r>
        <w:r>
          <w:rPr>
            <w:spacing w:val="-1"/>
          </w:rPr>
          <w:t> </w:t>
        </w:r>
        <w:r>
          <w:rPr/>
          <w:t>days</w:t>
        </w:r>
        <w:r>
          <w:rPr>
            <w:spacing w:val="-1"/>
          </w:rPr>
          <w:t> </w:t>
        </w:r>
        <w:r>
          <w:rPr/>
          <w:t>treatment in</w:t>
        </w:r>
        <w:r>
          <w:rPr>
            <w:spacing w:val="1"/>
          </w:rPr>
          <w:t> </w:t>
        </w:r>
        <w:r>
          <w:rPr/>
          <w:t>Wistar</w:t>
        </w:r>
        <w:r>
          <w:rPr>
            <w:spacing w:val="-1"/>
          </w:rPr>
          <w:t> </w:t>
        </w:r>
        <w:r>
          <w:rPr/>
          <w:t>rats</w:t>
          <w:tab/>
          <w:t>50</w:t>
        </w:r>
      </w:hyperlink>
    </w:p>
    <w:p>
      <w:pPr>
        <w:pStyle w:val="BodyText"/>
        <w:tabs>
          <w:tab w:pos="8967" w:val="left" w:leader="dot"/>
        </w:tabs>
        <w:spacing w:line="480" w:lineRule="auto" w:before="168"/>
        <w:ind w:left="1353" w:right="165" w:hanging="1133"/>
      </w:pPr>
      <w:hyperlink w:history="true" w:anchor="_bookmark73">
        <w:r>
          <w:rPr/>
          <w:t>Table</w:t>
        </w:r>
        <w:r>
          <w:rPr>
            <w:spacing w:val="57"/>
          </w:rPr>
          <w:t> </w:t>
        </w:r>
        <w:r>
          <w:rPr/>
          <w:t>4.3:</w:t>
        </w:r>
        <w:r>
          <w:rPr>
            <w:spacing w:val="58"/>
          </w:rPr>
          <w:t> </w:t>
        </w:r>
        <w:r>
          <w:rPr/>
          <w:t>Effect</w:t>
        </w:r>
        <w:r>
          <w:rPr>
            <w:spacing w:val="58"/>
          </w:rPr>
          <w:t> </w:t>
        </w:r>
        <w:r>
          <w:rPr/>
          <w:t>of</w:t>
        </w:r>
        <w:r>
          <w:rPr>
            <w:spacing w:val="57"/>
          </w:rPr>
          <w:t> </w:t>
        </w:r>
        <w:r>
          <w:rPr/>
          <w:t>chronomodulated</w:t>
        </w:r>
        <w:r>
          <w:rPr>
            <w:spacing w:val="57"/>
          </w:rPr>
          <w:t> </w:t>
        </w:r>
        <w:r>
          <w:rPr/>
          <w:t>artesunate</w:t>
        </w:r>
        <w:r>
          <w:rPr>
            <w:spacing w:val="56"/>
          </w:rPr>
          <w:t> </w:t>
        </w:r>
        <w:r>
          <w:rPr/>
          <w:t>administration</w:t>
        </w:r>
        <w:r>
          <w:rPr>
            <w:spacing w:val="57"/>
          </w:rPr>
          <w:t> </w:t>
        </w:r>
        <w:r>
          <w:rPr/>
          <w:t>on</w:t>
        </w:r>
        <w:r>
          <w:rPr>
            <w:spacing w:val="57"/>
          </w:rPr>
          <w:t> </w:t>
        </w:r>
        <w:r>
          <w:rPr/>
          <w:t>some</w:t>
        </w:r>
        <w:r>
          <w:rPr>
            <w:spacing w:val="57"/>
          </w:rPr>
          <w:t> </w:t>
        </w:r>
        <w:r>
          <w:rPr/>
          <w:t>haematological</w:t>
        </w:r>
      </w:hyperlink>
      <w:r>
        <w:rPr>
          <w:spacing w:val="-57"/>
        </w:rPr>
        <w:t> </w:t>
      </w:r>
      <w:hyperlink w:history="true" w:anchor="_bookmark73">
        <w:r>
          <w:rPr/>
          <w:t>parameters</w:t>
        </w:r>
        <w:r>
          <w:rPr>
            <w:spacing w:val="-2"/>
          </w:rPr>
          <w:t> </w:t>
        </w:r>
        <w:r>
          <w:rPr/>
          <w:t>in</w:t>
        </w:r>
        <w:r>
          <w:rPr>
            <w:spacing w:val="-1"/>
          </w:rPr>
          <w:t> </w:t>
        </w:r>
        <w:r>
          <w:rPr/>
          <w:t>cisplatin-treated</w:t>
        </w:r>
        <w:r>
          <w:rPr>
            <w:spacing w:val="-2"/>
          </w:rPr>
          <w:t> </w:t>
        </w:r>
        <w:r>
          <w:rPr/>
          <w:t>Wistar</w:t>
        </w:r>
        <w:r>
          <w:rPr>
            <w:spacing w:val="-2"/>
          </w:rPr>
          <w:t> </w:t>
        </w:r>
        <w:r>
          <w:rPr/>
          <w:t>rats</w:t>
          <w:tab/>
          <w:t>6</w:t>
        </w:r>
      </w:hyperlink>
      <w:r>
        <w:rPr/>
        <w:t>2</w:t>
      </w:r>
    </w:p>
    <w:p>
      <w:pPr>
        <w:spacing w:after="0" w:line="480" w:lineRule="auto"/>
        <w:sectPr>
          <w:pgSz w:w="11910" w:h="16840"/>
          <w:pgMar w:header="0" w:footer="1346" w:top="1460" w:bottom="1540" w:left="1220" w:right="1280"/>
        </w:sectPr>
      </w:pPr>
    </w:p>
    <w:p>
      <w:pPr>
        <w:pStyle w:val="BodyText"/>
        <w:spacing w:before="11"/>
        <w:rPr>
          <w:sz w:val="21"/>
        </w:rPr>
      </w:pPr>
    </w:p>
    <w:p>
      <w:pPr>
        <w:pStyle w:val="Heading1"/>
        <w:spacing w:before="90"/>
        <w:ind w:left="326" w:right="266"/>
        <w:jc w:val="center"/>
      </w:pPr>
      <w:bookmarkStart w:name="_bookmark7" w:id="8"/>
      <w:bookmarkEnd w:id="8"/>
      <w:r>
        <w:rPr>
          <w:b w:val="0"/>
        </w:rPr>
      </w: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FIGURES</w:t>
      </w:r>
    </w:p>
    <w:p>
      <w:pPr>
        <w:pStyle w:val="BodyText"/>
        <w:tabs>
          <w:tab w:pos="8783" w:val="left" w:leader="dot"/>
        </w:tabs>
        <w:spacing w:before="439"/>
        <w:ind w:left="28"/>
        <w:jc w:val="center"/>
      </w:pPr>
      <w:hyperlink w:history="true" w:anchor="_bookmark26">
        <w:r>
          <w:rPr/>
          <w:t>Figure</w:t>
        </w:r>
        <w:r>
          <w:rPr>
            <w:spacing w:val="-3"/>
          </w:rPr>
          <w:t> </w:t>
        </w:r>
        <w:r>
          <w:rPr/>
          <w:t>2.1:</w:t>
        </w:r>
        <w:r>
          <w:rPr>
            <w:spacing w:val="-1"/>
          </w:rPr>
          <w:t> </w:t>
        </w:r>
        <w:r>
          <w:rPr/>
          <w:t>The</w:t>
        </w:r>
        <w:r>
          <w:rPr>
            <w:spacing w:val="-1"/>
          </w:rPr>
          <w:t> </w:t>
        </w:r>
        <w:r>
          <w:rPr/>
          <w:t>mammalian</w:t>
        </w:r>
        <w:r>
          <w:rPr>
            <w:spacing w:val="-1"/>
          </w:rPr>
          <w:t> </w:t>
        </w:r>
        <w:r>
          <w:rPr/>
          <w:t>circadian</w:t>
        </w:r>
        <w:r>
          <w:rPr>
            <w:spacing w:val="-1"/>
          </w:rPr>
          <w:t> </w:t>
        </w:r>
        <w:r>
          <w:rPr/>
          <w:t>timing</w:t>
        </w:r>
        <w:r>
          <w:rPr>
            <w:spacing w:val="-2"/>
          </w:rPr>
          <w:t> </w:t>
        </w:r>
        <w:r>
          <w:rPr/>
          <w:t>system</w:t>
          <w:tab/>
          <w:t>10</w:t>
        </w:r>
      </w:hyperlink>
    </w:p>
    <w:p>
      <w:pPr>
        <w:pStyle w:val="BodyText"/>
        <w:tabs>
          <w:tab w:pos="8850" w:val="left" w:leader="dot"/>
        </w:tabs>
        <w:spacing w:before="444"/>
        <w:ind w:left="62"/>
        <w:jc w:val="center"/>
      </w:pPr>
      <w:hyperlink w:history="true" w:anchor="_bookmark54">
        <w:r>
          <w:rPr/>
          <w:t>Figure</w:t>
        </w:r>
        <w:r>
          <w:rPr>
            <w:spacing w:val="-3"/>
          </w:rPr>
          <w:t> </w:t>
        </w:r>
        <w:r>
          <w:rPr/>
          <w:t>4.1: Effect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Different Doses</w:t>
        </w:r>
        <w:r>
          <w:rPr>
            <w:spacing w:val="-1"/>
          </w:rPr>
          <w:t> </w:t>
        </w:r>
        <w:r>
          <w:rPr/>
          <w:t>of Cisplatin</w:t>
        </w:r>
        <w:r>
          <w:rPr>
            <w:spacing w:val="-1"/>
          </w:rPr>
          <w:t> </w:t>
        </w:r>
        <w:r>
          <w:rPr/>
          <w:t>on Survival</w:t>
          <w:tab/>
          <w:t>43</w:t>
        </w:r>
      </w:hyperlink>
    </w:p>
    <w:p>
      <w:pPr>
        <w:pStyle w:val="BodyText"/>
        <w:tabs>
          <w:tab w:pos="8986" w:val="left" w:leader="dot"/>
        </w:tabs>
        <w:spacing w:line="482" w:lineRule="auto" w:before="452"/>
        <w:ind w:left="1353" w:right="156" w:hanging="1133"/>
      </w:pPr>
      <w:hyperlink w:history="true" w:anchor="_bookmark58">
        <w:r>
          <w:rPr/>
          <w:t>Figure</w:t>
        </w:r>
        <w:r>
          <w:rPr>
            <w:spacing w:val="54"/>
          </w:rPr>
          <w:t> </w:t>
        </w:r>
        <w:r>
          <w:rPr/>
          <w:t>4.2:</w:t>
        </w:r>
        <w:r>
          <w:rPr>
            <w:spacing w:val="58"/>
          </w:rPr>
          <w:t> </w:t>
        </w:r>
        <w:r>
          <w:rPr/>
          <w:t>Effect</w:t>
        </w:r>
        <w:r>
          <w:rPr>
            <w:spacing w:val="57"/>
          </w:rPr>
          <w:t> </w:t>
        </w:r>
        <w:r>
          <w:rPr/>
          <w:t>of</w:t>
        </w:r>
        <w:r>
          <w:rPr>
            <w:spacing w:val="56"/>
          </w:rPr>
          <w:t> </w:t>
        </w:r>
        <w:r>
          <w:rPr/>
          <w:t>Time</w:t>
        </w:r>
        <w:r>
          <w:rPr>
            <w:spacing w:val="56"/>
          </w:rPr>
          <w:t> </w:t>
        </w:r>
        <w:r>
          <w:rPr/>
          <w:t>of</w:t>
        </w:r>
        <w:r>
          <w:rPr>
            <w:spacing w:val="55"/>
          </w:rPr>
          <w:t> </w:t>
        </w:r>
        <w:r>
          <w:rPr/>
          <w:t>Daily</w:t>
        </w:r>
        <w:r>
          <w:rPr>
            <w:spacing w:val="52"/>
          </w:rPr>
          <w:t> </w:t>
        </w:r>
        <w:r>
          <w:rPr/>
          <w:t>Cisplatin</w:t>
        </w:r>
        <w:r>
          <w:rPr>
            <w:spacing w:val="57"/>
          </w:rPr>
          <w:t> </w:t>
        </w:r>
        <w:r>
          <w:rPr/>
          <w:t>Administration</w:t>
        </w:r>
        <w:r>
          <w:rPr>
            <w:spacing w:val="57"/>
          </w:rPr>
          <w:t> </w:t>
        </w:r>
        <w:r>
          <w:rPr/>
          <w:t>on</w:t>
        </w:r>
        <w:r>
          <w:rPr>
            <w:spacing w:val="57"/>
          </w:rPr>
          <w:t> </w:t>
        </w:r>
        <w:r>
          <w:rPr/>
          <w:t>mean</w:t>
        </w:r>
        <w:r>
          <w:rPr>
            <w:spacing w:val="56"/>
          </w:rPr>
          <w:t> </w:t>
        </w:r>
        <w:r>
          <w:rPr/>
          <w:t>(</w:t>
        </w:r>
        <w:r>
          <w:rPr>
            <w:rFonts w:ascii="MS UI Gothic" w:hAnsi="MS UI Gothic"/>
          </w:rPr>
          <w:t>±</w:t>
        </w:r>
        <w:r>
          <w:rPr/>
          <w:t>SEM)</w:t>
        </w:r>
        <w:r>
          <w:rPr>
            <w:spacing w:val="56"/>
          </w:rPr>
          <w:t> </w:t>
        </w:r>
        <w:r>
          <w:rPr/>
          <w:t>Serum</w:t>
        </w:r>
      </w:hyperlink>
      <w:r>
        <w:rPr>
          <w:spacing w:val="-57"/>
        </w:rPr>
        <w:t> </w:t>
      </w:r>
      <w:hyperlink w:history="true" w:anchor="_bookmark58">
        <w:r>
          <w:rPr/>
          <w:t>Creatinine</w:t>
        </w:r>
        <w:r>
          <w:rPr>
            <w:spacing w:val="-1"/>
          </w:rPr>
          <w:t> </w:t>
        </w:r>
        <w:r>
          <w:rPr/>
          <w:t>Concentration</w:t>
        </w:r>
        <w:r>
          <w:rPr>
            <w:spacing w:val="-1"/>
          </w:rPr>
          <w:t> </w:t>
        </w:r>
        <w:r>
          <w:rPr/>
          <w:t>in</w:t>
        </w:r>
        <w:r>
          <w:rPr>
            <w:spacing w:val="-1"/>
          </w:rPr>
          <w:t> </w:t>
        </w:r>
        <w:r>
          <w:rPr/>
          <w:t>Wistar Rats</w:t>
          <w:tab/>
          <w:t>46</w:t>
        </w:r>
      </w:hyperlink>
    </w:p>
    <w:p>
      <w:pPr>
        <w:pStyle w:val="BodyText"/>
        <w:tabs>
          <w:tab w:pos="8981" w:val="left" w:leader="dot"/>
        </w:tabs>
        <w:spacing w:line="480" w:lineRule="auto" w:before="116"/>
        <w:ind w:left="1353" w:right="156" w:hanging="1133"/>
      </w:pPr>
      <w:r>
        <w:rPr/>
        <w:t>Figure</w:t>
      </w:r>
      <w:r>
        <w:rPr>
          <w:spacing w:val="32"/>
        </w:rPr>
        <w:t> </w:t>
      </w:r>
      <w:r>
        <w:rPr/>
        <w:t>4.3:</w:t>
      </w:r>
      <w:r>
        <w:rPr>
          <w:spacing w:val="35"/>
        </w:rPr>
        <w:t> </w:t>
      </w:r>
      <w:r>
        <w:rPr/>
        <w:t>Effect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daily</w:t>
      </w:r>
      <w:r>
        <w:rPr>
          <w:spacing w:val="28"/>
        </w:rPr>
        <w:t> </w:t>
      </w:r>
      <w:r>
        <w:rPr/>
        <w:t>cisplatin</w:t>
      </w:r>
      <w:r>
        <w:rPr>
          <w:spacing w:val="37"/>
        </w:rPr>
        <w:t> </w:t>
      </w:r>
      <w:r>
        <w:rPr/>
        <w:t>administration</w:t>
      </w:r>
      <w:r>
        <w:rPr>
          <w:spacing w:val="36"/>
        </w:rPr>
        <w:t> </w:t>
      </w:r>
      <w:r>
        <w:rPr/>
        <w:t>on</w:t>
      </w:r>
      <w:r>
        <w:rPr>
          <w:spacing w:val="34"/>
        </w:rPr>
        <w:t> </w:t>
      </w:r>
      <w:r>
        <w:rPr/>
        <w:t>serum</w:t>
      </w:r>
      <w:r>
        <w:rPr>
          <w:spacing w:val="33"/>
        </w:rPr>
        <w:t> </w:t>
      </w:r>
      <w:r>
        <w:rPr/>
        <w:t>urea</w:t>
      </w:r>
      <w:r>
        <w:rPr>
          <w:spacing w:val="34"/>
        </w:rPr>
        <w:t> </w:t>
      </w:r>
      <w:r>
        <w:rPr/>
        <w:t>Concentration</w:t>
      </w:r>
      <w:r>
        <w:rPr>
          <w:spacing w:val="34"/>
        </w:rPr>
        <w:t> </w:t>
      </w:r>
      <w:r>
        <w:rPr/>
        <w:t>in</w:t>
      </w:r>
      <w:r>
        <w:rPr>
          <w:spacing w:val="35"/>
        </w:rPr>
        <w:t> </w:t>
      </w:r>
      <w:r>
        <w:rPr/>
        <w:t>Wistar</w:t>
      </w:r>
      <w:r>
        <w:rPr>
          <w:spacing w:val="-57"/>
        </w:rPr>
        <w:t> </w:t>
      </w:r>
      <w:r>
        <w:rPr/>
        <w:t>Rats</w:t>
        <w:tab/>
        <w:t>47</w:t>
      </w:r>
    </w:p>
    <w:p>
      <w:pPr>
        <w:pStyle w:val="BodyText"/>
        <w:tabs>
          <w:tab w:pos="8960" w:val="left" w:leader="dot"/>
        </w:tabs>
        <w:spacing w:line="480" w:lineRule="auto" w:before="176"/>
        <w:ind w:left="1353" w:right="160" w:hanging="1133"/>
      </w:pPr>
      <w:hyperlink w:history="true" w:anchor="_bookmark59">
        <w:r>
          <w:rPr/>
          <w:t>Figure</w:t>
        </w:r>
        <w:r>
          <w:rPr>
            <w:spacing w:val="1"/>
          </w:rPr>
          <w:t> </w:t>
        </w:r>
        <w:r>
          <w:rPr/>
          <w:t>4.4:</w:t>
        </w:r>
        <w:r>
          <w:rPr>
            <w:spacing w:val="1"/>
          </w:rPr>
          <w:t> </w:t>
        </w:r>
        <w:r>
          <w:rPr/>
          <w:t>Effect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Time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Daily Cisplatin</w:t>
        </w:r>
        <w:r>
          <w:rPr>
            <w:spacing w:val="1"/>
          </w:rPr>
          <w:t> </w:t>
        </w:r>
        <w:r>
          <w:rPr/>
          <w:t>Administration</w:t>
        </w:r>
        <w:r>
          <w:rPr>
            <w:spacing w:val="1"/>
          </w:rPr>
          <w:t> </w:t>
        </w:r>
        <w:r>
          <w:rPr/>
          <w:t>on</w:t>
        </w:r>
        <w:r>
          <w:rPr>
            <w:spacing w:val="1"/>
          </w:rPr>
          <w:t> </w:t>
        </w:r>
        <w:r>
          <w:rPr/>
          <w:t>Mean</w:t>
        </w:r>
        <w:r>
          <w:rPr>
            <w:spacing w:val="1"/>
          </w:rPr>
          <w:t> </w:t>
        </w:r>
        <w:r>
          <w:rPr/>
          <w:t>(</w:t>
        </w:r>
        <w:r>
          <w:rPr>
            <w:rFonts w:ascii="MS UI Gothic" w:hAnsi="MS UI Gothic"/>
          </w:rPr>
          <w:t>±</w:t>
        </w:r>
        <w:r>
          <w:rPr/>
          <w:t>SEM)</w:t>
        </w:r>
        <w:r>
          <w:rPr>
            <w:spacing w:val="1"/>
          </w:rPr>
          <w:t> </w:t>
        </w:r>
        <w:r>
          <w:rPr/>
          <w:t>Serum</w:t>
        </w:r>
      </w:hyperlink>
      <w:r>
        <w:rPr>
          <w:spacing w:val="-57"/>
        </w:rPr>
        <w:t> </w:t>
      </w:r>
      <w:hyperlink w:history="true" w:anchor="_bookmark59">
        <w:r>
          <w:rPr/>
          <w:t>Concentration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2"/>
          </w:rPr>
          <w:t> </w:t>
        </w:r>
        <w:r>
          <w:rPr/>
          <w:t>Magnesium</w:t>
        </w:r>
        <w:r>
          <w:rPr>
            <w:spacing w:val="-1"/>
          </w:rPr>
          <w:t> </w:t>
        </w:r>
        <w:r>
          <w:rPr/>
          <w:t>in</w:t>
        </w:r>
        <w:r>
          <w:rPr>
            <w:spacing w:val="-1"/>
          </w:rPr>
          <w:t> </w:t>
        </w:r>
        <w:r>
          <w:rPr/>
          <w:t>Wistar Rats</w:t>
          <w:tab/>
          <w:t>48</w:t>
        </w:r>
      </w:hyperlink>
    </w:p>
    <w:p>
      <w:pPr>
        <w:pStyle w:val="BodyText"/>
        <w:tabs>
          <w:tab w:pos="8986" w:val="left" w:leader="dot"/>
        </w:tabs>
        <w:spacing w:line="480" w:lineRule="auto" w:before="167"/>
        <w:ind w:left="1353" w:right="161" w:hanging="1133"/>
      </w:pPr>
      <w:hyperlink w:history="true" w:anchor="_bookmark70">
        <w:r>
          <w:rPr/>
          <w:t>Figure 4.5: Effect of Chronomodulated Artesunate Administration on Mean Serum Creatinine</w:t>
        </w:r>
      </w:hyperlink>
      <w:r>
        <w:rPr>
          <w:spacing w:val="-57"/>
        </w:rPr>
        <w:t> </w:t>
      </w:r>
      <w:hyperlink w:history="true" w:anchor="_bookmark70">
        <w:r>
          <w:rPr/>
          <w:t>Concentration</w:t>
        </w:r>
        <w:r>
          <w:rPr>
            <w:spacing w:val="-2"/>
          </w:rPr>
          <w:t> </w:t>
        </w:r>
        <w:r>
          <w:rPr/>
          <w:t>in</w:t>
        </w:r>
        <w:r>
          <w:rPr>
            <w:spacing w:val="-2"/>
          </w:rPr>
          <w:t> </w:t>
        </w:r>
        <w:r>
          <w:rPr/>
          <w:t>Cisplatin-treated</w:t>
        </w:r>
        <w:r>
          <w:rPr>
            <w:spacing w:val="-2"/>
          </w:rPr>
          <w:t> </w:t>
        </w:r>
        <w:r>
          <w:rPr/>
          <w:t>Wistar</w:t>
        </w:r>
        <w:r>
          <w:rPr>
            <w:spacing w:val="-2"/>
          </w:rPr>
          <w:t> </w:t>
        </w:r>
        <w:r>
          <w:rPr/>
          <w:t>Rats</w:t>
          <w:tab/>
          <w:t>58</w:t>
        </w:r>
      </w:hyperlink>
    </w:p>
    <w:p>
      <w:pPr>
        <w:pStyle w:val="BodyText"/>
        <w:tabs>
          <w:tab w:pos="8986" w:val="left" w:leader="dot"/>
        </w:tabs>
        <w:spacing w:line="480" w:lineRule="auto" w:before="120"/>
        <w:ind w:left="1353" w:right="157" w:hanging="1133"/>
      </w:pPr>
      <w:r>
        <w:rPr/>
        <w:t>Figure 4.6: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Chronomodulated</w:t>
      </w:r>
      <w:r>
        <w:rPr>
          <w:spacing w:val="1"/>
        </w:rPr>
        <w:t> </w:t>
      </w:r>
      <w:r>
        <w:rPr/>
        <w:t>Artesunate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Urea</w:t>
      </w:r>
      <w:r>
        <w:rPr>
          <w:spacing w:val="-57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Cisplatin-treated</w:t>
      </w:r>
      <w:r>
        <w:rPr>
          <w:spacing w:val="-3"/>
        </w:rPr>
        <w:t> </w:t>
      </w:r>
      <w:r>
        <w:rPr/>
        <w:t>Wistar</w:t>
      </w:r>
      <w:r>
        <w:rPr>
          <w:spacing w:val="-3"/>
        </w:rPr>
        <w:t> </w:t>
      </w:r>
      <w:r>
        <w:rPr/>
        <w:t>Rats</w:t>
        <w:tab/>
        <w:t>59</w:t>
      </w:r>
    </w:p>
    <w:p>
      <w:pPr>
        <w:pStyle w:val="BodyText"/>
        <w:tabs>
          <w:tab w:pos="8979" w:val="left" w:leader="dot"/>
        </w:tabs>
        <w:spacing w:line="477" w:lineRule="auto" w:before="171"/>
        <w:ind w:left="1353" w:right="164" w:hanging="1133"/>
      </w:pPr>
      <w:hyperlink w:history="true" w:anchor="_bookmark71">
        <w:r>
          <w:rPr/>
          <w:t>Figure</w:t>
        </w:r>
        <w:r>
          <w:rPr>
            <w:spacing w:val="58"/>
          </w:rPr>
          <w:t> </w:t>
        </w:r>
        <w:r>
          <w:rPr/>
          <w:t>4.7:</w:t>
        </w:r>
        <w:r>
          <w:rPr>
            <w:spacing w:val="57"/>
          </w:rPr>
          <w:t> </w:t>
        </w:r>
        <w:r>
          <w:rPr/>
          <w:t>Effect</w:t>
        </w:r>
        <w:r>
          <w:rPr>
            <w:spacing w:val="57"/>
          </w:rPr>
          <w:t> </w:t>
        </w:r>
        <w:r>
          <w:rPr/>
          <w:t>of</w:t>
        </w:r>
        <w:r>
          <w:rPr>
            <w:spacing w:val="58"/>
          </w:rPr>
          <w:t> </w:t>
        </w:r>
        <w:r>
          <w:rPr/>
          <w:t>Chronomodulated</w:t>
        </w:r>
        <w:r>
          <w:rPr>
            <w:spacing w:val="56"/>
          </w:rPr>
          <w:t> </w:t>
        </w:r>
        <w:r>
          <w:rPr/>
          <w:t>Artesunate</w:t>
        </w:r>
        <w:r>
          <w:rPr>
            <w:spacing w:val="58"/>
          </w:rPr>
          <w:t> </w:t>
        </w:r>
        <w:r>
          <w:rPr/>
          <w:t>Administration</w:t>
        </w:r>
        <w:r>
          <w:rPr>
            <w:spacing w:val="57"/>
          </w:rPr>
          <w:t> </w:t>
        </w:r>
        <w:r>
          <w:rPr/>
          <w:t>on</w:t>
        </w:r>
        <w:r>
          <w:rPr>
            <w:spacing w:val="57"/>
          </w:rPr>
          <w:t> </w:t>
        </w:r>
        <w:r>
          <w:rPr/>
          <w:t>Mean</w:t>
        </w:r>
        <w:r>
          <w:rPr>
            <w:spacing w:val="57"/>
          </w:rPr>
          <w:t> </w:t>
        </w:r>
        <w:r>
          <w:rPr/>
          <w:t>Serum</w:t>
        </w:r>
      </w:hyperlink>
      <w:r>
        <w:rPr>
          <w:spacing w:val="-57"/>
        </w:rPr>
        <w:t> </w:t>
      </w:r>
      <w:hyperlink w:history="true" w:anchor="_bookmark71">
        <w:r>
          <w:rPr/>
          <w:t>Magnesium</w:t>
        </w:r>
        <w:r>
          <w:rPr>
            <w:spacing w:val="-2"/>
          </w:rPr>
          <w:t> </w:t>
        </w:r>
        <w:r>
          <w:rPr/>
          <w:t>Concentration</w:t>
        </w:r>
        <w:r>
          <w:rPr>
            <w:spacing w:val="-2"/>
          </w:rPr>
          <w:t> </w:t>
        </w:r>
        <w:r>
          <w:rPr/>
          <w:t>in</w:t>
        </w:r>
        <w:r>
          <w:rPr>
            <w:spacing w:val="-1"/>
          </w:rPr>
          <w:t> </w:t>
        </w:r>
        <w:r>
          <w:rPr/>
          <w:t>Cisplatin-treated</w:t>
        </w:r>
        <w:r>
          <w:rPr>
            <w:spacing w:val="-2"/>
          </w:rPr>
          <w:t> </w:t>
        </w:r>
        <w:r>
          <w:rPr/>
          <w:t>Wistar</w:t>
        </w:r>
        <w:r>
          <w:rPr>
            <w:spacing w:val="-2"/>
          </w:rPr>
          <w:t> </w:t>
        </w:r>
        <w:r>
          <w:rPr/>
          <w:t>Rats</w:t>
          <w:tab/>
          <w:t>60</w:t>
        </w:r>
      </w:hyperlink>
    </w:p>
    <w:p>
      <w:pPr>
        <w:spacing w:after="0" w:line="477" w:lineRule="auto"/>
        <w:sectPr>
          <w:pgSz w:w="11910" w:h="16840"/>
          <w:pgMar w:header="0" w:footer="1346" w:top="1580" w:bottom="1540" w:left="1220" w:right="1280"/>
        </w:sectPr>
      </w:pPr>
    </w:p>
    <w:p>
      <w:pPr>
        <w:pStyle w:val="Heading1"/>
        <w:spacing w:before="66"/>
        <w:ind w:left="326" w:right="243"/>
        <w:jc w:val="center"/>
      </w:pPr>
      <w:bookmarkStart w:name="_bookmark8" w:id="9"/>
      <w:bookmarkEnd w:id="9"/>
      <w:r>
        <w:rPr>
          <w:b w:val="0"/>
        </w:rPr>
      </w: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PLATES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820" w:val="left" w:leader="none"/>
          <w:tab w:pos="8802" w:val="left" w:leader="dot"/>
        </w:tabs>
        <w:ind w:left="38"/>
        <w:jc w:val="center"/>
      </w:pPr>
      <w:hyperlink w:history="true" w:anchor="_bookmark63">
        <w:r>
          <w:rPr/>
          <w:t>Plate</w:t>
          <w:tab/>
          <w:t>I:</w:t>
        </w:r>
        <w:r>
          <w:rPr>
            <w:spacing w:val="-1"/>
          </w:rPr>
          <w:t> </w:t>
        </w:r>
        <w:r>
          <w:rPr/>
          <w:t>Photomicrograph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a</w:t>
        </w:r>
        <w:r>
          <w:rPr>
            <w:spacing w:val="-2"/>
          </w:rPr>
          <w:t> </w:t>
        </w:r>
        <w:r>
          <w:rPr/>
          <w:t>kidney</w:t>
        </w:r>
        <w:r>
          <w:rPr>
            <w:spacing w:val="-6"/>
          </w:rPr>
          <w:t> </w:t>
        </w:r>
        <w:r>
          <w:rPr/>
          <w:t>section of</w:t>
        </w:r>
        <w:r>
          <w:rPr>
            <w:spacing w:val="-2"/>
          </w:rPr>
          <w:t> </w:t>
        </w:r>
        <w:r>
          <w:rPr/>
          <w:t>control</w:t>
        </w:r>
        <w:r>
          <w:rPr>
            <w:spacing w:val="2"/>
          </w:rPr>
          <w:t> </w:t>
        </w:r>
        <w:r>
          <w:rPr/>
          <w:t>Wistar</w:t>
        </w:r>
        <w:r>
          <w:rPr>
            <w:spacing w:val="-1"/>
          </w:rPr>
          <w:t> </w:t>
        </w:r>
        <w:r>
          <w:rPr/>
          <w:t>rat</w:t>
          <w:tab/>
          <w:t>52</w:t>
        </w:r>
      </w:hyperlink>
    </w:p>
    <w:p>
      <w:pPr>
        <w:pStyle w:val="BodyText"/>
      </w:pPr>
    </w:p>
    <w:p>
      <w:pPr>
        <w:pStyle w:val="BodyText"/>
        <w:tabs>
          <w:tab w:pos="971" w:val="left" w:leader="none"/>
          <w:tab w:pos="8981" w:val="left" w:leader="dot"/>
        </w:tabs>
        <w:spacing w:line="480" w:lineRule="auto"/>
        <w:ind w:left="1353" w:right="137" w:hanging="1133"/>
      </w:pPr>
      <w:hyperlink w:history="true" w:anchor="_bookmark64">
        <w:r>
          <w:rPr/>
          <w:t>Plate</w:t>
          <w:tab/>
          <w:t>II:</w:t>
        </w:r>
        <w:r>
          <w:rPr>
            <w:spacing w:val="14"/>
          </w:rPr>
          <w:t> </w:t>
        </w:r>
        <w:r>
          <w:rPr/>
          <w:t>Photomicrograph</w:t>
        </w:r>
        <w:r>
          <w:rPr>
            <w:spacing w:val="13"/>
          </w:rPr>
          <w:t> </w:t>
        </w:r>
        <w:r>
          <w:rPr/>
          <w:t>of</w:t>
        </w:r>
        <w:r>
          <w:rPr>
            <w:spacing w:val="12"/>
          </w:rPr>
          <w:t> </w:t>
        </w:r>
        <w:r>
          <w:rPr/>
          <w:t>kidney</w:t>
        </w:r>
        <w:r>
          <w:rPr>
            <w:spacing w:val="8"/>
          </w:rPr>
          <w:t> </w:t>
        </w:r>
        <w:r>
          <w:rPr/>
          <w:t>section</w:t>
        </w:r>
        <w:r>
          <w:rPr>
            <w:spacing w:val="15"/>
          </w:rPr>
          <w:t> </w:t>
        </w:r>
        <w:r>
          <w:rPr/>
          <w:t>of</w:t>
        </w:r>
        <w:r>
          <w:rPr>
            <w:spacing w:val="12"/>
          </w:rPr>
          <w:t> </w:t>
        </w:r>
        <w:r>
          <w:rPr/>
          <w:t>a</w:t>
        </w:r>
        <w:r>
          <w:rPr>
            <w:spacing w:val="16"/>
          </w:rPr>
          <w:t> </w:t>
        </w:r>
        <w:r>
          <w:rPr/>
          <w:t>Wistar</w:t>
        </w:r>
        <w:r>
          <w:rPr>
            <w:spacing w:val="13"/>
          </w:rPr>
          <w:t> </w:t>
        </w:r>
        <w:r>
          <w:rPr/>
          <w:t>rat</w:t>
        </w:r>
        <w:r>
          <w:rPr>
            <w:spacing w:val="72"/>
          </w:rPr>
          <w:t> </w:t>
        </w:r>
        <w:r>
          <w:rPr/>
          <w:t>treated</w:t>
        </w:r>
        <w:r>
          <w:rPr>
            <w:spacing w:val="75"/>
          </w:rPr>
          <w:t> </w:t>
        </w:r>
        <w:r>
          <w:rPr/>
          <w:t>with</w:t>
        </w:r>
        <w:r>
          <w:rPr>
            <w:spacing w:val="73"/>
          </w:rPr>
          <w:t> </w:t>
        </w:r>
        <w:r>
          <w:rPr/>
          <w:t>cisplatin</w:t>
        </w:r>
        <w:r>
          <w:rPr>
            <w:spacing w:val="72"/>
          </w:rPr>
          <w:t> </w:t>
        </w:r>
        <w:r>
          <w:rPr/>
          <w:t>at</w:t>
        </w:r>
      </w:hyperlink>
      <w:r>
        <w:rPr>
          <w:spacing w:val="-57"/>
        </w:rPr>
        <w:t> </w:t>
      </w:r>
      <w:hyperlink w:history="true" w:anchor="_bookmark64">
        <w:r>
          <w:rPr/>
          <w:t>00:00 h</w:t>
          <w:tab/>
          <w:t>53</w:t>
        </w:r>
      </w:hyperlink>
    </w:p>
    <w:p>
      <w:pPr>
        <w:pStyle w:val="BodyText"/>
        <w:tabs>
          <w:tab w:pos="8981" w:val="left" w:leader="dot"/>
        </w:tabs>
        <w:spacing w:line="480" w:lineRule="auto"/>
        <w:ind w:left="1353" w:right="137" w:hanging="1133"/>
      </w:pPr>
      <w:hyperlink w:history="true" w:anchor="_bookmark65">
        <w:r>
          <w:rPr/>
          <w:t>Plate</w:t>
        </w:r>
        <w:r>
          <w:rPr>
            <w:spacing w:val="1"/>
          </w:rPr>
          <w:t> </w:t>
        </w:r>
        <w:r>
          <w:rPr/>
          <w:t>III:</w:t>
        </w:r>
        <w:r>
          <w:rPr>
            <w:spacing w:val="1"/>
          </w:rPr>
          <w:t> </w:t>
        </w:r>
        <w:r>
          <w:rPr/>
          <w:t>Photomicrograph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a</w:t>
        </w:r>
        <w:r>
          <w:rPr>
            <w:spacing w:val="1"/>
          </w:rPr>
          <w:t> </w:t>
        </w:r>
        <w:r>
          <w:rPr/>
          <w:t>kidney</w:t>
        </w:r>
        <w:r>
          <w:rPr>
            <w:spacing w:val="1"/>
          </w:rPr>
          <w:t> </w:t>
        </w:r>
        <w:r>
          <w:rPr/>
          <w:t>section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a</w:t>
        </w:r>
        <w:r>
          <w:rPr>
            <w:spacing w:val="60"/>
          </w:rPr>
          <w:t> </w:t>
        </w:r>
        <w:r>
          <w:rPr/>
          <w:t>Wistar</w:t>
        </w:r>
        <w:r>
          <w:rPr>
            <w:spacing w:val="60"/>
          </w:rPr>
          <w:t> </w:t>
        </w:r>
        <w:r>
          <w:rPr/>
          <w:t>rat</w:t>
        </w:r>
        <w:r>
          <w:rPr>
            <w:spacing w:val="60"/>
          </w:rPr>
          <w:t> </w:t>
        </w:r>
        <w:r>
          <w:rPr/>
          <w:t>treated</w:t>
        </w:r>
        <w:r>
          <w:rPr>
            <w:spacing w:val="60"/>
          </w:rPr>
          <w:t> </w:t>
        </w:r>
        <w:r>
          <w:rPr/>
          <w:t>with</w:t>
        </w:r>
        <w:r>
          <w:rPr>
            <w:spacing w:val="60"/>
          </w:rPr>
          <w:t> </w:t>
        </w:r>
        <w:r>
          <w:rPr/>
          <w:t>cisplatin</w:t>
        </w:r>
        <w:r>
          <w:rPr>
            <w:spacing w:val="60"/>
          </w:rPr>
          <w:t> </w:t>
        </w:r>
        <w:r>
          <w:rPr/>
          <w:t>at</w:t>
        </w:r>
      </w:hyperlink>
      <w:r>
        <w:rPr>
          <w:spacing w:val="-57"/>
        </w:rPr>
        <w:t> </w:t>
      </w:r>
      <w:hyperlink w:history="true" w:anchor="_bookmark65">
        <w:r>
          <w:rPr/>
          <w:t>06:00 h</w:t>
          <w:tab/>
          <w:t>54</w:t>
        </w:r>
      </w:hyperlink>
    </w:p>
    <w:p>
      <w:pPr>
        <w:pStyle w:val="BodyText"/>
        <w:tabs>
          <w:tab w:pos="8981" w:val="left" w:leader="dot"/>
        </w:tabs>
        <w:spacing w:line="480" w:lineRule="auto" w:before="1"/>
        <w:ind w:left="1353" w:right="137" w:hanging="1133"/>
      </w:pPr>
      <w:hyperlink w:history="true" w:anchor="_bookmark66">
        <w:r>
          <w:rPr/>
          <w:t>Plate</w:t>
        </w:r>
        <w:r>
          <w:rPr>
            <w:spacing w:val="1"/>
          </w:rPr>
          <w:t> </w:t>
        </w:r>
        <w:r>
          <w:rPr/>
          <w:t>IV:</w:t>
        </w:r>
        <w:r>
          <w:rPr>
            <w:spacing w:val="1"/>
          </w:rPr>
          <w:t> </w:t>
        </w:r>
        <w:r>
          <w:rPr/>
          <w:t>Photomicrograph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a</w:t>
        </w:r>
        <w:r>
          <w:rPr>
            <w:spacing w:val="1"/>
          </w:rPr>
          <w:t> </w:t>
        </w:r>
        <w:r>
          <w:rPr/>
          <w:t>kidney</w:t>
        </w:r>
        <w:r>
          <w:rPr>
            <w:spacing w:val="1"/>
          </w:rPr>
          <w:t> </w:t>
        </w:r>
        <w:r>
          <w:rPr/>
          <w:t>section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a</w:t>
        </w:r>
        <w:r>
          <w:rPr>
            <w:spacing w:val="1"/>
          </w:rPr>
          <w:t> </w:t>
        </w:r>
        <w:r>
          <w:rPr/>
          <w:t>Wistar</w:t>
        </w:r>
        <w:r>
          <w:rPr>
            <w:spacing w:val="60"/>
          </w:rPr>
          <w:t> </w:t>
        </w:r>
        <w:r>
          <w:rPr/>
          <w:t>rat</w:t>
        </w:r>
        <w:r>
          <w:rPr>
            <w:spacing w:val="60"/>
          </w:rPr>
          <w:t> </w:t>
        </w:r>
        <w:r>
          <w:rPr/>
          <w:t>treated</w:t>
        </w:r>
        <w:r>
          <w:rPr>
            <w:spacing w:val="60"/>
          </w:rPr>
          <w:t> </w:t>
        </w:r>
        <w:r>
          <w:rPr/>
          <w:t>with</w:t>
        </w:r>
        <w:r>
          <w:rPr>
            <w:spacing w:val="60"/>
          </w:rPr>
          <w:t> </w:t>
        </w:r>
        <w:r>
          <w:rPr/>
          <w:t>cisplatin</w:t>
        </w:r>
        <w:r>
          <w:rPr>
            <w:spacing w:val="60"/>
          </w:rPr>
          <w:t> </w:t>
        </w:r>
        <w:r>
          <w:rPr/>
          <w:t>at</w:t>
        </w:r>
      </w:hyperlink>
      <w:r>
        <w:rPr>
          <w:spacing w:val="-57"/>
        </w:rPr>
        <w:t> </w:t>
      </w:r>
      <w:hyperlink w:history="true" w:anchor="_bookmark66">
        <w:r>
          <w:rPr/>
          <w:t>12:00 h</w:t>
          <w:tab/>
          <w:t>55</w:t>
        </w:r>
      </w:hyperlink>
    </w:p>
    <w:p>
      <w:pPr>
        <w:pStyle w:val="BodyText"/>
        <w:tabs>
          <w:tab w:pos="8981" w:val="left" w:leader="dot"/>
        </w:tabs>
        <w:spacing w:line="480" w:lineRule="auto"/>
        <w:ind w:left="1353" w:right="137" w:hanging="1133"/>
      </w:pPr>
      <w:hyperlink w:history="true" w:anchor="_bookmark67">
        <w:r>
          <w:rPr/>
          <w:t>Plate</w:t>
        </w:r>
        <w:r>
          <w:rPr>
            <w:spacing w:val="4"/>
          </w:rPr>
          <w:t> </w:t>
        </w:r>
        <w:r>
          <w:rPr/>
          <w:t>V:</w:t>
        </w:r>
        <w:r>
          <w:rPr>
            <w:spacing w:val="4"/>
          </w:rPr>
          <w:t> </w:t>
        </w:r>
        <w:r>
          <w:rPr/>
          <w:t>Photomicrograph</w:t>
        </w:r>
        <w:r>
          <w:rPr>
            <w:spacing w:val="4"/>
          </w:rPr>
          <w:t> </w:t>
        </w:r>
        <w:r>
          <w:rPr/>
          <w:t>of</w:t>
        </w:r>
        <w:r>
          <w:rPr>
            <w:spacing w:val="3"/>
          </w:rPr>
          <w:t> </w:t>
        </w:r>
        <w:r>
          <w:rPr/>
          <w:t>a</w:t>
        </w:r>
        <w:r>
          <w:rPr>
            <w:spacing w:val="5"/>
          </w:rPr>
          <w:t> </w:t>
        </w:r>
        <w:r>
          <w:rPr/>
          <w:t>kidney</w:t>
        </w:r>
        <w:r>
          <w:rPr>
            <w:spacing w:val="58"/>
          </w:rPr>
          <w:t> </w:t>
        </w:r>
        <w:r>
          <w:rPr/>
          <w:t>section</w:t>
        </w:r>
        <w:r>
          <w:rPr>
            <w:spacing w:val="6"/>
          </w:rPr>
          <w:t> </w:t>
        </w:r>
        <w:r>
          <w:rPr/>
          <w:t>of</w:t>
        </w:r>
        <w:r>
          <w:rPr>
            <w:spacing w:val="3"/>
          </w:rPr>
          <w:t> </w:t>
        </w:r>
        <w:r>
          <w:rPr/>
          <w:t>a</w:t>
        </w:r>
        <w:r>
          <w:rPr>
            <w:spacing w:val="11"/>
          </w:rPr>
          <w:t> </w:t>
        </w:r>
        <w:r>
          <w:rPr/>
          <w:t>Wistar</w:t>
        </w:r>
        <w:r>
          <w:rPr>
            <w:spacing w:val="64"/>
          </w:rPr>
          <w:t> </w:t>
        </w:r>
        <w:r>
          <w:rPr/>
          <w:t>rat</w:t>
        </w:r>
        <w:r>
          <w:rPr>
            <w:spacing w:val="67"/>
          </w:rPr>
          <w:t> </w:t>
        </w:r>
        <w:r>
          <w:rPr/>
          <w:t>treated</w:t>
        </w:r>
        <w:r>
          <w:rPr>
            <w:spacing w:val="64"/>
          </w:rPr>
          <w:t> </w:t>
        </w:r>
        <w:r>
          <w:rPr/>
          <w:t>with</w:t>
        </w:r>
        <w:r>
          <w:rPr>
            <w:spacing w:val="64"/>
          </w:rPr>
          <w:t> </w:t>
        </w:r>
        <w:r>
          <w:rPr/>
          <w:t>cisplatin</w:t>
        </w:r>
        <w:r>
          <w:rPr>
            <w:spacing w:val="64"/>
          </w:rPr>
          <w:t> </w:t>
        </w:r>
        <w:r>
          <w:rPr/>
          <w:t>at</w:t>
        </w:r>
      </w:hyperlink>
      <w:r>
        <w:rPr>
          <w:spacing w:val="-57"/>
        </w:rPr>
        <w:t> </w:t>
      </w:r>
      <w:hyperlink w:history="true" w:anchor="_bookmark67">
        <w:r>
          <w:rPr/>
          <w:t>18:00 h</w:t>
          <w:tab/>
          <w:t>56</w:t>
        </w:r>
      </w:hyperlink>
    </w:p>
    <w:p>
      <w:pPr>
        <w:pStyle w:val="BodyText"/>
        <w:tabs>
          <w:tab w:pos="8986" w:val="left" w:leader="dot"/>
        </w:tabs>
        <w:spacing w:line="480" w:lineRule="auto"/>
        <w:ind w:left="1353" w:right="137" w:hanging="1133"/>
      </w:pPr>
      <w:hyperlink w:history="true" w:anchor="_bookmark75">
        <w:r>
          <w:rPr/>
          <w:t>Plate</w:t>
        </w:r>
        <w:r>
          <w:rPr>
            <w:spacing w:val="17"/>
          </w:rPr>
          <w:t> </w:t>
        </w:r>
        <w:r>
          <w:rPr/>
          <w:t>VI:</w:t>
        </w:r>
        <w:r>
          <w:rPr>
            <w:spacing w:val="19"/>
          </w:rPr>
          <w:t> </w:t>
        </w:r>
        <w:r>
          <w:rPr/>
          <w:t>Photomicrograph</w:t>
        </w:r>
        <w:r>
          <w:rPr>
            <w:spacing w:val="18"/>
          </w:rPr>
          <w:t> </w:t>
        </w:r>
        <w:r>
          <w:rPr/>
          <w:t>of</w:t>
        </w:r>
        <w:r>
          <w:rPr>
            <w:spacing w:val="18"/>
          </w:rPr>
          <w:t> </w:t>
        </w:r>
        <w:r>
          <w:rPr/>
          <w:t>a</w:t>
        </w:r>
        <w:r>
          <w:rPr>
            <w:spacing w:val="20"/>
          </w:rPr>
          <w:t> </w:t>
        </w:r>
        <w:r>
          <w:rPr/>
          <w:t>kidney</w:t>
        </w:r>
        <w:r>
          <w:rPr>
            <w:spacing w:val="14"/>
          </w:rPr>
          <w:t> </w:t>
        </w:r>
        <w:r>
          <w:rPr/>
          <w:t>section</w:t>
        </w:r>
        <w:r>
          <w:rPr>
            <w:spacing w:val="18"/>
          </w:rPr>
          <w:t> </w:t>
        </w:r>
        <w:r>
          <w:rPr/>
          <w:t>of</w:t>
        </w:r>
        <w:r>
          <w:rPr>
            <w:spacing w:val="18"/>
          </w:rPr>
          <w:t> </w:t>
        </w:r>
        <w:r>
          <w:rPr/>
          <w:t>cisplatin-treated</w:t>
        </w:r>
        <w:r>
          <w:rPr>
            <w:spacing w:val="39"/>
          </w:rPr>
          <w:t> </w:t>
        </w:r>
        <w:r>
          <w:rPr/>
          <w:t>Wistar</w:t>
        </w:r>
        <w:r>
          <w:rPr>
            <w:spacing w:val="19"/>
          </w:rPr>
          <w:t> </w:t>
        </w:r>
        <w:r>
          <w:rPr/>
          <w:t>rats</w:t>
        </w:r>
        <w:r>
          <w:rPr>
            <w:spacing w:val="19"/>
          </w:rPr>
          <w:t> </w:t>
        </w:r>
        <w:r>
          <w:rPr/>
          <w:t>that</w:t>
        </w:r>
        <w:r>
          <w:rPr>
            <w:spacing w:val="19"/>
          </w:rPr>
          <w:t> </w:t>
        </w:r>
        <w:r>
          <w:rPr/>
          <w:t>received</w:t>
        </w:r>
      </w:hyperlink>
      <w:r>
        <w:rPr>
          <w:spacing w:val="-57"/>
        </w:rPr>
        <w:t> </w:t>
      </w:r>
      <w:hyperlink w:history="true" w:anchor="_bookmark75">
        <w:r>
          <w:rPr/>
          <w:t>artesunate</w:t>
        </w:r>
        <w:r>
          <w:rPr>
            <w:spacing w:val="-1"/>
          </w:rPr>
          <w:t> </w:t>
        </w:r>
        <w:r>
          <w:rPr/>
          <w:t>at</w:t>
        </w:r>
        <w:r>
          <w:rPr>
            <w:spacing w:val="-1"/>
          </w:rPr>
          <w:t> </w:t>
        </w:r>
        <w:r>
          <w:rPr/>
          <w:t>12:00</w:t>
        </w:r>
        <w:r>
          <w:rPr>
            <w:spacing w:val="-1"/>
          </w:rPr>
          <w:t> </w:t>
        </w:r>
        <w:r>
          <w:rPr/>
          <w:t>h</w:t>
          <w:tab/>
          <w:t>64</w:t>
        </w:r>
      </w:hyperlink>
    </w:p>
    <w:p>
      <w:pPr>
        <w:pStyle w:val="BodyText"/>
        <w:tabs>
          <w:tab w:pos="8986" w:val="left" w:leader="dot"/>
        </w:tabs>
        <w:spacing w:line="480" w:lineRule="auto" w:before="1"/>
        <w:ind w:left="1353" w:right="137" w:hanging="1133"/>
      </w:pPr>
      <w:r>
        <w:rPr/>
        <w:t>Plate</w:t>
      </w:r>
      <w:r>
        <w:rPr>
          <w:spacing w:val="24"/>
        </w:rPr>
        <w:t> </w:t>
      </w:r>
      <w:r>
        <w:rPr/>
        <w:t>VII:</w:t>
      </w:r>
      <w:r>
        <w:rPr>
          <w:spacing w:val="25"/>
        </w:rPr>
        <w:t> </w:t>
      </w:r>
      <w:r>
        <w:rPr/>
        <w:t>Photomicrograph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kidney</w:t>
      </w:r>
      <w:r>
        <w:rPr>
          <w:spacing w:val="20"/>
        </w:rPr>
        <w:t> </w:t>
      </w:r>
      <w:r>
        <w:rPr/>
        <w:t>section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cisplatin-treated</w:t>
      </w:r>
      <w:r>
        <w:rPr>
          <w:spacing w:val="24"/>
        </w:rPr>
        <w:t> </w:t>
      </w:r>
      <w:r>
        <w:rPr/>
        <w:t>rats</w:t>
      </w:r>
      <w:r>
        <w:rPr>
          <w:spacing w:val="25"/>
        </w:rPr>
        <w:t> </w:t>
      </w:r>
      <w:r>
        <w:rPr/>
        <w:t>that</w:t>
      </w:r>
      <w:r>
        <w:rPr>
          <w:spacing w:val="25"/>
        </w:rPr>
        <w:t> </w:t>
      </w:r>
      <w:r>
        <w:rPr/>
        <w:t>received</w:t>
      </w:r>
      <w:r>
        <w:rPr>
          <w:spacing w:val="-57"/>
        </w:rPr>
        <w:t> </w:t>
      </w:r>
      <w:r>
        <w:rPr/>
        <w:t>artesunate at</w:t>
      </w:r>
      <w:r>
        <w:rPr>
          <w:spacing w:val="-1"/>
        </w:rPr>
        <w:t> </w:t>
      </w:r>
      <w:r>
        <w:rPr/>
        <w:t>18:00 h</w:t>
        <w:tab/>
        <w:t>65</w:t>
      </w:r>
    </w:p>
    <w:p>
      <w:pPr>
        <w:spacing w:after="0" w:line="480" w:lineRule="auto"/>
        <w:sectPr>
          <w:pgSz w:w="11910" w:h="16840"/>
          <w:pgMar w:header="0" w:footer="1346" w:top="1460" w:bottom="1540" w:left="1220" w:right="1280"/>
        </w:sectPr>
      </w:pPr>
    </w:p>
    <w:p>
      <w:pPr>
        <w:pStyle w:val="Heading1"/>
        <w:spacing w:before="66"/>
        <w:ind w:left="326" w:right="240"/>
        <w:jc w:val="center"/>
      </w:pPr>
      <w:bookmarkStart w:name="_bookmark9" w:id="10"/>
      <w:bookmarkEnd w:id="10"/>
      <w:r>
        <w:rPr>
          <w:b w:val="0"/>
        </w:rPr>
      </w:r>
      <w:r>
        <w:rPr/>
        <w:t>ABBREVIATIONS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SYMBOLS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tabs>
          <w:tab w:pos="1660" w:val="left" w:leader="none"/>
        </w:tabs>
        <w:spacing w:before="90"/>
        <w:ind w:left="220"/>
      </w:pPr>
      <w:r>
        <w:rPr/>
        <w:t>%:</w:t>
        <w:tab/>
        <w:t>Percentage</w:t>
      </w:r>
    </w:p>
    <w:p>
      <w:pPr>
        <w:pStyle w:val="BodyText"/>
      </w:pPr>
    </w:p>
    <w:p>
      <w:pPr>
        <w:pStyle w:val="BodyText"/>
        <w:tabs>
          <w:tab w:pos="1660" w:val="left" w:leader="none"/>
        </w:tabs>
        <w:ind w:left="220"/>
      </w:pPr>
      <w:r>
        <w:rPr/>
        <w:t>AKI:</w:t>
        <w:tab/>
        <w:t>Acute kidney</w:t>
      </w:r>
      <w:r>
        <w:rPr>
          <w:spacing w:val="-4"/>
        </w:rPr>
        <w:t> </w:t>
      </w:r>
      <w:r>
        <w:rPr/>
        <w:t>injury</w:t>
      </w:r>
    </w:p>
    <w:p>
      <w:pPr>
        <w:pStyle w:val="BodyText"/>
      </w:pPr>
    </w:p>
    <w:p>
      <w:pPr>
        <w:pStyle w:val="BodyText"/>
        <w:tabs>
          <w:tab w:pos="1660" w:val="left" w:leader="none"/>
        </w:tabs>
        <w:ind w:left="220"/>
      </w:pPr>
      <w:r>
        <w:rPr/>
        <w:t>ART:</w:t>
        <w:tab/>
        <w:t>Artesunate</w:t>
      </w:r>
    </w:p>
    <w:p>
      <w:pPr>
        <w:pStyle w:val="BodyText"/>
      </w:pPr>
    </w:p>
    <w:p>
      <w:pPr>
        <w:pStyle w:val="BodyText"/>
        <w:tabs>
          <w:tab w:pos="1660" w:val="left" w:leader="none"/>
        </w:tabs>
        <w:spacing w:line="480" w:lineRule="auto"/>
        <w:ind w:left="220" w:right="4698"/>
      </w:pPr>
      <w:r>
        <w:rPr/>
        <w:t>bmai1:</w:t>
        <w:tab/>
        <w:t>brain-muscle arnt-like protein 1</w:t>
      </w:r>
      <w:r>
        <w:rPr>
          <w:spacing w:val="-57"/>
        </w:rPr>
        <w:t> </w:t>
      </w:r>
      <w:r>
        <w:rPr/>
        <w:t>Ca</w:t>
      </w:r>
      <w:r>
        <w:rPr>
          <w:vertAlign w:val="superscript"/>
        </w:rPr>
        <w:t>2+</w:t>
      </w:r>
      <w:r>
        <w:rPr>
          <w:vertAlign w:val="baseline"/>
        </w:rPr>
        <w:t>:</w:t>
        <w:tab/>
        <w:t>Calcium</w:t>
      </w:r>
      <w:r>
        <w:rPr>
          <w:spacing w:val="-1"/>
          <w:vertAlign w:val="baseline"/>
        </w:rPr>
        <w:t> </w:t>
      </w:r>
      <w:r>
        <w:rPr>
          <w:vertAlign w:val="baseline"/>
        </w:rPr>
        <w:t>ion</w:t>
      </w:r>
    </w:p>
    <w:p>
      <w:pPr>
        <w:pStyle w:val="BodyText"/>
        <w:tabs>
          <w:tab w:pos="1660" w:val="left" w:leader="none"/>
        </w:tabs>
        <w:spacing w:line="480" w:lineRule="auto" w:before="1"/>
        <w:ind w:left="220" w:right="4784"/>
      </w:pPr>
      <w:r>
        <w:rPr/>
        <w:t>CDDP:</w:t>
        <w:tab/>
      </w:r>
      <w:r>
        <w:rPr>
          <w:spacing w:val="-1"/>
        </w:rPr>
        <w:t>cis-diamminedichloroplatinum</w:t>
      </w:r>
      <w:r>
        <w:rPr>
          <w:spacing w:val="-57"/>
        </w:rPr>
        <w:t> </w:t>
      </w:r>
      <w:r>
        <w:rPr/>
        <w:t>CDK:</w:t>
        <w:tab/>
        <w:t>Cyclin</w:t>
      </w:r>
      <w:r>
        <w:rPr>
          <w:spacing w:val="-1"/>
        </w:rPr>
        <w:t> </w:t>
      </w:r>
      <w:r>
        <w:rPr/>
        <w:t>dependent kinase</w:t>
      </w:r>
    </w:p>
    <w:p>
      <w:pPr>
        <w:pStyle w:val="BodyText"/>
        <w:tabs>
          <w:tab w:pos="1660" w:val="left" w:leader="none"/>
        </w:tabs>
        <w:spacing w:line="480" w:lineRule="auto"/>
        <w:ind w:left="220" w:right="3316"/>
      </w:pPr>
      <w:r>
        <w:rPr/>
        <w:t>CIPN:</w:t>
        <w:tab/>
        <w:t>Chemotherapy-induced peripheral neuropathy</w:t>
      </w:r>
      <w:r>
        <w:rPr>
          <w:spacing w:val="-57"/>
        </w:rPr>
        <w:t> </w:t>
      </w:r>
      <w:r>
        <w:rPr/>
        <w:t>CNS:</w:t>
        <w:tab/>
        <w:t>Central</w:t>
      </w:r>
      <w:r>
        <w:rPr>
          <w:spacing w:val="-1"/>
        </w:rPr>
        <w:t> </w:t>
      </w:r>
      <w:r>
        <w:rPr/>
        <w:t>nervous system</w:t>
      </w:r>
    </w:p>
    <w:p>
      <w:pPr>
        <w:pStyle w:val="BodyText"/>
        <w:tabs>
          <w:tab w:pos="1660" w:val="left" w:leader="none"/>
        </w:tabs>
        <w:ind w:left="220"/>
      </w:pPr>
      <w:r>
        <w:rPr/>
        <w:t>CTS:</w:t>
        <w:tab/>
        <w:t>Circadian</w:t>
      </w:r>
      <w:r>
        <w:rPr>
          <w:spacing w:val="-2"/>
        </w:rPr>
        <w:t> </w:t>
      </w:r>
      <w:r>
        <w:rPr/>
        <w:t>timing</w:t>
      </w:r>
      <w:r>
        <w:rPr>
          <w:spacing w:val="-3"/>
        </w:rPr>
        <w:t> </w:t>
      </w:r>
      <w:r>
        <w:rPr/>
        <w:t>system</w:t>
      </w:r>
    </w:p>
    <w:p>
      <w:pPr>
        <w:pStyle w:val="BodyText"/>
      </w:pPr>
    </w:p>
    <w:p>
      <w:pPr>
        <w:pStyle w:val="BodyText"/>
        <w:tabs>
          <w:tab w:pos="1660" w:val="left" w:leader="none"/>
        </w:tabs>
        <w:ind w:left="220"/>
      </w:pPr>
      <w:r>
        <w:rPr/>
        <w:t>CYP:</w:t>
        <w:tab/>
        <w:t>Cytochrome</w:t>
      </w:r>
    </w:p>
    <w:p>
      <w:pPr>
        <w:pStyle w:val="BodyText"/>
        <w:spacing w:before="1"/>
      </w:pPr>
    </w:p>
    <w:p>
      <w:pPr>
        <w:pStyle w:val="BodyText"/>
        <w:tabs>
          <w:tab w:pos="1660" w:val="left" w:leader="none"/>
        </w:tabs>
        <w:ind w:left="220"/>
      </w:pPr>
      <w:r>
        <w:rPr/>
        <w:t>DDI:</w:t>
        <w:tab/>
        <w:t>Drug-drug</w:t>
      </w:r>
      <w:r>
        <w:rPr>
          <w:spacing w:val="-6"/>
        </w:rPr>
        <w:t> </w:t>
      </w:r>
      <w:r>
        <w:rPr/>
        <w:t>interaction</w:t>
      </w:r>
    </w:p>
    <w:p>
      <w:pPr>
        <w:pStyle w:val="BodyText"/>
      </w:pPr>
    </w:p>
    <w:p>
      <w:pPr>
        <w:pStyle w:val="BodyText"/>
        <w:tabs>
          <w:tab w:pos="1660" w:val="left" w:leader="none"/>
        </w:tabs>
        <w:ind w:left="220"/>
      </w:pPr>
      <w:r>
        <w:rPr/>
        <w:t>DHA:</w:t>
        <w:tab/>
        <w:t>Dihydroartemisinin</w:t>
      </w:r>
    </w:p>
    <w:p>
      <w:pPr>
        <w:pStyle w:val="BodyText"/>
      </w:pPr>
    </w:p>
    <w:p>
      <w:pPr>
        <w:pStyle w:val="BodyText"/>
        <w:tabs>
          <w:tab w:pos="1660" w:val="left" w:leader="none"/>
        </w:tabs>
        <w:ind w:left="220"/>
      </w:pPr>
      <w:r>
        <w:rPr/>
        <w:t>DNA:</w:t>
        <w:tab/>
        <w:t>Deoxyribonucleic</w:t>
      </w:r>
      <w:r>
        <w:rPr>
          <w:spacing w:val="-3"/>
        </w:rPr>
        <w:t> </w:t>
      </w:r>
      <w:r>
        <w:rPr/>
        <w:t>acid</w:t>
      </w:r>
    </w:p>
    <w:p>
      <w:pPr>
        <w:pStyle w:val="BodyText"/>
      </w:pPr>
    </w:p>
    <w:p>
      <w:pPr>
        <w:pStyle w:val="BodyText"/>
        <w:tabs>
          <w:tab w:pos="1660" w:val="left" w:leader="none"/>
        </w:tabs>
        <w:ind w:left="220"/>
      </w:pPr>
      <w:r>
        <w:rPr/>
        <w:t>e.g.</w:t>
        <w:tab/>
        <w:t>Example</w:t>
      </w:r>
    </w:p>
    <w:p>
      <w:pPr>
        <w:pStyle w:val="BodyText"/>
      </w:pPr>
    </w:p>
    <w:p>
      <w:pPr>
        <w:pStyle w:val="BodyText"/>
        <w:tabs>
          <w:tab w:pos="1660" w:val="left" w:leader="none"/>
        </w:tabs>
        <w:spacing w:line="480" w:lineRule="auto"/>
        <w:ind w:left="220" w:right="4615"/>
      </w:pPr>
      <w:r>
        <w:rPr/>
        <w:t>EDTA:</w:t>
        <w:tab/>
        <w:t>Ethylenediamine tetraacetic acid</w:t>
      </w:r>
      <w:r>
        <w:rPr>
          <w:spacing w:val="-57"/>
        </w:rPr>
        <w:t> </w:t>
      </w:r>
      <w:r>
        <w:rPr/>
        <w:t>EEG:</w:t>
        <w:tab/>
        <w:t>Electroencephalogram</w:t>
      </w:r>
    </w:p>
    <w:p>
      <w:pPr>
        <w:pStyle w:val="BodyText"/>
        <w:tabs>
          <w:tab w:pos="1660" w:val="left" w:leader="none"/>
        </w:tabs>
        <w:spacing w:before="1"/>
        <w:ind w:left="220"/>
      </w:pPr>
      <w:r>
        <w:rPr/>
        <w:t>FeII:</w:t>
        <w:tab/>
        <w:t>Ferrous</w:t>
      </w:r>
      <w:r>
        <w:rPr>
          <w:spacing w:val="-1"/>
        </w:rPr>
        <w:t> </w:t>
      </w:r>
      <w:r>
        <w:rPr/>
        <w:t>ion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660" w:val="left" w:leader="none"/>
        </w:tabs>
        <w:ind w:left="220"/>
      </w:pPr>
      <w:r>
        <w:rPr/>
        <w:t>GRA:</w:t>
        <w:tab/>
        <w:t>Granulocyte</w:t>
      </w:r>
    </w:p>
    <w:p>
      <w:pPr>
        <w:pStyle w:val="BodyText"/>
      </w:pPr>
    </w:p>
    <w:p>
      <w:pPr>
        <w:pStyle w:val="BodyText"/>
        <w:tabs>
          <w:tab w:pos="1660" w:val="left" w:leader="none"/>
        </w:tabs>
        <w:spacing w:line="480" w:lineRule="auto"/>
        <w:ind w:left="220" w:right="5534"/>
      </w:pPr>
      <w:r>
        <w:rPr/>
        <w:t>HALO:</w:t>
        <w:tab/>
        <w:t>Hours after light on set</w:t>
      </w:r>
      <w:r>
        <w:rPr>
          <w:spacing w:val="-57"/>
        </w:rPr>
        <w:t> </w:t>
      </w:r>
      <w:r>
        <w:rPr/>
        <w:t>HCT:</w:t>
        <w:tab/>
        <w:t>Haematocrit</w:t>
      </w:r>
    </w:p>
    <w:p>
      <w:pPr>
        <w:pStyle w:val="BodyText"/>
        <w:tabs>
          <w:tab w:pos="1660" w:val="left" w:leader="none"/>
        </w:tabs>
        <w:ind w:left="220"/>
      </w:pPr>
      <w:r>
        <w:rPr/>
        <w:t>HGB:</w:t>
        <w:tab/>
        <w:t>Haemoglobin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tabs>
          <w:tab w:pos="1660" w:val="left" w:leader="none"/>
        </w:tabs>
        <w:spacing w:line="480" w:lineRule="auto"/>
        <w:ind w:left="220" w:right="4141"/>
      </w:pPr>
      <w:r>
        <w:rPr/>
        <w:t>IC</w:t>
      </w:r>
      <w:r>
        <w:rPr>
          <w:vertAlign w:val="subscript"/>
        </w:rPr>
        <w:t>50</w:t>
      </w:r>
      <w:r>
        <w:rPr>
          <w:vertAlign w:val="baseline"/>
        </w:rPr>
        <w:t>:</w:t>
        <w:tab/>
        <w:t>Fifty percent inhibitory concentration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LYM:</w:t>
        <w:tab/>
        <w:t>Lymphocyte</w:t>
      </w:r>
    </w:p>
    <w:p>
      <w:pPr>
        <w:spacing w:after="0" w:line="480" w:lineRule="auto"/>
        <w:sectPr>
          <w:pgSz w:w="11910" w:h="16840"/>
          <w:pgMar w:header="0" w:footer="1346" w:top="1460" w:bottom="1540" w:left="1220" w:right="1280"/>
        </w:sectPr>
      </w:pPr>
    </w:p>
    <w:p>
      <w:pPr>
        <w:pStyle w:val="BodyText"/>
        <w:tabs>
          <w:tab w:pos="1660" w:val="left" w:leader="none"/>
        </w:tabs>
        <w:spacing w:before="62"/>
        <w:ind w:left="220"/>
      </w:pPr>
      <w:r>
        <w:rPr/>
        <w:t>NCI:</w:t>
        <w:tab/>
        <w:t>National</w:t>
      </w:r>
      <w:r>
        <w:rPr>
          <w:spacing w:val="-2"/>
        </w:rPr>
        <w:t> </w:t>
      </w:r>
      <w:r>
        <w:rPr/>
        <w:t>cancer</w:t>
      </w:r>
      <w:r>
        <w:rPr>
          <w:spacing w:val="-2"/>
        </w:rPr>
        <w:t> </w:t>
      </w:r>
      <w:r>
        <w:rPr/>
        <w:t>institute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660" w:val="left" w:leader="none"/>
        </w:tabs>
        <w:ind w:left="220"/>
      </w:pPr>
      <w:r>
        <w:rPr/>
        <w:t>NIH:</w:t>
        <w:tab/>
        <w:t>National</w:t>
      </w:r>
      <w:r>
        <w:rPr>
          <w:spacing w:val="-2"/>
        </w:rPr>
        <w:t> </w:t>
      </w:r>
      <w:r>
        <w:rPr/>
        <w:t>institute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health</w:t>
      </w:r>
    </w:p>
    <w:p>
      <w:pPr>
        <w:pStyle w:val="BodyText"/>
      </w:pPr>
    </w:p>
    <w:p>
      <w:pPr>
        <w:pStyle w:val="BodyText"/>
        <w:tabs>
          <w:tab w:pos="1660" w:val="left" w:leader="none"/>
        </w:tabs>
        <w:spacing w:line="480" w:lineRule="auto"/>
        <w:ind w:left="220" w:right="3361"/>
      </w:pPr>
      <w:r>
        <w:rPr/>
        <w:t>PACAP:</w:t>
        <w:tab/>
        <w:t>Pituitary-adenylate-cyclase activating peptide</w:t>
      </w:r>
      <w:r>
        <w:rPr>
          <w:spacing w:val="-57"/>
        </w:rPr>
        <w:t> </w:t>
      </w:r>
      <w:r>
        <w:rPr/>
        <w:t>PUMA:</w:t>
        <w:tab/>
        <w:t>p53 up-regulated modulator of apoptosis</w:t>
      </w:r>
      <w:r>
        <w:rPr>
          <w:spacing w:val="1"/>
        </w:rPr>
        <w:t> </w:t>
      </w:r>
      <w:r>
        <w:rPr/>
        <w:t>RBC:</w:t>
        <w:tab/>
        <w:t>Red</w:t>
      </w:r>
      <w:r>
        <w:rPr>
          <w:spacing w:val="-1"/>
        </w:rPr>
        <w:t> </w:t>
      </w:r>
      <w:r>
        <w:rPr/>
        <w:t>blood cell</w:t>
      </w:r>
    </w:p>
    <w:p>
      <w:pPr>
        <w:pStyle w:val="BodyText"/>
        <w:tabs>
          <w:tab w:pos="1660" w:val="left" w:leader="none"/>
        </w:tabs>
        <w:ind w:left="220"/>
      </w:pPr>
      <w:r>
        <w:rPr/>
        <w:t>ROS:</w:t>
        <w:tab/>
        <w:t>Reactive</w:t>
      </w:r>
      <w:r>
        <w:rPr>
          <w:spacing w:val="-3"/>
        </w:rPr>
        <w:t> </w:t>
      </w:r>
      <w:r>
        <w:rPr/>
        <w:t>oxygen</w:t>
      </w:r>
      <w:r>
        <w:rPr>
          <w:spacing w:val="-2"/>
        </w:rPr>
        <w:t> </w:t>
      </w:r>
      <w:r>
        <w:rPr/>
        <w:t>specie</w:t>
      </w:r>
    </w:p>
    <w:p>
      <w:pPr>
        <w:pStyle w:val="BodyText"/>
        <w:spacing w:before="1"/>
      </w:pPr>
    </w:p>
    <w:p>
      <w:pPr>
        <w:pStyle w:val="BodyText"/>
        <w:tabs>
          <w:tab w:pos="1660" w:val="left" w:leader="none"/>
        </w:tabs>
        <w:ind w:left="220"/>
      </w:pPr>
      <w:r>
        <w:rPr/>
        <w:t>SCN:</w:t>
        <w:tab/>
        <w:t>Superchiasmatic</w:t>
      </w:r>
      <w:r>
        <w:rPr>
          <w:spacing w:val="-2"/>
        </w:rPr>
        <w:t> </w:t>
      </w:r>
      <w:r>
        <w:rPr/>
        <w:t>nucleus</w:t>
      </w:r>
    </w:p>
    <w:p>
      <w:pPr>
        <w:pStyle w:val="BodyText"/>
      </w:pPr>
    </w:p>
    <w:p>
      <w:pPr>
        <w:pStyle w:val="BodyText"/>
        <w:tabs>
          <w:tab w:pos="1660" w:val="left" w:leader="none"/>
        </w:tabs>
        <w:spacing w:line="480" w:lineRule="auto"/>
        <w:ind w:left="220" w:right="3587"/>
      </w:pPr>
      <w:r>
        <w:rPr/>
        <w:t>SERCA:</w:t>
        <w:tab/>
        <w:t>Sarco-endoplasmic reticulum Ca</w:t>
      </w:r>
      <w:r>
        <w:rPr>
          <w:vertAlign w:val="superscript"/>
        </w:rPr>
        <w:t>2+</w:t>
      </w:r>
      <w:r>
        <w:rPr>
          <w:vertAlign w:val="baseline"/>
        </w:rPr>
        <w:t>-ATPase</w:t>
      </w:r>
      <w:r>
        <w:rPr>
          <w:spacing w:val="-57"/>
          <w:vertAlign w:val="baseline"/>
        </w:rPr>
        <w:t> </w:t>
      </w:r>
      <w:r>
        <w:rPr>
          <w:vertAlign w:val="baseline"/>
        </w:rPr>
        <w:t>TALH:</w:t>
        <w:tab/>
        <w:t>Thick</w:t>
      </w:r>
      <w:r>
        <w:rPr>
          <w:spacing w:val="-1"/>
          <w:vertAlign w:val="baseline"/>
        </w:rPr>
        <w:t> </w:t>
      </w:r>
      <w:r>
        <w:rPr>
          <w:vertAlign w:val="baseline"/>
        </w:rPr>
        <w:t>loop of Henle</w:t>
      </w:r>
    </w:p>
    <w:p>
      <w:pPr>
        <w:pStyle w:val="BodyText"/>
        <w:tabs>
          <w:tab w:pos="1660" w:val="left" w:leader="none"/>
        </w:tabs>
        <w:ind w:left="220"/>
      </w:pPr>
      <w:r>
        <w:rPr/>
        <w:t>WBC:</w:t>
        <w:tab/>
        <w:t>White</w:t>
      </w:r>
      <w:r>
        <w:rPr>
          <w:spacing w:val="-2"/>
        </w:rPr>
        <w:t> </w:t>
      </w:r>
      <w:r>
        <w:rPr/>
        <w:t>blood cell</w:t>
      </w:r>
    </w:p>
    <w:p>
      <w:pPr>
        <w:pStyle w:val="BodyText"/>
      </w:pPr>
    </w:p>
    <w:p>
      <w:pPr>
        <w:pStyle w:val="BodyText"/>
        <w:tabs>
          <w:tab w:pos="1660" w:val="left" w:leader="none"/>
        </w:tabs>
        <w:spacing w:line="480" w:lineRule="auto"/>
        <w:ind w:left="220" w:right="5119"/>
      </w:pPr>
      <w:r>
        <w:rPr/>
        <w:t>WHO:</w:t>
        <w:tab/>
        <w:t>World Health Organization</w:t>
      </w:r>
      <w:r>
        <w:rPr>
          <w:spacing w:val="-57"/>
        </w:rPr>
        <w:t> </w:t>
      </w:r>
      <w:r>
        <w:rPr/>
        <w:t>h:</w:t>
        <w:tab/>
        <w:t>Hour</w:t>
      </w:r>
    </w:p>
    <w:p>
      <w:pPr>
        <w:pStyle w:val="BodyText"/>
        <w:tabs>
          <w:tab w:pos="1660" w:val="left" w:leader="none"/>
        </w:tabs>
        <w:spacing w:before="1"/>
        <w:ind w:left="220"/>
      </w:pPr>
      <w:r>
        <w:rPr/>
        <w:t>NOAEL:</w:t>
        <w:tab/>
        <w:t>non-observable-adverse-effect</w:t>
      </w:r>
      <w:r>
        <w:rPr>
          <w:spacing w:val="-3"/>
        </w:rPr>
        <w:t> </w:t>
      </w:r>
      <w:r>
        <w:rPr/>
        <w:t>level</w:t>
      </w:r>
    </w:p>
    <w:p>
      <w:pPr>
        <w:spacing w:after="0"/>
        <w:sectPr>
          <w:pgSz w:w="11910" w:h="16840"/>
          <w:pgMar w:header="0" w:footer="1346" w:top="1460" w:bottom="1540" w:left="1220" w:right="1280"/>
        </w:sectPr>
      </w:pPr>
    </w:p>
    <w:p>
      <w:pPr>
        <w:pStyle w:val="Heading1"/>
        <w:spacing w:before="66"/>
        <w:ind w:left="326" w:right="268"/>
        <w:jc w:val="center"/>
      </w:pPr>
      <w:bookmarkStart w:name="_bookmark10" w:id="11"/>
      <w:bookmarkEnd w:id="11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ONE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8"/>
        </w:numPr>
        <w:tabs>
          <w:tab w:pos="3953" w:val="left" w:leader="none"/>
        </w:tabs>
        <w:spacing w:line="240" w:lineRule="auto" w:before="0" w:after="0"/>
        <w:ind w:left="3953" w:right="0" w:hanging="360"/>
        <w:jc w:val="left"/>
      </w:pPr>
      <w:bookmarkStart w:name="_bookmark11" w:id="12"/>
      <w:bookmarkEnd w:id="12"/>
      <w:r>
        <w:rPr>
          <w:b w:val="0"/>
        </w:rPr>
      </w:r>
      <w:bookmarkStart w:name="_bookmark11" w:id="13"/>
      <w:bookmarkEnd w:id="13"/>
      <w:r>
        <w:rPr/>
        <w:t>INTRODU</w:t>
      </w:r>
      <w:r>
        <w:rPr/>
        <w:t>CTION</w:t>
      </w:r>
    </w:p>
    <w:p>
      <w:pPr>
        <w:pStyle w:val="BodyText"/>
        <w:spacing w:before="3"/>
        <w:rPr>
          <w:b/>
          <w:sz w:val="16"/>
        </w:rPr>
      </w:pPr>
    </w:p>
    <w:p>
      <w:pPr>
        <w:pStyle w:val="Heading1"/>
        <w:numPr>
          <w:ilvl w:val="1"/>
          <w:numId w:val="8"/>
        </w:numPr>
        <w:tabs>
          <w:tab w:pos="581" w:val="left" w:leader="none"/>
        </w:tabs>
        <w:spacing w:line="240" w:lineRule="auto" w:before="90" w:after="0"/>
        <w:ind w:left="580" w:right="0" w:hanging="361"/>
        <w:jc w:val="left"/>
      </w:pPr>
      <w:bookmarkStart w:name="_bookmark12" w:id="14"/>
      <w:bookmarkEnd w:id="14"/>
      <w:r>
        <w:rPr>
          <w:b w:val="0"/>
        </w:rPr>
      </w:r>
      <w:bookmarkStart w:name="_bookmark12" w:id="15"/>
      <w:bookmarkEnd w:id="15"/>
      <w:r>
        <w:rPr/>
        <w:t>B</w:t>
      </w:r>
      <w:r>
        <w:rPr/>
        <w:t>ACKGROUND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20" w:right="152"/>
        <w:jc w:val="both"/>
      </w:pPr>
      <w:r>
        <w:rPr/>
        <w:t>Cisplatin with the chemical name</w:t>
      </w:r>
      <w:r>
        <w:rPr>
          <w:i/>
        </w:rPr>
        <w:t>, cis</w:t>
      </w:r>
      <w:r>
        <w:rPr/>
        <w:t>-diamminedichloroplatinum (CDDP), a platinum based</w:t>
      </w:r>
      <w:r>
        <w:rPr>
          <w:spacing w:val="1"/>
        </w:rPr>
        <w:t> </w:t>
      </w:r>
      <w:r>
        <w:rPr/>
        <w:t>chemotherapeutic compound is one of the most active drugs against a large spectrum of</w:t>
      </w:r>
      <w:r>
        <w:rPr>
          <w:spacing w:val="1"/>
        </w:rPr>
        <w:t> </w:t>
      </w:r>
      <w:r>
        <w:rPr/>
        <w:t>common solid tumours (</w:t>
      </w:r>
      <w:r>
        <w:rPr>
          <w:color w:val="242424"/>
        </w:rPr>
        <w:t>Asna </w:t>
      </w:r>
      <w:r>
        <w:rPr>
          <w:i/>
          <w:color w:val="242424"/>
        </w:rPr>
        <w:t>et al.</w:t>
      </w:r>
      <w:r>
        <w:rPr>
          <w:color w:val="242424"/>
        </w:rPr>
        <w:t>, 2004</w:t>
      </w:r>
      <w:r>
        <w:rPr/>
        <w:t>) including testicular germ cell cancers, with 90%</w:t>
      </w:r>
      <w:r>
        <w:rPr>
          <w:spacing w:val="1"/>
        </w:rPr>
        <w:t> </w:t>
      </w:r>
      <w:r>
        <w:rPr/>
        <w:t>reported cure rate (Raghavan, 2003). However, in addition to being efficacious is a dose</w:t>
      </w:r>
      <w:r>
        <w:rPr>
          <w:spacing w:val="1"/>
        </w:rPr>
        <w:t> </w:t>
      </w:r>
      <w:r>
        <w:rPr/>
        <w:t>related array of serious toxicities including, gastro-intestinal, neurotoxicity, renal toxicity and</w:t>
      </w:r>
      <w:r>
        <w:rPr>
          <w:spacing w:val="1"/>
        </w:rPr>
        <w:t> </w:t>
      </w:r>
      <w:r>
        <w:rPr/>
        <w:t>myelosuppression (</w:t>
      </w:r>
      <w:r>
        <w:rPr>
          <w:color w:val="242424"/>
        </w:rPr>
        <w:t>Burton </w:t>
      </w:r>
      <w:r>
        <w:rPr>
          <w:i/>
          <w:color w:val="242424"/>
        </w:rPr>
        <w:t>et al</w:t>
      </w:r>
      <w:r>
        <w:rPr>
          <w:color w:val="242424"/>
        </w:rPr>
        <w:t>., 2007; Windebank and Grisold, 2008; Gutiérrez-Gutiérrez </w:t>
      </w:r>
      <w:r>
        <w:rPr>
          <w:i/>
          <w:color w:val="242424"/>
        </w:rPr>
        <w:t>et</w:t>
      </w:r>
      <w:r>
        <w:rPr>
          <w:i/>
          <w:color w:val="242424"/>
          <w:spacing w:val="1"/>
        </w:rPr>
        <w:t> </w:t>
      </w:r>
      <w:r>
        <w:rPr>
          <w:i/>
          <w:color w:val="242424"/>
        </w:rPr>
        <w:t>al.</w:t>
      </w:r>
      <w:r>
        <w:rPr>
          <w:color w:val="242424"/>
        </w:rPr>
        <w:t>, 2010</w:t>
      </w:r>
      <w:r>
        <w:rPr/>
        <w:t>). It‘s renal and blood toxicities are however some of the   major side-effects 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(Gulec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pathophysiologic</w:t>
      </w:r>
      <w:r>
        <w:rPr>
          <w:spacing w:val="1"/>
        </w:rPr>
        <w:t> </w:t>
      </w:r>
      <w:r>
        <w:rPr/>
        <w:t>mechanisms of these toxicities include oxidative damage, inflammation and apoptotic cell</w:t>
      </w:r>
      <w:r>
        <w:rPr>
          <w:spacing w:val="1"/>
        </w:rPr>
        <w:t> </w:t>
      </w:r>
      <w:r>
        <w:rPr/>
        <w:t>death (Gill and Windebank, 1998; Englander, 2013). Therefore, effective strategies to reduce</w:t>
      </w:r>
      <w:r>
        <w:rPr>
          <w:spacing w:val="1"/>
        </w:rPr>
        <w:t> </w:t>
      </w:r>
      <w:r>
        <w:rPr/>
        <w:t>the severity of damage following chemotherapy are intensively being investigated. However,</w:t>
      </w:r>
      <w:r>
        <w:rPr>
          <w:spacing w:val="1"/>
        </w:rPr>
        <w:t> </w:t>
      </w:r>
      <w:r>
        <w:rPr/>
        <w:t>changing the timing of administration along the 24-hour time scale has profoundly modified</w:t>
      </w:r>
      <w:r>
        <w:rPr>
          <w:spacing w:val="1"/>
        </w:rPr>
        <w:t> </w:t>
      </w:r>
      <w:r>
        <w:rPr/>
        <w:t>the extent of dose-limiting toxicities of anticancer agents both in</w:t>
      </w:r>
      <w:r>
        <w:rPr>
          <w:spacing w:val="1"/>
        </w:rPr>
        <w:t> </w:t>
      </w:r>
      <w:r>
        <w:rPr/>
        <w:t>rodents and in</w:t>
      </w:r>
      <w:r>
        <w:rPr>
          <w:spacing w:val="60"/>
        </w:rPr>
        <w:t> </w:t>
      </w:r>
      <w:r>
        <w:rPr/>
        <w:t>humans</w:t>
      </w:r>
      <w:r>
        <w:rPr>
          <w:spacing w:val="1"/>
        </w:rPr>
        <w:t> </w:t>
      </w:r>
      <w:r>
        <w:rPr/>
        <w:t>(Levi, 2001; Levi </w:t>
      </w:r>
      <w:r>
        <w:rPr>
          <w:i/>
        </w:rPr>
        <w:t>et al.</w:t>
      </w:r>
      <w:r>
        <w:rPr/>
        <w:t>, 2010). Circadian administration of several cancer chemotherapy</w:t>
      </w:r>
      <w:r>
        <w:rPr>
          <w:spacing w:val="1"/>
        </w:rPr>
        <w:t> </w:t>
      </w:r>
      <w:r>
        <w:rPr/>
        <w:t>regimens to improve their safety as well as their antitumour activity in patients has been</w:t>
      </w:r>
      <w:r>
        <w:rPr>
          <w:spacing w:val="1"/>
        </w:rPr>
        <w:t> </w:t>
      </w:r>
      <w:r>
        <w:rPr/>
        <w:t>validated (Hrushesky </w:t>
      </w:r>
      <w:r>
        <w:rPr>
          <w:i/>
        </w:rPr>
        <w:t>et al.</w:t>
      </w:r>
      <w:r>
        <w:rPr/>
        <w:t>,, 1982; Levi </w:t>
      </w:r>
      <w:r>
        <w:rPr>
          <w:i/>
        </w:rPr>
        <w:t>et al.</w:t>
      </w:r>
      <w:r>
        <w:rPr/>
        <w:t>, 2010). Cisplatin as well as its analogs have</w:t>
      </w:r>
      <w:r>
        <w:rPr>
          <w:spacing w:val="1"/>
        </w:rPr>
        <w:t> </w:t>
      </w:r>
      <w:r>
        <w:rPr/>
        <w:t>been studied in the context of their circadian pharmacodynamics (chronopharmacodynamics),</w:t>
      </w:r>
      <w:r>
        <w:rPr>
          <w:spacing w:val="-57"/>
        </w:rPr>
        <w:t> </w:t>
      </w:r>
      <w:r>
        <w:rPr/>
        <w:t>tolerability (chronotolerability) and toxicity (chronotoxicity)</w:t>
      </w:r>
      <w:r>
        <w:rPr>
          <w:spacing w:val="60"/>
        </w:rPr>
        <w:t> </w:t>
      </w:r>
      <w:r>
        <w:rPr/>
        <w:t>(Levi </w:t>
      </w:r>
      <w:r>
        <w:rPr>
          <w:i/>
        </w:rPr>
        <w:t>et al.</w:t>
      </w:r>
      <w:r>
        <w:rPr/>
        <w:t>, 2010). The results</w:t>
      </w:r>
      <w:r>
        <w:rPr>
          <w:spacing w:val="1"/>
        </w:rPr>
        <w:t> </w:t>
      </w:r>
      <w:r>
        <w:rPr/>
        <w:t>of the above studied showed that with proper timing of their administration, cisplatin as well</w:t>
      </w:r>
      <w:r>
        <w:rPr>
          <w:spacing w:val="1"/>
        </w:rPr>
        <w:t> </w:t>
      </w:r>
      <w:r>
        <w:rPr/>
        <w:t>as other drugs with narrow efficacy-toxicity dosage ratio index could have their toxicities</w:t>
      </w:r>
      <w:r>
        <w:rPr>
          <w:spacing w:val="1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reduced on</w:t>
      </w:r>
      <w:r>
        <w:rPr>
          <w:spacing w:val="2"/>
        </w:rPr>
        <w:t> </w:t>
      </w:r>
      <w:r>
        <w:rPr/>
        <w:t>healthy</w:t>
      </w:r>
      <w:r>
        <w:rPr>
          <w:spacing w:val="-5"/>
        </w:rPr>
        <w:t> </w:t>
      </w:r>
      <w:r>
        <w:rPr/>
        <w:t>tissues,</w:t>
      </w:r>
      <w:r>
        <w:rPr>
          <w:spacing w:val="-1"/>
        </w:rPr>
        <w:t> </w:t>
      </w:r>
      <w:r>
        <w:rPr/>
        <w:t>and maximize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attack on</w:t>
      </w:r>
      <w:r>
        <w:rPr>
          <w:spacing w:val="3"/>
        </w:rPr>
        <w:t> </w:t>
      </w:r>
      <w:r>
        <w:rPr/>
        <w:t>tumour cells.</w:t>
      </w:r>
    </w:p>
    <w:p>
      <w:pPr>
        <w:spacing w:after="0" w:line="480" w:lineRule="auto"/>
        <w:jc w:val="both"/>
        <w:sectPr>
          <w:footerReference w:type="default" r:id="rId6"/>
          <w:pgSz w:w="11910" w:h="16840"/>
          <w:pgMar w:footer="1346" w:header="0" w:top="1460" w:bottom="1540" w:left="1220" w:right="1280"/>
          <w:pgNumType w:start="1"/>
        </w:sectPr>
      </w:pPr>
    </w:p>
    <w:p>
      <w:pPr>
        <w:pStyle w:val="BodyText"/>
        <w:spacing w:line="480" w:lineRule="auto" w:before="62"/>
        <w:ind w:left="220" w:right="155"/>
        <w:jc w:val="both"/>
      </w:pPr>
      <w:r>
        <w:rPr/>
        <w:t>Artesunate, a semisynthetic derivative of artemisinin, is an endoperoxide compound extracted</w:t>
      </w:r>
      <w:r>
        <w:rPr>
          <w:spacing w:val="-57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Chinese</w:t>
      </w:r>
      <w:r>
        <w:rPr>
          <w:spacing w:val="1"/>
        </w:rPr>
        <w:t> </w:t>
      </w:r>
      <w:r>
        <w:rPr/>
        <w:t>herb</w:t>
      </w:r>
      <w:r>
        <w:rPr>
          <w:spacing w:val="1"/>
        </w:rPr>
        <w:t> </w:t>
      </w:r>
      <w:r>
        <w:rPr>
          <w:i/>
        </w:rPr>
        <w:t>qinghaosu</w:t>
      </w:r>
      <w:r>
        <w:rPr>
          <w:i/>
          <w:spacing w:val="1"/>
        </w:rPr>
        <w:t> </w:t>
      </w:r>
      <w:r>
        <w:rPr/>
        <w:t>(</w:t>
      </w:r>
      <w:r>
        <w:rPr>
          <w:i/>
        </w:rPr>
        <w:t>Artemisia</w:t>
      </w:r>
      <w:r>
        <w:rPr>
          <w:i/>
          <w:spacing w:val="1"/>
        </w:rPr>
        <w:t> </w:t>
      </w:r>
      <w:r>
        <w:rPr>
          <w:i/>
        </w:rPr>
        <w:t>annua</w:t>
      </w:r>
      <w:r>
        <w:rPr>
          <w:i/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wormwood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sweet</w:t>
      </w:r>
      <w:r>
        <w:rPr>
          <w:spacing w:val="1"/>
        </w:rPr>
        <w:t> </w:t>
      </w:r>
      <w:r>
        <w:rPr/>
        <w:t>wormwood), (Wood and Hrushesky, 1996), It is widely used as an antimalarial and has</w:t>
      </w:r>
      <w:r>
        <w:rPr>
          <w:spacing w:val="1"/>
        </w:rPr>
        <w:t> </w:t>
      </w:r>
      <w:r>
        <w:rPr/>
        <w:t>replaced</w:t>
      </w:r>
      <w:r>
        <w:rPr>
          <w:spacing w:val="1"/>
        </w:rPr>
        <w:t> </w:t>
      </w:r>
      <w:r>
        <w:rPr/>
        <w:t>chloroquine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quinine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Plasmodium</w:t>
      </w:r>
      <w:r>
        <w:rPr>
          <w:i/>
          <w:spacing w:val="1"/>
        </w:rPr>
        <w:t> </w:t>
      </w:r>
      <w:r>
        <w:rPr>
          <w:i/>
        </w:rPr>
        <w:t>falciparum</w:t>
      </w:r>
      <w:r>
        <w:rPr>
          <w:i/>
          <w:spacing w:val="61"/>
        </w:rPr>
        <w:t> </w:t>
      </w:r>
      <w:r>
        <w:rPr/>
        <w:t>(</w:t>
      </w:r>
      <w:r>
        <w:rPr>
          <w:i/>
        </w:rPr>
        <w:t>P.</w:t>
      </w:r>
      <w:r>
        <w:rPr>
          <w:i/>
          <w:spacing w:val="1"/>
        </w:rPr>
        <w:t> </w:t>
      </w:r>
      <w:r>
        <w:rPr>
          <w:i/>
        </w:rPr>
        <w:t>falciparum</w:t>
      </w:r>
      <w:r>
        <w:rPr/>
        <w:t>) parasite which causes malaria in endemic regions. This strain of malaria parasite</w:t>
      </w:r>
      <w:r>
        <w:rPr>
          <w:spacing w:val="1"/>
        </w:rPr>
        <w:t> </w:t>
      </w:r>
      <w:r>
        <w:rPr/>
        <w:t>is responsible for nearly all the mortalities in some 1 million people each year (WHO, 2012).</w:t>
      </w:r>
      <w:r>
        <w:rPr>
          <w:spacing w:val="1"/>
        </w:rPr>
        <w:t> </w:t>
      </w:r>
      <w:r>
        <w:rPr/>
        <w:t>Furthermore, antitumor activity of artemisinin has also been documented in animal models</w:t>
      </w:r>
      <w:r>
        <w:rPr>
          <w:spacing w:val="1"/>
        </w:rPr>
        <w:t> </w:t>
      </w:r>
      <w:r>
        <w:rPr/>
        <w:t>(Zhang </w:t>
      </w:r>
      <w:r>
        <w:rPr>
          <w:i/>
        </w:rPr>
        <w:t>et al.</w:t>
      </w:r>
      <w:r>
        <w:rPr/>
        <w:t>, 2008) and individual clinical cases (Breman </w:t>
      </w:r>
      <w:r>
        <w:rPr>
          <w:i/>
        </w:rPr>
        <w:t>et al.</w:t>
      </w:r>
      <w:r>
        <w:rPr/>
        <w:t>, 2004: Singh and Lai, 2004;</w:t>
      </w:r>
      <w:r>
        <w:rPr>
          <w:spacing w:val="1"/>
        </w:rPr>
        <w:t> </w:t>
      </w:r>
      <w:r>
        <w:rPr/>
        <w:t>Berger </w:t>
      </w:r>
      <w:r>
        <w:rPr>
          <w:i/>
        </w:rPr>
        <w:t>et al.</w:t>
      </w:r>
      <w:r>
        <w:rPr/>
        <w:t>, 2005). In addition, artesunate used in cancer therapy has demonstrated good</w:t>
      </w:r>
      <w:r>
        <w:rPr>
          <w:spacing w:val="1"/>
        </w:rPr>
        <w:t> </w:t>
      </w:r>
      <w:r>
        <w:rPr/>
        <w:t>tolerability</w:t>
      </w:r>
      <w:r>
        <w:rPr>
          <w:spacing w:val="-6"/>
        </w:rPr>
        <w:t> </w:t>
      </w:r>
      <w:r>
        <w:rPr/>
        <w:t>and lack of significant side</w:t>
      </w:r>
      <w:r>
        <w:rPr>
          <w:spacing w:val="-1"/>
        </w:rPr>
        <w:t> </w:t>
      </w:r>
      <w:r>
        <w:rPr/>
        <w:t>effects (Lai and Singh,</w:t>
      </w:r>
      <w:r>
        <w:rPr>
          <w:spacing w:val="-1"/>
        </w:rPr>
        <w:t> </w:t>
      </w:r>
      <w:r>
        <w:rPr/>
        <w:t>1995).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155"/>
        <w:jc w:val="both"/>
      </w:pPr>
      <w:r>
        <w:rPr/>
        <w:t>It has been reported that reactive oxygen species (ROS)</w:t>
      </w:r>
      <w:r>
        <w:rPr>
          <w:spacing w:val="60"/>
        </w:rPr>
        <w:t> </w:t>
      </w:r>
      <w:r>
        <w:rPr/>
        <w:t>as well as inflammatory response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cisplatin</w:t>
      </w:r>
      <w:r>
        <w:rPr>
          <w:spacing w:val="1"/>
        </w:rPr>
        <w:t> </w:t>
      </w:r>
      <w:r>
        <w:rPr/>
        <w:t>triggered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(Masuda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1994)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subsequently renal failure (Jaggi and Singh, 2012; Kamisli </w:t>
      </w:r>
      <w:r>
        <w:rPr>
          <w:i/>
        </w:rPr>
        <w:t>et al.</w:t>
      </w:r>
      <w:r>
        <w:rPr/>
        <w:t>, 2015) resulting in oxidant-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imbalance</w:t>
      </w:r>
      <w:r>
        <w:rPr>
          <w:spacing w:val="1"/>
        </w:rPr>
        <w:t> </w:t>
      </w:r>
      <w:r>
        <w:rPr/>
        <w:t>(Jin-Gang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Lindup,</w:t>
      </w:r>
      <w:r>
        <w:rPr>
          <w:spacing w:val="1"/>
        </w:rPr>
        <w:t> </w:t>
      </w:r>
      <w:r>
        <w:rPr/>
        <w:t>1993;</w:t>
      </w:r>
      <w:r>
        <w:rPr>
          <w:spacing w:val="1"/>
        </w:rPr>
        <w:t> </w:t>
      </w:r>
      <w:r>
        <w:rPr/>
        <w:t>Khynriam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Prasad,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antimalarial and anticancer effects of artesunate are largely attributed to the release of highly</w:t>
      </w:r>
      <w:r>
        <w:rPr>
          <w:spacing w:val="1"/>
        </w:rPr>
        <w:t> </w:t>
      </w:r>
      <w:r>
        <w:rPr/>
        <w:t>alkylating carbon-centered radicals and generation of ROS (Du </w:t>
      </w:r>
      <w:r>
        <w:rPr>
          <w:i/>
        </w:rPr>
        <w:t>et al</w:t>
      </w:r>
      <w:r>
        <w:rPr/>
        <w:t>., 2010; Mercer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2011). However, this drug is distributed into other organs making such organs possible target</w:t>
      </w:r>
      <w:r>
        <w:rPr>
          <w:spacing w:val="1"/>
        </w:rPr>
        <w:t> </w:t>
      </w:r>
      <w:r>
        <w:rPr/>
        <w:t>of toxicity. When malaria and cancer co-exist, treatment of co-morbid patients could be</w:t>
      </w:r>
      <w:r>
        <w:rPr>
          <w:spacing w:val="1"/>
        </w:rPr>
        <w:t> </w:t>
      </w:r>
      <w:r>
        <w:rPr/>
        <w:t>challenging due to the burden of disease and possible drug interaction of the pharmacological</w:t>
      </w:r>
      <w:r>
        <w:rPr>
          <w:spacing w:val="-57"/>
        </w:rPr>
        <w:t> </w:t>
      </w:r>
      <w:r>
        <w:rPr/>
        <w:t>agents</w:t>
      </w:r>
      <w:r>
        <w:rPr>
          <w:spacing w:val="-1"/>
        </w:rPr>
        <w:t> </w:t>
      </w:r>
      <w:r>
        <w:rPr/>
        <w:t>involved in their</w:t>
      </w:r>
      <w:r>
        <w:rPr>
          <w:spacing w:val="1"/>
        </w:rPr>
        <w:t> </w:t>
      </w:r>
      <w:r>
        <w:rPr/>
        <w:t>management.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8"/>
        </w:numPr>
        <w:tabs>
          <w:tab w:pos="581" w:val="left" w:leader="none"/>
        </w:tabs>
        <w:spacing w:line="240" w:lineRule="auto" w:before="0" w:after="0"/>
        <w:ind w:left="580" w:right="0" w:hanging="361"/>
        <w:jc w:val="left"/>
      </w:pPr>
      <w:bookmarkStart w:name="_bookmark13" w:id="16"/>
      <w:bookmarkEnd w:id="16"/>
      <w:r>
        <w:rPr>
          <w:b w:val="0"/>
        </w:rPr>
      </w:r>
      <w:bookmarkStart w:name="_bookmark13" w:id="17"/>
      <w:bookmarkEnd w:id="17"/>
      <w:r>
        <w:rPr/>
        <w:t>S</w:t>
      </w:r>
      <w:r>
        <w:rPr/>
        <w:t>TATEMENT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PROBLEM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/>
        <w:ind w:left="220" w:right="158"/>
        <w:jc w:val="both"/>
      </w:pPr>
      <w:r>
        <w:rPr/>
        <w:t>Common</w:t>
      </w:r>
      <w:r>
        <w:rPr>
          <w:spacing w:val="1"/>
        </w:rPr>
        <w:t> </w:t>
      </w:r>
      <w:r>
        <w:rPr/>
        <w:t>toxicities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cisplatin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toxicities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manifests</w:t>
      </w:r>
      <w:r>
        <w:rPr>
          <w:spacing w:val="1"/>
        </w:rPr>
        <w:t> </w:t>
      </w:r>
      <w:r>
        <w:rPr/>
        <w:t>predominantly</w:t>
      </w:r>
      <w:r>
        <w:rPr>
          <w:spacing w:val="8"/>
        </w:rPr>
        <w:t> </w:t>
      </w:r>
      <w:r>
        <w:rPr/>
        <w:t>as</w:t>
      </w:r>
      <w:r>
        <w:rPr>
          <w:spacing w:val="12"/>
        </w:rPr>
        <w:t> </w:t>
      </w:r>
      <w:r>
        <w:rPr/>
        <w:t>transient</w:t>
      </w:r>
      <w:r>
        <w:rPr>
          <w:spacing w:val="12"/>
        </w:rPr>
        <w:t> </w:t>
      </w:r>
      <w:r>
        <w:rPr/>
        <w:t>leukopenia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thrombocytopenia</w:t>
      </w:r>
      <w:r>
        <w:rPr>
          <w:spacing w:val="13"/>
        </w:rPr>
        <w:t> </w:t>
      </w:r>
      <w:r>
        <w:rPr/>
        <w:t>(Han</w:t>
      </w:r>
      <w:r>
        <w:rPr>
          <w:spacing w:val="14"/>
        </w:rPr>
        <w:t> </w:t>
      </w:r>
      <w:r>
        <w:rPr/>
        <w:t>and</w:t>
      </w:r>
      <w:r>
        <w:rPr>
          <w:spacing w:val="10"/>
        </w:rPr>
        <w:t> </w:t>
      </w:r>
      <w:r>
        <w:rPr/>
        <w:t>Smith,</w:t>
      </w:r>
      <w:r>
        <w:rPr>
          <w:spacing w:val="12"/>
        </w:rPr>
        <w:t> </w:t>
      </w:r>
      <w:r>
        <w:rPr/>
        <w:t>2013),</w:t>
      </w:r>
      <w:r>
        <w:rPr>
          <w:spacing w:val="10"/>
        </w:rPr>
        <w:t> </w:t>
      </w:r>
      <w:r>
        <w:rPr/>
        <w:t>and</w:t>
      </w:r>
      <w:r>
        <w:rPr>
          <w:spacing w:val="14"/>
        </w:rPr>
        <w:t> </w:t>
      </w:r>
      <w:r>
        <w:rPr/>
        <w:t>an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BodyText"/>
        <w:spacing w:line="480" w:lineRule="auto" w:before="62"/>
        <w:ind w:left="220" w:right="154"/>
        <w:jc w:val="both"/>
      </w:pPr>
      <w:r>
        <w:rPr/>
        <w:t>irreversible renal damage (Hrushesky </w:t>
      </w:r>
      <w:r>
        <w:rPr>
          <w:i/>
        </w:rPr>
        <w:t>et al</w:t>
      </w:r>
      <w:r>
        <w:rPr/>
        <w:t>., 1982; Yao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2007). This has resulted</w:t>
      </w:r>
      <w:r>
        <w:rPr>
          <w:spacing w:val="60"/>
        </w:rPr>
        <w:t> </w:t>
      </w:r>
      <w:r>
        <w:rPr/>
        <w:t>not</w:t>
      </w:r>
      <w:r>
        <w:rPr>
          <w:spacing w:val="1"/>
        </w:rPr>
        <w:t> </w:t>
      </w:r>
      <w:r>
        <w:rPr/>
        <w:t>only to increasing the burden of disease, but also limiting dosage, thus, leading to suboptimal</w:t>
      </w:r>
      <w:r>
        <w:rPr>
          <w:spacing w:val="1"/>
        </w:rPr>
        <w:t> </w:t>
      </w:r>
      <w:r>
        <w:rPr/>
        <w:t>pharmacotherapy (Windebank and Grisold, 2008; Podratz </w:t>
      </w:r>
      <w:r>
        <w:rPr>
          <w:i/>
        </w:rPr>
        <w:t>et al.</w:t>
      </w:r>
      <w:r>
        <w:rPr/>
        <w:t>, 2011), resulting to inevitable</w:t>
      </w:r>
      <w:r>
        <w:rPr>
          <w:spacing w:val="-57"/>
        </w:rPr>
        <w:t> </w:t>
      </w:r>
      <w:r>
        <w:rPr/>
        <w:t>discontinuation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(Podratz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Cisplatin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kidneys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demonstrated to</w:t>
      </w:r>
      <w:r>
        <w:rPr>
          <w:spacing w:val="1"/>
        </w:rPr>
        <w:t> </w:t>
      </w:r>
      <w:r>
        <w:rPr/>
        <w:t>accumulate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proximal</w:t>
      </w:r>
      <w:r>
        <w:rPr>
          <w:spacing w:val="1"/>
        </w:rPr>
        <w:t> </w:t>
      </w:r>
      <w:r>
        <w:rPr/>
        <w:t>tubular cells, its primary site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nephrotoxicity,</w:t>
      </w:r>
      <w:r>
        <w:rPr>
          <w:spacing w:val="1"/>
        </w:rPr>
        <w:t> </w:t>
      </w:r>
      <w:r>
        <w:rPr/>
        <w:t>which in turn results in secondary tubular degeneration (Cavaletti </w:t>
      </w:r>
      <w:r>
        <w:rPr>
          <w:i/>
        </w:rPr>
        <w:t>et al.</w:t>
      </w:r>
      <w:r>
        <w:rPr/>
        <w:t>, 1992; </w:t>
      </w:r>
      <w:r>
        <w:rPr>
          <w:color w:val="242424"/>
        </w:rPr>
        <w:t>Mc Donald </w:t>
      </w:r>
      <w:r>
        <w:rPr>
          <w:i/>
          <w:color w:val="242424"/>
        </w:rPr>
        <w:t>et</w:t>
      </w:r>
      <w:r>
        <w:rPr>
          <w:i/>
          <w:color w:val="242424"/>
          <w:spacing w:val="1"/>
        </w:rPr>
        <w:t> </w:t>
      </w:r>
      <w:r>
        <w:rPr>
          <w:i/>
          <w:color w:val="242424"/>
        </w:rPr>
        <w:t>al.</w:t>
      </w:r>
      <w:r>
        <w:rPr>
          <w:color w:val="242424"/>
        </w:rPr>
        <w:t>, 2005</w:t>
      </w:r>
      <w:r>
        <w:rPr/>
        <w:t>). Conversely, Ho </w:t>
      </w:r>
      <w:r>
        <w:rPr>
          <w:i/>
        </w:rPr>
        <w:t>et al. </w:t>
      </w:r>
      <w:r>
        <w:rPr/>
        <w:t>(2013) and Akman </w:t>
      </w:r>
      <w:r>
        <w:rPr>
          <w:i/>
        </w:rPr>
        <w:t>et al</w:t>
      </w:r>
      <w:r>
        <w:rPr/>
        <w:t>. (2014) have shown involvement of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haemodynamics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injury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pathogenesis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cisplatin-induced</w:t>
      </w:r>
      <w:r>
        <w:rPr>
          <w:spacing w:val="1"/>
        </w:rPr>
        <w:t> </w:t>
      </w:r>
      <w:r>
        <w:rPr/>
        <w:t>acute</w:t>
      </w:r>
      <w:r>
        <w:rPr>
          <w:spacing w:val="-57"/>
        </w:rPr>
        <w:t> </w:t>
      </w:r>
      <w:r>
        <w:rPr/>
        <w:t>kidney injury (AKI). Thus, it is arguable that its underlying pathomechanisms are still poorly</w:t>
      </w:r>
      <w:r>
        <w:rPr>
          <w:spacing w:val="1"/>
        </w:rPr>
        <w:t> </w:t>
      </w:r>
      <w:r>
        <w:rPr/>
        <w:t>understood and treatment options are limited (Huehnchen </w:t>
      </w:r>
      <w:r>
        <w:rPr>
          <w:i/>
        </w:rPr>
        <w:t>et al., </w:t>
      </w:r>
      <w:r>
        <w:rPr/>
        <w:t>2013), suggesting further</w:t>
      </w:r>
      <w:r>
        <w:rPr>
          <w:spacing w:val="1"/>
        </w:rPr>
        <w:t> </w:t>
      </w:r>
      <w:r>
        <w:rPr/>
        <w:t>research.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155"/>
        <w:jc w:val="both"/>
      </w:pPr>
      <w:r>
        <w:rPr/>
        <w:t>Artemisinin and its derivatives produce toxic effects on erythropoiesis as measured by the</w:t>
      </w:r>
      <w:r>
        <w:rPr>
          <w:spacing w:val="1"/>
        </w:rPr>
        <w:t> </w:t>
      </w:r>
      <w:r>
        <w:rPr/>
        <w:t>number of counts of reticulocytes in both animal experiments and human studies. (Genovese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2000; Gordi and Lepist, 2004; Nontprasert </w:t>
      </w:r>
      <w:r>
        <w:rPr>
          <w:i/>
        </w:rPr>
        <w:t>et al</w:t>
      </w:r>
      <w:r>
        <w:rPr/>
        <w:t>., 2008). Again, artesunate undergoes</w:t>
      </w:r>
      <w:r>
        <w:rPr>
          <w:spacing w:val="1"/>
        </w:rPr>
        <w:t> </w:t>
      </w:r>
      <w:r>
        <w:rPr/>
        <w:t>bioactivation in the liver to artenimol, the active antimalarial agent, which results in the</w:t>
      </w:r>
      <w:r>
        <w:rPr>
          <w:spacing w:val="1"/>
        </w:rPr>
        <w:t> </w:t>
      </w:r>
      <w:r>
        <w:rPr/>
        <w:t>generation of reactive oxygen species (ROS) or free radicals (Li </w:t>
      </w:r>
      <w:r>
        <w:rPr>
          <w:i/>
        </w:rPr>
        <w:t>et al</w:t>
      </w:r>
      <w:r>
        <w:rPr/>
        <w:t>., 2005). This toxic</w:t>
      </w:r>
      <w:r>
        <w:rPr>
          <w:spacing w:val="1"/>
        </w:rPr>
        <w:t> </w:t>
      </w:r>
      <w:r>
        <w:rPr/>
        <w:t>specie could explain the alteration seen in enzyme activity and tissues of the kidneys (Rajput,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so,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artesunate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alter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capacities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kidneys</w:t>
      </w:r>
      <w:r>
        <w:rPr>
          <w:spacing w:val="1"/>
        </w:rPr>
        <w:t> </w:t>
      </w:r>
      <w:r>
        <w:rPr/>
        <w:t>(Campos</w:t>
      </w:r>
      <w:r>
        <w:rPr>
          <w:spacing w:val="2"/>
        </w:rPr>
        <w:t> </w:t>
      </w:r>
      <w:r>
        <w:rPr>
          <w:i/>
        </w:rPr>
        <w:t>et al.</w:t>
      </w:r>
      <w:r>
        <w:rPr/>
        <w:t>, 2001;</w:t>
      </w:r>
      <w:r>
        <w:rPr>
          <w:spacing w:val="-1"/>
        </w:rPr>
        <w:t> </w:t>
      </w:r>
      <w:r>
        <w:rPr/>
        <w:t>cheng </w:t>
      </w:r>
      <w:r>
        <w:rPr>
          <w:i/>
        </w:rPr>
        <w:t>et al.</w:t>
      </w:r>
      <w:r>
        <w:rPr/>
        <w:t>, 2011;</w:t>
      </w:r>
      <w:r>
        <w:rPr>
          <w:spacing w:val="-1"/>
        </w:rPr>
        <w:t> </w:t>
      </w:r>
      <w:r>
        <w:rPr/>
        <w:t>Rajput, 2013).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156"/>
        <w:jc w:val="both"/>
      </w:pPr>
      <w:r>
        <w:rPr/>
        <w:t>Adding to the complexity of managing co-morbid patients are drug-drug interactions (DDIs)</w:t>
      </w:r>
      <w:r>
        <w:rPr>
          <w:spacing w:val="1"/>
        </w:rPr>
        <w:t> </w:t>
      </w:r>
      <w:r>
        <w:rPr/>
        <w:t>between agents used for the management of malaria and cancer (Extermann </w:t>
      </w:r>
      <w:r>
        <w:rPr>
          <w:i/>
        </w:rPr>
        <w:t>et al.</w:t>
      </w:r>
      <w:r>
        <w:rPr/>
        <w:t>, 1998).</w:t>
      </w:r>
      <w:r>
        <w:rPr>
          <w:spacing w:val="1"/>
        </w:rPr>
        <w:t> </w:t>
      </w:r>
      <w:r>
        <w:rPr/>
        <w:t>Thus,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co-administration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cisplatin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artesunate</w:t>
      </w:r>
      <w:r>
        <w:rPr>
          <w:spacing w:val="9"/>
        </w:rPr>
        <w:t> </w:t>
      </w:r>
      <w:r>
        <w:rPr/>
        <w:t>especially</w:t>
      </w:r>
      <w:r>
        <w:rPr>
          <w:spacing w:val="5"/>
        </w:rPr>
        <w:t> </w:t>
      </w:r>
      <w:r>
        <w:rPr/>
        <w:t>in</w:t>
      </w:r>
      <w:r>
        <w:rPr>
          <w:spacing w:val="12"/>
        </w:rPr>
        <w:t> </w:t>
      </w:r>
      <w:r>
        <w:rPr/>
        <w:t>malaria</w:t>
      </w:r>
      <w:r>
        <w:rPr>
          <w:spacing w:val="10"/>
        </w:rPr>
        <w:t> </w:t>
      </w:r>
      <w:r>
        <w:rPr/>
        <w:t>endemic</w:t>
      </w:r>
      <w:r>
        <w:rPr>
          <w:spacing w:val="10"/>
        </w:rPr>
        <w:t> </w:t>
      </w:r>
      <w:r>
        <w:rPr/>
        <w:t>regions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BodyText"/>
        <w:spacing w:line="480" w:lineRule="auto" w:before="62"/>
        <w:ind w:left="220" w:right="163"/>
        <w:jc w:val="both"/>
      </w:pPr>
      <w:r>
        <w:rPr/>
        <w:t>such as sub-Saharan Africa is rational, hence the need to study their toxicological interaction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try</w:t>
      </w:r>
      <w:r>
        <w:rPr>
          <w:spacing w:val="-5"/>
        </w:rPr>
        <w:t> </w:t>
      </w:r>
      <w:r>
        <w:rPr/>
        <w:t>to proffer</w:t>
      </w:r>
      <w:r>
        <w:rPr>
          <w:spacing w:val="-1"/>
        </w:rPr>
        <w:t> </w:t>
      </w:r>
      <w:r>
        <w:rPr/>
        <w:t>solution to their</w:t>
      </w:r>
      <w:r>
        <w:rPr>
          <w:spacing w:val="1"/>
        </w:rPr>
        <w:t> </w:t>
      </w:r>
      <w:r>
        <w:rPr/>
        <w:t>tolerability</w:t>
      </w:r>
      <w:r>
        <w:rPr>
          <w:spacing w:val="-6"/>
        </w:rPr>
        <w:t> </w:t>
      </w:r>
      <w:r>
        <w:rPr/>
        <w:t>as it</w:t>
      </w:r>
      <w:r>
        <w:rPr>
          <w:spacing w:val="3"/>
        </w:rPr>
        <w:t> </w:t>
      </w:r>
      <w:r>
        <w:rPr/>
        <w:t>relate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of their administration.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1"/>
        <w:numPr>
          <w:ilvl w:val="1"/>
          <w:numId w:val="8"/>
        </w:numPr>
        <w:tabs>
          <w:tab w:pos="641" w:val="left" w:leader="none"/>
        </w:tabs>
        <w:spacing w:line="240" w:lineRule="auto" w:before="0" w:after="0"/>
        <w:ind w:left="640" w:right="0" w:hanging="361"/>
        <w:jc w:val="left"/>
      </w:pPr>
      <w:bookmarkStart w:name="_bookmark14" w:id="18"/>
      <w:bookmarkEnd w:id="18"/>
      <w:r>
        <w:rPr>
          <w:b w:val="0"/>
        </w:rPr>
      </w:r>
      <w:bookmarkStart w:name="_bookmark14" w:id="19"/>
      <w:bookmarkEnd w:id="19"/>
      <w:r>
        <w:rPr/>
        <w:t>JUSTI</w:t>
      </w:r>
      <w:r>
        <w:rPr/>
        <w:t>FICATION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55"/>
        <w:jc w:val="both"/>
      </w:pPr>
      <w:r>
        <w:rPr/>
        <w:t>Animal</w:t>
      </w:r>
      <w:r>
        <w:rPr>
          <w:spacing w:val="14"/>
        </w:rPr>
        <w:t> </w:t>
      </w:r>
      <w:r>
        <w:rPr/>
        <w:t>studies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human</w:t>
      </w:r>
      <w:r>
        <w:rPr>
          <w:spacing w:val="14"/>
        </w:rPr>
        <w:t> </w:t>
      </w:r>
      <w:r>
        <w:rPr/>
        <w:t>trials</w:t>
      </w:r>
      <w:r>
        <w:rPr>
          <w:spacing w:val="14"/>
        </w:rPr>
        <w:t> </w:t>
      </w:r>
      <w:r>
        <w:rPr/>
        <w:t>have</w:t>
      </w:r>
      <w:r>
        <w:rPr>
          <w:spacing w:val="14"/>
        </w:rPr>
        <w:t> </w:t>
      </w:r>
      <w:r>
        <w:rPr/>
        <w:t>been</w:t>
      </w:r>
      <w:r>
        <w:rPr>
          <w:spacing w:val="16"/>
        </w:rPr>
        <w:t> </w:t>
      </w:r>
      <w:r>
        <w:rPr/>
        <w:t>carried</w:t>
      </w:r>
      <w:r>
        <w:rPr>
          <w:spacing w:val="14"/>
        </w:rPr>
        <w:t> </w:t>
      </w:r>
      <w:r>
        <w:rPr/>
        <w:t>out</w:t>
      </w:r>
      <w:r>
        <w:rPr>
          <w:spacing w:val="15"/>
        </w:rPr>
        <w:t> </w:t>
      </w:r>
      <w:r>
        <w:rPr/>
        <w:t>on</w:t>
      </w:r>
      <w:r>
        <w:rPr>
          <w:spacing w:val="14"/>
        </w:rPr>
        <w:t> </w:t>
      </w:r>
      <w:r>
        <w:rPr/>
        <w:t>toxicological</w:t>
      </w:r>
      <w:r>
        <w:rPr>
          <w:spacing w:val="14"/>
        </w:rPr>
        <w:t> </w:t>
      </w:r>
      <w:r>
        <w:rPr/>
        <w:t>aspects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a</w:t>
      </w:r>
      <w:r>
        <w:rPr>
          <w:spacing w:val="13"/>
        </w:rPr>
        <w:t> </w:t>
      </w:r>
      <w:r>
        <w:rPr/>
        <w:t>number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chemotherapeutic</w:t>
      </w:r>
      <w:r>
        <w:rPr>
          <w:spacing w:val="1"/>
        </w:rPr>
        <w:t> </w:t>
      </w:r>
      <w:r>
        <w:rPr/>
        <w:t>drugs.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rhythmicity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(chronopharmacokinectics)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synchrony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chemotherapeutic</w:t>
      </w:r>
      <w:r>
        <w:rPr>
          <w:spacing w:val="-57"/>
        </w:rPr>
        <w:t> </w:t>
      </w:r>
      <w:r>
        <w:rPr/>
        <w:t>agents</w:t>
      </w:r>
      <w:r>
        <w:rPr>
          <w:spacing w:val="1"/>
        </w:rPr>
        <w:t> </w:t>
      </w:r>
      <w:r>
        <w:rPr/>
        <w:t>(chronopharmacodynamics).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time-of-day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representative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only one</w:t>
      </w:r>
      <w:r>
        <w:rPr>
          <w:spacing w:val="1"/>
        </w:rPr>
        <w:t> </w:t>
      </w:r>
      <w:r>
        <w:rPr/>
        <w:t>circadian</w:t>
      </w:r>
      <w:r>
        <w:rPr>
          <w:spacing w:val="1"/>
        </w:rPr>
        <w:t> </w:t>
      </w:r>
      <w:r>
        <w:rPr/>
        <w:t>phase.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administration</w:t>
      </w:r>
      <w:r>
        <w:rPr>
          <w:spacing w:val="60"/>
        </w:rPr>
        <w:t> </w:t>
      </w:r>
      <w:r>
        <w:rPr/>
        <w:t>at</w:t>
      </w:r>
      <w:r>
        <w:rPr>
          <w:spacing w:val="-57"/>
        </w:rPr>
        <w:t> </w:t>
      </w:r>
      <w:r>
        <w:rPr/>
        <w:t>evenly spaced time intervals throughout the day, in an attempt to maintain constant drug</w:t>
      </w:r>
      <w:r>
        <w:rPr>
          <w:spacing w:val="1"/>
        </w:rPr>
        <w:t> </w:t>
      </w:r>
      <w:r>
        <w:rPr/>
        <w:t>levels within a time period of 24 hr, may be changing as on-going researches are aimed at</w:t>
      </w:r>
      <w:r>
        <w:rPr>
          <w:spacing w:val="1"/>
        </w:rPr>
        <w:t> </w:t>
      </w:r>
      <w:r>
        <w:rPr/>
        <w:t>coordinated</w:t>
      </w:r>
      <w:r>
        <w:rPr>
          <w:spacing w:val="-1"/>
        </w:rPr>
        <w:t> </w:t>
      </w:r>
      <w:r>
        <w:rPr/>
        <w:t>administration with</w:t>
      </w:r>
      <w:r>
        <w:rPr>
          <w:spacing w:val="-1"/>
        </w:rPr>
        <w:t> </w:t>
      </w:r>
      <w:r>
        <w:rPr/>
        <w:t>day-night patterns and</w:t>
      </w:r>
      <w:r>
        <w:rPr>
          <w:spacing w:val="-2"/>
        </w:rPr>
        <w:t> </w:t>
      </w:r>
      <w:r>
        <w:rPr/>
        <w:t>biological</w:t>
      </w:r>
      <w:r>
        <w:rPr>
          <w:spacing w:val="2"/>
        </w:rPr>
        <w:t> </w:t>
      </w:r>
      <w:r>
        <w:rPr/>
        <w:t>rhythms.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155"/>
        <w:jc w:val="both"/>
      </w:pPr>
      <w:r>
        <w:rPr/>
        <w:t>Malaria is the world's most prevalent of human parasitic infections and is endemic in sub-</w:t>
      </w:r>
      <w:r>
        <w:rPr>
          <w:spacing w:val="1"/>
        </w:rPr>
        <w:t> </w:t>
      </w:r>
      <w:r>
        <w:rPr/>
        <w:t>Saharan Africa. Co morbid conditions are however, common with neoplastic diseases and</w:t>
      </w:r>
      <w:r>
        <w:rPr>
          <w:spacing w:val="1"/>
        </w:rPr>
        <w:t> </w:t>
      </w:r>
      <w:r>
        <w:rPr/>
        <w:t>could have implications in their treatment and care, including the timing and choice of drugs.</w:t>
      </w:r>
      <w:r>
        <w:rPr>
          <w:spacing w:val="1"/>
        </w:rPr>
        <w:t> </w:t>
      </w:r>
      <w:r>
        <w:rPr/>
        <w:t>Cisplatin,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antineoplatic</w:t>
      </w:r>
      <w:r>
        <w:rPr>
          <w:spacing w:val="1"/>
        </w:rPr>
        <w:t> </w:t>
      </w:r>
      <w:r>
        <w:rPr/>
        <w:t>drug,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narrow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poses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potential for causing harmful side effects in high-risk individuals. Thus, understanding its</w:t>
      </w:r>
      <w:r>
        <w:rPr>
          <w:spacing w:val="1"/>
        </w:rPr>
        <w:t> </w:t>
      </w:r>
      <w:r>
        <w:rPr/>
        <w:t>toxicological interaction with antimalarial drug such as artesunate is essential for its safe and</w:t>
      </w:r>
      <w:r>
        <w:rPr>
          <w:spacing w:val="1"/>
        </w:rPr>
        <w:t> </w:t>
      </w:r>
      <w:r>
        <w:rPr/>
        <w:t>effective</w:t>
      </w:r>
      <w:r>
        <w:rPr>
          <w:spacing w:val="25"/>
        </w:rPr>
        <w:t> </w:t>
      </w:r>
      <w:r>
        <w:rPr/>
        <w:t>use.</w:t>
      </w:r>
      <w:r>
        <w:rPr>
          <w:spacing w:val="26"/>
        </w:rPr>
        <w:t> </w:t>
      </w:r>
      <w:r>
        <w:rPr/>
        <w:t>Furthermore,</w:t>
      </w:r>
      <w:r>
        <w:rPr>
          <w:spacing w:val="29"/>
        </w:rPr>
        <w:t> </w:t>
      </w:r>
      <w:r>
        <w:rPr/>
        <w:t>chronomodulation</w:t>
      </w:r>
      <w:r>
        <w:rPr>
          <w:spacing w:val="26"/>
        </w:rPr>
        <w:t> </w:t>
      </w:r>
      <w:r>
        <w:rPr/>
        <w:t>of</w:t>
      </w:r>
      <w:r>
        <w:rPr>
          <w:spacing w:val="29"/>
        </w:rPr>
        <w:t> </w:t>
      </w:r>
      <w:r>
        <w:rPr/>
        <w:t>these</w:t>
      </w:r>
      <w:r>
        <w:rPr>
          <w:spacing w:val="25"/>
        </w:rPr>
        <w:t> </w:t>
      </w:r>
      <w:r>
        <w:rPr/>
        <w:t>two</w:t>
      </w:r>
      <w:r>
        <w:rPr>
          <w:spacing w:val="27"/>
        </w:rPr>
        <w:t> </w:t>
      </w:r>
      <w:r>
        <w:rPr/>
        <w:t>pharmacological</w:t>
      </w:r>
      <w:r>
        <w:rPr>
          <w:spacing w:val="30"/>
        </w:rPr>
        <w:t> </w:t>
      </w:r>
      <w:r>
        <w:rPr/>
        <w:t>agents</w:t>
      </w:r>
      <w:r>
        <w:rPr>
          <w:spacing w:val="27"/>
        </w:rPr>
        <w:t> </w:t>
      </w:r>
      <w:r>
        <w:rPr/>
        <w:t>along</w:t>
      </w:r>
      <w:r>
        <w:rPr>
          <w:spacing w:val="25"/>
        </w:rPr>
        <w:t> </w:t>
      </w:r>
      <w:r>
        <w:rPr/>
        <w:t>a</w:t>
      </w:r>
      <w:r>
        <w:rPr>
          <w:spacing w:val="-58"/>
        </w:rPr>
        <w:t> </w:t>
      </w:r>
      <w:r>
        <w:rPr/>
        <w:t>24 hours‘ time scale could reduce the possible cumulative drug-induced toxicity and improve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tolerability</w:t>
      </w:r>
      <w:r>
        <w:rPr>
          <w:spacing w:val="-4"/>
        </w:rPr>
        <w:t> </w:t>
      </w:r>
      <w:r>
        <w:rPr/>
        <w:t>when co-administered.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Heading1"/>
        <w:numPr>
          <w:ilvl w:val="1"/>
          <w:numId w:val="8"/>
        </w:numPr>
        <w:tabs>
          <w:tab w:pos="581" w:val="left" w:leader="none"/>
        </w:tabs>
        <w:spacing w:line="240" w:lineRule="auto" w:before="66" w:after="0"/>
        <w:ind w:left="580" w:right="0" w:hanging="361"/>
        <w:jc w:val="both"/>
      </w:pPr>
      <w:bookmarkStart w:name="_bookmark15" w:id="20"/>
      <w:bookmarkEnd w:id="20"/>
      <w:r>
        <w:rPr>
          <w:b w:val="0"/>
        </w:rPr>
      </w:r>
      <w:bookmarkStart w:name="_bookmark15" w:id="21"/>
      <w:bookmarkEnd w:id="21"/>
      <w:r>
        <w:rPr/>
        <w:t>AIM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OBJECTIVES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8"/>
        </w:numPr>
        <w:tabs>
          <w:tab w:pos="761" w:val="left" w:leader="none"/>
        </w:tabs>
        <w:spacing w:line="240" w:lineRule="auto" w:before="0" w:after="0"/>
        <w:ind w:left="760" w:right="0" w:hanging="541"/>
        <w:jc w:val="both"/>
      </w:pPr>
      <w:bookmarkStart w:name="_bookmark16" w:id="22"/>
      <w:bookmarkEnd w:id="22"/>
      <w:r>
        <w:rPr>
          <w:b w:val="0"/>
        </w:rPr>
      </w:r>
      <w:bookmarkStart w:name="_bookmark16" w:id="23"/>
      <w:bookmarkEnd w:id="23"/>
      <w:r>
        <w:rPr/>
        <w:t>Aim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55"/>
        <w:jc w:val="both"/>
      </w:pPr>
      <w:r>
        <w:rPr/>
        <w:t>To investigate the effect of time of artesunate administration on the ameliorative benefits of</w:t>
      </w:r>
      <w:r>
        <w:rPr>
          <w:spacing w:val="1"/>
        </w:rPr>
        <w:t> </w:t>
      </w:r>
      <w:r>
        <w:rPr/>
        <w:t>chronomodulated cisplatin administration on some toxicological effects of cisplatin in wistar</w:t>
      </w:r>
      <w:r>
        <w:rPr>
          <w:spacing w:val="1"/>
        </w:rPr>
        <w:t> </w:t>
      </w:r>
      <w:r>
        <w:rPr/>
        <w:t>rats.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8"/>
        </w:numPr>
        <w:tabs>
          <w:tab w:pos="761" w:val="left" w:leader="none"/>
        </w:tabs>
        <w:spacing w:line="240" w:lineRule="auto" w:before="0" w:after="0"/>
        <w:ind w:left="760" w:right="0" w:hanging="541"/>
        <w:jc w:val="left"/>
      </w:pPr>
      <w:bookmarkStart w:name="_bookmark17" w:id="24"/>
      <w:bookmarkEnd w:id="24"/>
      <w:r>
        <w:rPr>
          <w:b w:val="0"/>
        </w:rPr>
      </w:r>
      <w:bookmarkStart w:name="_bookmark17" w:id="25"/>
      <w:bookmarkEnd w:id="25"/>
      <w:r>
        <w:rPr/>
        <w:t>Sp</w:t>
      </w:r>
      <w:r>
        <w:rPr/>
        <w:t>ecific</w:t>
      </w:r>
      <w:r>
        <w:rPr>
          <w:spacing w:val="-7"/>
        </w:rPr>
        <w:t> </w:t>
      </w:r>
      <w:r>
        <w:rPr/>
        <w:t>Objectives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8"/>
        </w:numPr>
        <w:tabs>
          <w:tab w:pos="941" w:val="left" w:leader="none"/>
        </w:tabs>
        <w:spacing w:line="480" w:lineRule="auto" w:before="1" w:after="0"/>
        <w:ind w:left="940" w:right="158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investigate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ameliorative</w:t>
      </w:r>
      <w:r>
        <w:rPr>
          <w:spacing w:val="8"/>
          <w:sz w:val="24"/>
        </w:rPr>
        <w:t> </w:t>
      </w:r>
      <w:r>
        <w:rPr>
          <w:sz w:val="24"/>
        </w:rPr>
        <w:t>effect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time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cisplatin</w:t>
      </w:r>
      <w:r>
        <w:rPr>
          <w:spacing w:val="10"/>
          <w:sz w:val="24"/>
        </w:rPr>
        <w:t> </w:t>
      </w:r>
      <w:r>
        <w:rPr>
          <w:sz w:val="24"/>
        </w:rPr>
        <w:t>administration</w:t>
      </w:r>
      <w:r>
        <w:rPr>
          <w:spacing w:val="12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renal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haematological</w:t>
      </w:r>
      <w:r>
        <w:rPr>
          <w:spacing w:val="-1"/>
          <w:sz w:val="24"/>
        </w:rPr>
        <w:t> </w:t>
      </w:r>
      <w:r>
        <w:rPr>
          <w:sz w:val="24"/>
        </w:rPr>
        <w:t>toxicity</w:t>
      </w:r>
      <w:r>
        <w:rPr>
          <w:spacing w:val="-6"/>
          <w:sz w:val="24"/>
        </w:rPr>
        <w:t> </w:t>
      </w:r>
      <w:r>
        <w:rPr>
          <w:sz w:val="24"/>
        </w:rPr>
        <w:t>in Wistar</w:t>
      </w:r>
      <w:r>
        <w:rPr>
          <w:spacing w:val="-1"/>
          <w:sz w:val="24"/>
        </w:rPr>
        <w:t> </w:t>
      </w:r>
      <w:r>
        <w:rPr>
          <w:sz w:val="24"/>
        </w:rPr>
        <w:t>rats</w:t>
      </w:r>
    </w:p>
    <w:p>
      <w:pPr>
        <w:pStyle w:val="ListParagraph"/>
        <w:numPr>
          <w:ilvl w:val="3"/>
          <w:numId w:val="8"/>
        </w:numPr>
        <w:tabs>
          <w:tab w:pos="941" w:val="left" w:leader="none"/>
        </w:tabs>
        <w:spacing w:line="480" w:lineRule="auto" w:before="0" w:after="0"/>
        <w:ind w:left="940" w:right="161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51"/>
          <w:sz w:val="24"/>
        </w:rPr>
        <w:t> </w:t>
      </w:r>
      <w:r>
        <w:rPr>
          <w:sz w:val="24"/>
        </w:rPr>
        <w:t>investigate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effect</w:t>
      </w:r>
      <w:r>
        <w:rPr>
          <w:spacing w:val="52"/>
          <w:sz w:val="24"/>
        </w:rPr>
        <w:t> </w:t>
      </w:r>
      <w:r>
        <w:rPr>
          <w:sz w:val="24"/>
        </w:rPr>
        <w:t>of</w:t>
      </w:r>
      <w:r>
        <w:rPr>
          <w:spacing w:val="51"/>
          <w:sz w:val="24"/>
        </w:rPr>
        <w:t> </w:t>
      </w:r>
      <w:r>
        <w:rPr>
          <w:sz w:val="24"/>
        </w:rPr>
        <w:t>time</w:t>
      </w:r>
      <w:r>
        <w:rPr>
          <w:spacing w:val="51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sz w:val="24"/>
        </w:rPr>
        <w:t>artesunate</w:t>
      </w:r>
      <w:r>
        <w:rPr>
          <w:spacing w:val="53"/>
          <w:sz w:val="24"/>
        </w:rPr>
        <w:t> </w:t>
      </w:r>
      <w:r>
        <w:rPr>
          <w:sz w:val="24"/>
        </w:rPr>
        <w:t>administration</w:t>
      </w:r>
      <w:r>
        <w:rPr>
          <w:spacing w:val="51"/>
          <w:sz w:val="24"/>
        </w:rPr>
        <w:t> </w:t>
      </w:r>
      <w:r>
        <w:rPr>
          <w:sz w:val="24"/>
        </w:rPr>
        <w:t>on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ameliorative</w:t>
      </w:r>
      <w:r>
        <w:rPr>
          <w:spacing w:val="-57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chronomodulated cisplatin on renal toxicity</w:t>
      </w:r>
    </w:p>
    <w:p>
      <w:pPr>
        <w:pStyle w:val="ListParagraph"/>
        <w:numPr>
          <w:ilvl w:val="3"/>
          <w:numId w:val="8"/>
        </w:numPr>
        <w:tabs>
          <w:tab w:pos="941" w:val="left" w:leader="none"/>
        </w:tabs>
        <w:spacing w:line="480" w:lineRule="auto" w:before="0" w:after="0"/>
        <w:ind w:left="940" w:right="159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investigate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influence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time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artesunate</w:t>
      </w:r>
      <w:r>
        <w:rPr>
          <w:spacing w:val="19"/>
          <w:sz w:val="24"/>
        </w:rPr>
        <w:t> </w:t>
      </w:r>
      <w:r>
        <w:rPr>
          <w:sz w:val="24"/>
        </w:rPr>
        <w:t>administration</w:t>
      </w:r>
      <w:r>
        <w:rPr>
          <w:spacing w:val="20"/>
          <w:sz w:val="24"/>
        </w:rPr>
        <w:t> </w:t>
      </w:r>
      <w:r>
        <w:rPr>
          <w:sz w:val="24"/>
        </w:rPr>
        <w:t>on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ameliorative</w:t>
      </w:r>
      <w:r>
        <w:rPr>
          <w:spacing w:val="-57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chronomodulated</w:t>
      </w:r>
      <w:r>
        <w:rPr>
          <w:spacing w:val="1"/>
          <w:sz w:val="24"/>
        </w:rPr>
        <w:t> </w:t>
      </w:r>
      <w:r>
        <w:rPr>
          <w:sz w:val="24"/>
        </w:rPr>
        <w:t>cisplatin on haematological</w:t>
      </w:r>
      <w:r>
        <w:rPr>
          <w:spacing w:val="-1"/>
          <w:sz w:val="24"/>
        </w:rPr>
        <w:t> </w:t>
      </w:r>
      <w:r>
        <w:rPr>
          <w:sz w:val="24"/>
        </w:rPr>
        <w:t>toxicities.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8"/>
        </w:numPr>
        <w:tabs>
          <w:tab w:pos="581" w:val="left" w:leader="none"/>
        </w:tabs>
        <w:spacing w:line="240" w:lineRule="auto" w:before="0" w:after="0"/>
        <w:ind w:left="580" w:right="0" w:hanging="361"/>
        <w:jc w:val="left"/>
      </w:pPr>
      <w:bookmarkStart w:name="_bookmark18" w:id="26"/>
      <w:bookmarkEnd w:id="26"/>
      <w:r>
        <w:rPr>
          <w:b w:val="0"/>
        </w:rPr>
      </w:r>
      <w:bookmarkStart w:name="_bookmark18" w:id="27"/>
      <w:bookmarkEnd w:id="27"/>
      <w:r>
        <w:rPr/>
        <w:t>HY</w:t>
      </w:r>
      <w:r>
        <w:rPr/>
        <w:t>POTHESIS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64"/>
        <w:jc w:val="both"/>
      </w:pPr>
      <w:r>
        <w:rPr/>
        <w:t>Chronomodultated</w:t>
      </w:r>
      <w:r>
        <w:rPr>
          <w:spacing w:val="1"/>
        </w:rPr>
        <w:t> </w:t>
      </w:r>
      <w:r>
        <w:rPr/>
        <w:t>artesunate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negate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ameliorative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timed</w:t>
      </w:r>
      <w:r>
        <w:rPr>
          <w:spacing w:val="1"/>
        </w:rPr>
        <w:t> </w:t>
      </w:r>
      <w:r>
        <w:rPr/>
        <w:t>cisplatin</w:t>
      </w:r>
      <w:r>
        <w:rPr>
          <w:spacing w:val="1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on renal and</w:t>
      </w:r>
      <w:r>
        <w:rPr>
          <w:spacing w:val="1"/>
        </w:rPr>
        <w:t> </w:t>
      </w:r>
      <w:r>
        <w:rPr/>
        <w:t>haematological</w:t>
      </w:r>
      <w:r>
        <w:rPr>
          <w:spacing w:val="-1"/>
        </w:rPr>
        <w:t> </w:t>
      </w:r>
      <w:r>
        <w:rPr/>
        <w:t>toxicity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rats.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Heading1"/>
        <w:spacing w:before="66"/>
        <w:ind w:left="326" w:right="268"/>
        <w:jc w:val="center"/>
      </w:pPr>
      <w:bookmarkStart w:name="_bookmark19" w:id="28"/>
      <w:bookmarkEnd w:id="28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TWO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9"/>
        </w:numPr>
        <w:tabs>
          <w:tab w:pos="3591" w:val="left" w:leader="none"/>
        </w:tabs>
        <w:spacing w:line="240" w:lineRule="auto" w:before="0" w:after="0"/>
        <w:ind w:left="3590" w:right="0" w:hanging="361"/>
        <w:jc w:val="left"/>
      </w:pPr>
      <w:bookmarkStart w:name="_bookmark20" w:id="29"/>
      <w:bookmarkEnd w:id="29"/>
      <w:r>
        <w:rPr>
          <w:b w:val="0"/>
        </w:rPr>
      </w:r>
      <w:bookmarkStart w:name="_bookmark20" w:id="30"/>
      <w:bookmarkEnd w:id="30"/>
      <w:r>
        <w:rPr/>
        <w:t>L</w:t>
      </w:r>
      <w:r>
        <w:rPr/>
        <w:t>ITERATURE</w:t>
      </w:r>
      <w:r>
        <w:rPr>
          <w:spacing w:val="-6"/>
        </w:rPr>
        <w:t> </w:t>
      </w:r>
      <w:r>
        <w:rPr/>
        <w:t>REVIEW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9"/>
        </w:numPr>
        <w:tabs>
          <w:tab w:pos="581" w:val="left" w:leader="none"/>
        </w:tabs>
        <w:spacing w:line="240" w:lineRule="auto" w:before="1" w:after="0"/>
        <w:ind w:left="580" w:right="0" w:hanging="361"/>
        <w:jc w:val="both"/>
      </w:pPr>
      <w:bookmarkStart w:name="_bookmark21" w:id="31"/>
      <w:bookmarkEnd w:id="31"/>
      <w:r>
        <w:rPr>
          <w:b w:val="0"/>
        </w:rPr>
      </w:r>
      <w:bookmarkStart w:name="_bookmark21" w:id="32"/>
      <w:bookmarkEnd w:id="32"/>
      <w:r>
        <w:rPr/>
        <w:t>BIO</w:t>
      </w:r>
      <w:r>
        <w:rPr/>
        <w:t>LOGICAL</w:t>
      </w:r>
      <w:r>
        <w:rPr>
          <w:spacing w:val="-3"/>
        </w:rPr>
        <w:t> </w:t>
      </w:r>
      <w:r>
        <w:rPr/>
        <w:t>RHYTHM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1"/>
        <w:numPr>
          <w:ilvl w:val="2"/>
          <w:numId w:val="9"/>
        </w:numPr>
        <w:tabs>
          <w:tab w:pos="761" w:val="left" w:leader="none"/>
        </w:tabs>
        <w:spacing w:line="240" w:lineRule="auto" w:before="0" w:after="0"/>
        <w:ind w:left="760" w:right="0" w:hanging="541"/>
        <w:jc w:val="both"/>
      </w:pPr>
      <w:bookmarkStart w:name="_bookmark22" w:id="33"/>
      <w:bookmarkEnd w:id="33"/>
      <w:r>
        <w:rPr>
          <w:b w:val="0"/>
        </w:rPr>
      </w:r>
      <w:bookmarkStart w:name="_bookmark22" w:id="34"/>
      <w:bookmarkEnd w:id="34"/>
      <w:r>
        <w:rPr/>
        <w:t>E</w:t>
      </w:r>
      <w:r>
        <w:rPr/>
        <w:t>nvironmental</w:t>
      </w:r>
      <w:r>
        <w:rPr>
          <w:spacing w:val="-2"/>
        </w:rPr>
        <w:t> </w:t>
      </w:r>
      <w:r>
        <w:rPr/>
        <w:t>cycles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Biological</w:t>
      </w:r>
      <w:r>
        <w:rPr>
          <w:spacing w:val="-2"/>
        </w:rPr>
        <w:t> </w:t>
      </w:r>
      <w:r>
        <w:rPr/>
        <w:t>Rhythm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57"/>
        <w:jc w:val="both"/>
      </w:pPr>
      <w:r>
        <w:rPr/>
        <w:t>Evolutionarily, the environment has imposed recurrent cycles on the basic biology of living</w:t>
      </w:r>
      <w:r>
        <w:rPr>
          <w:spacing w:val="1"/>
        </w:rPr>
        <w:t> </w:t>
      </w:r>
      <w:r>
        <w:rPr/>
        <w:t>organisms. Their adaptability to the influence of these cyclic patterns has thus become a </w:t>
      </w:r>
      <w:r>
        <w:rPr>
          <w:i/>
        </w:rPr>
        <w:t>sine</w:t>
      </w:r>
      <w:r>
        <w:rPr>
          <w:i/>
          <w:spacing w:val="1"/>
        </w:rPr>
        <w:t> </w:t>
      </w:r>
      <w:r>
        <w:rPr>
          <w:i/>
        </w:rPr>
        <w:t>qua non </w:t>
      </w:r>
      <w:r>
        <w:rPr/>
        <w:t>of life, making it apparent for all organisms to incorporate and retain in their genetic</w:t>
      </w:r>
      <w:r>
        <w:rPr>
          <w:spacing w:val="1"/>
        </w:rPr>
        <w:t> </w:t>
      </w:r>
      <w:r>
        <w:rPr/>
        <w:t>make-up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(Halberg,</w:t>
      </w:r>
      <w:r>
        <w:rPr>
          <w:spacing w:val="1"/>
        </w:rPr>
        <w:t> </w:t>
      </w:r>
      <w:r>
        <w:rPr/>
        <w:t>1990;</w:t>
      </w:r>
      <w:r>
        <w:rPr>
          <w:spacing w:val="1"/>
        </w:rPr>
        <w:t> </w:t>
      </w:r>
      <w:r>
        <w:rPr/>
        <w:t>Wolverton,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cycles; light and dark, the yearly changes in day length; the rhythms of the tides synchronize</w:t>
      </w:r>
      <w:r>
        <w:rPr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drive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intrinsic</w:t>
      </w:r>
      <w:r>
        <w:rPr>
          <w:spacing w:val="-1"/>
        </w:rPr>
        <w:t> </w:t>
      </w:r>
      <w:r>
        <w:rPr/>
        <w:t>biological rhythms</w:t>
      </w:r>
      <w:r>
        <w:rPr>
          <w:spacing w:val="1"/>
        </w:rPr>
        <w:t> </w:t>
      </w:r>
      <w:r>
        <w:rPr/>
        <w:t>(Ekstrom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Ingelman-Sundberg, 1989).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0" w:lineRule="auto"/>
        <w:ind w:left="220" w:right="154"/>
        <w:jc w:val="both"/>
      </w:pPr>
      <w:r>
        <w:rPr/>
        <w:t>All organisms studied from a single cell to the more complex humans, have evolved complex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timing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temporal niche (Czeisler </w:t>
      </w:r>
      <w:r>
        <w:rPr>
          <w:i/>
        </w:rPr>
        <w:t>et al.</w:t>
      </w:r>
      <w:r>
        <w:rPr/>
        <w:t>, 1999). Biological rhythm that has been characterized includes</w:t>
      </w:r>
      <w:r>
        <w:rPr>
          <w:spacing w:val="1"/>
        </w:rPr>
        <w:t> </w:t>
      </w:r>
      <w:r>
        <w:rPr/>
        <w:t>but not limited to; heart beat which reveals patient‘s health state (Roenneberg and Merrow,</w:t>
      </w:r>
      <w:r>
        <w:rPr>
          <w:spacing w:val="1"/>
        </w:rPr>
        <w:t> </w:t>
      </w:r>
      <w:r>
        <w:rPr/>
        <w:t>2002) and the electroencephalogram (EEG) which depicts graphically the brain oscillation</w:t>
      </w:r>
      <w:r>
        <w:rPr>
          <w:spacing w:val="1"/>
        </w:rPr>
        <w:t> </w:t>
      </w:r>
      <w:r>
        <w:rPr/>
        <w:t>(Guengerich </w:t>
      </w:r>
      <w:r>
        <w:rPr>
          <w:i/>
        </w:rPr>
        <w:t>et al</w:t>
      </w:r>
      <w:r>
        <w:rPr/>
        <w:t>., 1991). Also, the heart pulses rhythmically at about 70 beats per minute</w:t>
      </w:r>
      <w:r>
        <w:rPr>
          <w:spacing w:val="1"/>
        </w:rPr>
        <w:t> </w:t>
      </w:r>
      <w:r>
        <w:rPr/>
        <w:t>(Germaine</w:t>
      </w:r>
      <w:r>
        <w:rPr>
          <w:spacing w:val="12"/>
        </w:rPr>
        <w:t> </w:t>
      </w:r>
      <w:r>
        <w:rPr>
          <w:i/>
        </w:rPr>
        <w:t>et</w:t>
      </w:r>
      <w:r>
        <w:rPr>
          <w:i/>
          <w:spacing w:val="13"/>
        </w:rPr>
        <w:t> </w:t>
      </w:r>
      <w:r>
        <w:rPr>
          <w:i/>
        </w:rPr>
        <w:t>al</w:t>
      </w:r>
      <w:r>
        <w:rPr/>
        <w:t>.,</w:t>
      </w:r>
      <w:r>
        <w:rPr>
          <w:spacing w:val="13"/>
        </w:rPr>
        <w:t> </w:t>
      </w:r>
      <w:r>
        <w:rPr/>
        <w:t>2005;</w:t>
      </w:r>
      <w:r>
        <w:rPr>
          <w:spacing w:val="11"/>
        </w:rPr>
        <w:t> </w:t>
      </w:r>
      <w:r>
        <w:rPr/>
        <w:t>Singh</w:t>
      </w:r>
      <w:r>
        <w:rPr>
          <w:spacing w:val="14"/>
        </w:rPr>
        <w:t> </w:t>
      </w:r>
      <w:r>
        <w:rPr>
          <w:i/>
        </w:rPr>
        <w:t>et</w:t>
      </w:r>
      <w:r>
        <w:rPr>
          <w:i/>
          <w:spacing w:val="13"/>
        </w:rPr>
        <w:t> </w:t>
      </w:r>
      <w:r>
        <w:rPr>
          <w:i/>
        </w:rPr>
        <w:t>al.</w:t>
      </w:r>
      <w:r>
        <w:rPr/>
        <w:t>,</w:t>
      </w:r>
      <w:r>
        <w:rPr>
          <w:spacing w:val="14"/>
        </w:rPr>
        <w:t> </w:t>
      </w:r>
      <w:r>
        <w:rPr/>
        <w:t>2008)</w:t>
      </w:r>
      <w:r>
        <w:rPr>
          <w:spacing w:val="12"/>
        </w:rPr>
        <w:t> </w:t>
      </w:r>
      <w:r>
        <w:rPr/>
        <w:t>resulting</w:t>
      </w:r>
      <w:r>
        <w:rPr>
          <w:spacing w:val="11"/>
        </w:rPr>
        <w:t> </w:t>
      </w:r>
      <w:r>
        <w:rPr/>
        <w:t>in</w:t>
      </w:r>
      <w:r>
        <w:rPr>
          <w:spacing w:val="14"/>
        </w:rPr>
        <w:t> </w:t>
      </w:r>
      <w:r>
        <w:rPr/>
        <w:t>body</w:t>
      </w:r>
      <w:r>
        <w:rPr>
          <w:spacing w:val="5"/>
        </w:rPr>
        <w:t> </w:t>
      </w:r>
      <w:r>
        <w:rPr/>
        <w:t>temperature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blood</w:t>
      </w:r>
      <w:r>
        <w:rPr>
          <w:spacing w:val="17"/>
        </w:rPr>
        <w:t> </w:t>
      </w:r>
      <w:r>
        <w:rPr/>
        <w:t>pressure</w:t>
      </w:r>
      <w:r>
        <w:rPr>
          <w:spacing w:val="-58"/>
        </w:rPr>
        <w:t> </w:t>
      </w:r>
      <w:r>
        <w:rPr/>
        <w:t>to both rise and fall within a 24-hour period (Germaine </w:t>
      </w:r>
      <w:r>
        <w:rPr>
          <w:i/>
        </w:rPr>
        <w:t>et al</w:t>
      </w:r>
      <w:r>
        <w:rPr/>
        <w:t>., 2005). More so, hormone levels</w:t>
      </w:r>
      <w:r>
        <w:rPr>
          <w:spacing w:val="-57"/>
        </w:rPr>
        <w:t> </w:t>
      </w:r>
      <w:r>
        <w:rPr/>
        <w:t>fluctuate monthly and seasonally (Lee </w:t>
      </w:r>
      <w:r>
        <w:rPr>
          <w:i/>
        </w:rPr>
        <w:t>et al., </w:t>
      </w:r>
      <w:r>
        <w:rPr/>
        <w:t>1988). In addition, the cells on the skin 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undergo</w:t>
      </w:r>
      <w:r>
        <w:rPr>
          <w:spacing w:val="1"/>
        </w:rPr>
        <w:t> </w:t>
      </w:r>
      <w:r>
        <w:rPr/>
        <w:t>division,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peaks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night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drops</w:t>
      </w:r>
      <w:r>
        <w:rPr>
          <w:spacing w:val="1"/>
        </w:rPr>
        <w:t> </w:t>
      </w:r>
      <w:r>
        <w:rPr/>
        <w:t>markedly by the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(Bjarnason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rhythms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endogenous</w:t>
      </w:r>
      <w:r>
        <w:rPr>
          <w:spacing w:val="1"/>
        </w:rPr>
        <w:t> </w:t>
      </w:r>
      <w:r>
        <w:rPr/>
        <w:t>i.e.</w:t>
      </w:r>
      <w:r>
        <w:rPr>
          <w:spacing w:val="1"/>
        </w:rPr>
        <w:t> </w:t>
      </w:r>
      <w:r>
        <w:rPr/>
        <w:t>in-built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self-</w:t>
      </w:r>
      <w:r>
        <w:rPr>
          <w:spacing w:val="-57"/>
        </w:rPr>
        <w:t> </w:t>
      </w:r>
      <w:r>
        <w:rPr/>
        <w:t>sustained, they are reset or entrained to external environment cues called zeitgebers (meaning</w:t>
      </w:r>
      <w:r>
        <w:rPr>
          <w:spacing w:val="-57"/>
        </w:rPr>
        <w:t> </w:t>
      </w:r>
      <w:r>
        <w:rPr>
          <w:i/>
        </w:rPr>
        <w:t>time</w:t>
      </w:r>
      <w:r>
        <w:rPr>
          <w:i/>
          <w:spacing w:val="1"/>
        </w:rPr>
        <w:t> </w:t>
      </w:r>
      <w:r>
        <w:rPr>
          <w:i/>
        </w:rPr>
        <w:t>giver</w:t>
      </w:r>
      <w:r>
        <w:rPr/>
        <w:t>);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light/dark</w:t>
      </w:r>
      <w:r>
        <w:rPr>
          <w:spacing w:val="1"/>
        </w:rPr>
        <w:t> </w:t>
      </w:r>
      <w:r>
        <w:rPr/>
        <w:t>cycle</w:t>
      </w:r>
      <w:r>
        <w:rPr>
          <w:spacing w:val="1"/>
        </w:rPr>
        <w:t> </w:t>
      </w:r>
      <w:r>
        <w:rPr/>
        <w:t>(Ekstrom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Ingelman-</w:t>
      </w:r>
      <w:r>
        <w:rPr>
          <w:spacing w:val="1"/>
        </w:rPr>
        <w:t> </w:t>
      </w:r>
      <w:r>
        <w:rPr/>
        <w:t>Sundberg,</w:t>
      </w:r>
      <w:r>
        <w:rPr>
          <w:spacing w:val="19"/>
        </w:rPr>
        <w:t> </w:t>
      </w:r>
      <w:r>
        <w:rPr/>
        <w:t>1989).</w:t>
      </w:r>
      <w:r>
        <w:rPr>
          <w:spacing w:val="19"/>
        </w:rPr>
        <w:t> </w:t>
      </w:r>
      <w:r>
        <w:rPr/>
        <w:t>These</w:t>
      </w:r>
      <w:r>
        <w:rPr>
          <w:spacing w:val="22"/>
        </w:rPr>
        <w:t> </w:t>
      </w:r>
      <w:r>
        <w:rPr/>
        <w:t>biological</w:t>
      </w:r>
      <w:r>
        <w:rPr>
          <w:spacing w:val="20"/>
        </w:rPr>
        <w:t> </w:t>
      </w:r>
      <w:r>
        <w:rPr/>
        <w:t>interacting</w:t>
      </w:r>
      <w:r>
        <w:rPr>
          <w:spacing w:val="17"/>
        </w:rPr>
        <w:t> </w:t>
      </w:r>
      <w:r>
        <w:rPr/>
        <w:t>time</w:t>
      </w:r>
      <w:r>
        <w:rPr>
          <w:spacing w:val="18"/>
        </w:rPr>
        <w:t> </w:t>
      </w:r>
      <w:r>
        <w:rPr/>
        <w:t>frames</w:t>
      </w:r>
      <w:r>
        <w:rPr>
          <w:spacing w:val="22"/>
        </w:rPr>
        <w:t> </w:t>
      </w:r>
      <w:r>
        <w:rPr/>
        <w:t>gave</w:t>
      </w:r>
      <w:r>
        <w:rPr>
          <w:spacing w:val="19"/>
        </w:rPr>
        <w:t> </w:t>
      </w:r>
      <w:r>
        <w:rPr/>
        <w:t>birth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field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science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BodyText"/>
        <w:spacing w:line="480" w:lineRule="auto" w:before="62"/>
        <w:ind w:left="220" w:right="156"/>
        <w:jc w:val="both"/>
      </w:pPr>
      <w:r>
        <w:rPr/>
        <w:t>known </w:t>
      </w:r>
      <w:r>
        <w:rPr>
          <w:spacing w:val="-23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22"/>
        </w:rPr>
        <w:t> </w:t>
      </w:r>
      <w:r>
        <w:rPr>
          <w:spacing w:val="-1"/>
          <w:w w:val="44"/>
        </w:rPr>
        <w:t>―</w:t>
      </w:r>
      <w:r>
        <w:rPr/>
        <w:t>Ch</w:t>
      </w:r>
      <w:r>
        <w:rPr>
          <w:spacing w:val="-1"/>
        </w:rPr>
        <w:t>r</w:t>
      </w:r>
      <w:r>
        <w:rPr/>
        <w:t>onobiolo</w:t>
      </w:r>
      <w:r>
        <w:rPr>
          <w:spacing w:val="2"/>
        </w:rPr>
        <w:t>g</w:t>
      </w:r>
      <w:r>
        <w:rPr>
          <w:spacing w:val="-5"/>
        </w:rPr>
        <w:t>y</w:t>
      </w:r>
      <w:r>
        <w:rPr>
          <w:spacing w:val="-1"/>
          <w:w w:val="158"/>
        </w:rPr>
        <w:t>‖</w:t>
      </w:r>
      <w:r>
        <w:rPr/>
        <w:t>. </w:t>
      </w:r>
      <w:r>
        <w:rPr>
          <w:spacing w:val="-22"/>
        </w:rPr>
        <w:t> </w:t>
      </w:r>
      <w:r>
        <w:rPr/>
        <w:t>T</w:t>
      </w:r>
      <w:r>
        <w:rPr>
          <w:spacing w:val="1"/>
        </w:rPr>
        <w:t>h</w:t>
      </w:r>
      <w:r>
        <w:rPr/>
        <w:t>e </w:t>
      </w:r>
      <w:r>
        <w:rPr>
          <w:spacing w:val="-23"/>
        </w:rPr>
        <w:t> </w:t>
      </w:r>
      <w:r>
        <w:rPr/>
        <w:t>te</w:t>
      </w:r>
      <w:r>
        <w:rPr>
          <w:spacing w:val="-2"/>
        </w:rPr>
        <w:t>r</w:t>
      </w:r>
      <w:r>
        <w:rPr/>
        <w:t>m </w:t>
      </w:r>
      <w:r>
        <w:rPr>
          <w:spacing w:val="-22"/>
        </w:rPr>
        <w:t> </w:t>
      </w:r>
      <w:r>
        <w:rPr/>
        <w:t>fi</w:t>
      </w:r>
      <w:r>
        <w:rPr>
          <w:spacing w:val="-1"/>
        </w:rPr>
        <w:t>rs</w:t>
      </w:r>
      <w:r>
        <w:rPr/>
        <w:t>t </w:t>
      </w:r>
      <w:r>
        <w:rPr>
          <w:spacing w:val="-22"/>
        </w:rPr>
        <w:t> </w:t>
      </w:r>
      <w:r>
        <w:rPr/>
        <w:t>d</w:t>
      </w:r>
      <w:r>
        <w:rPr>
          <w:spacing w:val="-1"/>
        </w:rPr>
        <w:t>es</w:t>
      </w:r>
      <w:r>
        <w:rPr>
          <w:spacing w:val="1"/>
        </w:rPr>
        <w:t>c</w:t>
      </w:r>
      <w:r>
        <w:rPr/>
        <w:t>rib</w:t>
      </w:r>
      <w:r>
        <w:rPr>
          <w:spacing w:val="-2"/>
        </w:rPr>
        <w:t>e</w:t>
      </w:r>
      <w:r>
        <w:rPr/>
        <w:t>d </w:t>
      </w:r>
      <w:r>
        <w:rPr>
          <w:spacing w:val="-22"/>
        </w:rPr>
        <w:t> </w:t>
      </w:r>
      <w:r>
        <w:rPr>
          <w:spacing w:val="2"/>
        </w:rPr>
        <w:t>b</w:t>
      </w:r>
      <w:r>
        <w:rPr/>
        <w:t>y </w:t>
      </w:r>
      <w:r>
        <w:rPr>
          <w:spacing w:val="-27"/>
        </w:rPr>
        <w:t> </w:t>
      </w:r>
      <w:r>
        <w:rPr>
          <w:spacing w:val="-1"/>
        </w:rPr>
        <w:t>Univ</w:t>
      </w:r>
      <w:r>
        <w:rPr>
          <w:spacing w:val="1"/>
        </w:rPr>
        <w:t>e</w:t>
      </w:r>
      <w:r>
        <w:rPr/>
        <w:t>rsi</w:t>
      </w:r>
      <w:r>
        <w:rPr>
          <w:spacing w:val="2"/>
        </w:rPr>
        <w:t>t</w:t>
      </w:r>
      <w:r>
        <w:rPr/>
        <w:t>y </w:t>
      </w:r>
      <w:r>
        <w:rPr>
          <w:spacing w:val="-27"/>
        </w:rPr>
        <w:t> </w:t>
      </w:r>
      <w:r>
        <w:rPr/>
        <w:t>of </w:t>
      </w:r>
      <w:r>
        <w:rPr>
          <w:spacing w:val="-21"/>
        </w:rPr>
        <w:t> </w:t>
      </w:r>
      <w:r>
        <w:rPr>
          <w:spacing w:val="-1"/>
        </w:rPr>
        <w:t>M</w:t>
      </w:r>
      <w:r>
        <w:rPr/>
        <w:t>inn</w:t>
      </w:r>
      <w:r>
        <w:rPr>
          <w:spacing w:val="-1"/>
        </w:rPr>
        <w:t>esot</w:t>
      </w:r>
      <w:r>
        <w:rPr/>
        <w:t>a </w:t>
      </w:r>
      <w:r>
        <w:rPr>
          <w:spacing w:val="-23"/>
        </w:rPr>
        <w:t> </w:t>
      </w:r>
      <w:r>
        <w:rPr>
          <w:spacing w:val="-1"/>
        </w:rPr>
        <w:t>Medi</w:t>
      </w:r>
      <w:r>
        <w:rPr>
          <w:spacing w:val="-2"/>
        </w:rPr>
        <w:t>c</w:t>
      </w:r>
      <w:r>
        <w:rPr>
          <w:spacing w:val="-1"/>
        </w:rPr>
        <w:t>a</w:t>
      </w:r>
      <w:r>
        <w:rPr/>
        <w:t>l </w:t>
      </w:r>
      <w:r>
        <w:rPr/>
        <w:t>School</w:t>
      </w:r>
      <w:r>
        <w:rPr>
          <w:spacing w:val="36"/>
        </w:rPr>
        <w:t> </w:t>
      </w:r>
      <w:r>
        <w:rPr/>
        <w:t>Professor,</w:t>
      </w:r>
      <w:r>
        <w:rPr>
          <w:spacing w:val="37"/>
        </w:rPr>
        <w:t> </w:t>
      </w:r>
      <w:r>
        <w:rPr/>
        <w:t>Franz</w:t>
      </w:r>
      <w:r>
        <w:rPr>
          <w:spacing w:val="36"/>
        </w:rPr>
        <w:t> </w:t>
      </w:r>
      <w:r>
        <w:rPr/>
        <w:t>Halberg</w:t>
      </w:r>
      <w:r>
        <w:rPr>
          <w:spacing w:val="33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1960s</w:t>
      </w:r>
      <w:r>
        <w:rPr>
          <w:spacing w:val="36"/>
        </w:rPr>
        <w:t> </w:t>
      </w:r>
      <w:r>
        <w:rPr/>
        <w:t>to</w:t>
      </w:r>
      <w:r>
        <w:rPr>
          <w:spacing w:val="35"/>
        </w:rPr>
        <w:t> </w:t>
      </w:r>
      <w:r>
        <w:rPr/>
        <w:t>mean,</w:t>
      </w:r>
      <w:r>
        <w:rPr>
          <w:spacing w:val="38"/>
        </w:rPr>
        <w:t> </w:t>
      </w:r>
      <w:r>
        <w:rPr/>
        <w:t>cyclical</w:t>
      </w:r>
      <w:r>
        <w:rPr>
          <w:spacing w:val="36"/>
        </w:rPr>
        <w:t> </w:t>
      </w:r>
      <w:r>
        <w:rPr/>
        <w:t>view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time</w:t>
      </w:r>
      <w:r>
        <w:rPr>
          <w:spacing w:val="35"/>
        </w:rPr>
        <w:t> </w:t>
      </w:r>
      <w:r>
        <w:rPr/>
        <w:t>within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24</w:t>
      </w:r>
      <w:r>
        <w:rPr>
          <w:spacing w:val="-57"/>
        </w:rPr>
        <w:t> </w:t>
      </w:r>
      <w:r>
        <w:rPr/>
        <w:t>hours period (Wolverton, 2003). Chronobiology weaves together different strands of inquiry</w:t>
      </w:r>
      <w:r>
        <w:rPr>
          <w:spacing w:val="1"/>
        </w:rPr>
        <w:t> </w:t>
      </w:r>
      <w:r>
        <w:rPr/>
        <w:t>from biology to psychology and genetics to define and quantify biological effects seen in</w:t>
      </w:r>
      <w:r>
        <w:rPr>
          <w:spacing w:val="1"/>
        </w:rPr>
        <w:t> </w:t>
      </w:r>
      <w:r>
        <w:rPr/>
        <w:t>living organisms, it also forms the basis to which scientific and biochemical questions should</w:t>
      </w:r>
      <w:r>
        <w:rPr>
          <w:spacing w:val="1"/>
        </w:rPr>
        <w:t> </w:t>
      </w:r>
      <w:r>
        <w:rPr/>
        <w:t>be asked (Halberg </w:t>
      </w:r>
      <w:r>
        <w:rPr>
          <w:i/>
        </w:rPr>
        <w:t>et al.</w:t>
      </w:r>
      <w:r>
        <w:rPr/>
        <w:t>, 1990). Thus, chronobiology could be defined as the field of biology</w:t>
      </w:r>
      <w:r>
        <w:rPr>
          <w:spacing w:val="1"/>
        </w:rPr>
        <w:t> </w:t>
      </w:r>
      <w:r>
        <w:rPr/>
        <w:t>that examines biological temporal rhythms, such as daily, </w:t>
      </w:r>
      <w:hyperlink r:id="rId7">
        <w:r>
          <w:rPr/>
          <w:t>tidal, </w:t>
        </w:r>
      </w:hyperlink>
      <w:r>
        <w:rPr/>
        <w:t>weekly, seasonal and annual</w:t>
      </w:r>
      <w:r>
        <w:rPr>
          <w:spacing w:val="1"/>
        </w:rPr>
        <w:t> </w:t>
      </w:r>
      <w:r>
        <w:rPr/>
        <w:t>rhythms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adaptations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living</w:t>
      </w:r>
      <w:r>
        <w:rPr>
          <w:spacing w:val="-4"/>
        </w:rPr>
        <w:t> </w:t>
      </w:r>
      <w:r>
        <w:rPr/>
        <w:t>organisms (Roenneberg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Merrow,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761" w:val="left" w:leader="none"/>
        </w:tabs>
        <w:spacing w:line="240" w:lineRule="auto" w:before="0" w:after="0"/>
        <w:ind w:left="760" w:right="0" w:hanging="541"/>
        <w:jc w:val="both"/>
      </w:pPr>
      <w:bookmarkStart w:name="_bookmark23" w:id="35"/>
      <w:bookmarkEnd w:id="35"/>
      <w:r>
        <w:rPr>
          <w:b w:val="0"/>
        </w:rPr>
      </w:r>
      <w:bookmarkStart w:name="_bookmark23" w:id="36"/>
      <w:bookmarkEnd w:id="36"/>
      <w:r>
        <w:rPr/>
        <w:t>Classi</w:t>
      </w:r>
      <w:r>
        <w:rPr/>
        <w:t>fication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Biological</w:t>
      </w:r>
      <w:r>
        <w:rPr>
          <w:spacing w:val="-4"/>
        </w:rPr>
        <w:t> </w:t>
      </w:r>
      <w:r>
        <w:rPr/>
        <w:t>Rhythms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54"/>
        <w:jc w:val="both"/>
      </w:pPr>
      <w:r>
        <w:rPr/>
        <w:t>Human and many other primates are active during the day periods (</w:t>
      </w:r>
      <w:r>
        <w:rPr>
          <w:i/>
        </w:rPr>
        <w:t>diurnal</w:t>
      </w:r>
      <w:r>
        <w:rPr/>
        <w:t>), while most</w:t>
      </w:r>
      <w:r>
        <w:rPr>
          <w:spacing w:val="1"/>
        </w:rPr>
        <w:t> </w:t>
      </w:r>
      <w:r>
        <w:rPr/>
        <w:t>mammals including rodents are active during the dark periods (</w:t>
      </w:r>
      <w:r>
        <w:rPr>
          <w:i/>
        </w:rPr>
        <w:t>nocturnal</w:t>
      </w:r>
      <w:r>
        <w:rPr/>
        <w:t>); and relatively</w:t>
      </w:r>
      <w:r>
        <w:rPr>
          <w:spacing w:val="1"/>
        </w:rPr>
        <w:t> </w:t>
      </w:r>
      <w:r>
        <w:rPr/>
        <w:t>inactive during the day (Pittendrigh and Daan, 1976; Banjanin and Mrosovsky, 2000). This</w:t>
      </w:r>
      <w:r>
        <w:rPr>
          <w:spacing w:val="1"/>
        </w:rPr>
        <w:t> </w:t>
      </w:r>
      <w:r>
        <w:rPr/>
        <w:t>alteration has given rise to various classifications such as physical classification as shown</w:t>
      </w:r>
      <w:r>
        <w:rPr>
          <w:spacing w:val="1"/>
        </w:rPr>
        <w:t> </w:t>
      </w:r>
      <w:r>
        <w:rPr/>
        <w:t>below (Table 2.1), which is based on the length of the periods of oscillation;</w:t>
      </w:r>
      <w:r>
        <w:rPr>
          <w:spacing w:val="60"/>
        </w:rPr>
        <w:t> </w:t>
      </w:r>
      <w:r>
        <w:rPr/>
        <w:t>also included</w:t>
      </w:r>
      <w:r>
        <w:rPr>
          <w:spacing w:val="1"/>
        </w:rPr>
        <w:t> </w:t>
      </w:r>
      <w:r>
        <w:rPr/>
        <w:t>are, the functional classification that is based on functional concept that recognizes four</w:t>
      </w:r>
      <w:r>
        <w:rPr>
          <w:spacing w:val="1"/>
        </w:rPr>
        <w:t> </w:t>
      </w:r>
      <w:r>
        <w:rPr/>
        <w:t>varieties of biological rhythms i.e. </w:t>
      </w:r>
      <w:r>
        <w:rPr>
          <w:i/>
        </w:rPr>
        <w:t>alpha, beta, gamma </w:t>
      </w:r>
      <w:r>
        <w:rPr/>
        <w:t>and </w:t>
      </w:r>
      <w:r>
        <w:rPr>
          <w:i/>
        </w:rPr>
        <w:t>delta </w:t>
      </w:r>
      <w:r>
        <w:rPr/>
        <w:t>(Cugini, 1993; Redman,</w:t>
      </w:r>
      <w:r>
        <w:rPr>
          <w:spacing w:val="1"/>
        </w:rPr>
        <w:t> </w:t>
      </w:r>
      <w:r>
        <w:rPr/>
        <w:t>1997;</w:t>
      </w:r>
      <w:r>
        <w:rPr>
          <w:spacing w:val="1"/>
        </w:rPr>
        <w:t> </w:t>
      </w:r>
      <w:r>
        <w:rPr/>
        <w:t>Gothaskar,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heterogenicity,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rhythms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almost</w:t>
      </w:r>
      <w:r>
        <w:rPr>
          <w:spacing w:val="-1"/>
        </w:rPr>
        <w:t> </w:t>
      </w:r>
      <w:r>
        <w:rPr/>
        <w:t>endless,</w:t>
      </w:r>
      <w:r>
        <w:rPr>
          <w:spacing w:val="-1"/>
        </w:rPr>
        <w:t> </w:t>
      </w:r>
      <w:r>
        <w:rPr/>
        <w:t>while the</w:t>
      </w:r>
      <w:r>
        <w:rPr>
          <w:spacing w:val="-2"/>
        </w:rPr>
        <w:t> </w:t>
      </w:r>
      <w:r>
        <w:rPr/>
        <w:t>length of</w:t>
      </w:r>
      <w:r>
        <w:rPr>
          <w:spacing w:val="-1"/>
        </w:rPr>
        <w:t> </w:t>
      </w:r>
      <w:r>
        <w:rPr/>
        <w:t>time has</w:t>
      </w:r>
      <w:r>
        <w:rPr>
          <w:spacing w:val="-1"/>
        </w:rPr>
        <w:t> </w:t>
      </w:r>
      <w:r>
        <w:rPr/>
        <w:t>become</w:t>
      </w:r>
      <w:r>
        <w:rPr>
          <w:spacing w:val="-1"/>
        </w:rPr>
        <w:t> </w:t>
      </w:r>
      <w:r>
        <w:rPr/>
        <w:t>their unifying</w:t>
      </w:r>
      <w:r>
        <w:rPr>
          <w:spacing w:val="-2"/>
        </w:rPr>
        <w:t> </w:t>
      </w:r>
      <w:r>
        <w:rPr/>
        <w:t>factor (Cugini,</w:t>
      </w:r>
      <w:r>
        <w:rPr>
          <w:spacing w:val="-1"/>
        </w:rPr>
        <w:t> </w:t>
      </w:r>
      <w:r>
        <w:rPr/>
        <w:t>1993).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220" w:right="159"/>
        <w:jc w:val="both"/>
      </w:pPr>
      <w:r>
        <w:rPr/>
        <w:t>Circadian rhythm is by far the most studied as almost all physiologic processes including,</w:t>
      </w:r>
      <w:r>
        <w:rPr>
          <w:spacing w:val="1"/>
        </w:rPr>
        <w:t> </w:t>
      </w:r>
      <w:r>
        <w:rPr/>
        <w:t>hormonal</w:t>
      </w:r>
      <w:r>
        <w:rPr>
          <w:spacing w:val="6"/>
        </w:rPr>
        <w:t> </w:t>
      </w:r>
      <w:r>
        <w:rPr/>
        <w:t>level,</w:t>
      </w:r>
      <w:r>
        <w:rPr>
          <w:spacing w:val="9"/>
        </w:rPr>
        <w:t> </w:t>
      </w:r>
      <w:r>
        <w:rPr/>
        <w:t>blood</w:t>
      </w:r>
      <w:r>
        <w:rPr>
          <w:spacing w:val="7"/>
        </w:rPr>
        <w:t> </w:t>
      </w:r>
      <w:r>
        <w:rPr/>
        <w:t>temperature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drug</w:t>
      </w:r>
      <w:r>
        <w:rPr>
          <w:spacing w:val="6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changes</w:t>
      </w:r>
      <w:r>
        <w:rPr>
          <w:spacing w:val="12"/>
        </w:rPr>
        <w:t> </w:t>
      </w:r>
      <w:r>
        <w:rPr/>
        <w:t>that</w:t>
      </w:r>
      <w:r>
        <w:rPr>
          <w:spacing w:val="9"/>
        </w:rPr>
        <w:t> </w:t>
      </w:r>
      <w:r>
        <w:rPr/>
        <w:t>follow</w:t>
      </w:r>
      <w:r>
        <w:rPr>
          <w:spacing w:val="6"/>
        </w:rPr>
        <w:t> </w:t>
      </w:r>
      <w:r>
        <w:rPr/>
        <w:t>a</w:t>
      </w:r>
      <w:r>
        <w:rPr>
          <w:spacing w:val="8"/>
        </w:rPr>
        <w:t> </w:t>
      </w:r>
      <w:r>
        <w:rPr/>
        <w:t>course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about</w:t>
      </w:r>
      <w:r>
        <w:rPr>
          <w:spacing w:val="-57"/>
        </w:rPr>
        <w:t> </w:t>
      </w:r>
      <w:r>
        <w:rPr/>
        <w:t>a</w:t>
      </w:r>
      <w:r>
        <w:rPr>
          <w:spacing w:val="9"/>
        </w:rPr>
        <w:t> </w:t>
      </w:r>
      <w:r>
        <w:rPr/>
        <w:t>day</w:t>
      </w:r>
      <w:r>
        <w:rPr>
          <w:spacing w:val="9"/>
        </w:rPr>
        <w:t> </w:t>
      </w:r>
      <w:r>
        <w:rPr/>
        <w:t>(Chhabra</w:t>
      </w:r>
      <w:r>
        <w:rPr>
          <w:spacing w:val="12"/>
        </w:rPr>
        <w:t> </w:t>
      </w:r>
      <w:r>
        <w:rPr>
          <w:i/>
        </w:rPr>
        <w:t>et</w:t>
      </w:r>
      <w:r>
        <w:rPr>
          <w:i/>
          <w:spacing w:val="14"/>
        </w:rPr>
        <w:t> </w:t>
      </w:r>
      <w:r>
        <w:rPr>
          <w:i/>
        </w:rPr>
        <w:t>al.</w:t>
      </w:r>
      <w:r>
        <w:rPr/>
        <w:t>,</w:t>
      </w:r>
      <w:r>
        <w:rPr>
          <w:spacing w:val="11"/>
        </w:rPr>
        <w:t> </w:t>
      </w:r>
      <w:r>
        <w:rPr/>
        <w:t>2012).</w:t>
      </w:r>
      <w:r>
        <w:rPr>
          <w:spacing w:val="81"/>
        </w:rPr>
        <w:t> </w:t>
      </w:r>
      <w:r>
        <w:rPr/>
        <w:t>A</w:t>
      </w:r>
      <w:r>
        <w:rPr>
          <w:spacing w:val="13"/>
        </w:rPr>
        <w:t> </w:t>
      </w:r>
      <w:r>
        <w:rPr/>
        <w:t>circadian</w:t>
      </w:r>
      <w:r>
        <w:rPr>
          <w:spacing w:val="13"/>
        </w:rPr>
        <w:t> </w:t>
      </w:r>
      <w:r>
        <w:rPr/>
        <w:t>(from</w:t>
      </w:r>
      <w:r>
        <w:rPr>
          <w:spacing w:val="13"/>
        </w:rPr>
        <w:t> </w:t>
      </w:r>
      <w:r>
        <w:rPr/>
        <w:t>the</w:t>
      </w:r>
      <w:r>
        <w:rPr>
          <w:spacing w:val="10"/>
        </w:rPr>
        <w:t> </w:t>
      </w:r>
      <w:r>
        <w:rPr/>
        <w:t>Greek</w:t>
      </w:r>
      <w:r>
        <w:rPr>
          <w:spacing w:val="14"/>
        </w:rPr>
        <w:t> </w:t>
      </w:r>
      <w:r>
        <w:rPr/>
        <w:t>word</w:t>
      </w:r>
      <w:r>
        <w:rPr>
          <w:spacing w:val="18"/>
        </w:rPr>
        <w:t> </w:t>
      </w:r>
      <w:hyperlink r:id="rId8">
        <w:r>
          <w:rPr>
            <w:i/>
          </w:rPr>
          <w:t>circa</w:t>
        </w:r>
        <w:r>
          <w:rPr/>
          <w:t>,</w:t>
        </w:r>
        <w:r>
          <w:rPr>
            <w:spacing w:val="11"/>
          </w:rPr>
          <w:t> </w:t>
        </w:r>
      </w:hyperlink>
      <w:r>
        <w:rPr/>
        <w:t>meaning</w:t>
      </w:r>
      <w:r>
        <w:rPr>
          <w:spacing w:val="11"/>
        </w:rPr>
        <w:t> </w:t>
      </w:r>
      <w:r>
        <w:rPr/>
        <w:t>"around"</w:t>
      </w:r>
      <w:r>
        <w:rPr>
          <w:spacing w:val="9"/>
        </w:rPr>
        <w:t> </w:t>
      </w:r>
      <w:r>
        <w:rPr/>
        <w:t>or</w:t>
      </w:r>
    </w:p>
    <w:p>
      <w:pPr>
        <w:pStyle w:val="BodyText"/>
        <w:spacing w:line="480" w:lineRule="auto"/>
        <w:ind w:left="220" w:right="158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ppro</w:t>
      </w:r>
      <w:r>
        <w:rPr>
          <w:spacing w:val="1"/>
        </w:rPr>
        <w:t>x</w:t>
      </w:r>
      <w:r>
        <w:rPr/>
        <w:t>im</w:t>
      </w:r>
      <w:r>
        <w:rPr>
          <w:spacing w:val="-1"/>
        </w:rPr>
        <w:t>a</w:t>
      </w:r>
      <w:r>
        <w:rPr/>
        <w:t>te</w:t>
      </w:r>
      <w:r>
        <w:rPr>
          <w:spacing w:val="2"/>
        </w:rPr>
        <w:t>l</w:t>
      </w:r>
      <w:r>
        <w:rPr>
          <w:spacing w:val="-5"/>
        </w:rPr>
        <w:t>y</w:t>
      </w:r>
      <w:r>
        <w:rPr>
          <w:w w:val="158"/>
        </w:rPr>
        <w:t>‖</w:t>
      </w:r>
      <w:r>
        <w:rPr/>
        <w:t> </w:t>
      </w:r>
      <w:r>
        <w:rPr>
          <w:spacing w:val="-11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9"/>
        </w:rPr>
        <w:t> </w:t>
      </w:r>
      <w:r>
        <w:rPr>
          <w:i/>
          <w:w w:val="99"/>
        </w:rPr>
        <w:t>D</w:t>
      </w:r>
      <w:r>
        <w:rPr>
          <w:i/>
          <w:spacing w:val="2"/>
          <w:w w:val="99"/>
        </w:rPr>
        <w:t>i</w:t>
      </w:r>
      <w:r>
        <w:rPr>
          <w:i/>
          <w:spacing w:val="-1"/>
        </w:rPr>
        <w:t>e</w:t>
      </w:r>
      <w:r>
        <w:rPr>
          <w:i/>
          <w:w w:val="99"/>
        </w:rPr>
        <w:t>m</w:t>
      </w:r>
      <w:r>
        <w:rPr>
          <w:i/>
        </w:rPr>
        <w:t> </w:t>
      </w:r>
      <w:r>
        <w:rPr/>
        <w:t>or</w:t>
      </w:r>
      <w:r>
        <w:rPr>
          <w:spacing w:val="-1"/>
        </w:rPr>
        <w:t> </w:t>
      </w:r>
      <w:r>
        <w:rPr>
          <w:i/>
        </w:rPr>
        <w:t>die</w:t>
      </w:r>
      <w:r>
        <w:rPr>
          <w:i/>
          <w:spacing w:val="-1"/>
        </w:rPr>
        <w:t>s</w:t>
      </w:r>
      <w:r>
        <w:rPr/>
        <w:t>, </w:t>
      </w:r>
      <w:r>
        <w:rPr>
          <w:spacing w:val="-13"/>
        </w:rPr>
        <w:t> </w:t>
      </w:r>
      <w:r>
        <w:rPr>
          <w:spacing w:val="2"/>
        </w:rPr>
        <w:t>m</w:t>
      </w:r>
      <w:r>
        <w:rPr>
          <w:spacing w:val="-1"/>
        </w:rPr>
        <w:t>ea</w:t>
      </w:r>
      <w:r>
        <w:rPr/>
        <w:t>ni</w:t>
      </w:r>
      <w:r>
        <w:rPr>
          <w:spacing w:val="2"/>
        </w:rPr>
        <w:t>n</w:t>
      </w:r>
      <w:r>
        <w:rPr/>
        <w:t>g </w:t>
      </w:r>
      <w:r>
        <w:rPr>
          <w:spacing w:val="-13"/>
        </w:rPr>
        <w:t> </w:t>
      </w:r>
      <w:r>
        <w:rPr>
          <w:spacing w:val="-1"/>
          <w:w w:val="44"/>
        </w:rPr>
        <w:t>―</w:t>
      </w:r>
      <w:r>
        <w:rPr/>
        <w:t>d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1"/>
          <w:w w:val="158"/>
        </w:rPr>
        <w:t>‖</w:t>
      </w:r>
      <w:r>
        <w:rPr/>
        <w:t>) </w:t>
      </w:r>
      <w:r>
        <w:rPr>
          <w:spacing w:val="-11"/>
        </w:rPr>
        <w:t> </w:t>
      </w:r>
      <w:r>
        <w:rPr/>
        <w:t>r</w:t>
      </w:r>
      <w:r>
        <w:rPr>
          <w:spacing w:val="3"/>
        </w:rPr>
        <w:t>h</w:t>
      </w:r>
      <w:r>
        <w:rPr>
          <w:spacing w:val="-5"/>
        </w:rPr>
        <w:t>y</w:t>
      </w:r>
      <w:r>
        <w:rPr/>
        <w:t>thm </w:t>
      </w:r>
      <w:r>
        <w:rPr>
          <w:spacing w:val="-12"/>
        </w:rPr>
        <w:t> </w:t>
      </w:r>
      <w:r>
        <w:rPr/>
        <w:t>is 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4"/>
        </w:rPr>
        <w:t>n</w:t>
      </w:r>
      <w:r>
        <w:rPr/>
        <w:t>y </w:t>
      </w:r>
      <w:r>
        <w:rPr>
          <w:spacing w:val="-18"/>
        </w:rPr>
        <w:t> </w:t>
      </w:r>
      <w:r>
        <w:rPr/>
        <w:t>biol</w:t>
      </w:r>
      <w:r>
        <w:rPr>
          <w:spacing w:val="2"/>
        </w:rPr>
        <w:t>o</w:t>
      </w:r>
      <w:r>
        <w:rPr>
          <w:spacing w:val="-3"/>
        </w:rPr>
        <w:t>g</w:t>
      </w:r>
      <w:r>
        <w:rPr/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 </w:t>
      </w:r>
      <w:r>
        <w:rPr>
          <w:spacing w:val="-12"/>
        </w:rPr>
        <w:t> </w:t>
      </w:r>
      <w:r>
        <w:rPr/>
        <w:t>p</w:t>
      </w:r>
      <w:r>
        <w:rPr>
          <w:spacing w:val="-1"/>
        </w:rPr>
        <w:t>r</w:t>
      </w:r>
      <w:r>
        <w:rPr/>
        <w:t>o</w:t>
      </w:r>
      <w:r>
        <w:rPr>
          <w:spacing w:val="1"/>
        </w:rPr>
        <w:t>c</w:t>
      </w:r>
      <w:r>
        <w:rPr>
          <w:spacing w:val="-1"/>
        </w:rPr>
        <w:t>es</w:t>
      </w:r>
      <w:r>
        <w:rPr/>
        <w:t>s </w:t>
      </w:r>
      <w:r>
        <w:rPr>
          <w:spacing w:val="-12"/>
        </w:rPr>
        <w:t> </w:t>
      </w:r>
      <w:r>
        <w:rPr/>
        <w:t>that </w:t>
      </w:r>
      <w:r>
        <w:rPr/>
        <w:t>displays</w:t>
      </w:r>
      <w:r>
        <w:rPr>
          <w:spacing w:val="38"/>
        </w:rPr>
        <w:t> </w:t>
      </w:r>
      <w:r>
        <w:rPr/>
        <w:t>an</w:t>
      </w:r>
      <w:r>
        <w:rPr>
          <w:spacing w:val="41"/>
        </w:rPr>
        <w:t> </w:t>
      </w:r>
      <w:r>
        <w:rPr/>
        <w:t>endogenous,</w:t>
      </w:r>
      <w:r>
        <w:rPr>
          <w:spacing w:val="40"/>
        </w:rPr>
        <w:t> </w:t>
      </w:r>
      <w:r>
        <w:rPr/>
        <w:t>entrainable</w:t>
      </w:r>
      <w:r>
        <w:rPr>
          <w:spacing w:val="40"/>
        </w:rPr>
        <w:t> </w:t>
      </w:r>
      <w:r>
        <w:rPr/>
        <w:t>oscillation</w:t>
      </w:r>
      <w:r>
        <w:rPr>
          <w:spacing w:val="39"/>
        </w:rPr>
        <w:t> </w:t>
      </w:r>
      <w:r>
        <w:rPr/>
        <w:t>of</w:t>
      </w:r>
      <w:r>
        <w:rPr>
          <w:spacing w:val="37"/>
        </w:rPr>
        <w:t> </w:t>
      </w:r>
      <w:r>
        <w:rPr/>
        <w:t>about</w:t>
      </w:r>
      <w:r>
        <w:rPr>
          <w:spacing w:val="40"/>
        </w:rPr>
        <w:t> </w:t>
      </w:r>
      <w:r>
        <w:rPr/>
        <w:t>24</w:t>
      </w:r>
      <w:r>
        <w:rPr>
          <w:spacing w:val="39"/>
        </w:rPr>
        <w:t> </w:t>
      </w:r>
      <w:r>
        <w:rPr/>
        <w:t>hours</w:t>
      </w:r>
      <w:r>
        <w:rPr>
          <w:spacing w:val="40"/>
        </w:rPr>
        <w:t> </w:t>
      </w:r>
      <w:r>
        <w:rPr/>
        <w:t>(Hastings</w:t>
      </w:r>
      <w:r>
        <w:rPr>
          <w:spacing w:val="46"/>
        </w:rPr>
        <w:t> </w:t>
      </w:r>
      <w:r>
        <w:rPr>
          <w:i/>
        </w:rPr>
        <w:t>et</w:t>
      </w:r>
      <w:r>
        <w:rPr>
          <w:i/>
          <w:spacing w:val="40"/>
        </w:rPr>
        <w:t> </w:t>
      </w:r>
      <w:r>
        <w:rPr>
          <w:i/>
        </w:rPr>
        <w:t>al</w:t>
      </w:r>
      <w:r>
        <w:rPr/>
        <w:t>.,</w:t>
      </w:r>
      <w:r>
        <w:rPr>
          <w:spacing w:val="38"/>
        </w:rPr>
        <w:t> </w:t>
      </w:r>
      <w:r>
        <w:rPr/>
        <w:t>2003).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BodyText"/>
        <w:spacing w:line="480" w:lineRule="auto" w:before="62"/>
        <w:ind w:left="220" w:right="163"/>
        <w:jc w:val="both"/>
      </w:pPr>
      <w:r>
        <w:rPr/>
        <w:t>These</w:t>
      </w:r>
      <w:r>
        <w:rPr>
          <w:spacing w:val="34"/>
        </w:rPr>
        <w:t> </w:t>
      </w:r>
      <w:r>
        <w:rPr/>
        <w:t>oscillations</w:t>
      </w:r>
      <w:r>
        <w:rPr>
          <w:spacing w:val="35"/>
        </w:rPr>
        <w:t> </w:t>
      </w:r>
      <w:r>
        <w:rPr/>
        <w:t>have</w:t>
      </w:r>
      <w:r>
        <w:rPr>
          <w:spacing w:val="36"/>
        </w:rPr>
        <w:t> </w:t>
      </w:r>
      <w:r>
        <w:rPr/>
        <w:t>been</w:t>
      </w:r>
      <w:r>
        <w:rPr>
          <w:spacing w:val="35"/>
        </w:rPr>
        <w:t> </w:t>
      </w:r>
      <w:r>
        <w:rPr/>
        <w:t>widely</w:t>
      </w:r>
      <w:r>
        <w:rPr>
          <w:spacing w:val="29"/>
        </w:rPr>
        <w:t> </w:t>
      </w:r>
      <w:r>
        <w:rPr/>
        <w:t>observed</w:t>
      </w:r>
      <w:r>
        <w:rPr>
          <w:spacing w:val="36"/>
        </w:rPr>
        <w:t> </w:t>
      </w:r>
      <w:r>
        <w:rPr/>
        <w:t>in</w:t>
      </w:r>
      <w:r>
        <w:rPr>
          <w:spacing w:val="35"/>
        </w:rPr>
        <w:t> </w:t>
      </w:r>
      <w:r>
        <w:rPr/>
        <w:t>plants,</w:t>
      </w:r>
      <w:r>
        <w:rPr>
          <w:spacing w:val="36"/>
        </w:rPr>
        <w:t> </w:t>
      </w:r>
      <w:r>
        <w:rPr/>
        <w:t>animals,</w:t>
      </w:r>
      <w:r>
        <w:rPr>
          <w:spacing w:val="35"/>
        </w:rPr>
        <w:t> </w:t>
      </w:r>
      <w:r>
        <w:rPr/>
        <w:t>fungi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cyanobacteria,</w:t>
      </w:r>
      <w:r>
        <w:rPr>
          <w:spacing w:val="-58"/>
        </w:rPr>
        <w:t> </w:t>
      </w:r>
      <w:r>
        <w:rPr/>
        <w:t>thus making the study of circadian rhythm in the context of biological processes to be known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chronobiology</w:t>
      </w:r>
      <w:r>
        <w:rPr>
          <w:spacing w:val="-5"/>
        </w:rPr>
        <w:t> </w:t>
      </w:r>
      <w:r>
        <w:rPr/>
        <w:t>(Czeisler </w:t>
      </w:r>
      <w:r>
        <w:rPr>
          <w:i/>
        </w:rPr>
        <w:t>et al.</w:t>
      </w:r>
      <w:r>
        <w:rPr/>
        <w:t>, 1999).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spacing w:before="1" w:after="3"/>
        <w:ind w:left="220"/>
      </w:pPr>
      <w:bookmarkStart w:name="_bookmark24" w:id="37"/>
      <w:bookmarkEnd w:id="37"/>
      <w:r>
        <w:rPr>
          <w:b w:val="0"/>
        </w:rPr>
      </w:r>
      <w:r>
        <w:rPr/>
        <w:t>Table</w:t>
      </w:r>
      <w:r>
        <w:rPr>
          <w:spacing w:val="-3"/>
        </w:rPr>
        <w:t> </w:t>
      </w:r>
      <w:r>
        <w:rPr/>
        <w:t>2.1:</w:t>
      </w:r>
      <w:r>
        <w:rPr>
          <w:spacing w:val="-2"/>
        </w:rPr>
        <w:t> </w:t>
      </w:r>
      <w:r>
        <w:rPr/>
        <w:t>Spectrum</w:t>
      </w:r>
      <w:r>
        <w:rPr>
          <w:spacing w:val="-6"/>
        </w:rPr>
        <w:t> </w:t>
      </w:r>
      <w:r>
        <w:rPr/>
        <w:t>of biological</w:t>
      </w:r>
      <w:r>
        <w:rPr>
          <w:spacing w:val="-2"/>
        </w:rPr>
        <w:t> </w:t>
      </w:r>
      <w:r>
        <w:rPr/>
        <w:t>rhythms</w:t>
      </w: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7"/>
        <w:gridCol w:w="3537"/>
      </w:tblGrid>
      <w:tr>
        <w:trPr>
          <w:trHeight w:val="551" w:hRule="atLeast"/>
        </w:trPr>
        <w:tc>
          <w:tcPr>
            <w:tcW w:w="36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Major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rhythmic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components</w:t>
            </w:r>
          </w:p>
        </w:tc>
        <w:tc>
          <w:tcPr>
            <w:tcW w:w="35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819"/>
              <w:rPr>
                <w:sz w:val="24"/>
              </w:rPr>
            </w:pPr>
            <w:r>
              <w:rPr>
                <w:sz w:val="24"/>
              </w:rPr>
              <w:t>Period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(τ)</w:t>
            </w:r>
          </w:p>
        </w:tc>
      </w:tr>
      <w:tr>
        <w:trPr>
          <w:trHeight w:val="4970" w:hRule="atLeast"/>
        </w:trPr>
        <w:tc>
          <w:tcPr>
            <w:tcW w:w="36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356" w:val="left" w:leader="none"/>
              </w:tabs>
              <w:spacing w:line="270" w:lineRule="exact" w:before="0" w:after="0"/>
              <w:ind w:left="35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Ultradian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56" w:val="left" w:leader="none"/>
              </w:tabs>
              <w:spacing w:line="240" w:lineRule="auto" w:before="0" w:after="0"/>
              <w:ind w:left="35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Circadian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1"/>
                <w:numId w:val="10"/>
              </w:numPr>
              <w:tabs>
                <w:tab w:pos="461" w:val="left" w:leader="none"/>
              </w:tabs>
              <w:spacing w:line="480" w:lineRule="auto" w:before="0" w:after="0"/>
              <w:ind w:left="115" w:right="2133" w:firstLine="120"/>
              <w:jc w:val="left"/>
              <w:rPr>
                <w:sz w:val="24"/>
              </w:rPr>
            </w:pPr>
            <w:r>
              <w:rPr>
                <w:sz w:val="24"/>
              </w:rPr>
              <w:t>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3.Infradian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a.Circaseptan</w:t>
            </w:r>
          </w:p>
          <w:p>
            <w:pPr>
              <w:pStyle w:val="TableParagraph"/>
              <w:numPr>
                <w:ilvl w:val="1"/>
                <w:numId w:val="10"/>
              </w:numPr>
              <w:tabs>
                <w:tab w:pos="476" w:val="left" w:leader="none"/>
              </w:tabs>
              <w:spacing w:line="240" w:lineRule="auto" w:before="1" w:after="0"/>
              <w:ind w:left="47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Circadiseptan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1"/>
                <w:numId w:val="10"/>
              </w:numPr>
              <w:tabs>
                <w:tab w:pos="461" w:val="left" w:leader="none"/>
              </w:tabs>
              <w:spacing w:line="240" w:lineRule="auto" w:before="0" w:after="0"/>
              <w:ind w:left="460" w:right="0" w:hanging="226"/>
              <w:jc w:val="left"/>
              <w:rPr>
                <w:sz w:val="24"/>
              </w:rPr>
            </w:pPr>
            <w:r>
              <w:rPr>
                <w:sz w:val="24"/>
              </w:rPr>
              <w:t>Circavigintan</w:t>
            </w: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1"/>
                <w:numId w:val="10"/>
              </w:numPr>
              <w:tabs>
                <w:tab w:pos="476" w:val="left" w:leader="none"/>
              </w:tabs>
              <w:spacing w:line="240" w:lineRule="auto" w:before="1" w:after="0"/>
              <w:ind w:left="47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Circatrigintan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1"/>
                <w:numId w:val="10"/>
              </w:numPr>
              <w:tabs>
                <w:tab w:pos="461" w:val="left" w:leader="none"/>
              </w:tabs>
              <w:spacing w:line="240" w:lineRule="auto" w:before="0" w:after="0"/>
              <w:ind w:left="460" w:right="0" w:hanging="226"/>
              <w:jc w:val="left"/>
              <w:rPr>
                <w:sz w:val="24"/>
              </w:rPr>
            </w:pPr>
            <w:r>
              <w:rPr>
                <w:sz w:val="24"/>
              </w:rPr>
              <w:t>Circannual</w:t>
            </w:r>
          </w:p>
        </w:tc>
        <w:tc>
          <w:tcPr>
            <w:tcW w:w="35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819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 h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819"/>
              <w:rPr>
                <w:sz w:val="24"/>
              </w:rPr>
            </w:pPr>
            <w:r>
              <w:rPr>
                <w:sz w:val="24"/>
              </w:rPr>
              <w:t>24±4 h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819"/>
              <w:rPr>
                <w:sz w:val="24"/>
              </w:rPr>
            </w:pPr>
            <w:r>
              <w:rPr>
                <w:sz w:val="24"/>
              </w:rPr>
              <w:t>24±0.2 h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819"/>
              <w:rPr>
                <w:sz w:val="24"/>
              </w:rPr>
            </w:pPr>
            <w:r>
              <w:rPr>
                <w:sz w:val="24"/>
              </w:rPr>
              <w:t>&gt;28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819"/>
              <w:rPr>
                <w:sz w:val="24"/>
              </w:rPr>
            </w:pPr>
            <w:r>
              <w:rPr>
                <w:sz w:val="24"/>
              </w:rPr>
              <w:t>7±3 d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819"/>
              <w:rPr>
                <w:sz w:val="24"/>
              </w:rPr>
            </w:pPr>
            <w:r>
              <w:rPr>
                <w:sz w:val="24"/>
              </w:rPr>
              <w:t>14±3 d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819"/>
              <w:rPr>
                <w:sz w:val="24"/>
              </w:rPr>
            </w:pPr>
            <w:r>
              <w:rPr>
                <w:sz w:val="24"/>
              </w:rPr>
              <w:t>21±3 d</w:t>
            </w: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819"/>
              <w:rPr>
                <w:sz w:val="24"/>
              </w:rPr>
            </w:pPr>
            <w:r>
              <w:rPr>
                <w:sz w:val="24"/>
              </w:rPr>
              <w:t>30±5 d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819"/>
              <w:rPr>
                <w:sz w:val="24"/>
              </w:rPr>
            </w:pPr>
            <w:r>
              <w:rPr>
                <w:sz w:val="24"/>
              </w:rPr>
              <w:t>1y±2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</w:tr>
    </w:tbl>
    <w:p>
      <w:pPr>
        <w:pStyle w:val="BodyText"/>
        <w:ind w:left="220"/>
        <w:jc w:val="both"/>
      </w:pPr>
      <w:r>
        <w:rPr/>
        <w:t>h=</w:t>
      </w:r>
      <w:r>
        <w:rPr>
          <w:spacing w:val="-2"/>
        </w:rPr>
        <w:t> </w:t>
      </w:r>
      <w:r>
        <w:rPr/>
        <w:t>hours;</w:t>
      </w:r>
      <w:r>
        <w:rPr>
          <w:spacing w:val="-1"/>
        </w:rPr>
        <w:t> </w:t>
      </w:r>
      <w:r>
        <w:rPr/>
        <w:t>d=</w:t>
      </w:r>
      <w:r>
        <w:rPr>
          <w:spacing w:val="-1"/>
        </w:rPr>
        <w:t> </w:t>
      </w:r>
      <w:r>
        <w:rPr/>
        <w:t>days;</w:t>
      </w:r>
      <w:r>
        <w:rPr>
          <w:spacing w:val="-1"/>
        </w:rPr>
        <w:t> </w:t>
      </w:r>
      <w:r>
        <w:rPr/>
        <w:t>m=</w:t>
      </w:r>
      <w:r>
        <w:rPr>
          <w:spacing w:val="-2"/>
        </w:rPr>
        <w:t> </w:t>
      </w:r>
      <w:r>
        <w:rPr/>
        <w:t>month;</w:t>
      </w:r>
      <w:r>
        <w:rPr>
          <w:spacing w:val="1"/>
        </w:rPr>
        <w:t> </w:t>
      </w:r>
      <w:r>
        <w:rPr/>
        <w:t>y=</w:t>
      </w:r>
      <w:r>
        <w:rPr>
          <w:spacing w:val="2"/>
        </w:rPr>
        <w:t> </w:t>
      </w:r>
      <w:r>
        <w:rPr/>
        <w:t>year,</w:t>
      </w:r>
      <w:r>
        <w:rPr>
          <w:spacing w:val="-1"/>
        </w:rPr>
        <w:t> </w:t>
      </w:r>
      <w:r>
        <w:rPr/>
        <w:t>(Gothaskar,</w:t>
      </w:r>
      <w:r>
        <w:rPr>
          <w:spacing w:val="-1"/>
        </w:rPr>
        <w:t> </w:t>
      </w:r>
      <w:r>
        <w:rPr/>
        <w:t>2004)</w:t>
      </w:r>
    </w:p>
    <w:p>
      <w:pPr>
        <w:spacing w:after="0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Heading1"/>
        <w:numPr>
          <w:ilvl w:val="2"/>
          <w:numId w:val="9"/>
        </w:numPr>
        <w:tabs>
          <w:tab w:pos="761" w:val="left" w:leader="none"/>
        </w:tabs>
        <w:spacing w:line="240" w:lineRule="auto" w:before="66" w:after="0"/>
        <w:ind w:left="760" w:right="0" w:hanging="541"/>
        <w:jc w:val="both"/>
      </w:pPr>
      <w:bookmarkStart w:name="_bookmark25" w:id="38"/>
      <w:bookmarkEnd w:id="38"/>
      <w:r>
        <w:rPr>
          <w:b w:val="0"/>
        </w:rPr>
      </w:r>
      <w:bookmarkStart w:name="_bookmark25" w:id="39"/>
      <w:bookmarkEnd w:id="39"/>
      <w:r>
        <w:rPr/>
        <w:t>Ci</w:t>
      </w:r>
      <w:r>
        <w:rPr/>
        <w:t>rcadian timing</w:t>
      </w:r>
      <w:r>
        <w:rPr>
          <w:spacing w:val="-1"/>
        </w:rPr>
        <w:t> </w:t>
      </w:r>
      <w:r>
        <w:rPr/>
        <w:t>system</w:t>
      </w:r>
      <w:r>
        <w:rPr>
          <w:spacing w:val="-5"/>
        </w:rPr>
        <w:t> </w:t>
      </w:r>
      <w:r>
        <w:rPr/>
        <w:t>(CTS)</w:t>
      </w:r>
      <w:r>
        <w:rPr>
          <w:spacing w:val="-1"/>
        </w:rPr>
        <w:t> </w:t>
      </w:r>
      <w:r>
        <w:rPr/>
        <w:t>and its</w:t>
      </w:r>
      <w:r>
        <w:rPr>
          <w:spacing w:val="-1"/>
        </w:rPr>
        <w:t> </w:t>
      </w:r>
      <w:r>
        <w:rPr/>
        <w:t>Biological</w:t>
      </w:r>
      <w:r>
        <w:rPr>
          <w:spacing w:val="-1"/>
        </w:rPr>
        <w:t> </w:t>
      </w:r>
      <w:r>
        <w:rPr/>
        <w:t>Clocks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55"/>
        <w:jc w:val="both"/>
      </w:pPr>
      <w:r>
        <w:rPr/>
        <w:t>Organisms</w:t>
      </w:r>
      <w:r>
        <w:rPr>
          <w:spacing w:val="30"/>
        </w:rPr>
        <w:t> </w:t>
      </w:r>
      <w:r>
        <w:rPr/>
        <w:t>for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most</w:t>
      </w:r>
      <w:r>
        <w:rPr>
          <w:spacing w:val="30"/>
        </w:rPr>
        <w:t> </w:t>
      </w:r>
      <w:r>
        <w:rPr/>
        <w:t>part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life</w:t>
      </w:r>
      <w:r>
        <w:rPr>
          <w:spacing w:val="28"/>
        </w:rPr>
        <w:t> </w:t>
      </w:r>
      <w:r>
        <w:rPr/>
        <w:t>have</w:t>
      </w:r>
      <w:r>
        <w:rPr>
          <w:spacing w:val="29"/>
        </w:rPr>
        <w:t> </w:t>
      </w:r>
      <w:r>
        <w:rPr/>
        <w:t>had</w:t>
      </w:r>
      <w:r>
        <w:rPr>
          <w:spacing w:val="29"/>
        </w:rPr>
        <w:t> </w:t>
      </w:r>
      <w:r>
        <w:rPr/>
        <w:t>to</w:t>
      </w:r>
      <w:r>
        <w:rPr>
          <w:spacing w:val="28"/>
        </w:rPr>
        <w:t> </w:t>
      </w:r>
      <w:r>
        <w:rPr/>
        <w:t>adapt</w:t>
      </w:r>
      <w:r>
        <w:rPr>
          <w:spacing w:val="31"/>
        </w:rPr>
        <w:t> </w:t>
      </w:r>
      <w:r>
        <w:rPr/>
        <w:t>to</w:t>
      </w:r>
      <w:r>
        <w:rPr>
          <w:spacing w:val="30"/>
        </w:rPr>
        <w:t> </w:t>
      </w:r>
      <w:r>
        <w:rPr/>
        <w:t>environmental</w:t>
      </w:r>
      <w:r>
        <w:rPr>
          <w:spacing w:val="30"/>
        </w:rPr>
        <w:t> </w:t>
      </w:r>
      <w:r>
        <w:rPr/>
        <w:t>cycles</w:t>
      </w:r>
      <w:r>
        <w:rPr>
          <w:spacing w:val="29"/>
        </w:rPr>
        <w:t> </w:t>
      </w:r>
      <w:r>
        <w:rPr/>
        <w:t>such</w:t>
      </w:r>
      <w:r>
        <w:rPr>
          <w:spacing w:val="29"/>
        </w:rPr>
        <w:t> </w:t>
      </w:r>
      <w:r>
        <w:rPr/>
        <w:t>as</w:t>
      </w:r>
      <w:r>
        <w:rPr>
          <w:spacing w:val="31"/>
        </w:rPr>
        <w:t> </w:t>
      </w:r>
      <w:r>
        <w:rPr/>
        <w:t>the</w:t>
      </w:r>
      <w:r>
        <w:rPr>
          <w:spacing w:val="-58"/>
        </w:rPr>
        <w:t> </w:t>
      </w:r>
      <w:r>
        <w:rPr/>
        <w:t>light and dark with which they restrict many of their biological activities to specific times of</w:t>
      </w:r>
      <w:r>
        <w:rPr>
          <w:spacing w:val="1"/>
        </w:rPr>
        <w:t> </w:t>
      </w:r>
      <w:r>
        <w:rPr/>
        <w:t>day and night</w:t>
      </w:r>
      <w:r>
        <w:rPr>
          <w:spacing w:val="60"/>
        </w:rPr>
        <w:t> </w:t>
      </w:r>
      <w:r>
        <w:rPr/>
        <w:t>which has led to the evolution of an endogenous, self-sustained biological</w:t>
      </w:r>
      <w:r>
        <w:rPr>
          <w:spacing w:val="1"/>
        </w:rPr>
        <w:t> </w:t>
      </w:r>
      <w:r>
        <w:rPr/>
        <w:t>clock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adaptation.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clocks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groupings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interacting</w:t>
      </w:r>
      <w:r>
        <w:rPr>
          <w:spacing w:val="1"/>
        </w:rPr>
        <w:t> </w:t>
      </w:r>
      <w:r>
        <w:rPr/>
        <w:t>molecules found in cells</w:t>
      </w:r>
      <w:r>
        <w:rPr>
          <w:spacing w:val="60"/>
        </w:rPr>
        <w:t> </w:t>
      </w:r>
      <w:r>
        <w:rPr/>
        <w:t>throughout the body. Human biological clocks are coordinated by</w:t>
      </w:r>
      <w:r>
        <w:rPr>
          <w:spacing w:val="1"/>
        </w:rPr>
        <w:t> </w:t>
      </w:r>
      <w:r>
        <w:rPr/>
        <w:t>the suprachiasmatic nucleus (SCN), a paired nucleus located at the base of the hypothalamus</w:t>
      </w:r>
      <w:r>
        <w:rPr>
          <w:spacing w:val="1"/>
        </w:rPr>
        <w:t> </w:t>
      </w:r>
      <w:r>
        <w:rPr/>
        <w:t>and just above the optic nerve (Levi, 2001). Light provided by the day is the major factor that</w:t>
      </w:r>
      <w:r>
        <w:rPr>
          <w:spacing w:val="-57"/>
        </w:rPr>
        <w:t> </w:t>
      </w:r>
      <w:r>
        <w:rPr/>
        <w:t>resets the activity of the SCN. When light reaches the retina, impulses are generated and</w:t>
      </w:r>
      <w:r>
        <w:rPr>
          <w:spacing w:val="1"/>
        </w:rPr>
        <w:t> </w:t>
      </w:r>
      <w:r>
        <w:rPr/>
        <w:t>conducted via the retino-hypothalamic tract using glutamate and pituitary-adenylate-cyclase-</w:t>
      </w:r>
      <w:r>
        <w:rPr>
          <w:spacing w:val="1"/>
        </w:rPr>
        <w:t> </w:t>
      </w:r>
      <w:r>
        <w:rPr/>
        <w:t>activating peptide</w:t>
      </w:r>
      <w:r>
        <w:rPr>
          <w:spacing w:val="1"/>
        </w:rPr>
        <w:t> </w:t>
      </w:r>
      <w:r>
        <w:rPr/>
        <w:t>(PACAP)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neuromediators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 brain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neuropeptide</w:t>
      </w:r>
      <w:r>
        <w:rPr>
          <w:spacing w:val="60"/>
        </w:rPr>
        <w:t> </w:t>
      </w:r>
      <w:r>
        <w:rPr/>
        <w:t>Y</w:t>
      </w:r>
      <w:r>
        <w:rPr>
          <w:spacing w:val="-57"/>
        </w:rPr>
        <w:t> </w:t>
      </w:r>
      <w:r>
        <w:rPr/>
        <w:t>fibers</w:t>
      </w:r>
      <w:r>
        <w:rPr>
          <w:spacing w:val="1"/>
        </w:rPr>
        <w:t> </w:t>
      </w:r>
      <w:r>
        <w:rPr/>
        <w:t>(Hastings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2003);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</w:t>
      </w:r>
      <w:r>
        <w:rPr>
          <w:spacing w:val="1"/>
        </w:rPr>
        <w:t> </w:t>
      </w:r>
      <w:r>
        <w:rPr/>
        <w:t>regulate</w:t>
      </w:r>
      <w:r>
        <w:rPr>
          <w:spacing w:val="1"/>
        </w:rPr>
        <w:t> </w:t>
      </w:r>
      <w:r>
        <w:rPr/>
        <w:t>endogenous</w:t>
      </w:r>
      <w:r>
        <w:rPr>
          <w:spacing w:val="1"/>
        </w:rPr>
        <w:t> </w:t>
      </w:r>
      <w:r>
        <w:rPr/>
        <w:t>oscillators</w:t>
      </w:r>
      <w:r>
        <w:rPr>
          <w:spacing w:val="1"/>
        </w:rPr>
        <w:t> </w:t>
      </w:r>
      <w:r>
        <w:rPr/>
        <w:t>present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tissues 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 heart</w:t>
      </w:r>
      <w:r>
        <w:rPr>
          <w:spacing w:val="1"/>
        </w:rPr>
        <w:t> </w:t>
      </w:r>
      <w:r>
        <w:rPr/>
        <w:t>(Storch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2002),</w:t>
      </w:r>
      <w:r>
        <w:rPr>
          <w:spacing w:val="1"/>
        </w:rPr>
        <w:t> </w:t>
      </w:r>
      <w:r>
        <w:rPr/>
        <w:t>the liver</w:t>
      </w:r>
      <w:r>
        <w:rPr>
          <w:spacing w:val="1"/>
        </w:rPr>
        <w:t> </w:t>
      </w:r>
      <w:r>
        <w:rPr/>
        <w:t>(Panda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2002,</w:t>
      </w:r>
      <w:r>
        <w:rPr>
          <w:spacing w:val="1"/>
        </w:rPr>
        <w:t> </w:t>
      </w:r>
      <w:r>
        <w:rPr/>
        <w:t>Delaunay </w:t>
      </w:r>
      <w:r>
        <w:rPr>
          <w:i/>
        </w:rPr>
        <w:t>et al.</w:t>
      </w:r>
      <w:r>
        <w:rPr/>
        <w:t>, 2000), and the kidney (Kita </w:t>
      </w:r>
      <w:r>
        <w:rPr>
          <w:i/>
        </w:rPr>
        <w:t>et al.</w:t>
      </w:r>
      <w:r>
        <w:rPr/>
        <w:t>, 2002), as well as in embryos (Delaunay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2000) and isolated cells (Balsalobre </w:t>
      </w:r>
      <w:r>
        <w:rPr>
          <w:i/>
        </w:rPr>
        <w:t>et al</w:t>
      </w:r>
      <w:r>
        <w:rPr/>
        <w:t>., 1998; Yamazak </w:t>
      </w:r>
      <w:r>
        <w:rPr>
          <w:i/>
        </w:rPr>
        <w:t>et al., </w:t>
      </w:r>
      <w:r>
        <w:rPr/>
        <w:t>2000). Several clock</w:t>
      </w:r>
      <w:r>
        <w:rPr>
          <w:spacing w:val="1"/>
        </w:rPr>
        <w:t> </w:t>
      </w:r>
      <w:r>
        <w:rPr/>
        <w:t>genes that contribute to the entrainment</w:t>
      </w:r>
      <w:r>
        <w:rPr>
          <w:spacing w:val="60"/>
        </w:rPr>
        <w:t> </w:t>
      </w:r>
      <w:r>
        <w:rPr/>
        <w:t>and maintenance of rhythm have been identified;</w:t>
      </w:r>
      <w:r>
        <w:rPr>
          <w:spacing w:val="1"/>
        </w:rPr>
        <w:t> </w:t>
      </w:r>
      <w:r>
        <w:rPr/>
        <w:t>they include </w:t>
      </w:r>
      <w:r>
        <w:rPr>
          <w:i/>
        </w:rPr>
        <w:t>clock </w:t>
      </w:r>
      <w:r>
        <w:rPr/>
        <w:t>gene, a gene encoding brain-muscle arnt-like protein 1 (</w:t>
      </w:r>
      <w:r>
        <w:rPr>
          <w:i/>
        </w:rPr>
        <w:t>bmal1</w:t>
      </w:r>
      <w:r>
        <w:rPr/>
        <w:t>), three</w:t>
      </w:r>
      <w:r>
        <w:rPr>
          <w:spacing w:val="1"/>
        </w:rPr>
        <w:t> </w:t>
      </w:r>
      <w:r>
        <w:rPr/>
        <w:t>period</w:t>
      </w:r>
      <w:r>
        <w:rPr>
          <w:spacing w:val="24"/>
        </w:rPr>
        <w:t> </w:t>
      </w:r>
      <w:r>
        <w:rPr/>
        <w:t>genes</w:t>
      </w:r>
      <w:r>
        <w:rPr>
          <w:spacing w:val="25"/>
        </w:rPr>
        <w:t> </w:t>
      </w:r>
      <w:r>
        <w:rPr/>
        <w:t>(</w:t>
      </w:r>
      <w:r>
        <w:rPr>
          <w:i/>
        </w:rPr>
        <w:t>per1,</w:t>
      </w:r>
      <w:r>
        <w:rPr>
          <w:i/>
          <w:spacing w:val="23"/>
        </w:rPr>
        <w:t> </w:t>
      </w:r>
      <w:r>
        <w:rPr>
          <w:i/>
        </w:rPr>
        <w:t>per2,</w:t>
      </w:r>
      <w:r>
        <w:rPr>
          <w:i/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>
          <w:i/>
        </w:rPr>
        <w:t>per3</w:t>
      </w:r>
      <w:r>
        <w:rPr/>
        <w:t>),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two</w:t>
      </w:r>
      <w:r>
        <w:rPr>
          <w:spacing w:val="25"/>
        </w:rPr>
        <w:t> </w:t>
      </w:r>
      <w:r>
        <w:rPr/>
        <w:t>cryptochrome</w:t>
      </w:r>
      <w:r>
        <w:rPr>
          <w:spacing w:val="24"/>
        </w:rPr>
        <w:t> </w:t>
      </w:r>
      <w:r>
        <w:rPr/>
        <w:t>genes</w:t>
      </w:r>
      <w:r>
        <w:rPr>
          <w:spacing w:val="23"/>
        </w:rPr>
        <w:t> </w:t>
      </w:r>
      <w:r>
        <w:rPr/>
        <w:t>(</w:t>
      </w:r>
      <w:r>
        <w:rPr>
          <w:i/>
        </w:rPr>
        <w:t>cry1</w:t>
      </w:r>
      <w:r>
        <w:rPr>
          <w:i/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>
          <w:i/>
        </w:rPr>
        <w:t>cry2</w:t>
      </w:r>
      <w:r>
        <w:rPr/>
        <w:t>)</w:t>
      </w:r>
      <w:r>
        <w:rPr>
          <w:spacing w:val="24"/>
        </w:rPr>
        <w:t> </w:t>
      </w:r>
      <w:r>
        <w:rPr/>
        <w:t>(King</w:t>
      </w:r>
      <w:r>
        <w:rPr>
          <w:spacing w:val="21"/>
        </w:rPr>
        <w:t>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</w:t>
      </w:r>
      <w:r>
        <w:rPr/>
        <w:t>, 2000).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5289668" cy="399049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668" cy="399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6"/>
        </w:rPr>
      </w:pPr>
    </w:p>
    <w:p>
      <w:pPr>
        <w:pStyle w:val="Heading1"/>
        <w:spacing w:line="274" w:lineRule="exact" w:before="90"/>
        <w:ind w:left="220"/>
      </w:pPr>
      <w:bookmarkStart w:name="_bookmark26" w:id="40"/>
      <w:bookmarkEnd w:id="40"/>
      <w:r>
        <w:rPr>
          <w:b w:val="0"/>
        </w:rPr>
      </w:r>
      <w:r>
        <w:rPr/>
        <w:t>Figure</w:t>
      </w:r>
      <w:r>
        <w:rPr>
          <w:spacing w:val="-3"/>
        </w:rPr>
        <w:t> </w:t>
      </w:r>
      <w:r>
        <w:rPr/>
        <w:t>2.1: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mammalian</w:t>
      </w:r>
      <w:r>
        <w:rPr>
          <w:spacing w:val="-2"/>
        </w:rPr>
        <w:t> </w:t>
      </w:r>
      <w:r>
        <w:rPr/>
        <w:t>circadian</w:t>
      </w:r>
      <w:r>
        <w:rPr>
          <w:spacing w:val="-1"/>
        </w:rPr>
        <w:t> </w:t>
      </w:r>
      <w:r>
        <w:rPr/>
        <w:t>timing</w:t>
      </w:r>
      <w:r>
        <w:rPr>
          <w:spacing w:val="-2"/>
        </w:rPr>
        <w:t> </w:t>
      </w:r>
      <w:r>
        <w:rPr/>
        <w:t>system</w:t>
      </w:r>
      <w:r>
        <w:rPr>
          <w:spacing w:val="-2"/>
        </w:rPr>
        <w:t> </w:t>
      </w:r>
      <w:r>
        <w:rPr/>
        <w:t>(CTS)</w:t>
      </w:r>
    </w:p>
    <w:p>
      <w:pPr>
        <w:pStyle w:val="BodyText"/>
        <w:ind w:left="220" w:right="155"/>
        <w:jc w:val="both"/>
      </w:pPr>
      <w:r>
        <w:rPr/>
        <w:t>The CTS is composed of (a) a hypothalamic pacemaker, the suprachiasmatic nuclei SCN, (b)</w:t>
      </w:r>
      <w:r>
        <w:rPr>
          <w:spacing w:val="1"/>
        </w:rPr>
        <w:t> </w:t>
      </w:r>
      <w:r>
        <w:rPr/>
        <w:t>an array of SCN-generated circadian physiology outputs, and (c) molecular clocks in the cell</w:t>
      </w:r>
      <w:r>
        <w:rPr>
          <w:spacing w:val="1"/>
        </w:rPr>
        <w:t> </w:t>
      </w:r>
      <w:r>
        <w:rPr/>
        <w:t>(Reick</w:t>
      </w:r>
      <w:r>
        <w:rPr>
          <w:spacing w:val="-2"/>
        </w:rPr>
        <w:t> </w:t>
      </w:r>
      <w:r>
        <w:rPr>
          <w:i/>
        </w:rPr>
        <w:t>et al.</w:t>
      </w:r>
      <w:r>
        <w:rPr/>
        <w:t>, 2001)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80" w:lineRule="auto" w:before="1"/>
        <w:ind w:left="220" w:right="156"/>
        <w:jc w:val="both"/>
      </w:pPr>
      <w:r>
        <w:rPr/>
        <w:t>These</w:t>
      </w:r>
      <w:r>
        <w:rPr>
          <w:spacing w:val="1"/>
        </w:rPr>
        <w:t> </w:t>
      </w:r>
      <w:r>
        <w:rPr/>
        <w:t>genes</w:t>
      </w:r>
      <w:r>
        <w:rPr>
          <w:spacing w:val="1"/>
        </w:rPr>
        <w:t> </w:t>
      </w:r>
      <w:r>
        <w:rPr/>
        <w:t>are involved in</w:t>
      </w:r>
      <w:r>
        <w:rPr>
          <w:spacing w:val="1"/>
        </w:rPr>
        <w:t> </w:t>
      </w:r>
      <w:r>
        <w:rPr/>
        <w:t>transcriptional and</w:t>
      </w:r>
      <w:r>
        <w:rPr>
          <w:spacing w:val="60"/>
        </w:rPr>
        <w:t> </w:t>
      </w:r>
      <w:r>
        <w:rPr/>
        <w:t>posttranscriptional activation and inhibition</w:t>
      </w:r>
      <w:r>
        <w:rPr>
          <w:spacing w:val="-57"/>
        </w:rPr>
        <w:t> </w:t>
      </w:r>
      <w:r>
        <w:rPr/>
        <w:t>of the interlock regulatory loops that result in the generation of 24 h variations in cellular</w:t>
      </w:r>
      <w:r>
        <w:rPr>
          <w:spacing w:val="1"/>
        </w:rPr>
        <w:t> </w:t>
      </w:r>
      <w:r>
        <w:rPr/>
        <w:t>physiologic processes (Dunlap, 1999; Shearman </w:t>
      </w:r>
      <w:r>
        <w:rPr>
          <w:i/>
        </w:rPr>
        <w:t>et al</w:t>
      </w:r>
      <w:r>
        <w:rPr/>
        <w:t>., 2000; Reick </w:t>
      </w:r>
      <w:r>
        <w:rPr>
          <w:i/>
        </w:rPr>
        <w:t>et al., </w:t>
      </w:r>
      <w:r>
        <w:rPr/>
        <w:t>2001: Gherghel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2004). Studies have not only shown biological clocks to be genetically determined but</w:t>
      </w:r>
      <w:r>
        <w:rPr>
          <w:spacing w:val="1"/>
        </w:rPr>
        <w:t> </w:t>
      </w:r>
      <w:r>
        <w:rPr/>
        <w:t>also transplanted from one animal to another, thereby inducing the rhythmicity of the donor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the recipient (Bargiello</w:t>
      </w:r>
      <w:r>
        <w:rPr>
          <w:spacing w:val="2"/>
        </w:rPr>
        <w:t> </w:t>
      </w:r>
      <w:r>
        <w:rPr>
          <w:i/>
        </w:rPr>
        <w:t>et al.</w:t>
      </w:r>
      <w:r>
        <w:rPr/>
        <w:t>, 1984).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/>
        <w:ind w:left="220" w:right="154"/>
        <w:jc w:val="both"/>
      </w:pPr>
      <w:r>
        <w:rPr/>
        <w:t>The CTS essentially comprises of three components as shown above (Figure 2.1); an input</w:t>
      </w:r>
      <w:r>
        <w:rPr>
          <w:spacing w:val="1"/>
        </w:rPr>
        <w:t> </w:t>
      </w:r>
      <w:r>
        <w:rPr/>
        <w:t>pathway (photoreceptors and projections of retinal ganglion cells), circadian pacemakers that</w:t>
      </w:r>
      <w:r>
        <w:rPr>
          <w:spacing w:val="1"/>
        </w:rPr>
        <w:t> </w:t>
      </w:r>
      <w:r>
        <w:rPr/>
        <w:t>generate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circadian</w:t>
      </w:r>
      <w:r>
        <w:rPr>
          <w:spacing w:val="24"/>
        </w:rPr>
        <w:t> </w:t>
      </w:r>
      <w:r>
        <w:rPr/>
        <w:t>signal</w:t>
      </w:r>
      <w:r>
        <w:rPr>
          <w:spacing w:val="25"/>
        </w:rPr>
        <w:t> </w:t>
      </w:r>
      <w:r>
        <w:rPr/>
        <w:t>and</w:t>
      </w:r>
      <w:r>
        <w:rPr>
          <w:spacing w:val="24"/>
        </w:rPr>
        <w:t> </w:t>
      </w:r>
      <w:r>
        <w:rPr/>
        <w:t>an</w:t>
      </w:r>
      <w:r>
        <w:rPr>
          <w:spacing w:val="25"/>
        </w:rPr>
        <w:t> </w:t>
      </w:r>
      <w:r>
        <w:rPr/>
        <w:t>output</w:t>
      </w:r>
      <w:r>
        <w:rPr>
          <w:spacing w:val="25"/>
        </w:rPr>
        <w:t> </w:t>
      </w:r>
      <w:r>
        <w:rPr/>
        <w:t>pathway</w:t>
      </w:r>
      <w:r>
        <w:rPr>
          <w:spacing w:val="22"/>
        </w:rPr>
        <w:t> </w:t>
      </w:r>
      <w:r>
        <w:rPr/>
        <w:t>that</w:t>
      </w:r>
      <w:r>
        <w:rPr>
          <w:spacing w:val="25"/>
        </w:rPr>
        <w:t> </w:t>
      </w:r>
      <w:r>
        <w:rPr/>
        <w:t>couples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pacemaker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effector</w:t>
      </w:r>
    </w:p>
    <w:p>
      <w:pPr>
        <w:spacing w:after="0" w:line="480" w:lineRule="auto"/>
        <w:jc w:val="both"/>
        <w:sectPr>
          <w:pgSz w:w="11910" w:h="16840"/>
          <w:pgMar w:header="0" w:footer="1346" w:top="1540" w:bottom="1540" w:left="1220" w:right="1280"/>
        </w:sectPr>
      </w:pPr>
    </w:p>
    <w:p>
      <w:pPr>
        <w:pStyle w:val="BodyText"/>
        <w:spacing w:line="480" w:lineRule="auto" w:before="62"/>
        <w:ind w:left="220" w:right="155"/>
        <w:jc w:val="both"/>
      </w:pPr>
      <w:r>
        <w:rPr/>
        <w:t>systems</w:t>
      </w:r>
      <w:r>
        <w:rPr>
          <w:spacing w:val="1"/>
        </w:rPr>
        <w:t> </w:t>
      </w:r>
      <w:r>
        <w:rPr/>
        <w:t>manifesting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circadian</w:t>
      </w:r>
      <w:r>
        <w:rPr>
          <w:spacing w:val="1"/>
        </w:rPr>
        <w:t> </w:t>
      </w:r>
      <w:r>
        <w:rPr/>
        <w:t>physiology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(Innominato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However, circadian disruption leads to loss of rhythms in key clock peripheral genes and is</w:t>
      </w:r>
      <w:r>
        <w:rPr>
          <w:spacing w:val="1"/>
        </w:rPr>
        <w:t> </w:t>
      </w:r>
      <w:r>
        <w:rPr/>
        <w:t>associated</w:t>
      </w:r>
      <w:r>
        <w:rPr>
          <w:spacing w:val="22"/>
        </w:rPr>
        <w:t> </w:t>
      </w:r>
      <w:r>
        <w:rPr/>
        <w:t>with</w:t>
      </w:r>
      <w:r>
        <w:rPr>
          <w:spacing w:val="24"/>
        </w:rPr>
        <w:t> </w:t>
      </w:r>
      <w:r>
        <w:rPr/>
        <w:t>poor</w:t>
      </w:r>
      <w:r>
        <w:rPr>
          <w:spacing w:val="22"/>
        </w:rPr>
        <w:t> </w:t>
      </w:r>
      <w:r>
        <w:rPr/>
        <w:t>outcomes,</w:t>
      </w:r>
      <w:r>
        <w:rPr>
          <w:spacing w:val="23"/>
        </w:rPr>
        <w:t> </w:t>
      </w:r>
      <w:r>
        <w:rPr/>
        <w:t>including</w:t>
      </w:r>
      <w:r>
        <w:rPr>
          <w:spacing w:val="21"/>
        </w:rPr>
        <w:t> </w:t>
      </w:r>
      <w:r>
        <w:rPr/>
        <w:t>sleep/wake</w:t>
      </w:r>
      <w:r>
        <w:rPr>
          <w:spacing w:val="21"/>
        </w:rPr>
        <w:t> </w:t>
      </w:r>
      <w:r>
        <w:rPr/>
        <w:t>pattern</w:t>
      </w:r>
      <w:r>
        <w:rPr>
          <w:spacing w:val="23"/>
        </w:rPr>
        <w:t> </w:t>
      </w:r>
      <w:r>
        <w:rPr/>
        <w:t>disorders</w:t>
      </w:r>
      <w:r>
        <w:rPr>
          <w:spacing w:val="23"/>
        </w:rPr>
        <w:t> </w:t>
      </w:r>
      <w:r>
        <w:rPr/>
        <w:t>(Monk</w:t>
      </w:r>
      <w:r>
        <w:rPr>
          <w:spacing w:val="28"/>
        </w:rPr>
        <w:t> </w:t>
      </w:r>
      <w:r>
        <w:rPr>
          <w:i/>
        </w:rPr>
        <w:t>et</w:t>
      </w:r>
      <w:r>
        <w:rPr>
          <w:i/>
          <w:spacing w:val="24"/>
        </w:rPr>
        <w:t> </w:t>
      </w:r>
      <w:r>
        <w:rPr>
          <w:i/>
        </w:rPr>
        <w:t>al.</w:t>
      </w:r>
      <w:r>
        <w:rPr/>
        <w:t>,</w:t>
      </w:r>
      <w:r>
        <w:rPr>
          <w:spacing w:val="22"/>
        </w:rPr>
        <w:t> </w:t>
      </w:r>
      <w:r>
        <w:rPr/>
        <w:t>2003).</w:t>
      </w:r>
      <w:r>
        <w:rPr>
          <w:spacing w:val="-57"/>
        </w:rPr>
        <w:t> </w:t>
      </w:r>
      <w:r>
        <w:rPr/>
        <w:t>A monograph by the International Agency for Research on Cancer concludes that; shift work</w:t>
      </w:r>
      <w:r>
        <w:rPr>
          <w:spacing w:val="1"/>
        </w:rPr>
        <w:t> </w:t>
      </w:r>
      <w:r>
        <w:rPr/>
        <w:t>that involves circadian disruption is probably carcinogenic to humans, with an estimated risk</w:t>
      </w:r>
      <w:r>
        <w:rPr>
          <w:spacing w:val="1"/>
        </w:rPr>
        <w:t> </w:t>
      </w:r>
      <w:r>
        <w:rPr/>
        <w:t>level 2A, that is, close to full evidence (Munoz </w:t>
      </w:r>
      <w:r>
        <w:rPr>
          <w:i/>
        </w:rPr>
        <w:t>et al.</w:t>
      </w:r>
      <w:r>
        <w:rPr/>
        <w:t>, 2002). Thus, the prevention of circadian</w:t>
      </w:r>
      <w:r>
        <w:rPr>
          <w:spacing w:val="-57"/>
        </w:rPr>
        <w:t> </w:t>
      </w:r>
      <w:r>
        <w:rPr/>
        <w:t>disruption, and/or the restoration of functional clocks, could constitute new objectives for</w:t>
      </w:r>
      <w:r>
        <w:rPr>
          <w:spacing w:val="1"/>
        </w:rPr>
        <w:t> </w:t>
      </w:r>
      <w:r>
        <w:rPr/>
        <w:t>therapeutics.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761" w:val="left" w:leader="none"/>
        </w:tabs>
        <w:spacing w:line="240" w:lineRule="auto" w:before="0" w:after="0"/>
        <w:ind w:left="760" w:right="0" w:hanging="541"/>
        <w:jc w:val="both"/>
      </w:pPr>
      <w:bookmarkStart w:name="_bookmark27" w:id="41"/>
      <w:bookmarkEnd w:id="41"/>
      <w:r>
        <w:rPr>
          <w:b w:val="0"/>
        </w:rPr>
      </w:r>
      <w:bookmarkStart w:name="_bookmark27" w:id="42"/>
      <w:bookmarkEnd w:id="42"/>
      <w:r>
        <w:rPr/>
        <w:t>Ci</w:t>
      </w:r>
      <w:r>
        <w:rPr/>
        <w:t>rcadian Rhythm</w:t>
      </w:r>
      <w:r>
        <w:rPr>
          <w:spacing w:val="-5"/>
        </w:rPr>
        <w:t> </w:t>
      </w:r>
      <w:r>
        <w:rPr/>
        <w:t>in Occurrence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Severity</w:t>
      </w:r>
      <w:r>
        <w:rPr>
          <w:spacing w:val="-1"/>
        </w:rPr>
        <w:t> </w:t>
      </w:r>
      <w:r>
        <w:rPr/>
        <w:t>of Disease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480" w:lineRule="auto"/>
        <w:ind w:left="220" w:right="153"/>
        <w:jc w:val="both"/>
      </w:pPr>
      <w:r>
        <w:rPr/>
        <w:t>In humans, current societal habits, including high snacking frequency, a reduction in the time</w:t>
      </w:r>
      <w:r>
        <w:rPr>
          <w:spacing w:val="1"/>
        </w:rPr>
        <w:t> </w:t>
      </w:r>
      <w:r>
        <w:rPr/>
        <w:t>spent sleeping and increased exposure to bright light during the night, act on the brain to</w:t>
      </w:r>
      <w:r>
        <w:rPr>
          <w:spacing w:val="1"/>
        </w:rPr>
        <w:t> </w:t>
      </w:r>
      <w:r>
        <w:rPr/>
        <w:t>induce a loss of feeling for internal and external rhythms (Sack </w:t>
      </w:r>
      <w:r>
        <w:rPr>
          <w:i/>
        </w:rPr>
        <w:t>et al.</w:t>
      </w:r>
      <w:r>
        <w:rPr/>
        <w:t>, 2000). Consequently,</w:t>
      </w:r>
      <w:r>
        <w:rPr>
          <w:spacing w:val="1"/>
        </w:rPr>
        <w:t> </w:t>
      </w:r>
      <w:r>
        <w:rPr/>
        <w:t>the brain becomes metabolically flattened and arrhythmic, intensifying symptoms of many</w:t>
      </w:r>
      <w:r>
        <w:rPr>
          <w:spacing w:val="1"/>
        </w:rPr>
        <w:t> </w:t>
      </w:r>
      <w:r>
        <w:rPr/>
        <w:t>medical conditions and the occurrence of life-threatening medical emergencies (Devdhawala-</w:t>
      </w:r>
      <w:r>
        <w:rPr>
          <w:spacing w:val="-57"/>
        </w:rPr>
        <w:t> </w:t>
      </w:r>
      <w:r>
        <w:rPr/>
        <w:t>Mehul, 2010). Example of this is seen in cancer chemotherapy, where normal human bone</w:t>
      </w:r>
      <w:r>
        <w:rPr>
          <w:spacing w:val="1"/>
        </w:rPr>
        <w:t> </w:t>
      </w:r>
      <w:r>
        <w:rPr/>
        <w:t>marrow‘s deoxoribonucleic acid (DNA) synthesis (associated with the S-phase of the cell</w:t>
      </w:r>
      <w:r>
        <w:rPr>
          <w:spacing w:val="1"/>
        </w:rPr>
        <w:t> </w:t>
      </w:r>
      <w:r>
        <w:rPr/>
        <w:t>cycle) peaks around noon, while that of malignant lymphoma cells peaks near midnight</w:t>
      </w:r>
      <w:r>
        <w:rPr>
          <w:spacing w:val="1"/>
        </w:rPr>
        <w:t> </w:t>
      </w:r>
      <w:r>
        <w:rPr/>
        <w:t>(Antoch and Kondratov, 2013). Thus, introducing chemotherapy at midnight means more cell</w:t>
      </w:r>
      <w:r>
        <w:rPr>
          <w:spacing w:val="-57"/>
        </w:rPr>
        <w:t> </w:t>
      </w:r>
      <w:r>
        <w:rPr/>
        <w:t>kill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cytotoxic</w:t>
      </w:r>
      <w:r>
        <w:rPr>
          <w:spacing w:val="1"/>
        </w:rPr>
        <w:t> </w:t>
      </w:r>
      <w:r>
        <w:rPr/>
        <w:t>therapy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relatively little bone marrow damage (Antoch and Kondratov, 2013). In addition, cisplatin is</w:t>
      </w:r>
      <w:r>
        <w:rPr>
          <w:spacing w:val="1"/>
        </w:rPr>
        <w:t> </w:t>
      </w:r>
      <w:r>
        <w:rPr/>
        <w:t>better tolerated when administered at 16:00 and 20:00 h (early to near peak activity) when</w:t>
      </w:r>
      <w:r>
        <w:rPr>
          <w:spacing w:val="1"/>
        </w:rPr>
        <w:t> </w:t>
      </w:r>
      <w:r>
        <w:rPr/>
        <w:t>compared to other time points (Li </w:t>
      </w:r>
      <w:r>
        <w:rPr>
          <w:i/>
        </w:rPr>
        <w:t>et al.</w:t>
      </w:r>
      <w:r>
        <w:rPr/>
        <w:t>, 2005). The</w:t>
      </w:r>
      <w:r>
        <w:rPr>
          <w:spacing w:val="1"/>
        </w:rPr>
        <w:t> </w:t>
      </w:r>
      <w:r>
        <w:rPr/>
        <w:t>chronopharmacokinetics of the drug</w:t>
      </w:r>
      <w:r>
        <w:rPr>
          <w:spacing w:val="1"/>
        </w:rPr>
        <w:t> </w:t>
      </w:r>
      <w:r>
        <w:rPr/>
        <w:t>seems to contribute to the decreased renal toxicity during the evening administration (Li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1997;</w:t>
      </w:r>
      <w:r>
        <w:rPr>
          <w:spacing w:val="-1"/>
        </w:rPr>
        <w:t> </w:t>
      </w:r>
      <w:r>
        <w:rPr/>
        <w:t>To </w:t>
      </w:r>
      <w:r>
        <w:rPr>
          <w:i/>
        </w:rPr>
        <w:t>et al</w:t>
      </w:r>
      <w:r>
        <w:rPr/>
        <w:t>., 2000).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Heading1"/>
        <w:numPr>
          <w:ilvl w:val="2"/>
          <w:numId w:val="9"/>
        </w:numPr>
        <w:tabs>
          <w:tab w:pos="761" w:val="left" w:leader="none"/>
        </w:tabs>
        <w:spacing w:line="240" w:lineRule="auto" w:before="66" w:after="0"/>
        <w:ind w:left="760" w:right="0" w:hanging="541"/>
        <w:jc w:val="both"/>
      </w:pPr>
      <w:bookmarkStart w:name="_bookmark28" w:id="43"/>
      <w:bookmarkEnd w:id="43"/>
      <w:r>
        <w:rPr>
          <w:b w:val="0"/>
        </w:rPr>
      </w:r>
      <w:bookmarkStart w:name="_bookmark28" w:id="44"/>
      <w:bookmarkEnd w:id="44"/>
      <w:r>
        <w:rPr/>
        <w:t>Chrono</w:t>
      </w:r>
      <w:r>
        <w:rPr/>
        <w:t>pharmacology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55"/>
        <w:jc w:val="both"/>
      </w:pPr>
      <w:r>
        <w:rPr/>
        <w:t>Chronopharmacology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kinetics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dynamics of medications</w:t>
      </w:r>
      <w:r>
        <w:rPr>
          <w:spacing w:val="60"/>
        </w:rPr>
        <w:t> </w:t>
      </w:r>
      <w:r>
        <w:rPr/>
        <w:t>are directly affected by endogenous biological rhythms (Dallmann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branch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pharmacologic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chronobiology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subdivided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chronotherapy,</w:t>
      </w:r>
      <w:r>
        <w:rPr>
          <w:spacing w:val="1"/>
        </w:rPr>
        <w:t> </w:t>
      </w:r>
      <w:r>
        <w:rPr/>
        <w:t>chronopharmacokinetics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chronotoxicity</w:t>
      </w:r>
      <w:r>
        <w:rPr>
          <w:spacing w:val="1"/>
        </w:rPr>
        <w:t> </w:t>
      </w:r>
      <w:r>
        <w:rPr/>
        <w:t>(Dallmann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paradigm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pharmacology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pharmacokinetic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(homeostatic approach)</w:t>
      </w:r>
      <w:r>
        <w:rPr>
          <w:spacing w:val="1"/>
        </w:rPr>
        <w:t> </w:t>
      </w:r>
      <w:r>
        <w:rPr/>
        <w:t>may no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be valid,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convincing</w:t>
      </w:r>
      <w:r>
        <w:rPr>
          <w:spacing w:val="1"/>
        </w:rPr>
        <w:t> </w:t>
      </w:r>
      <w:r>
        <w:rPr/>
        <w:t>evidence has</w:t>
      </w:r>
      <w:r>
        <w:rPr>
          <w:spacing w:val="60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nearly all functions of the body including those that influence pharmacokinetic parameters</w:t>
      </w:r>
      <w:r>
        <w:rPr>
          <w:spacing w:val="1"/>
        </w:rPr>
        <w:t> </w:t>
      </w:r>
      <w:r>
        <w:rPr/>
        <w:t>display</w:t>
      </w:r>
      <w:r>
        <w:rPr>
          <w:spacing w:val="-6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daily</w:t>
      </w:r>
      <w:r>
        <w:rPr>
          <w:spacing w:val="-4"/>
        </w:rPr>
        <w:t> </w:t>
      </w:r>
      <w:r>
        <w:rPr/>
        <w:t>variations</w:t>
      </w:r>
      <w:r>
        <w:rPr>
          <w:spacing w:val="-1"/>
        </w:rPr>
        <w:t> </w:t>
      </w:r>
      <w:r>
        <w:rPr/>
        <w:t>(Hrushesky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1982;</w:t>
      </w:r>
      <w:r>
        <w:rPr>
          <w:spacing w:val="1"/>
        </w:rPr>
        <w:t> </w:t>
      </w:r>
      <w:r>
        <w:rPr/>
        <w:t>Levi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1982;</w:t>
      </w:r>
      <w:r>
        <w:rPr>
          <w:spacing w:val="1"/>
        </w:rPr>
        <w:t> </w:t>
      </w:r>
      <w:r>
        <w:rPr/>
        <w:t>Lemmer,</w:t>
      </w:r>
      <w:r>
        <w:rPr>
          <w:spacing w:val="-1"/>
        </w:rPr>
        <w:t> </w:t>
      </w:r>
      <w:r>
        <w:rPr/>
        <w:t>1996).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156"/>
        <w:jc w:val="both"/>
      </w:pPr>
      <w:r>
        <w:rPr/>
        <w:t>Numerous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convincing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pharmacokinetics (To </w:t>
      </w:r>
      <w:r>
        <w:rPr>
          <w:i/>
        </w:rPr>
        <w:t>et al</w:t>
      </w:r>
      <w:r>
        <w:rPr/>
        <w:t>., 2000) and/or drug effects-side effects can be modified by the</w:t>
      </w:r>
      <w:r>
        <w:rPr>
          <w:spacing w:val="1"/>
        </w:rPr>
        <w:t> </w:t>
      </w:r>
      <w:r>
        <w:rPr/>
        <w:t>timing of drug administration within 24 hours of the day (Devdhawala-Mehul, 2010). These</w:t>
      </w:r>
      <w:r>
        <w:rPr>
          <w:spacing w:val="1"/>
        </w:rPr>
        <w:t> </w:t>
      </w:r>
      <w:r>
        <w:rPr/>
        <w:t>findings have contributed to incorporation of time of the day in drug treatment of disease</w:t>
      </w:r>
      <w:r>
        <w:rPr>
          <w:spacing w:val="1"/>
        </w:rPr>
        <w:t> </w:t>
      </w:r>
      <w:r>
        <w:rPr/>
        <w:t>(Reinberg</w:t>
      </w:r>
      <w:r>
        <w:rPr>
          <w:spacing w:val="-4"/>
        </w:rPr>
        <w:t> </w:t>
      </w:r>
      <w:r>
        <w:rPr/>
        <w:t>and Smolensky,</w:t>
      </w:r>
      <w:r>
        <w:rPr>
          <w:spacing w:val="2"/>
        </w:rPr>
        <w:t> </w:t>
      </w:r>
      <w:r>
        <w:rPr/>
        <w:t>1983).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Heading1"/>
        <w:numPr>
          <w:ilvl w:val="3"/>
          <w:numId w:val="9"/>
        </w:numPr>
        <w:tabs>
          <w:tab w:pos="941" w:val="left" w:leader="none"/>
        </w:tabs>
        <w:spacing w:line="240" w:lineRule="auto" w:before="66" w:after="0"/>
        <w:ind w:left="940" w:right="0" w:hanging="721"/>
        <w:jc w:val="both"/>
      </w:pPr>
      <w:r>
        <w:rPr/>
        <w:t>Definitions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55"/>
        <w:jc w:val="both"/>
      </w:pPr>
      <w:r>
        <w:rPr>
          <w:i/>
        </w:rPr>
        <w:t>Chronopharmacokinetics; </w:t>
      </w:r>
      <w:r>
        <w:rPr/>
        <w:t>Involves the study of temporal variation in the</w:t>
      </w:r>
      <w:r>
        <w:rPr>
          <w:spacing w:val="60"/>
        </w:rPr>
        <w:t> </w:t>
      </w:r>
      <w:r>
        <w:rPr/>
        <w:t>pharmacokinetics</w:t>
      </w:r>
      <w:r>
        <w:rPr>
          <w:spacing w:val="1"/>
        </w:rPr>
        <w:t> </w:t>
      </w:r>
      <w:r>
        <w:rPr/>
        <w:t>of drugs. Hence it studies how the absorption, distribution, metabolism and excretion of drugs</w:t>
      </w:r>
      <w:r>
        <w:rPr>
          <w:spacing w:val="-57"/>
        </w:rPr>
        <w:t> </w:t>
      </w:r>
      <w:r>
        <w:rPr/>
        <w:t>are affected by time</w:t>
      </w:r>
      <w:r>
        <w:rPr>
          <w:spacing w:val="1"/>
        </w:rPr>
        <w:t> </w:t>
      </w:r>
      <w:r>
        <w:rPr/>
        <w:t>of day (Lemmer and Bruguerolle, 1994). It investigates the variation in</w:t>
      </w:r>
      <w:r>
        <w:rPr>
          <w:spacing w:val="1"/>
        </w:rPr>
        <w:t> </w:t>
      </w:r>
      <w:r>
        <w:rPr/>
        <w:t>drug plasma levels as it relates to time of the day and the mechanisms responsible for these</w:t>
      </w:r>
      <w:r>
        <w:rPr>
          <w:spacing w:val="1"/>
        </w:rPr>
        <w:t> </w:t>
      </w:r>
      <w:r>
        <w:rPr/>
        <w:t>time dependent variations. These changes could be due to rhythmic variation in mechanisms</w:t>
      </w:r>
      <w:r>
        <w:rPr>
          <w:spacing w:val="1"/>
        </w:rPr>
        <w:t> </w:t>
      </w:r>
      <w:r>
        <w:rPr/>
        <w:t>involved in pharmacokinetics within the biological system and include variation in gastric</w:t>
      </w:r>
      <w:r>
        <w:rPr>
          <w:spacing w:val="1"/>
        </w:rPr>
        <w:t> </w:t>
      </w:r>
      <w:r>
        <w:rPr/>
        <w:t>emptying time, gastric and mucosal motility, hepatic and renal blood flow, and also diurnal</w:t>
      </w:r>
      <w:r>
        <w:rPr>
          <w:spacing w:val="1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in protein binding</w:t>
      </w:r>
      <w:r>
        <w:rPr>
          <w:spacing w:val="-2"/>
        </w:rPr>
        <w:t> </w:t>
      </w:r>
      <w:r>
        <w:rPr/>
        <w:t>(Paysse</w:t>
      </w:r>
      <w:r>
        <w:rPr>
          <w:spacing w:val="1"/>
        </w:rPr>
        <w:t> </w:t>
      </w:r>
      <w:r>
        <w:rPr>
          <w:i/>
        </w:rPr>
        <w:t>et al</w:t>
      </w:r>
      <w:r>
        <w:rPr/>
        <w:t>., 1997).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152"/>
        <w:jc w:val="both"/>
      </w:pPr>
      <w:r>
        <w:rPr>
          <w:i/>
        </w:rPr>
        <w:t>Chronotoxicology; </w:t>
      </w:r>
      <w:r>
        <w:rPr/>
        <w:t>refers to circadian variation in the manifestation and severity of adverse</w:t>
      </w:r>
      <w:r>
        <w:rPr>
          <w:spacing w:val="1"/>
        </w:rPr>
        <w:t> </w:t>
      </w:r>
      <w:r>
        <w:rPr/>
        <w:t>effects and, thus intolerance to medications (Reinberg and Smolensky, 1983). Chronotoxicity</w:t>
      </w:r>
      <w:r>
        <w:rPr>
          <w:spacing w:val="1"/>
        </w:rPr>
        <w:t> </w:t>
      </w:r>
      <w:r>
        <w:rPr/>
        <w:t>is more common in drugs with relatively low therapeutic index with high risk of adverse</w:t>
      </w:r>
      <w:r>
        <w:rPr>
          <w:spacing w:val="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(Francis</w:t>
      </w:r>
      <w:r>
        <w:rPr>
          <w:spacing w:val="2"/>
        </w:rPr>
        <w:t> </w:t>
      </w:r>
      <w:r>
        <w:rPr/>
        <w:t>and Ueli,</w:t>
      </w:r>
      <w:r>
        <w:rPr>
          <w:spacing w:val="2"/>
        </w:rPr>
        <w:t> </w:t>
      </w:r>
      <w:r>
        <w:rPr/>
        <w:t>2007).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154"/>
        <w:jc w:val="both"/>
      </w:pPr>
      <w:r>
        <w:rPr>
          <w:i/>
        </w:rPr>
        <w:t>Chronotherapy; </w:t>
      </w:r>
      <w:r>
        <w:rPr/>
        <w:t>refers to a treatment method in which </w:t>
      </w:r>
      <w:r>
        <w:rPr>
          <w:i/>
        </w:rPr>
        <w:t>in vivo </w:t>
      </w:r>
      <w:r>
        <w:rPr/>
        <w:t>drug availability is timed to</w:t>
      </w:r>
      <w:r>
        <w:rPr>
          <w:spacing w:val="1"/>
        </w:rPr>
        <w:t> </w:t>
      </w:r>
      <w:r>
        <w:rPr/>
        <w:t>match</w:t>
      </w:r>
      <w:r>
        <w:rPr>
          <w:spacing w:val="1"/>
        </w:rPr>
        <w:t> </w:t>
      </w:r>
      <w:r>
        <w:rPr/>
        <w:t>rhythms</w:t>
      </w:r>
      <w:r>
        <w:rPr>
          <w:spacing w:val="1"/>
        </w:rPr>
        <w:t> </w:t>
      </w:r>
      <w:r>
        <w:rPr/>
        <w:t>of disease 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optimize therapeutic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minimize side</w:t>
      </w:r>
      <w:r>
        <w:rPr>
          <w:spacing w:val="1"/>
        </w:rPr>
        <w:t> </w:t>
      </w:r>
      <w:r>
        <w:rPr/>
        <w:t>effects.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pharmacologic sensitivity, and pharmacokinetics of many drugs follow circadian variation</w:t>
      </w:r>
      <w:r>
        <w:rPr>
          <w:spacing w:val="1"/>
        </w:rPr>
        <w:t> </w:t>
      </w:r>
      <w:r>
        <w:rPr/>
        <w:t>(Traynor </w:t>
      </w:r>
      <w:r>
        <w:rPr>
          <w:i/>
        </w:rPr>
        <w:t>et al</w:t>
      </w:r>
      <w:r>
        <w:rPr/>
        <w:t>., 1992). Although, To </w:t>
      </w:r>
      <w:r>
        <w:rPr>
          <w:i/>
        </w:rPr>
        <w:t>et al. </w:t>
      </w:r>
      <w:r>
        <w:rPr/>
        <w:t>(2000) have demonstrated drug pharmacokinetic</w:t>
      </w:r>
      <w:r>
        <w:rPr>
          <w:spacing w:val="1"/>
        </w:rPr>
        <w:t> </w:t>
      </w:r>
      <w:r>
        <w:rPr/>
        <w:t>rhythmicity as a function of time of administration, cellular rhythms in drug susceptibility</w:t>
      </w:r>
      <w:r>
        <w:rPr>
          <w:spacing w:val="1"/>
        </w:rPr>
        <w:t> </w:t>
      </w:r>
      <w:r>
        <w:rPr/>
        <w:t>resulting from rhythmic control by</w:t>
      </w:r>
      <w:r>
        <w:rPr>
          <w:spacing w:val="1"/>
        </w:rPr>
        <w:t> </w:t>
      </w:r>
      <w:r>
        <w:rPr/>
        <w:t>inner clocks appear as</w:t>
      </w:r>
      <w:r>
        <w:rPr>
          <w:spacing w:val="1"/>
        </w:rPr>
        <w:t> </w:t>
      </w:r>
      <w:r>
        <w:rPr/>
        <w:t>more superior determinants of</w:t>
      </w:r>
      <w:r>
        <w:rPr>
          <w:spacing w:val="1"/>
        </w:rPr>
        <w:t> </w:t>
      </w:r>
      <w:r>
        <w:rPr/>
        <w:t>anticancer drug chronopharmacology; as they can modulate the generation or the catabolism</w:t>
      </w:r>
      <w:r>
        <w:rPr>
          <w:spacing w:val="1"/>
        </w:rPr>
        <w:t> </w:t>
      </w:r>
      <w:r>
        <w:rPr/>
        <w:t>of</w:t>
      </w:r>
      <w:r>
        <w:rPr>
          <w:spacing w:val="14"/>
        </w:rPr>
        <w:t> </w:t>
      </w:r>
      <w:r>
        <w:rPr/>
        <w:t>intracellular</w:t>
      </w:r>
      <w:r>
        <w:rPr>
          <w:spacing w:val="14"/>
        </w:rPr>
        <w:t> </w:t>
      </w:r>
      <w:r>
        <w:rPr/>
        <w:t>cytotoxic</w:t>
      </w:r>
      <w:r>
        <w:rPr>
          <w:spacing w:val="18"/>
        </w:rPr>
        <w:t> </w:t>
      </w:r>
      <w:r>
        <w:rPr/>
        <w:t>substances;</w:t>
      </w:r>
      <w:r>
        <w:rPr>
          <w:spacing w:val="17"/>
        </w:rPr>
        <w:t> </w:t>
      </w:r>
      <w:r>
        <w:rPr/>
        <w:t>thus,</w:t>
      </w:r>
      <w:r>
        <w:rPr>
          <w:spacing w:val="16"/>
        </w:rPr>
        <w:t> </w:t>
      </w:r>
      <w:r>
        <w:rPr/>
        <w:t>their</w:t>
      </w:r>
      <w:r>
        <w:rPr>
          <w:spacing w:val="14"/>
        </w:rPr>
        <w:t> </w:t>
      </w:r>
      <w:r>
        <w:rPr/>
        <w:t>interactions</w:t>
      </w:r>
      <w:r>
        <w:rPr>
          <w:spacing w:val="15"/>
        </w:rPr>
        <w:t> </w:t>
      </w:r>
      <w:r>
        <w:rPr/>
        <w:t>with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molecular</w:t>
      </w:r>
      <w:r>
        <w:rPr>
          <w:spacing w:val="14"/>
        </w:rPr>
        <w:t> </w:t>
      </w:r>
      <w:r>
        <w:rPr/>
        <w:t>targets</w:t>
      </w:r>
      <w:r>
        <w:rPr>
          <w:spacing w:val="17"/>
        </w:rPr>
        <w:t> </w:t>
      </w:r>
      <w:r>
        <w:rPr/>
        <w:t>leads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BodyText"/>
        <w:spacing w:line="480" w:lineRule="auto" w:before="62"/>
        <w:ind w:left="220" w:right="158"/>
        <w:jc w:val="both"/>
      </w:pPr>
      <w:r>
        <w:rPr/>
        <w:t>to cell dysfunction and/or the repair of cytotoxic damage (Boughattas </w:t>
      </w:r>
      <w:r>
        <w:rPr>
          <w:i/>
        </w:rPr>
        <w:t>et al</w:t>
      </w:r>
      <w:r>
        <w:rPr/>
        <w:t>., 1989; Zhang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1993).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3"/>
          <w:numId w:val="9"/>
        </w:numPr>
        <w:tabs>
          <w:tab w:pos="941" w:val="left" w:leader="none"/>
        </w:tabs>
        <w:spacing w:line="240" w:lineRule="auto" w:before="1" w:after="0"/>
        <w:ind w:left="940" w:right="0" w:hanging="721"/>
        <w:jc w:val="both"/>
      </w:pPr>
      <w:r>
        <w:rPr/>
        <w:t>Relationship</w:t>
      </w:r>
      <w:r>
        <w:rPr>
          <w:spacing w:val="-2"/>
        </w:rPr>
        <w:t> </w:t>
      </w:r>
      <w:r>
        <w:rPr/>
        <w:t>between Chronotoxicity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Chronoefficacy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/>
        <w:ind w:left="220" w:right="154"/>
        <w:jc w:val="both"/>
      </w:pPr>
      <w:r>
        <w:rPr/>
        <w:t>A number of investigations geared towards exploring the relationship between the circadian</w:t>
      </w:r>
      <w:r>
        <w:rPr>
          <w:spacing w:val="1"/>
        </w:rPr>
        <w:t> </w:t>
      </w:r>
      <w:r>
        <w:rPr/>
        <w:t>rhythm in the tolerability (chronotoxicity) and efficacy (chronoefficacy) of chemotoxic drugs,</w:t>
      </w:r>
      <w:r>
        <w:rPr>
          <w:spacing w:val="-57"/>
        </w:rPr>
        <w:t> </w:t>
      </w:r>
      <w:r>
        <w:rPr/>
        <w:t>as a prerequisite for the development of chronotherapy schedules has been documented in</w:t>
      </w:r>
      <w:r>
        <w:rPr>
          <w:spacing w:val="1"/>
        </w:rPr>
        <w:t> </w:t>
      </w:r>
      <w:r>
        <w:rPr/>
        <w:t>both experimental (Cemazar </w:t>
      </w:r>
      <w:r>
        <w:rPr>
          <w:i/>
        </w:rPr>
        <w:t>et al.</w:t>
      </w:r>
      <w:r>
        <w:rPr/>
        <w:t>, 2002; Li </w:t>
      </w:r>
      <w:r>
        <w:rPr>
          <w:i/>
        </w:rPr>
        <w:t>et al.</w:t>
      </w:r>
      <w:r>
        <w:rPr/>
        <w:t>, 2005) and clinical trials (Ezzat </w:t>
      </w:r>
      <w:r>
        <w:rPr>
          <w:i/>
        </w:rPr>
        <w:t>et al</w:t>
      </w:r>
      <w:r>
        <w:rPr/>
        <w:t>., 1997;</w:t>
      </w:r>
      <w:r>
        <w:rPr>
          <w:spacing w:val="-57"/>
        </w:rPr>
        <w:t> </w:t>
      </w:r>
      <w:r>
        <w:rPr/>
        <w:t>Garufi, </w:t>
      </w:r>
      <w:r>
        <w:rPr>
          <w:i/>
        </w:rPr>
        <w:t>et al.</w:t>
      </w:r>
      <w:r>
        <w:rPr/>
        <w:t>, 2006; Falcone </w:t>
      </w:r>
      <w:r>
        <w:rPr>
          <w:i/>
        </w:rPr>
        <w:t>et al</w:t>
      </w:r>
      <w:r>
        <w:rPr/>
        <w:t>., 2007). The extent of toxicity of</w:t>
      </w:r>
      <w:r>
        <w:rPr>
          <w:spacing w:val="1"/>
        </w:rPr>
        <w:t> </w:t>
      </w:r>
      <w:r>
        <w:rPr/>
        <w:t>more than forty (40)</w:t>
      </w:r>
      <w:r>
        <w:rPr>
          <w:spacing w:val="1"/>
        </w:rPr>
        <w:t> </w:t>
      </w:r>
      <w:r>
        <w:rPr/>
        <w:t>anticancer drugs including cytostatics, cytokines, and targeted biological agents in both mice</w:t>
      </w:r>
      <w:r>
        <w:rPr>
          <w:spacing w:val="1"/>
        </w:rPr>
        <w:t> </w:t>
      </w:r>
      <w:r>
        <w:rPr/>
        <w:t>and rats have been largely modified by circadian timing. A potentially lethal dose of any of</w:t>
      </w:r>
      <w:r>
        <w:rPr>
          <w:spacing w:val="1"/>
        </w:rPr>
        <w:t> </w:t>
      </w:r>
      <w:r>
        <w:rPr/>
        <w:t>these agents results in 2-fold to more than 10-fold changes in the incidence of toxic deaths</w:t>
      </w:r>
      <w:r>
        <w:rPr>
          <w:spacing w:val="1"/>
        </w:rPr>
        <w:t> </w:t>
      </w:r>
      <w:r>
        <w:rPr/>
        <w:t>and/or maximum body weight loss as a function of circadian timing of drug administration</w:t>
      </w:r>
      <w:r>
        <w:rPr>
          <w:spacing w:val="1"/>
        </w:rPr>
        <w:t> </w:t>
      </w:r>
      <w:r>
        <w:rPr/>
        <w:t>(Levi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2010;</w:t>
      </w:r>
      <w:r>
        <w:rPr>
          <w:spacing w:val="1"/>
        </w:rPr>
        <w:t> </w:t>
      </w:r>
      <w:r>
        <w:rPr/>
        <w:t>Innominato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irrespective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delivery route; oral, intravenous, intraperitoneal, or intra-arterial; or the number of daily or</w:t>
      </w:r>
      <w:r>
        <w:rPr>
          <w:spacing w:val="1"/>
        </w:rPr>
        <w:t> </w:t>
      </w:r>
      <w:r>
        <w:rPr/>
        <w:t>weekly administrations (Boughattas </w:t>
      </w:r>
      <w:r>
        <w:rPr>
          <w:i/>
        </w:rPr>
        <w:t>et al</w:t>
      </w:r>
      <w:r>
        <w:rPr/>
        <w:t>., 1990; Kobayashi </w:t>
      </w:r>
      <w:r>
        <w:rPr>
          <w:i/>
        </w:rPr>
        <w:t>et al</w:t>
      </w:r>
      <w:r>
        <w:rPr/>
        <w:t>., 2000; Li </w:t>
      </w:r>
      <w:r>
        <w:rPr>
          <w:i/>
        </w:rPr>
        <w:t>et al.</w:t>
      </w:r>
      <w:r>
        <w:rPr/>
        <w:t>, 2005; Levi</w:t>
      </w:r>
      <w:r>
        <w:rPr>
          <w:spacing w:val="1"/>
        </w:rPr>
        <w:t> </w:t>
      </w:r>
      <w:r>
        <w:rPr/>
        <w:t>and Schibler, 2007). In addition, circadian rhythms in the tolerability of anticancer drugs</w:t>
      </w:r>
      <w:r>
        <w:rPr>
          <w:spacing w:val="1"/>
        </w:rPr>
        <w:t> </w:t>
      </w:r>
      <w:r>
        <w:rPr/>
        <w:t>persist in rodents kept in constant darkness or in constant light, which demonstrates their</w:t>
      </w:r>
      <w:r>
        <w:rPr>
          <w:spacing w:val="1"/>
        </w:rPr>
        <w:t> </w:t>
      </w:r>
      <w:r>
        <w:rPr/>
        <w:t>endogeneity (Klein </w:t>
      </w:r>
      <w:r>
        <w:rPr>
          <w:i/>
        </w:rPr>
        <w:t>et al.</w:t>
      </w:r>
      <w:r>
        <w:rPr/>
        <w:t>, 1999). The circadian pattern of chronoefficacy usually coincides</w:t>
      </w:r>
      <w:r>
        <w:rPr>
          <w:spacing w:val="1"/>
        </w:rPr>
        <w:t> </w:t>
      </w:r>
      <w:r>
        <w:rPr/>
        <w:t>with that of chronotolerance. This is true for cytostatics, interferons, antiangiogenic agents,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cycle</w:t>
      </w:r>
      <w:r>
        <w:rPr>
          <w:spacing w:val="1"/>
        </w:rPr>
        <w:t> </w:t>
      </w:r>
      <w:r>
        <w:rPr/>
        <w:t>inhibitors,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chemotherapy,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irinotecan-</w:t>
      </w:r>
      <w:r>
        <w:rPr>
          <w:spacing w:val="-57"/>
        </w:rPr>
        <w:t> </w:t>
      </w:r>
      <w:r>
        <w:rPr/>
        <w:t>oxaliplatin,</w:t>
      </w:r>
      <w:r>
        <w:rPr>
          <w:spacing w:val="1"/>
        </w:rPr>
        <w:t> </w:t>
      </w:r>
      <w:r>
        <w:rPr/>
        <w:t>gemcitabine-cisplatin,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docetaxel-doxorubicin;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regimens (Sothern </w:t>
      </w:r>
      <w:r>
        <w:rPr>
          <w:i/>
        </w:rPr>
        <w:t>et al.</w:t>
      </w:r>
      <w:r>
        <w:rPr/>
        <w:t>, 1989; Granda </w:t>
      </w:r>
      <w:r>
        <w:rPr>
          <w:i/>
        </w:rPr>
        <w:t>et al</w:t>
      </w:r>
      <w:r>
        <w:rPr/>
        <w:t>, 2001; Granda </w:t>
      </w:r>
      <w:r>
        <w:rPr>
          <w:i/>
        </w:rPr>
        <w:t>et al</w:t>
      </w:r>
      <w:r>
        <w:rPr/>
        <w:t>, 2002). Thus, experimental</w:t>
      </w:r>
      <w:r>
        <w:rPr>
          <w:spacing w:val="1"/>
        </w:rPr>
        <w:t> </w:t>
      </w:r>
      <w:r>
        <w:rPr/>
        <w:t>chronotherapeutics, strongly supports circadian timing as a relevant method for improving</w:t>
      </w:r>
      <w:r>
        <w:rPr>
          <w:spacing w:val="1"/>
        </w:rPr>
        <w:t> </w:t>
      </w:r>
      <w:r>
        <w:rPr/>
        <w:t>anticancer</w:t>
      </w:r>
      <w:r>
        <w:rPr>
          <w:spacing w:val="2"/>
        </w:rPr>
        <w:t> </w:t>
      </w:r>
      <w:r>
        <w:rPr/>
        <w:t>treatments.</w:t>
      </w:r>
      <w:r>
        <w:rPr>
          <w:spacing w:val="4"/>
        </w:rPr>
        <w:t> </w:t>
      </w:r>
      <w:r>
        <w:rPr/>
        <w:t>Studies</w:t>
      </w:r>
      <w:r>
        <w:rPr>
          <w:spacing w:val="3"/>
        </w:rPr>
        <w:t> </w:t>
      </w:r>
      <w:r>
        <w:rPr/>
        <w:t>have</w:t>
      </w:r>
      <w:r>
        <w:rPr>
          <w:spacing w:val="2"/>
        </w:rPr>
        <w:t> </w:t>
      </w:r>
      <w:r>
        <w:rPr/>
        <w:t>also</w:t>
      </w:r>
      <w:r>
        <w:rPr>
          <w:spacing w:val="4"/>
        </w:rPr>
        <w:t> </w:t>
      </w:r>
      <w:r>
        <w:rPr/>
        <w:t>shown</w:t>
      </w:r>
      <w:r>
        <w:rPr>
          <w:spacing w:val="9"/>
        </w:rPr>
        <w:t> </w:t>
      </w:r>
      <w:r>
        <w:rPr/>
        <w:t>that</w:t>
      </w:r>
      <w:r>
        <w:rPr>
          <w:spacing w:val="3"/>
        </w:rPr>
        <w:t> </w:t>
      </w:r>
      <w:r>
        <w:rPr/>
        <w:t>combination</w:t>
      </w:r>
      <w:r>
        <w:rPr>
          <w:spacing w:val="5"/>
        </w:rPr>
        <w:t> </w:t>
      </w:r>
      <w:r>
        <w:rPr/>
        <w:t>chemotherapy of</w:t>
      </w:r>
      <w:r>
        <w:rPr>
          <w:spacing w:val="3"/>
        </w:rPr>
        <w:t> </w:t>
      </w:r>
      <w:r>
        <w:rPr/>
        <w:t>drugs</w:t>
      </w:r>
      <w:r>
        <w:rPr>
          <w:spacing w:val="4"/>
        </w:rPr>
        <w:t> </w:t>
      </w:r>
      <w:r>
        <w:rPr/>
        <w:t>does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BodyText"/>
        <w:spacing w:line="480" w:lineRule="auto" w:before="62"/>
        <w:ind w:left="220" w:right="158"/>
        <w:jc w:val="both"/>
      </w:pPr>
      <w:r>
        <w:rPr/>
        <w:t>not seem to affect their optimal administration times which remain the same when they are</w:t>
      </w:r>
      <w:r>
        <w:rPr>
          <w:spacing w:val="1"/>
        </w:rPr>
        <w:t> </w:t>
      </w:r>
      <w:r>
        <w:rPr/>
        <w:t>administered</w:t>
      </w:r>
      <w:r>
        <w:rPr>
          <w:spacing w:val="-1"/>
        </w:rPr>
        <w:t> </w:t>
      </w:r>
      <w:r>
        <w:rPr/>
        <w:t>as single agents (Asna </w:t>
      </w:r>
      <w:r>
        <w:rPr>
          <w:i/>
        </w:rPr>
        <w:t>et al.</w:t>
      </w:r>
      <w:r>
        <w:rPr/>
        <w:t>, 2005).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1"/>
          <w:numId w:val="9"/>
        </w:numPr>
        <w:tabs>
          <w:tab w:pos="581" w:val="left" w:leader="none"/>
        </w:tabs>
        <w:spacing w:line="240" w:lineRule="auto" w:before="1" w:after="0"/>
        <w:ind w:left="580" w:right="0" w:hanging="361"/>
        <w:jc w:val="both"/>
      </w:pPr>
      <w:bookmarkStart w:name="_bookmark29" w:id="45"/>
      <w:bookmarkEnd w:id="45"/>
      <w:r>
        <w:rPr>
          <w:b w:val="0"/>
        </w:rPr>
      </w:r>
      <w:bookmarkStart w:name="_bookmark29" w:id="46"/>
      <w:bookmarkEnd w:id="46"/>
      <w:r>
        <w:rPr/>
        <w:t>C</w:t>
      </w:r>
      <w:r>
        <w:rPr/>
        <w:t>ANCER</w:t>
      </w:r>
      <w:r>
        <w:rPr>
          <w:spacing w:val="-7"/>
        </w:rPr>
        <w:t> </w:t>
      </w:r>
      <w:r>
        <w:rPr/>
        <w:t>CHEMOTHERAPY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1"/>
        <w:numPr>
          <w:ilvl w:val="2"/>
          <w:numId w:val="9"/>
        </w:numPr>
        <w:tabs>
          <w:tab w:pos="761" w:val="left" w:leader="none"/>
        </w:tabs>
        <w:spacing w:line="240" w:lineRule="auto" w:before="0" w:after="0"/>
        <w:ind w:left="760" w:right="0" w:hanging="541"/>
        <w:jc w:val="both"/>
      </w:pPr>
      <w:bookmarkStart w:name="_bookmark30" w:id="47"/>
      <w:bookmarkEnd w:id="47"/>
      <w:r>
        <w:rPr>
          <w:b w:val="0"/>
        </w:rPr>
      </w:r>
      <w:bookmarkStart w:name="_bookmark30" w:id="48"/>
      <w:bookmarkEnd w:id="48"/>
      <w:r>
        <w:rPr/>
        <w:t>In</w:t>
      </w:r>
      <w:r>
        <w:rPr/>
        <w:t>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55"/>
        <w:jc w:val="both"/>
      </w:pPr>
      <w:r>
        <w:rPr/>
        <w:t>Cancer ultimately arises from alterations in an individual cell. A normal human cell in culture</w:t>
      </w:r>
      <w:r>
        <w:rPr>
          <w:spacing w:val="-57"/>
        </w:rPr>
        <w:t> </w:t>
      </w:r>
      <w:r>
        <w:rPr/>
        <w:t>can divide between 40 and 60 times before it stops dividing (Hayflick and Moorhead, 1961).</w:t>
      </w:r>
      <w:r>
        <w:rPr>
          <w:spacing w:val="1"/>
        </w:rPr>
        <w:t> </w:t>
      </w:r>
      <w:r>
        <w:rPr/>
        <w:t>This is called the Hayflick limit (Hayflick and Moorhead, 1961). Occasionally, cells become</w:t>
      </w:r>
      <w:r>
        <w:rPr>
          <w:spacing w:val="1"/>
        </w:rPr>
        <w:t> </w:t>
      </w:r>
      <w:r>
        <w:rPr/>
        <w:t>immortal and continue to multiply giving rise to abnormal cells that can form a mass of cells</w:t>
      </w:r>
      <w:r>
        <w:rPr>
          <w:spacing w:val="1"/>
        </w:rPr>
        <w:t> </w:t>
      </w:r>
      <w:r>
        <w:rPr/>
        <w:t>termed tumour; however, tumours may be benign or malignant. Although, Medeiros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(2009) have shown benign tumours do not have the ability to metastasis and do not pose</w:t>
      </w:r>
      <w:r>
        <w:rPr>
          <w:spacing w:val="1"/>
        </w:rPr>
        <w:t> </w:t>
      </w:r>
      <w:r>
        <w:rPr/>
        <w:t>significant health risk, the malignant tumour cells</w:t>
      </w:r>
      <w:r>
        <w:rPr>
          <w:spacing w:val="60"/>
        </w:rPr>
        <w:t> </w:t>
      </w:r>
      <w:r>
        <w:rPr/>
        <w:t>invade adjacent tissues and organs and</w:t>
      </w:r>
      <w:r>
        <w:rPr>
          <w:spacing w:val="1"/>
        </w:rPr>
        <w:t> </w:t>
      </w:r>
      <w:r>
        <w:rPr/>
        <w:t>often pose deleterious risk (Nguyen </w:t>
      </w:r>
      <w:r>
        <w:rPr>
          <w:i/>
        </w:rPr>
        <w:t>et al.</w:t>
      </w:r>
      <w:r>
        <w:rPr/>
        <w:t>, 2009). Cancer cells can also circulate through the</w:t>
      </w:r>
      <w:r>
        <w:rPr>
          <w:spacing w:val="1"/>
        </w:rPr>
        <w:t> </w:t>
      </w:r>
      <w:r>
        <w:rPr/>
        <w:t>body via the blood or lymphatic systems and could lodge in distant organs, giving rise to</w:t>
      </w:r>
      <w:r>
        <w:rPr>
          <w:spacing w:val="1"/>
        </w:rPr>
        <w:t> </w:t>
      </w:r>
      <w:r>
        <w:rPr/>
        <w:t>secondary malignant tumours. This process called metastasis if left untreated is often fatal</w:t>
      </w:r>
      <w:r>
        <w:rPr>
          <w:spacing w:val="1"/>
        </w:rPr>
        <w:t> </w:t>
      </w:r>
      <w:r>
        <w:rPr/>
        <w:t>(Medeiros</w:t>
      </w:r>
      <w:r>
        <w:rPr>
          <w:spacing w:val="-2"/>
        </w:rPr>
        <w:t> </w:t>
      </w:r>
      <w:r>
        <w:rPr>
          <w:i/>
        </w:rPr>
        <w:t>et al.</w:t>
      </w:r>
      <w:r>
        <w:rPr/>
        <w:t>, 2009; Nguyen</w:t>
      </w:r>
      <w:r>
        <w:rPr>
          <w:spacing w:val="3"/>
        </w:rPr>
        <w:t> </w:t>
      </w:r>
      <w:r>
        <w:rPr>
          <w:i/>
        </w:rPr>
        <w:t>et al.</w:t>
      </w:r>
      <w:r>
        <w:rPr/>
        <w:t>, 2009).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761" w:val="left" w:leader="none"/>
        </w:tabs>
        <w:spacing w:line="240" w:lineRule="auto" w:before="0" w:after="0"/>
        <w:ind w:left="760" w:right="0" w:hanging="541"/>
        <w:jc w:val="both"/>
      </w:pPr>
      <w:bookmarkStart w:name="_bookmark31" w:id="49"/>
      <w:bookmarkEnd w:id="49"/>
      <w:r>
        <w:rPr>
          <w:b w:val="0"/>
        </w:rPr>
      </w:r>
      <w:bookmarkStart w:name="_bookmark31" w:id="50"/>
      <w:bookmarkEnd w:id="50"/>
      <w:r>
        <w:rPr/>
        <w:t>P</w:t>
      </w:r>
      <w:r>
        <w:rPr/>
        <w:t>athogenesis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cancer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480" w:lineRule="auto"/>
        <w:ind w:left="220" w:right="155"/>
        <w:jc w:val="both"/>
      </w:pPr>
      <w:r>
        <w:rPr/>
        <w:t>Cancer is a multistage process requiring initiation and promotion to exogenous carcinogenic</w:t>
      </w:r>
      <w:r>
        <w:rPr>
          <w:spacing w:val="1"/>
        </w:rPr>
        <w:t> </w:t>
      </w:r>
      <w:r>
        <w:rPr/>
        <w:t>chemicals (Rak and Yu, 2004; Motoyama and Naka, 2004). The initiation stage is mutagenic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metabolically</w:t>
      </w:r>
      <w:r>
        <w:rPr>
          <w:spacing w:val="1"/>
        </w:rPr>
        <w:t> </w:t>
      </w:r>
      <w:r>
        <w:rPr/>
        <w:t>activated</w:t>
      </w:r>
      <w:r>
        <w:rPr>
          <w:spacing w:val="-57"/>
        </w:rPr>
        <w:t> </w:t>
      </w:r>
      <w:r>
        <w:rPr/>
        <w:t>genotoxic</w:t>
      </w:r>
      <w:r>
        <w:rPr>
          <w:spacing w:val="1"/>
        </w:rPr>
        <w:t> </w:t>
      </w:r>
      <w:r>
        <w:rPr/>
        <w:t>carcinogen.</w:t>
      </w:r>
      <w:r>
        <w:rPr>
          <w:spacing w:val="1"/>
        </w:rPr>
        <w:t> </w:t>
      </w:r>
      <w:r>
        <w:rPr/>
        <w:t>Although,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irreversible</w:t>
      </w:r>
      <w:r>
        <w:rPr>
          <w:spacing w:val="1"/>
        </w:rPr>
        <w:t> </w:t>
      </w:r>
      <w:r>
        <w:rPr/>
        <w:t>phenomenon,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tumor</w:t>
      </w:r>
      <w:r>
        <w:rPr>
          <w:spacing w:val="1"/>
        </w:rPr>
        <w:t> </w:t>
      </w:r>
      <w:r>
        <w:rPr/>
        <w:t>promotion</w:t>
      </w:r>
      <w:r>
        <w:rPr>
          <w:spacing w:val="23"/>
        </w:rPr>
        <w:t> </w:t>
      </w:r>
      <w:r>
        <w:rPr/>
        <w:t>is</w:t>
      </w:r>
      <w:r>
        <w:rPr>
          <w:spacing w:val="24"/>
        </w:rPr>
        <w:t> </w:t>
      </w:r>
      <w:r>
        <w:rPr/>
        <w:t>epigenetic</w:t>
      </w:r>
      <w:r>
        <w:rPr>
          <w:spacing w:val="25"/>
        </w:rPr>
        <w:t> </w:t>
      </w:r>
      <w:r>
        <w:rPr/>
        <w:t>in</w:t>
      </w:r>
      <w:r>
        <w:rPr>
          <w:spacing w:val="24"/>
        </w:rPr>
        <w:t> </w:t>
      </w:r>
      <w:r>
        <w:rPr/>
        <w:t>nature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is</w:t>
      </w:r>
      <w:r>
        <w:rPr>
          <w:spacing w:val="24"/>
        </w:rPr>
        <w:t> </w:t>
      </w:r>
      <w:r>
        <w:rPr/>
        <w:t>often</w:t>
      </w:r>
      <w:r>
        <w:rPr>
          <w:spacing w:val="23"/>
        </w:rPr>
        <w:t> </w:t>
      </w:r>
      <w:r>
        <w:rPr/>
        <w:t>reversible</w:t>
      </w:r>
      <w:r>
        <w:rPr>
          <w:spacing w:val="21"/>
        </w:rPr>
        <w:t> </w:t>
      </w:r>
      <w:r>
        <w:rPr/>
        <w:t>(Rak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Yu,</w:t>
      </w:r>
      <w:r>
        <w:rPr>
          <w:spacing w:val="23"/>
        </w:rPr>
        <w:t> </w:t>
      </w:r>
      <w:r>
        <w:rPr/>
        <w:t>2004).</w:t>
      </w:r>
      <w:r>
        <w:rPr>
          <w:spacing w:val="24"/>
        </w:rPr>
        <w:t> </w:t>
      </w:r>
      <w:r>
        <w:rPr/>
        <w:t>Furthermore,</w:t>
      </w:r>
      <w:r>
        <w:rPr>
          <w:spacing w:val="-57"/>
        </w:rPr>
        <w:t> </w:t>
      </w:r>
      <w:r>
        <w:rPr/>
        <w:t>the promoters induce changes in epidermal homeostasis, which provide a tissue environment</w:t>
      </w:r>
      <w:r>
        <w:rPr>
          <w:spacing w:val="1"/>
        </w:rPr>
        <w:t> </w:t>
      </w:r>
      <w:r>
        <w:rPr/>
        <w:t>conducive</w:t>
      </w:r>
      <w:r>
        <w:rPr>
          <w:spacing w:val="4"/>
        </w:rPr>
        <w:t> </w:t>
      </w:r>
      <w:r>
        <w:rPr/>
        <w:t>for the</w:t>
      </w:r>
      <w:r>
        <w:rPr>
          <w:spacing w:val="3"/>
        </w:rPr>
        <w:t> </w:t>
      </w:r>
      <w:r>
        <w:rPr/>
        <w:t>clonal</w:t>
      </w:r>
      <w:r>
        <w:rPr>
          <w:spacing w:val="4"/>
        </w:rPr>
        <w:t> </w:t>
      </w:r>
      <w:r>
        <w:rPr/>
        <w:t>expansion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initiated</w:t>
      </w:r>
      <w:r>
        <w:rPr>
          <w:spacing w:val="1"/>
        </w:rPr>
        <w:t> </w:t>
      </w:r>
      <w:r>
        <w:rPr/>
        <w:t>cells</w:t>
      </w:r>
      <w:r>
        <w:rPr>
          <w:spacing w:val="2"/>
        </w:rPr>
        <w:t> </w:t>
      </w:r>
      <w:r>
        <w:rPr/>
        <w:t>(Radiæ</w:t>
      </w:r>
      <w:r>
        <w:rPr>
          <w:spacing w:val="8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2"/>
        </w:rPr>
        <w:t> </w:t>
      </w:r>
      <w:r>
        <w:rPr/>
        <w:t>2004).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consequence</w:t>
      </w:r>
      <w:r>
        <w:rPr>
          <w:spacing w:val="1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BodyText"/>
        <w:spacing w:line="480" w:lineRule="auto" w:before="62"/>
        <w:ind w:left="220" w:right="154"/>
        <w:jc w:val="both"/>
      </w:pPr>
      <w:r>
        <w:rPr/>
        <w:t>initiation and promotion is the formation of a single clone of initiated cells (Franks, 2001).</w:t>
      </w:r>
      <w:r>
        <w:rPr>
          <w:spacing w:val="1"/>
        </w:rPr>
        <w:t> </w:t>
      </w:r>
      <w:r>
        <w:rPr/>
        <w:t>However, initiated cells remain latent until acted upon by promoting agents, many of which</w:t>
      </w:r>
      <w:r>
        <w:rPr>
          <w:spacing w:val="1"/>
        </w:rPr>
        <w:t> </w:t>
      </w:r>
      <w:r>
        <w:rPr/>
        <w:t>may not grow at all, or grow very slowly (Franks, 2001; Rak and Yu, 2004). These pathways</w:t>
      </w:r>
      <w:r>
        <w:rPr>
          <w:spacing w:val="1"/>
        </w:rPr>
        <w:t> </w:t>
      </w:r>
      <w:r>
        <w:rPr/>
        <w:t>of initiation and promotion may interfere with the process of differentiation that normally</w:t>
      </w:r>
      <w:r>
        <w:rPr>
          <w:spacing w:val="1"/>
        </w:rPr>
        <w:t> </w:t>
      </w:r>
      <w:r>
        <w:rPr/>
        <w:t>takes place when cells move from the dividing stem cell population into functioning and</w:t>
      </w:r>
      <w:r>
        <w:rPr>
          <w:spacing w:val="1"/>
        </w:rPr>
        <w:t> </w:t>
      </w:r>
      <w:r>
        <w:rPr/>
        <w:t>usually non-dividing cells (Yuspa </w:t>
      </w:r>
      <w:r>
        <w:rPr>
          <w:i/>
        </w:rPr>
        <w:t>et al.</w:t>
      </w:r>
      <w:r>
        <w:rPr/>
        <w:t>, 1997). Although, these growth-promoting stimuli are</w:t>
      </w:r>
      <w:r>
        <w:rPr>
          <w:spacing w:val="-57"/>
        </w:rPr>
        <w:t> </w:t>
      </w:r>
      <w:r>
        <w:rPr/>
        <w:t>acting on the cells, they may still be sensitive to the normal growth inhibiting factors in the</w:t>
      </w:r>
      <w:r>
        <w:rPr>
          <w:spacing w:val="1"/>
        </w:rPr>
        <w:t> </w:t>
      </w:r>
      <w:r>
        <w:rPr/>
        <w:t>body so that the final outcome will depend on the balance between the factors and the extent</w:t>
      </w:r>
      <w:r>
        <w:rPr>
          <w:spacing w:val="1"/>
        </w:rPr>
        <w:t> </w:t>
      </w:r>
      <w:r>
        <w:rPr/>
        <w:t>of the changes in the initiated cells (Yuspa </w:t>
      </w:r>
      <w:r>
        <w:rPr>
          <w:i/>
        </w:rPr>
        <w:t>et al.</w:t>
      </w:r>
      <w:r>
        <w:rPr/>
        <w:t>, 1997; Franks </w:t>
      </w:r>
      <w:r>
        <w:rPr>
          <w:i/>
        </w:rPr>
        <w:t>et al.</w:t>
      </w:r>
      <w:r>
        <w:rPr/>
        <w:t>, 2001). This explains</w:t>
      </w:r>
      <w:r>
        <w:rPr>
          <w:spacing w:val="1"/>
        </w:rPr>
        <w:t> </w:t>
      </w:r>
      <w:r>
        <w:rPr/>
        <w:t>why preneoplastic, or even apparently fully transformed tumours, can be found but do not</w:t>
      </w:r>
      <w:r>
        <w:rPr>
          <w:spacing w:val="1"/>
        </w:rPr>
        <w:t> </w:t>
      </w:r>
      <w:r>
        <w:rPr/>
        <w:t>appear to be growing, and sometimes even regress (Radiæ </w:t>
      </w:r>
      <w:r>
        <w:rPr>
          <w:i/>
        </w:rPr>
        <w:t>et al.</w:t>
      </w:r>
      <w:r>
        <w:rPr/>
        <w:t>, 2004). The whole sequence</w:t>
      </w:r>
      <w:r>
        <w:rPr>
          <w:spacing w:val="1"/>
        </w:rPr>
        <w:t> </w:t>
      </w:r>
      <w:r>
        <w:rPr/>
        <w:t>of events in the process of tumour formation is almost certainly a consequence of gene</w:t>
      </w:r>
      <w:r>
        <w:rPr>
          <w:spacing w:val="1"/>
        </w:rPr>
        <w:t> </w:t>
      </w:r>
      <w:r>
        <w:rPr/>
        <w:t>changes,</w:t>
      </w:r>
      <w:r>
        <w:rPr>
          <w:spacing w:val="-1"/>
        </w:rPr>
        <w:t> </w:t>
      </w:r>
      <w:r>
        <w:rPr/>
        <w:t>although the</w:t>
      </w:r>
      <w:r>
        <w:rPr>
          <w:spacing w:val="-1"/>
        </w:rPr>
        <w:t> </w:t>
      </w:r>
      <w:r>
        <w:rPr/>
        <w:t>host may</w:t>
      </w:r>
      <w:r>
        <w:rPr>
          <w:spacing w:val="-5"/>
        </w:rPr>
        <w:t> </w:t>
      </w:r>
      <w:r>
        <w:rPr/>
        <w:t>influence gene</w:t>
      </w:r>
      <w:r>
        <w:rPr>
          <w:spacing w:val="-1"/>
        </w:rPr>
        <w:t> </w:t>
      </w:r>
      <w:r>
        <w:rPr/>
        <w:t>expression</w:t>
      </w:r>
      <w:r>
        <w:rPr>
          <w:spacing w:val="-1"/>
        </w:rPr>
        <w:t> </w:t>
      </w:r>
      <w:r>
        <w:rPr/>
        <w:t>(Nguyen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2009).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761" w:val="left" w:leader="none"/>
        </w:tabs>
        <w:spacing w:line="240" w:lineRule="auto" w:before="0" w:after="0"/>
        <w:ind w:left="760" w:right="0" w:hanging="541"/>
        <w:jc w:val="both"/>
      </w:pPr>
      <w:bookmarkStart w:name="_bookmark32" w:id="51"/>
      <w:bookmarkEnd w:id="51"/>
      <w:r>
        <w:rPr>
          <w:b w:val="0"/>
        </w:rPr>
      </w:r>
      <w:bookmarkStart w:name="_bookmark32" w:id="52"/>
      <w:bookmarkEnd w:id="52"/>
      <w:r>
        <w:rPr/>
        <w:t>T</w:t>
      </w:r>
      <w:r>
        <w:rPr/>
        <w:t>reatment</w:t>
      </w:r>
      <w:r>
        <w:rPr>
          <w:spacing w:val="-3"/>
        </w:rPr>
        <w:t> </w:t>
      </w:r>
      <w:r>
        <w:rPr/>
        <w:t>options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cancer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59"/>
        <w:jc w:val="both"/>
      </w:pPr>
      <w:r>
        <w:rPr/>
        <w:t>Curative therapies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over the</w:t>
      </w:r>
      <w:r>
        <w:rPr>
          <w:spacing w:val="1"/>
        </w:rPr>
        <w:t> </w:t>
      </w:r>
      <w:r>
        <w:rPr/>
        <w:t>years for a number of previously fatal</w:t>
      </w:r>
      <w:r>
        <w:rPr>
          <w:spacing w:val="1"/>
        </w:rPr>
        <w:t> </w:t>
      </w:r>
      <w:r>
        <w:rPr/>
        <w:t>malignancies.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therapies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multimodal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involving,</w:t>
      </w:r>
      <w:r>
        <w:rPr>
          <w:spacing w:val="1"/>
        </w:rPr>
        <w:t> </w:t>
      </w:r>
      <w:r>
        <w:rPr/>
        <w:t>chemotherapy, irradiation and surgery to genetic therapies, vaccines and manipulation of the</w:t>
      </w:r>
      <w:r>
        <w:rPr>
          <w:spacing w:val="1"/>
        </w:rPr>
        <w:t> </w:t>
      </w:r>
      <w:r>
        <w:rPr/>
        <w:t>immune system (Chabner </w:t>
      </w:r>
      <w:r>
        <w:rPr>
          <w:i/>
        </w:rPr>
        <w:t>et al.</w:t>
      </w:r>
      <w:r>
        <w:rPr/>
        <w:t>, 2011). Overall, when these therapies are put together, a good</w:t>
      </w:r>
      <w:r>
        <w:rPr>
          <w:spacing w:val="-57"/>
        </w:rPr>
        <w:t> </w:t>
      </w:r>
      <w:r>
        <w:rPr/>
        <w:t>control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disease, with improvement in the</w:t>
      </w:r>
      <w:r>
        <w:rPr>
          <w:spacing w:val="-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of life</w:t>
      </w:r>
      <w:r>
        <w:rPr>
          <w:spacing w:val="-2"/>
        </w:rPr>
        <w:t> </w:t>
      </w:r>
      <w:r>
        <w:rPr/>
        <w:t>is most desirable.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0" w:lineRule="auto"/>
        <w:ind w:left="220" w:right="153"/>
        <w:jc w:val="both"/>
      </w:pPr>
      <w:r>
        <w:rPr/>
        <w:t>Chemotherapy, one of such treatment options, is employed as part of a multimodal approach</w:t>
      </w:r>
      <w:r>
        <w:rPr>
          <w:spacing w:val="1"/>
        </w:rPr>
        <w:t> </w:t>
      </w:r>
      <w:r>
        <w:rPr/>
        <w:t>to the initial treatment of many other tumours, including locally advanced stages of head and</w:t>
      </w:r>
      <w:r>
        <w:rPr>
          <w:spacing w:val="1"/>
        </w:rPr>
        <w:t> </w:t>
      </w:r>
      <w:r>
        <w:rPr/>
        <w:t>neck,</w:t>
      </w:r>
      <w:r>
        <w:rPr>
          <w:spacing w:val="57"/>
        </w:rPr>
        <w:t> </w:t>
      </w:r>
      <w:r>
        <w:rPr/>
        <w:t>lung,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oesophageal  cancers,</w:t>
      </w:r>
      <w:r>
        <w:rPr>
          <w:spacing w:val="58"/>
        </w:rPr>
        <w:t> </w:t>
      </w:r>
      <w:r>
        <w:rPr/>
        <w:t>soft</w:t>
      </w:r>
      <w:r>
        <w:rPr>
          <w:spacing w:val="57"/>
        </w:rPr>
        <w:t> </w:t>
      </w:r>
      <w:r>
        <w:rPr/>
        <w:t>tissue</w:t>
      </w:r>
      <w:r>
        <w:rPr>
          <w:spacing w:val="58"/>
        </w:rPr>
        <w:t> </w:t>
      </w:r>
      <w:r>
        <w:rPr/>
        <w:t>sarcomas,</w:t>
      </w:r>
      <w:r>
        <w:rPr>
          <w:spacing w:val="58"/>
        </w:rPr>
        <w:t> </w:t>
      </w:r>
      <w:r>
        <w:rPr/>
        <w:t>and</w:t>
      </w:r>
      <w:r>
        <w:rPr>
          <w:spacing w:val="59"/>
        </w:rPr>
        <w:t> </w:t>
      </w:r>
      <w:r>
        <w:rPr/>
        <w:t>paediatric</w:t>
      </w:r>
      <w:r>
        <w:rPr>
          <w:spacing w:val="59"/>
        </w:rPr>
        <w:t> </w:t>
      </w:r>
      <w:r>
        <w:rPr/>
        <w:t>solid</w:t>
      </w:r>
      <w:r>
        <w:rPr>
          <w:spacing w:val="58"/>
        </w:rPr>
        <w:t> </w:t>
      </w:r>
      <w:r>
        <w:rPr/>
        <w:t>tumours</w:t>
      </w:r>
      <w:r>
        <w:rPr>
          <w:spacing w:val="-57"/>
        </w:rPr>
        <w:t> </w:t>
      </w:r>
      <w:r>
        <w:rPr/>
        <w:t>(Joensuu,</w:t>
      </w:r>
      <w:r>
        <w:rPr>
          <w:spacing w:val="55"/>
        </w:rPr>
        <w:t> </w:t>
      </w:r>
      <w:r>
        <w:rPr/>
        <w:t>2008).</w:t>
      </w:r>
      <w:r>
        <w:rPr>
          <w:spacing w:val="54"/>
        </w:rPr>
        <w:t> </w:t>
      </w:r>
      <w:r>
        <w:rPr/>
        <w:t>At</w:t>
      </w:r>
      <w:r>
        <w:rPr>
          <w:spacing w:val="54"/>
        </w:rPr>
        <w:t> </w:t>
      </w:r>
      <w:r>
        <w:rPr/>
        <w:t>the</w:t>
      </w:r>
      <w:r>
        <w:rPr>
          <w:spacing w:val="56"/>
        </w:rPr>
        <w:t> </w:t>
      </w:r>
      <w:r>
        <w:rPr/>
        <w:t>same</w:t>
      </w:r>
      <w:r>
        <w:rPr>
          <w:spacing w:val="55"/>
        </w:rPr>
        <w:t> </w:t>
      </w:r>
      <w:r>
        <w:rPr/>
        <w:t>time,</w:t>
      </w:r>
      <w:r>
        <w:rPr>
          <w:spacing w:val="56"/>
        </w:rPr>
        <w:t> </w:t>
      </w:r>
      <w:r>
        <w:rPr/>
        <w:t>chemotherapy</w:t>
      </w:r>
      <w:r>
        <w:rPr>
          <w:spacing w:val="50"/>
        </w:rPr>
        <w:t> </w:t>
      </w:r>
      <w:r>
        <w:rPr/>
        <w:t>drugs</w:t>
      </w:r>
      <w:r>
        <w:rPr>
          <w:spacing w:val="55"/>
        </w:rPr>
        <w:t> </w:t>
      </w:r>
      <w:r>
        <w:rPr/>
        <w:t>have</w:t>
      </w:r>
      <w:r>
        <w:rPr>
          <w:spacing w:val="57"/>
        </w:rPr>
        <w:t> </w:t>
      </w:r>
      <w:r>
        <w:rPr/>
        <w:t>found</w:t>
      </w:r>
      <w:r>
        <w:rPr>
          <w:spacing w:val="54"/>
        </w:rPr>
        <w:t> </w:t>
      </w:r>
      <w:r>
        <w:rPr/>
        <w:t>expanded</w:t>
      </w:r>
      <w:r>
        <w:rPr>
          <w:spacing w:val="54"/>
        </w:rPr>
        <w:t> </w:t>
      </w:r>
      <w:r>
        <w:rPr/>
        <w:t>utility</w:t>
      </w:r>
      <w:r>
        <w:rPr>
          <w:spacing w:val="50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BodyText"/>
        <w:spacing w:line="480" w:lineRule="auto" w:before="62"/>
        <w:ind w:left="220" w:right="157"/>
        <w:jc w:val="both"/>
      </w:pPr>
      <w:r>
        <w:rPr/>
        <w:t>noncancerous diseases. Chabner </w:t>
      </w:r>
      <w:r>
        <w:rPr>
          <w:i/>
        </w:rPr>
        <w:t>et al., </w:t>
      </w:r>
      <w:r>
        <w:rPr/>
        <w:t>(2011) reviewed that some drugs used for cytotoxic</w:t>
      </w:r>
      <w:r>
        <w:rPr>
          <w:spacing w:val="1"/>
        </w:rPr>
        <w:t> </w:t>
      </w:r>
      <w:r>
        <w:rPr/>
        <w:t>antitumor therapy have become important components of immunosuppressive regimens for</w:t>
      </w:r>
      <w:r>
        <w:rPr>
          <w:spacing w:val="1"/>
        </w:rPr>
        <w:t> </w:t>
      </w:r>
      <w:r>
        <w:rPr/>
        <w:t>rheumatoid</w:t>
      </w:r>
      <w:r>
        <w:rPr>
          <w:spacing w:val="1"/>
        </w:rPr>
        <w:t> </w:t>
      </w:r>
      <w:r>
        <w:rPr/>
        <w:t>arthritis</w:t>
      </w:r>
      <w:r>
        <w:rPr>
          <w:spacing w:val="1"/>
        </w:rPr>
        <w:t> </w:t>
      </w:r>
      <w:r>
        <w:rPr/>
        <w:t>(methotrexate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cyclophosphamide),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transplantation</w:t>
      </w:r>
      <w:r>
        <w:rPr>
          <w:spacing w:val="1"/>
        </w:rPr>
        <w:t> </w:t>
      </w:r>
      <w:r>
        <w:rPr/>
        <w:t>(methotrexate and azathioprine), sickle cell anaemia (5-azacytadine and hydroxyurea), anti-</w:t>
      </w:r>
      <w:r>
        <w:rPr>
          <w:spacing w:val="1"/>
        </w:rPr>
        <w:t> </w:t>
      </w:r>
      <w:r>
        <w:rPr/>
        <w:t>infective</w:t>
      </w:r>
      <w:r>
        <w:rPr>
          <w:spacing w:val="-2"/>
        </w:rPr>
        <w:t> </w:t>
      </w:r>
      <w:r>
        <w:rPr/>
        <w:t>chemotherapy</w:t>
      </w:r>
      <w:r>
        <w:rPr>
          <w:spacing w:val="-3"/>
        </w:rPr>
        <w:t> </w:t>
      </w:r>
      <w:r>
        <w:rPr/>
        <w:t>(trimetrexate</w:t>
      </w:r>
      <w:r>
        <w:rPr>
          <w:spacing w:val="-1"/>
        </w:rPr>
        <w:t> </w:t>
      </w:r>
      <w:r>
        <w:rPr/>
        <w:t>and leucovorin)</w:t>
      </w:r>
      <w:r>
        <w:rPr>
          <w:spacing w:val="-1"/>
        </w:rPr>
        <w:t> </w:t>
      </w:r>
      <w:r>
        <w:rPr/>
        <w:t>and psoriasis (methotrexate).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20" w:right="153"/>
        <w:jc w:val="both"/>
      </w:pPr>
      <w:r>
        <w:rPr/>
        <w:t>In</w:t>
      </w:r>
      <w:r>
        <w:rPr>
          <w:spacing w:val="1"/>
        </w:rPr>
        <w:t> </w:t>
      </w:r>
      <w:r>
        <w:rPr/>
        <w:t>designing specific regimens for clinical use, a number of factors</w:t>
      </w:r>
      <w:r>
        <w:rPr>
          <w:spacing w:val="1"/>
        </w:rPr>
        <w:t> </w:t>
      </w:r>
      <w:r>
        <w:rPr/>
        <w:t>must be taken into</w:t>
      </w:r>
      <w:r>
        <w:rPr>
          <w:spacing w:val="1"/>
        </w:rPr>
        <w:t> </w:t>
      </w:r>
      <w:r>
        <w:rPr/>
        <w:t>account. Drugs are most effective in combination, and may be synergistic because of their</w:t>
      </w:r>
      <w:r>
        <w:rPr>
          <w:spacing w:val="1"/>
        </w:rPr>
        <w:t> </w:t>
      </w:r>
      <w:r>
        <w:rPr/>
        <w:t>biochemical interactions. It is more effective to combine drugs that neither share common</w:t>
      </w:r>
      <w:r>
        <w:rPr>
          <w:spacing w:val="1"/>
        </w:rPr>
        <w:t> </w:t>
      </w:r>
      <w:r>
        <w:rPr/>
        <w:t>mechanisms of resistance (non-cross-resistant) nor</w:t>
      </w:r>
      <w:r>
        <w:rPr>
          <w:spacing w:val="1"/>
        </w:rPr>
        <w:t> </w:t>
      </w:r>
      <w:r>
        <w:rPr/>
        <w:t>overlap in their major toxicities, minimal</w:t>
      </w:r>
      <w:r>
        <w:rPr>
          <w:spacing w:val="1"/>
        </w:rPr>
        <w:t> </w:t>
      </w:r>
      <w:r>
        <w:rPr/>
        <w:t>overlapping toxicity (Mayer and</w:t>
      </w:r>
      <w:r>
        <w:rPr>
          <w:spacing w:val="1"/>
        </w:rPr>
        <w:t> </w:t>
      </w:r>
      <w:r>
        <w:rPr/>
        <w:t>Janoff,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 a number of cytotoxic drugs</w:t>
      </w:r>
      <w:r>
        <w:rPr>
          <w:spacing w:val="1"/>
        </w:rPr>
        <w:t> </w:t>
      </w:r>
      <w:r>
        <w:rPr/>
        <w:t>conclude that they should be used as close as possible to their maximum individual doses and</w:t>
      </w:r>
      <w:r>
        <w:rPr>
          <w:spacing w:val="-57"/>
        </w:rPr>
        <w:t> </w:t>
      </w:r>
      <w:r>
        <w:rPr/>
        <w:t>should be given as frequently as possible to discourage tumour regrowth and to maximize</w:t>
      </w:r>
      <w:r>
        <w:rPr>
          <w:spacing w:val="1"/>
        </w:rPr>
        <w:t> </w:t>
      </w:r>
      <w:r>
        <w:rPr/>
        <w:t>dose</w:t>
      </w:r>
      <w:r>
        <w:rPr>
          <w:spacing w:val="-1"/>
        </w:rPr>
        <w:t> </w:t>
      </w:r>
      <w:r>
        <w:rPr/>
        <w:t>intensity, a</w:t>
      </w:r>
      <w:r>
        <w:rPr>
          <w:spacing w:val="-1"/>
        </w:rPr>
        <w:t> </w:t>
      </w:r>
      <w:r>
        <w:rPr/>
        <w:t>key</w:t>
      </w:r>
      <w:r>
        <w:rPr>
          <w:spacing w:val="-5"/>
        </w:rPr>
        <w:t> </w:t>
      </w:r>
      <w:r>
        <w:rPr/>
        <w:t>parameter in the</w:t>
      </w:r>
      <w:r>
        <w:rPr>
          <w:spacing w:val="-1"/>
        </w:rPr>
        <w:t> </w:t>
      </w:r>
      <w:r>
        <w:rPr/>
        <w:t>success of</w:t>
      </w:r>
      <w:r>
        <w:rPr>
          <w:spacing w:val="1"/>
        </w:rPr>
        <w:t> </w:t>
      </w:r>
      <w:r>
        <w:rPr/>
        <w:t>chemotherapy</w:t>
      </w:r>
      <w:r>
        <w:rPr>
          <w:spacing w:val="-4"/>
        </w:rPr>
        <w:t> </w:t>
      </w:r>
      <w:r>
        <w:rPr/>
        <w:t>(Citron</w:t>
      </w:r>
      <w:r>
        <w:rPr>
          <w:spacing w:val="-1"/>
        </w:rPr>
        <w:t> </w:t>
      </w:r>
      <w:r>
        <w:rPr>
          <w:i/>
        </w:rPr>
        <w:t>et al.</w:t>
      </w:r>
      <w:r>
        <w:rPr/>
        <w:t>, 2003).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220" w:right="153"/>
        <w:jc w:val="both"/>
      </w:pPr>
      <w:r>
        <w:rPr/>
        <w:t>Although, the management of a number of cancers including metastatic breast cancer have</w:t>
      </w:r>
      <w:r>
        <w:rPr>
          <w:spacing w:val="1"/>
        </w:rPr>
        <w:t> </w:t>
      </w:r>
      <w:r>
        <w:rPr/>
        <w:t>had success, cure in its real meaning (disappearance of any evidence of tumour for several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actuarial</w:t>
      </w:r>
      <w:r>
        <w:rPr>
          <w:spacing w:val="1"/>
        </w:rPr>
        <w:t> </w:t>
      </w:r>
      <w:r>
        <w:rPr/>
        <w:t>probability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span)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still</w:t>
      </w:r>
      <w:r>
        <w:rPr>
          <w:spacing w:val="60"/>
        </w:rPr>
        <w:t> </w:t>
      </w:r>
      <w:r>
        <w:rPr/>
        <w:t>therapeutically</w:t>
      </w:r>
      <w:r>
        <w:rPr>
          <w:spacing w:val="1"/>
        </w:rPr>
        <w:t> </w:t>
      </w:r>
      <w:r>
        <w:rPr/>
        <w:t>challenging. Curative options remain elusive,</w:t>
      </w:r>
      <w:r>
        <w:rPr>
          <w:spacing w:val="1"/>
        </w:rPr>
        <w:t> </w:t>
      </w:r>
      <w:r>
        <w:rPr/>
        <w:t>and newer innovative approaches</w:t>
      </w:r>
      <w:r>
        <w:rPr>
          <w:spacing w:val="1"/>
        </w:rPr>
        <w:t> </w:t>
      </w:r>
      <w:r>
        <w:rPr/>
        <w:t>are only</w:t>
      </w:r>
      <w:r>
        <w:rPr>
          <w:spacing w:val="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(Chabner</w:t>
      </w:r>
      <w:r>
        <w:rPr>
          <w:spacing w:val="2"/>
        </w:rPr>
        <w:t> </w:t>
      </w:r>
      <w:r>
        <w:rPr>
          <w:i/>
        </w:rPr>
        <w:t>et al.</w:t>
      </w:r>
      <w:r>
        <w:rPr/>
        <w:t>, 2011).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761" w:val="left" w:leader="none"/>
        </w:tabs>
        <w:spacing w:line="240" w:lineRule="auto" w:before="0" w:after="0"/>
        <w:ind w:left="760" w:right="0" w:hanging="541"/>
        <w:jc w:val="both"/>
      </w:pPr>
      <w:bookmarkStart w:name="_bookmark33" w:id="53"/>
      <w:bookmarkEnd w:id="53"/>
      <w:r>
        <w:rPr>
          <w:b w:val="0"/>
        </w:rPr>
      </w:r>
      <w:bookmarkStart w:name="_bookmark33" w:id="54"/>
      <w:bookmarkEnd w:id="54"/>
      <w:r>
        <w:rPr/>
        <w:t>Cisp</w:t>
      </w:r>
      <w:r>
        <w:rPr/>
        <w:t>latin</w:t>
      </w:r>
      <w:r>
        <w:rPr>
          <w:spacing w:val="-6"/>
        </w:rPr>
        <w:t> </w:t>
      </w:r>
      <w:r>
        <w:rPr/>
        <w:t>Chemotherapy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/>
        <w:ind w:left="220" w:right="155"/>
        <w:jc w:val="both"/>
      </w:pPr>
      <w:r>
        <w:rPr>
          <w:i/>
        </w:rPr>
        <w:t>Cis</w:t>
      </w:r>
      <w:r>
        <w:rPr/>
        <w:t>-diamminedichloro-platinum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(cisplatin)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antiproliferative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1965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Rosenberg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co-workers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experimental</w:t>
      </w:r>
      <w:r>
        <w:rPr>
          <w:spacing w:val="60"/>
        </w:rPr>
        <w:t> </w:t>
      </w:r>
      <w:r>
        <w:rPr/>
        <w:t>tumour</w:t>
      </w:r>
      <w:r>
        <w:rPr>
          <w:spacing w:val="1"/>
        </w:rPr>
        <w:t> </w:t>
      </w:r>
      <w:r>
        <w:rPr/>
        <w:t>systems</w:t>
      </w:r>
      <w:r>
        <w:rPr>
          <w:spacing w:val="48"/>
        </w:rPr>
        <w:t> </w:t>
      </w:r>
      <w:r>
        <w:rPr/>
        <w:t>and</w:t>
      </w:r>
      <w:r>
        <w:rPr>
          <w:spacing w:val="49"/>
        </w:rPr>
        <w:t> </w:t>
      </w:r>
      <w:r>
        <w:rPr/>
        <w:t>has</w:t>
      </w:r>
      <w:r>
        <w:rPr>
          <w:spacing w:val="49"/>
        </w:rPr>
        <w:t> </w:t>
      </w:r>
      <w:r>
        <w:rPr/>
        <w:t>proven</w:t>
      </w:r>
      <w:r>
        <w:rPr>
          <w:spacing w:val="51"/>
        </w:rPr>
        <w:t> </w:t>
      </w:r>
      <w:r>
        <w:rPr/>
        <w:t>to</w:t>
      </w:r>
      <w:r>
        <w:rPr>
          <w:spacing w:val="49"/>
        </w:rPr>
        <w:t> </w:t>
      </w:r>
      <w:r>
        <w:rPr/>
        <w:t>be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great</w:t>
      </w:r>
      <w:r>
        <w:rPr>
          <w:spacing w:val="49"/>
        </w:rPr>
        <w:t> </w:t>
      </w:r>
      <w:r>
        <w:rPr/>
        <w:t>clinical</w:t>
      </w:r>
      <w:r>
        <w:rPr>
          <w:spacing w:val="51"/>
        </w:rPr>
        <w:t> </w:t>
      </w:r>
      <w:r>
        <w:rPr/>
        <w:t>value</w:t>
      </w:r>
      <w:r>
        <w:rPr>
          <w:spacing w:val="48"/>
        </w:rPr>
        <w:t> </w:t>
      </w:r>
      <w:r>
        <w:rPr/>
        <w:t>(Rosenberg</w:t>
      </w:r>
      <w:r>
        <w:rPr>
          <w:spacing w:val="52"/>
        </w:rPr>
        <w:t> </w:t>
      </w:r>
      <w:r>
        <w:rPr>
          <w:i/>
        </w:rPr>
        <w:t>et</w:t>
      </w:r>
      <w:r>
        <w:rPr>
          <w:i/>
          <w:spacing w:val="49"/>
        </w:rPr>
        <w:t> </w:t>
      </w:r>
      <w:r>
        <w:rPr>
          <w:i/>
        </w:rPr>
        <w:t>al.</w:t>
      </w:r>
      <w:r>
        <w:rPr/>
        <w:t>,</w:t>
      </w:r>
      <w:r>
        <w:rPr>
          <w:spacing w:val="49"/>
        </w:rPr>
        <w:t> </w:t>
      </w:r>
      <w:r>
        <w:rPr/>
        <w:t>1969).</w:t>
      </w:r>
      <w:r>
        <w:rPr>
          <w:spacing w:val="49"/>
        </w:rPr>
        <w:t> </w:t>
      </w:r>
      <w:r>
        <w:rPr/>
        <w:t>Since</w:t>
      </w:r>
      <w:r>
        <w:rPr>
          <w:spacing w:val="46"/>
        </w:rPr>
        <w:t> </w:t>
      </w:r>
      <w:r>
        <w:rPr/>
        <w:t>its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BodyText"/>
        <w:spacing w:line="480" w:lineRule="auto" w:before="62"/>
        <w:ind w:left="220" w:right="155"/>
        <w:jc w:val="both"/>
      </w:pPr>
      <w:r>
        <w:rPr/>
        <w:t>discovery,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platinum-containing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synthesized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tested.</w:t>
      </w:r>
      <w:r>
        <w:rPr>
          <w:spacing w:val="-57"/>
        </w:rPr>
        <w:t> </w:t>
      </w:r>
      <w:r>
        <w:rPr/>
        <w:t>Carboplatin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oxaliplatin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ovarian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colonic cancers (Samimi </w:t>
      </w:r>
      <w:r>
        <w:rPr>
          <w:i/>
        </w:rPr>
        <w:t>et al.</w:t>
      </w:r>
      <w:r>
        <w:rPr/>
        <w:t>, 2004). As a group, these agents have broad antineoplastic</w:t>
      </w:r>
      <w:r>
        <w:rPr>
          <w:spacing w:val="1"/>
        </w:rPr>
        <w:t> </w:t>
      </w:r>
      <w:r>
        <w:rPr/>
        <w:t>activity, and have become the foundation for treatment of testicular cancer, ovarian cancer,</w:t>
      </w:r>
      <w:r>
        <w:rPr>
          <w:spacing w:val="1"/>
        </w:rPr>
        <w:t> </w:t>
      </w:r>
      <w:r>
        <w:rPr/>
        <w:t>and cancers of the head and neck, bladder, oesophagus, lung, and colon (Samimi </w:t>
      </w:r>
      <w:r>
        <w:rPr>
          <w:i/>
        </w:rPr>
        <w:t>et al.</w:t>
      </w:r>
      <w:r>
        <w:rPr/>
        <w:t>, 2004).</w:t>
      </w:r>
      <w:r>
        <w:rPr>
          <w:spacing w:val="-57"/>
        </w:rPr>
        <w:t> </w:t>
      </w:r>
      <w:r>
        <w:rPr/>
        <w:t>Although cisplatin and other platinum complexes do not form carbonium ion intermediates</w:t>
      </w:r>
      <w:r>
        <w:rPr>
          <w:spacing w:val="1"/>
        </w:rPr>
        <w:t> </w:t>
      </w:r>
      <w:r>
        <w:rPr/>
        <w:t>like other alkylating agents, they covalently bind to nucleophilic sites on DNA and share</w:t>
      </w:r>
      <w:r>
        <w:rPr>
          <w:spacing w:val="1"/>
        </w:rPr>
        <w:t> </w:t>
      </w:r>
      <w:r>
        <w:rPr/>
        <w:t>many pharmacological attributes, justifying their inclusion as alkylating agents (Kartalou,</w:t>
      </w:r>
      <w:r>
        <w:rPr>
          <w:spacing w:val="1"/>
        </w:rPr>
        <w:t> </w:t>
      </w:r>
      <w:r>
        <w:rPr/>
        <w:t>2001).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157"/>
        <w:jc w:val="both"/>
      </w:pPr>
      <w:r>
        <w:rPr/>
        <w:t>Cisplatin, in combination with bleomycin, etoposide, ifosfamide, or vinblastine cures 90% of</w:t>
      </w:r>
      <w:r>
        <w:rPr>
          <w:spacing w:val="1"/>
        </w:rPr>
        <w:t> </w:t>
      </w:r>
      <w:r>
        <w:rPr/>
        <w:t>patients with testicular cancer (Giacchetti </w:t>
      </w:r>
      <w:r>
        <w:rPr>
          <w:i/>
        </w:rPr>
        <w:t>et al.</w:t>
      </w:r>
      <w:r>
        <w:rPr/>
        <w:t>, 2000). Also, when used with paclitaxel,</w:t>
      </w:r>
      <w:r>
        <w:rPr>
          <w:spacing w:val="1"/>
        </w:rPr>
        <w:t> </w:t>
      </w:r>
      <w:r>
        <w:rPr/>
        <w:t>cisplatin induces complete response in the majority of patients with carcinoma of the ovary</w:t>
      </w:r>
      <w:r>
        <w:rPr>
          <w:spacing w:val="1"/>
        </w:rPr>
        <w:t> </w:t>
      </w:r>
      <w:r>
        <w:rPr/>
        <w:t>(De Gramont </w:t>
      </w:r>
      <w:r>
        <w:rPr>
          <w:i/>
        </w:rPr>
        <w:t>et al.</w:t>
      </w:r>
      <w:r>
        <w:rPr/>
        <w:t>, 2000; Rothenberg </w:t>
      </w:r>
      <w:r>
        <w:rPr>
          <w:i/>
        </w:rPr>
        <w:t>et al.</w:t>
      </w:r>
      <w:r>
        <w:rPr/>
        <w:t>, 2003; Goldberg </w:t>
      </w:r>
      <w:r>
        <w:rPr>
          <w:i/>
        </w:rPr>
        <w:t>et al.</w:t>
      </w:r>
      <w:r>
        <w:rPr/>
        <w:t>, 2004). Furthermore,</w:t>
      </w:r>
      <w:r>
        <w:rPr>
          <w:spacing w:val="1"/>
        </w:rPr>
        <w:t> </w:t>
      </w:r>
      <w:r>
        <w:rPr/>
        <w:t>cisplatin</w:t>
      </w:r>
      <w:r>
        <w:rPr>
          <w:spacing w:val="1"/>
        </w:rPr>
        <w:t> </w:t>
      </w:r>
      <w:r>
        <w:rPr/>
        <w:t>produces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cancers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bladder,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neck,</w:t>
      </w:r>
      <w:r>
        <w:rPr>
          <w:spacing w:val="1"/>
        </w:rPr>
        <w:t> </w:t>
      </w:r>
      <w:r>
        <w:rPr/>
        <w:t>cervix,</w:t>
      </w:r>
      <w:r>
        <w:rPr>
          <w:spacing w:val="-57"/>
        </w:rPr>
        <w:t> </w:t>
      </w:r>
      <w:r>
        <w:rPr/>
        <w:t>endometrium and neoplasms of childhood (Pritchard </w:t>
      </w:r>
      <w:r>
        <w:rPr>
          <w:i/>
        </w:rPr>
        <w:t>et al.</w:t>
      </w:r>
      <w:r>
        <w:rPr/>
        <w:t>, 2000). Interestingly, this drug also</w:t>
      </w:r>
      <w:r>
        <w:rPr>
          <w:spacing w:val="-57"/>
        </w:rPr>
        <w:t> </w:t>
      </w:r>
      <w:r>
        <w:rPr/>
        <w:t>sensitizes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radiation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enhances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locally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lung,</w:t>
      </w:r>
      <w:r>
        <w:rPr>
          <w:spacing w:val="1"/>
        </w:rPr>
        <w:t> </w:t>
      </w:r>
      <w:r>
        <w:rPr/>
        <w:t>esophageal, head and neck tumours when given with irradiation (Rothenberg </w:t>
      </w:r>
      <w:r>
        <w:rPr>
          <w:i/>
        </w:rPr>
        <w:t>et al.</w:t>
      </w:r>
      <w:r>
        <w:rPr/>
        <w:t>, 2003;</w:t>
      </w:r>
      <w:r>
        <w:rPr>
          <w:spacing w:val="1"/>
        </w:rPr>
        <w:t> </w:t>
      </w:r>
      <w:r>
        <w:rPr/>
        <w:t>Goldberg</w:t>
      </w:r>
      <w:r>
        <w:rPr>
          <w:spacing w:val="-4"/>
        </w:rPr>
        <w:t> </w:t>
      </w:r>
      <w:r>
        <w:rPr>
          <w:i/>
        </w:rPr>
        <w:t>et al.</w:t>
      </w:r>
      <w:r>
        <w:rPr/>
        <w:t>, 2004).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9"/>
        </w:numPr>
        <w:tabs>
          <w:tab w:pos="941" w:val="left" w:leader="none"/>
        </w:tabs>
        <w:spacing w:line="480" w:lineRule="auto" w:before="0" w:after="0"/>
        <w:ind w:left="220" w:right="5668" w:firstLine="0"/>
        <w:jc w:val="both"/>
        <w:rPr>
          <w:i/>
          <w:sz w:val="24"/>
        </w:rPr>
      </w:pPr>
      <w:r>
        <w:rPr>
          <w:i/>
          <w:sz w:val="24"/>
        </w:rPr>
        <w:t>Clinical Toxicity of Cisplatin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Cisplatin-induced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Kidney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damage:</w:t>
      </w:r>
    </w:p>
    <w:p>
      <w:pPr>
        <w:pStyle w:val="BodyText"/>
        <w:spacing w:line="480" w:lineRule="auto"/>
        <w:ind w:left="220" w:right="153"/>
        <w:jc w:val="both"/>
      </w:pPr>
      <w:r>
        <w:rPr/>
        <w:t>Cisplatin</w:t>
      </w:r>
      <w:r>
        <w:rPr>
          <w:spacing w:val="1"/>
        </w:rPr>
        <w:t> </w:t>
      </w:r>
      <w:r>
        <w:rPr/>
        <w:t>nephrotoxicity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tubulo-interstitial</w:t>
      </w:r>
      <w:r>
        <w:rPr>
          <w:spacing w:val="1"/>
        </w:rPr>
        <w:t> </w:t>
      </w:r>
      <w:r>
        <w:rPr/>
        <w:t>lesions.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models,</w:t>
      </w:r>
      <w:r>
        <w:rPr>
          <w:spacing w:val="1"/>
        </w:rPr>
        <w:t> </w:t>
      </w:r>
      <w:r>
        <w:rPr/>
        <w:t>cisplatin damages the proximal tubules, specifically the S3 segment of the outer medullary</w:t>
      </w:r>
      <w:r>
        <w:rPr>
          <w:spacing w:val="1"/>
        </w:rPr>
        <w:t> </w:t>
      </w:r>
      <w:r>
        <w:rPr/>
        <w:t>stripe.</w:t>
      </w:r>
      <w:r>
        <w:rPr>
          <w:spacing w:val="4"/>
        </w:rPr>
        <w:t> </w:t>
      </w:r>
      <w:r>
        <w:rPr/>
        <w:t>Mitochondrial</w:t>
      </w:r>
      <w:r>
        <w:rPr>
          <w:spacing w:val="6"/>
        </w:rPr>
        <w:t> </w:t>
      </w:r>
      <w:r>
        <w:rPr/>
        <w:t>swelling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nuclear</w:t>
      </w:r>
      <w:r>
        <w:rPr>
          <w:spacing w:val="5"/>
        </w:rPr>
        <w:t> </w:t>
      </w:r>
      <w:r>
        <w:rPr/>
        <w:t>pallor</w:t>
      </w:r>
      <w:r>
        <w:rPr>
          <w:spacing w:val="7"/>
        </w:rPr>
        <w:t> </w:t>
      </w:r>
      <w:r>
        <w:rPr/>
        <w:t>occur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distal</w:t>
      </w:r>
      <w:r>
        <w:rPr>
          <w:spacing w:val="6"/>
        </w:rPr>
        <w:t> </w:t>
      </w:r>
      <w:r>
        <w:rPr/>
        <w:t>nephron.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glomerulus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BodyText"/>
        <w:spacing w:line="480" w:lineRule="auto" w:before="62"/>
        <w:ind w:left="220" w:right="154"/>
        <w:jc w:val="both"/>
      </w:pPr>
      <w:r>
        <w:rPr/>
        <w:t>has no obvious morphologic changes (Cornelison </w:t>
      </w:r>
      <w:r>
        <w:rPr>
          <w:i/>
        </w:rPr>
        <w:t>et al.</w:t>
      </w:r>
      <w:r>
        <w:rPr/>
        <w:t>, 1993; Meyer and Madias</w:t>
      </w:r>
      <w:r>
        <w:rPr>
          <w:i/>
        </w:rPr>
        <w:t>.</w:t>
      </w:r>
      <w:r>
        <w:rPr/>
        <w:t>, 1994;</w:t>
      </w:r>
      <w:r>
        <w:rPr>
          <w:spacing w:val="1"/>
        </w:rPr>
        <w:t> </w:t>
      </w:r>
      <w:r>
        <w:rPr/>
        <w:t>Vickers</w:t>
      </w:r>
      <w:r>
        <w:rPr>
          <w:spacing w:val="35"/>
        </w:rPr>
        <w:t> </w:t>
      </w:r>
      <w:r>
        <w:rPr>
          <w:i/>
        </w:rPr>
        <w:t>et</w:t>
      </w:r>
      <w:r>
        <w:rPr>
          <w:i/>
          <w:spacing w:val="36"/>
        </w:rPr>
        <w:t> </w:t>
      </w:r>
      <w:r>
        <w:rPr>
          <w:i/>
        </w:rPr>
        <w:t>al.</w:t>
      </w:r>
      <w:r>
        <w:rPr/>
        <w:t>,</w:t>
      </w:r>
      <w:r>
        <w:rPr>
          <w:spacing w:val="37"/>
        </w:rPr>
        <w:t> </w:t>
      </w:r>
      <w:r>
        <w:rPr/>
        <w:t>2004).</w:t>
      </w:r>
      <w:r>
        <w:rPr>
          <w:spacing w:val="36"/>
        </w:rPr>
        <w:t> </w:t>
      </w:r>
      <w:r>
        <w:rPr/>
        <w:t>Although,</w:t>
      </w:r>
      <w:r>
        <w:rPr>
          <w:spacing w:val="37"/>
        </w:rPr>
        <w:t> </w:t>
      </w:r>
      <w:r>
        <w:rPr/>
        <w:t>studies</w:t>
      </w:r>
      <w:r>
        <w:rPr>
          <w:spacing w:val="36"/>
        </w:rPr>
        <w:t> </w:t>
      </w:r>
      <w:r>
        <w:rPr/>
        <w:t>have</w:t>
      </w:r>
      <w:r>
        <w:rPr>
          <w:spacing w:val="36"/>
        </w:rPr>
        <w:t> </w:t>
      </w:r>
      <w:r>
        <w:rPr/>
        <w:t>described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pathological</w:t>
      </w:r>
      <w:r>
        <w:rPr>
          <w:spacing w:val="38"/>
        </w:rPr>
        <w:t> </w:t>
      </w:r>
      <w:r>
        <w:rPr/>
        <w:t>results</w:t>
      </w:r>
      <w:r>
        <w:rPr>
          <w:spacing w:val="37"/>
        </w:rPr>
        <w:t> </w:t>
      </w:r>
      <w:r>
        <w:rPr/>
        <w:t>associated</w:t>
      </w:r>
      <w:r>
        <w:rPr>
          <w:spacing w:val="-58"/>
        </w:rPr>
        <w:t> </w:t>
      </w:r>
      <w:r>
        <w:rPr/>
        <w:t>with cisplatin-induced nephrotoxicity in humans, the site of injury involved is either the distal</w:t>
      </w:r>
      <w:r>
        <w:rPr>
          <w:spacing w:val="-57"/>
        </w:rPr>
        <w:t> </w:t>
      </w:r>
      <w:r>
        <w:rPr/>
        <w:t>tubule and collecting ducts or the proximal and distal tubules (Cornelison </w:t>
      </w:r>
      <w:r>
        <w:rPr>
          <w:i/>
        </w:rPr>
        <w:t>et al.</w:t>
      </w:r>
      <w:r>
        <w:rPr/>
        <w:t>, 1993; Meyer</w:t>
      </w:r>
      <w:r>
        <w:rPr>
          <w:spacing w:val="1"/>
        </w:rPr>
        <w:t> </w:t>
      </w:r>
      <w:r>
        <w:rPr/>
        <w:t>and Madias, 1994). The sites affected probably depend on differences in dose and timing of</w:t>
      </w:r>
      <w:r>
        <w:rPr>
          <w:spacing w:val="1"/>
        </w:rPr>
        <w:t> </w:t>
      </w:r>
      <w:r>
        <w:rPr/>
        <w:t>biopsy specimens. Biopsies obtained 3 to 60 days after dosing reveal segmental degeneration,</w:t>
      </w:r>
      <w:r>
        <w:rPr>
          <w:spacing w:val="-57"/>
        </w:rPr>
        <w:t> </w:t>
      </w:r>
      <w:r>
        <w:rPr/>
        <w:t>necrosis, and desquamation of the epithelial cells in the </w:t>
      </w:r>
      <w:r>
        <w:rPr>
          <w:i/>
        </w:rPr>
        <w:t>pars convoluta and pars recta </w:t>
      </w:r>
      <w:r>
        <w:rPr/>
        <w:t>of the</w:t>
      </w:r>
      <w:r>
        <w:rPr>
          <w:spacing w:val="1"/>
        </w:rPr>
        <w:t> </w:t>
      </w:r>
      <w:r>
        <w:rPr/>
        <w:t>proximal tubules and distal tubules (Tanaka </w:t>
      </w:r>
      <w:r>
        <w:rPr>
          <w:i/>
        </w:rPr>
        <w:t>et al.</w:t>
      </w:r>
      <w:r>
        <w:rPr/>
        <w:t>, 1986). Also, in patients with acute renal</w:t>
      </w:r>
      <w:r>
        <w:rPr>
          <w:spacing w:val="1"/>
        </w:rPr>
        <w:t> </w:t>
      </w:r>
      <w:r>
        <w:rPr/>
        <w:t>failure, the predominant lesion is acute necrosis with no interstitial nephritis and is located</w:t>
      </w:r>
      <w:r>
        <w:rPr>
          <w:spacing w:val="1"/>
        </w:rPr>
        <w:t> </w:t>
      </w:r>
      <w:r>
        <w:rPr/>
        <w:t>mostly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proximal</w:t>
      </w:r>
      <w:r>
        <w:rPr>
          <w:spacing w:val="1"/>
        </w:rPr>
        <w:t> </w:t>
      </w:r>
      <w:r>
        <w:rPr/>
        <w:t>convoluted</w:t>
      </w:r>
      <w:r>
        <w:rPr>
          <w:spacing w:val="1"/>
        </w:rPr>
        <w:t> </w:t>
      </w:r>
      <w:r>
        <w:rPr/>
        <w:t>tubules.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severity of</w:t>
      </w:r>
      <w:r>
        <w:rPr>
          <w:spacing w:val="1"/>
        </w:rPr>
        <w:t> </w:t>
      </w:r>
      <w:r>
        <w:rPr/>
        <w:t>necrosis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dose,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(Meyer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Madias,</w:t>
      </w:r>
      <w:r>
        <w:rPr>
          <w:spacing w:val="1"/>
        </w:rPr>
        <w:t> </w:t>
      </w:r>
      <w:r>
        <w:rPr/>
        <w:t>1994;</w:t>
      </w:r>
      <w:r>
        <w:rPr>
          <w:spacing w:val="1"/>
        </w:rPr>
        <w:t> </w:t>
      </w:r>
      <w:r>
        <w:rPr/>
        <w:t>Vickers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Conversely,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nephrotoxicity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focal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tubular</w:t>
      </w:r>
      <w:r>
        <w:rPr>
          <w:spacing w:val="1"/>
        </w:rPr>
        <w:t> </w:t>
      </w:r>
      <w:r>
        <w:rPr/>
        <w:t>necrosis</w:t>
      </w:r>
      <w:r>
        <w:rPr>
          <w:spacing w:val="1"/>
        </w:rPr>
        <w:t> </w:t>
      </w:r>
      <w:r>
        <w:rPr/>
        <w:t>characterized by cystic dilated tubules lined by a flattened epithelium showing atypical nuclei</w:t>
      </w:r>
      <w:r>
        <w:rPr>
          <w:spacing w:val="-57"/>
        </w:rPr>
        <w:t> </w:t>
      </w:r>
      <w:r>
        <w:rPr/>
        <w:t>and atypical mitotic figures with hyaline casts (Cornelison </w:t>
      </w:r>
      <w:r>
        <w:rPr>
          <w:i/>
        </w:rPr>
        <w:t>et al.</w:t>
      </w:r>
      <w:r>
        <w:rPr/>
        <w:t>, 1993). Thus, Long-term</w:t>
      </w:r>
      <w:r>
        <w:rPr>
          <w:spacing w:val="1"/>
        </w:rPr>
        <w:t> </w:t>
      </w:r>
      <w:r>
        <w:rPr/>
        <w:t>cisplatin treatment and injury may cause cyst formation and interstitial fibrosis (Cornelison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</w:t>
      </w:r>
      <w:r>
        <w:rPr/>
        <w:t>, 1993).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220" w:right="0" w:firstLine="0"/>
        <w:jc w:val="both"/>
        <w:rPr>
          <w:i/>
          <w:sz w:val="24"/>
        </w:rPr>
      </w:pPr>
      <w:r>
        <w:rPr>
          <w:i/>
          <w:sz w:val="24"/>
        </w:rPr>
        <w:t>Cisplatin-Induced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Neurotoxicity:</w:t>
      </w:r>
    </w:p>
    <w:p>
      <w:pPr>
        <w:pStyle w:val="BodyText"/>
        <w:spacing w:before="4"/>
        <w:rPr>
          <w:i/>
          <w:sz w:val="23"/>
        </w:rPr>
      </w:pPr>
    </w:p>
    <w:p>
      <w:pPr>
        <w:pStyle w:val="BodyText"/>
        <w:spacing w:line="480" w:lineRule="auto" w:before="1"/>
        <w:ind w:left="220" w:right="155"/>
        <w:jc w:val="both"/>
      </w:pPr>
      <w:r>
        <w:rPr/>
        <w:t>Neurologic complications of chemotherapy have been shown to increase in cancer patients</w:t>
      </w:r>
      <w:r>
        <w:rPr>
          <w:spacing w:val="1"/>
        </w:rPr>
        <w:t> </w:t>
      </w:r>
      <w:r>
        <w:rPr/>
        <w:t>due to aggressive antineoplastic therapy using neurotoxic agents (Grisold </w:t>
      </w:r>
      <w:r>
        <w:rPr>
          <w:i/>
        </w:rPr>
        <w:t>et al.</w:t>
      </w:r>
      <w:r>
        <w:rPr/>
        <w:t>, 2012). These</w:t>
      </w:r>
      <w:r>
        <w:rPr>
          <w:spacing w:val="1"/>
        </w:rPr>
        <w:t> </w:t>
      </w:r>
      <w:r>
        <w:rPr/>
        <w:t>complications may result from the direct toxic effects of the drug on the nervous system or</w:t>
      </w:r>
      <w:r>
        <w:rPr>
          <w:spacing w:val="1"/>
        </w:rPr>
        <w:t> </w:t>
      </w:r>
      <w:r>
        <w:rPr/>
        <w:t>indirectly from metabolic derangements or cerebrovascular disorders induced by the drugs</w:t>
      </w:r>
      <w:r>
        <w:rPr>
          <w:spacing w:val="1"/>
        </w:rPr>
        <w:t> </w:t>
      </w:r>
      <w:r>
        <w:rPr/>
        <w:t>(Windebank and Grisold, 2008; Mohty </w:t>
      </w:r>
      <w:r>
        <w:rPr>
          <w:i/>
        </w:rPr>
        <w:t>et al.</w:t>
      </w:r>
      <w:r>
        <w:rPr/>
        <w:t>, 2013). Thus, Cisplatin neurotoxicity</w:t>
      </w:r>
      <w:r>
        <w:rPr>
          <w:spacing w:val="1"/>
        </w:rPr>
        <w:t> </w:t>
      </w:r>
      <w:r>
        <w:rPr/>
        <w:t>is well</w:t>
      </w:r>
      <w:r>
        <w:rPr>
          <w:spacing w:val="1"/>
        </w:rPr>
        <w:t> </w:t>
      </w:r>
      <w:r>
        <w:rPr/>
        <w:t>established and constitutes a major limiting factor in the treatment of various malignancies</w:t>
      </w:r>
      <w:r>
        <w:rPr>
          <w:spacing w:val="1"/>
        </w:rPr>
        <w:t> </w:t>
      </w:r>
      <w:r>
        <w:rPr/>
        <w:t>(Roelofs</w:t>
      </w:r>
      <w:r>
        <w:rPr>
          <w:spacing w:val="-2"/>
        </w:rPr>
        <w:t> </w:t>
      </w:r>
      <w:r>
        <w:rPr>
          <w:i/>
        </w:rPr>
        <w:t>et al.</w:t>
      </w:r>
      <w:r>
        <w:rPr/>
        <w:t>, 1984; Thompson </w:t>
      </w:r>
      <w:r>
        <w:rPr>
          <w:i/>
        </w:rPr>
        <w:t>et al.</w:t>
      </w:r>
      <w:r>
        <w:rPr/>
        <w:t>, 1984; Miltenburg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Boogerd, 2014).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BodyText"/>
        <w:spacing w:line="480" w:lineRule="auto" w:before="62"/>
        <w:ind w:left="220" w:right="153"/>
        <w:jc w:val="both"/>
      </w:pPr>
      <w:r>
        <w:rPr/>
        <w:t>Peripheral neurotoxicity develops in approximately 50% of patients receiving cisplatin (van</w:t>
      </w:r>
      <w:r>
        <w:rPr>
          <w:spacing w:val="1"/>
        </w:rPr>
        <w:t> </w:t>
      </w:r>
      <w:r>
        <w:rPr/>
        <w:t>der Hoop </w:t>
      </w:r>
      <w:r>
        <w:rPr>
          <w:i/>
        </w:rPr>
        <w:t>et al.</w:t>
      </w:r>
      <w:r>
        <w:rPr/>
        <w:t>, 1990), but the onset of toxicity is delayed until a cumulative dose higher than</w:t>
      </w:r>
      <w:r>
        <w:rPr>
          <w:spacing w:val="-57"/>
        </w:rPr>
        <w:t> </w:t>
      </w:r>
      <w:r>
        <w:rPr/>
        <w:t>300 mg/m</w:t>
      </w:r>
      <w:r>
        <w:rPr>
          <w:vertAlign w:val="superscript"/>
        </w:rPr>
        <w:t>2</w:t>
      </w:r>
      <w:r>
        <w:rPr>
          <w:vertAlign w:val="baseline"/>
        </w:rPr>
        <w:t> has been given (Cersosimo, 1989, Gregg </w:t>
      </w:r>
      <w:r>
        <w:rPr>
          <w:i/>
          <w:vertAlign w:val="baseline"/>
        </w:rPr>
        <w:t>et al.</w:t>
      </w:r>
      <w:r>
        <w:rPr>
          <w:vertAlign w:val="baseline"/>
        </w:rPr>
        <w:t>, 1992). Signs and symptoms of</w:t>
      </w:r>
      <w:r>
        <w:rPr>
          <w:spacing w:val="1"/>
          <w:vertAlign w:val="baseline"/>
        </w:rPr>
        <w:t> </w:t>
      </w:r>
      <w:r>
        <w:rPr>
          <w:vertAlign w:val="baseline"/>
        </w:rPr>
        <w:t>peripheral neurotoxicity involve the upper and lower extremities and include loss of vibration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sense, loss of position sense, tingling paraesthesia, weakness, tremor, and loss of taste (Von</w:t>
      </w:r>
      <w:r>
        <w:rPr>
          <w:spacing w:val="1"/>
          <w:vertAlign w:val="baseline"/>
        </w:rPr>
        <w:t> </w:t>
      </w:r>
      <w:r>
        <w:rPr>
          <w:vertAlign w:val="baseline"/>
        </w:rPr>
        <w:t>Hof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1979;</w:t>
      </w:r>
      <w:r>
        <w:rPr>
          <w:spacing w:val="1"/>
          <w:vertAlign w:val="baseline"/>
        </w:rPr>
        <w:t> </w:t>
      </w:r>
      <w:r>
        <w:rPr>
          <w:vertAlign w:val="baseline"/>
        </w:rPr>
        <w:t>Roelofs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1984;</w:t>
      </w:r>
      <w:r>
        <w:rPr>
          <w:spacing w:val="1"/>
          <w:vertAlign w:val="baseline"/>
        </w:rPr>
        <w:t> </w:t>
      </w:r>
      <w:r>
        <w:rPr>
          <w:vertAlign w:val="baseline"/>
        </w:rPr>
        <w:t>Thompson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1984).</w:t>
      </w:r>
      <w:r>
        <w:rPr>
          <w:spacing w:val="1"/>
          <w:vertAlign w:val="baseline"/>
        </w:rPr>
        <w:t> </w:t>
      </w:r>
      <w:r>
        <w:rPr>
          <w:vertAlign w:val="baseline"/>
        </w:rPr>
        <w:t>Seizures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leukoencephalopathy have also been described (Cattaneo </w:t>
      </w:r>
      <w:r>
        <w:rPr>
          <w:i/>
          <w:vertAlign w:val="baseline"/>
        </w:rPr>
        <w:t>et al.</w:t>
      </w:r>
      <w:r>
        <w:rPr>
          <w:vertAlign w:val="baseline"/>
        </w:rPr>
        <w:t>, 1988; von Schlippe </w:t>
      </w:r>
      <w:r>
        <w:rPr>
          <w:i/>
          <w:vertAlign w:val="baseline"/>
        </w:rPr>
        <w:t>et al.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2001).</w:t>
      </w:r>
      <w:r>
        <w:rPr>
          <w:spacing w:val="1"/>
          <w:vertAlign w:val="baseline"/>
        </w:rPr>
        <w:t> </w:t>
      </w:r>
      <w:r>
        <w:rPr>
          <w:vertAlign w:val="baseline"/>
        </w:rPr>
        <w:t>Although,</w:t>
      </w:r>
      <w:r>
        <w:rPr>
          <w:spacing w:val="1"/>
          <w:vertAlign w:val="baseline"/>
        </w:rPr>
        <w:t> </w:t>
      </w:r>
      <w:r>
        <w:rPr>
          <w:vertAlign w:val="baseline"/>
        </w:rPr>
        <w:t>neurological</w:t>
      </w:r>
      <w:r>
        <w:rPr>
          <w:spacing w:val="1"/>
          <w:vertAlign w:val="baseline"/>
        </w:rPr>
        <w:t> </w:t>
      </w:r>
      <w:r>
        <w:rPr>
          <w:vertAlign w:val="baseline"/>
        </w:rPr>
        <w:t>dysfunction</w:t>
      </w:r>
      <w:r>
        <w:rPr>
          <w:spacing w:val="1"/>
          <w:vertAlign w:val="baseline"/>
        </w:rPr>
        <w:t> </w:t>
      </w:r>
      <w:r>
        <w:rPr>
          <w:vertAlign w:val="baseline"/>
        </w:rPr>
        <w:t>may</w:t>
      </w:r>
      <w:r>
        <w:rPr>
          <w:spacing w:val="1"/>
          <w:vertAlign w:val="baseline"/>
        </w:rPr>
        <w:t> </w:t>
      </w:r>
      <w:r>
        <w:rPr>
          <w:vertAlign w:val="baseline"/>
        </w:rPr>
        <w:t>gradually</w:t>
      </w:r>
      <w:r>
        <w:rPr>
          <w:spacing w:val="1"/>
          <w:vertAlign w:val="baseline"/>
        </w:rPr>
        <w:t> </w:t>
      </w:r>
      <w:r>
        <w:rPr>
          <w:vertAlign w:val="baseline"/>
        </w:rPr>
        <w:t>improve</w:t>
      </w:r>
      <w:r>
        <w:rPr>
          <w:spacing w:val="1"/>
          <w:vertAlign w:val="baseline"/>
        </w:rPr>
        <w:t> </w:t>
      </w:r>
      <w:r>
        <w:rPr>
          <w:vertAlign w:val="baseline"/>
        </w:rPr>
        <w:t>after</w:t>
      </w:r>
      <w:r>
        <w:rPr>
          <w:spacing w:val="1"/>
          <w:vertAlign w:val="baseline"/>
        </w:rPr>
        <w:t> </w:t>
      </w:r>
      <w:r>
        <w:rPr>
          <w:vertAlign w:val="baseline"/>
        </w:rPr>
        <w:t>cisplatin</w:t>
      </w:r>
      <w:r>
        <w:rPr>
          <w:spacing w:val="1"/>
          <w:vertAlign w:val="baseline"/>
        </w:rPr>
        <w:t> </w:t>
      </w:r>
      <w:r>
        <w:rPr>
          <w:vertAlign w:val="baseline"/>
        </w:rPr>
        <w:t>discontinuation, it may persist for a period of time, or</w:t>
      </w:r>
      <w:r>
        <w:rPr>
          <w:spacing w:val="1"/>
          <w:vertAlign w:val="baseline"/>
        </w:rPr>
        <w:t> </w:t>
      </w:r>
      <w:r>
        <w:rPr>
          <w:vertAlign w:val="baseline"/>
        </w:rPr>
        <w:t>become permanent (Von Hof </w:t>
      </w:r>
      <w:r>
        <w:rPr>
          <w:i/>
          <w:vertAlign w:val="baseline"/>
        </w:rPr>
        <w:t>et al.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1979; van der Hoop </w:t>
      </w:r>
      <w:r>
        <w:rPr>
          <w:i/>
          <w:vertAlign w:val="baseline"/>
        </w:rPr>
        <w:t>et al.</w:t>
      </w:r>
      <w:r>
        <w:rPr>
          <w:vertAlign w:val="baseline"/>
        </w:rPr>
        <w:t>, 1990). In addition, cisplatin has also shown ototoxic effect, with</w:t>
      </w:r>
      <w:r>
        <w:rPr>
          <w:spacing w:val="1"/>
          <w:vertAlign w:val="baseline"/>
        </w:rPr>
        <w:t> </w:t>
      </w:r>
      <w:r>
        <w:rPr>
          <w:vertAlign w:val="baseline"/>
        </w:rPr>
        <w:t>tinnitus and hearing loss haven been observed in up to 31% of patients treated with initial</w:t>
      </w:r>
      <w:r>
        <w:rPr>
          <w:spacing w:val="1"/>
          <w:vertAlign w:val="baseline"/>
        </w:rPr>
        <w:t> </w:t>
      </w:r>
      <w:r>
        <w:rPr>
          <w:vertAlign w:val="baseline"/>
        </w:rPr>
        <w:t>intravenous cisplatin dose of 50 mg/m</w:t>
      </w:r>
      <w:r>
        <w:rPr>
          <w:vertAlign w:val="superscript"/>
        </w:rPr>
        <w:t>2</w:t>
      </w:r>
      <w:r>
        <w:rPr>
          <w:vertAlign w:val="baseline"/>
        </w:rPr>
        <w:t> (Hartmann and Lipp, 2003; Laurell </w:t>
      </w:r>
      <w:r>
        <w:rPr>
          <w:i/>
          <w:vertAlign w:val="baseline"/>
        </w:rPr>
        <w:t>et al.</w:t>
      </w:r>
      <w:r>
        <w:rPr>
          <w:vertAlign w:val="baseline"/>
        </w:rPr>
        <w:t>, 1996).</w:t>
      </w:r>
      <w:r>
        <w:rPr>
          <w:spacing w:val="1"/>
          <w:vertAlign w:val="baseline"/>
        </w:rPr>
        <w:t> </w:t>
      </w:r>
      <w:r>
        <w:rPr>
          <w:vertAlign w:val="baseline"/>
        </w:rPr>
        <w:t>Glover </w:t>
      </w:r>
      <w:r>
        <w:rPr>
          <w:i/>
          <w:vertAlign w:val="baseline"/>
        </w:rPr>
        <w:t>et al.</w:t>
      </w:r>
      <w:r>
        <w:rPr>
          <w:vertAlign w:val="baseline"/>
        </w:rPr>
        <w:t>, (1989) and Hallmark </w:t>
      </w:r>
      <w:r>
        <w:rPr>
          <w:i/>
          <w:vertAlign w:val="baseline"/>
        </w:rPr>
        <w:t>et al., </w:t>
      </w:r>
      <w:r>
        <w:rPr>
          <w:vertAlign w:val="baseline"/>
        </w:rPr>
        <w:t>(1992) reported transient hearing loss and mild</w:t>
      </w:r>
      <w:r>
        <w:rPr>
          <w:spacing w:val="1"/>
          <w:vertAlign w:val="baseline"/>
        </w:rPr>
        <w:t> </w:t>
      </w:r>
      <w:r>
        <w:rPr>
          <w:vertAlign w:val="baseline"/>
        </w:rPr>
        <w:t>audiometric</w:t>
      </w:r>
      <w:r>
        <w:rPr>
          <w:spacing w:val="1"/>
          <w:vertAlign w:val="baseline"/>
        </w:rPr>
        <w:t> </w:t>
      </w:r>
      <w:r>
        <w:rPr>
          <w:vertAlign w:val="baseline"/>
        </w:rPr>
        <w:t>abnormalities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30%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patients</w:t>
      </w:r>
      <w:r>
        <w:rPr>
          <w:spacing w:val="1"/>
          <w:vertAlign w:val="baseline"/>
        </w:rPr>
        <w:t> </w:t>
      </w:r>
      <w:r>
        <w:rPr>
          <w:vertAlign w:val="baseline"/>
        </w:rPr>
        <w:t>receiving</w:t>
      </w:r>
      <w:r>
        <w:rPr>
          <w:spacing w:val="1"/>
          <w:vertAlign w:val="baseline"/>
        </w:rPr>
        <w:t> </w:t>
      </w:r>
      <w:r>
        <w:rPr>
          <w:vertAlign w:val="baseline"/>
        </w:rPr>
        <w:t>150</w:t>
      </w:r>
      <w:r>
        <w:rPr>
          <w:spacing w:val="1"/>
          <w:vertAlign w:val="baseline"/>
        </w:rPr>
        <w:t> </w:t>
      </w:r>
      <w:r>
        <w:rPr>
          <w:vertAlign w:val="baseline"/>
        </w:rPr>
        <w:t>mg/m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cisplatin.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mechanism of cisplatin-induced damage to the outer hairy cells of the cochlea probably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includes the formation of reactive oxygen radicals and depletion of glutathione (Peters </w:t>
      </w:r>
      <w:r>
        <w:rPr>
          <w:i/>
          <w:vertAlign w:val="baseline"/>
        </w:rPr>
        <w:t>et al.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2000). Other risk factors include simultaneous use of other potentially ototoxic agents (e.g.,</w:t>
      </w:r>
      <w:r>
        <w:rPr>
          <w:spacing w:val="1"/>
          <w:vertAlign w:val="baseline"/>
        </w:rPr>
        <w:t> </w:t>
      </w:r>
      <w:r>
        <w:rPr>
          <w:vertAlign w:val="baseline"/>
        </w:rPr>
        <w:t>aminoglycosides), previous cranial irradiation, preexisting renal dysfunction, or inner ear</w:t>
      </w:r>
      <w:r>
        <w:rPr>
          <w:spacing w:val="1"/>
          <w:vertAlign w:val="baseline"/>
        </w:rPr>
        <w:t> </w:t>
      </w:r>
      <w:r>
        <w:rPr>
          <w:vertAlign w:val="baseline"/>
        </w:rPr>
        <w:t>damage (Chapman, 1982; Moroso and Blair, 1983; Hallmark </w:t>
      </w:r>
      <w:r>
        <w:rPr>
          <w:i/>
          <w:vertAlign w:val="baseline"/>
        </w:rPr>
        <w:t>et al.</w:t>
      </w:r>
      <w:r>
        <w:rPr>
          <w:vertAlign w:val="baseline"/>
        </w:rPr>
        <w:t>, 1992;</w:t>
      </w:r>
      <w:r>
        <w:rPr>
          <w:spacing w:val="60"/>
          <w:vertAlign w:val="baseline"/>
        </w:rPr>
        <w:t> </w:t>
      </w:r>
      <w:r>
        <w:rPr>
          <w:vertAlign w:val="baseline"/>
        </w:rPr>
        <w:t>Laurel</w:t>
      </w:r>
      <w:r>
        <w:rPr>
          <w:spacing w:val="60"/>
          <w:vertAlign w:val="baseline"/>
        </w:rPr>
        <w:t> </w:t>
      </w:r>
      <w:r>
        <w:rPr>
          <w:i/>
          <w:vertAlign w:val="baseline"/>
        </w:rPr>
        <w:t>et al.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1996).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480" w:lineRule="auto"/>
        <w:ind w:left="220" w:right="158"/>
        <w:jc w:val="both"/>
      </w:pPr>
      <w:r>
        <w:rPr/>
        <w:t>With a 3-fold increase in the number of cancer survivors noted since the 1970s, there are now</w:t>
      </w:r>
      <w:r>
        <w:rPr>
          <w:spacing w:val="-57"/>
        </w:rPr>
        <w:t> </w:t>
      </w:r>
      <w:r>
        <w:rPr/>
        <w:t>over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survivors</w:t>
      </w:r>
      <w:r>
        <w:rPr>
          <w:spacing w:val="1"/>
        </w:rPr>
        <w:t> </w:t>
      </w:r>
      <w:r>
        <w:rPr/>
        <w:t>worldwide</w:t>
      </w:r>
      <w:r>
        <w:rPr>
          <w:spacing w:val="1"/>
        </w:rPr>
        <w:t> </w:t>
      </w:r>
      <w:r>
        <w:rPr/>
        <w:t>(Bray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heightened awareness of long-term toxicities and the impact on the quality of life following</w:t>
      </w:r>
      <w:r>
        <w:rPr>
          <w:spacing w:val="1"/>
        </w:rPr>
        <w:t> </w:t>
      </w:r>
      <w:r>
        <w:rPr/>
        <w:t>treatment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cancer</w:t>
      </w:r>
      <w:r>
        <w:rPr>
          <w:spacing w:val="14"/>
        </w:rPr>
        <w:t> </w:t>
      </w:r>
      <w:r>
        <w:rPr/>
        <w:t>survivors</w:t>
      </w:r>
      <w:r>
        <w:rPr>
          <w:spacing w:val="14"/>
        </w:rPr>
        <w:t> </w:t>
      </w:r>
      <w:r>
        <w:rPr/>
        <w:t>(Han</w:t>
      </w:r>
      <w:r>
        <w:rPr>
          <w:spacing w:val="18"/>
        </w:rPr>
        <w:t> </w:t>
      </w:r>
      <w:r>
        <w:rPr>
          <w:i/>
        </w:rPr>
        <w:t>et</w:t>
      </w:r>
      <w:r>
        <w:rPr>
          <w:i/>
          <w:spacing w:val="15"/>
        </w:rPr>
        <w:t> </w:t>
      </w:r>
      <w:r>
        <w:rPr>
          <w:i/>
        </w:rPr>
        <w:t>al.</w:t>
      </w:r>
      <w:r>
        <w:rPr/>
        <w:t>,</w:t>
      </w:r>
      <w:r>
        <w:rPr>
          <w:spacing w:val="15"/>
        </w:rPr>
        <w:t> </w:t>
      </w:r>
      <w:r>
        <w:rPr/>
        <w:t>2013).</w:t>
      </w:r>
      <w:r>
        <w:rPr>
          <w:spacing w:val="17"/>
        </w:rPr>
        <w:t> </w:t>
      </w:r>
      <w:r>
        <w:rPr/>
        <w:t>Accordingly,</w:t>
      </w:r>
      <w:r>
        <w:rPr>
          <w:spacing w:val="14"/>
        </w:rPr>
        <w:t> </w:t>
      </w:r>
      <w:r>
        <w:rPr/>
        <w:t>there</w:t>
      </w:r>
      <w:r>
        <w:rPr>
          <w:spacing w:val="14"/>
        </w:rPr>
        <w:t> </w:t>
      </w:r>
      <w:r>
        <w:rPr/>
        <w:t>has</w:t>
      </w:r>
      <w:r>
        <w:rPr>
          <w:spacing w:val="15"/>
        </w:rPr>
        <w:t> </w:t>
      </w:r>
      <w:r>
        <w:rPr/>
        <w:t>been</w:t>
      </w:r>
      <w:r>
        <w:rPr>
          <w:spacing w:val="14"/>
        </w:rPr>
        <w:t> </w:t>
      </w:r>
      <w:r>
        <w:rPr/>
        <w:t>a</w:t>
      </w:r>
      <w:r>
        <w:rPr>
          <w:spacing w:val="17"/>
        </w:rPr>
        <w:t> </w:t>
      </w:r>
      <w:r>
        <w:rPr/>
        <w:t>gradual</w:t>
      </w:r>
      <w:r>
        <w:rPr>
          <w:spacing w:val="16"/>
        </w:rPr>
        <w:t> </w:t>
      </w:r>
      <w:r>
        <w:rPr/>
        <w:t>shift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BodyText"/>
        <w:spacing w:line="480" w:lineRule="auto" w:before="62"/>
        <w:ind w:left="220" w:right="159"/>
        <w:jc w:val="both"/>
      </w:pPr>
      <w:r>
        <w:rPr/>
        <w:t>in focus towards post chemotherapy recovery and survivorship, with an increase in awareness</w:t>
      </w:r>
      <w:r>
        <w:rPr>
          <w:spacing w:val="-57"/>
        </w:rPr>
        <w:t> </w:t>
      </w:r>
      <w:r>
        <w:rPr/>
        <w:t>of the importance of the individual patient experience, patient-reported outcomes, and the</w:t>
      </w:r>
      <w:r>
        <w:rPr>
          <w:spacing w:val="1"/>
        </w:rPr>
        <w:t> </w:t>
      </w:r>
      <w:r>
        <w:rPr/>
        <w:t>long-term effects of treatment. Chemotherapy-induced peripheral neuropathy (CIPN) is of</w:t>
      </w:r>
      <w:r>
        <w:rPr>
          <w:spacing w:val="1"/>
        </w:rPr>
        <w:t> </w:t>
      </w:r>
      <w:r>
        <w:rPr/>
        <w:t>particular importance, and can lead to permanent symptoms and disability in up to 40% of</w:t>
      </w:r>
      <w:r>
        <w:rPr>
          <w:spacing w:val="1"/>
        </w:rPr>
        <w:t> </w:t>
      </w:r>
      <w:r>
        <w:rPr/>
        <w:t>cancer survivors. The CIPN can be a significant disability following the treatment of many</w:t>
      </w:r>
      <w:r>
        <w:rPr>
          <w:spacing w:val="1"/>
        </w:rPr>
        <w:t> </w:t>
      </w:r>
      <w:r>
        <w:rPr/>
        <w:t>types of cancers, including breast, colorectal, testicular, and</w:t>
      </w:r>
      <w:r>
        <w:rPr>
          <w:spacing w:val="60"/>
        </w:rPr>
        <w:t> </w:t>
      </w:r>
      <w:r>
        <w:rPr/>
        <w:t>haematological malignancies,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has impact on quality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life</w:t>
      </w:r>
      <w:r>
        <w:rPr>
          <w:spacing w:val="1"/>
        </w:rPr>
        <w:t> </w:t>
      </w:r>
      <w:r>
        <w:rPr/>
        <w:t>(Chabner</w:t>
      </w:r>
      <w:r>
        <w:rPr>
          <w:spacing w:val="-1"/>
        </w:rPr>
        <w:t> </w:t>
      </w:r>
      <w:r>
        <w:rPr>
          <w:i/>
        </w:rPr>
        <w:t>et al.</w:t>
      </w:r>
      <w:r>
        <w:rPr/>
        <w:t>,</w:t>
      </w:r>
      <w:r>
        <w:rPr>
          <w:spacing w:val="2"/>
        </w:rPr>
        <w:t> </w:t>
      </w:r>
      <w:r>
        <w:rPr/>
        <w:t>2011).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20" w:right="156"/>
        <w:jc w:val="both"/>
      </w:pPr>
      <w:r>
        <w:rPr/>
        <w:t>Clinical signs of central nervous system involvement have also been reported (Philip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1991; Highley </w:t>
      </w:r>
      <w:r>
        <w:rPr>
          <w:i/>
        </w:rPr>
        <w:t>et al.</w:t>
      </w:r>
      <w:r>
        <w:rPr/>
        <w:t>, 1992; LoMonaco </w:t>
      </w:r>
      <w:r>
        <w:rPr>
          <w:i/>
        </w:rPr>
        <w:t>et al</w:t>
      </w:r>
      <w:r>
        <w:rPr/>
        <w:t>, 1992), including focal encephalopathy, epileptic</w:t>
      </w:r>
      <w:r>
        <w:rPr>
          <w:spacing w:val="1"/>
        </w:rPr>
        <w:t> </w:t>
      </w:r>
      <w:r>
        <w:rPr/>
        <w:t>seizures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cortical</w:t>
      </w:r>
      <w:r>
        <w:rPr>
          <w:spacing w:val="1"/>
        </w:rPr>
        <w:t> </w:t>
      </w:r>
      <w:r>
        <w:rPr/>
        <w:t>blindness.</w:t>
      </w:r>
      <w:r>
        <w:rPr>
          <w:spacing w:val="1"/>
        </w:rPr>
        <w:t> </w:t>
      </w:r>
      <w:r>
        <w:rPr/>
        <w:t>Ocular</w:t>
      </w:r>
      <w:r>
        <w:rPr>
          <w:spacing w:val="1"/>
        </w:rPr>
        <w:t> </w:t>
      </w:r>
      <w:r>
        <w:rPr/>
        <w:t>toxicity,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optic</w:t>
      </w:r>
      <w:r>
        <w:rPr>
          <w:spacing w:val="1"/>
        </w:rPr>
        <w:t> </w:t>
      </w:r>
      <w:r>
        <w:rPr/>
        <w:t>nerve</w:t>
      </w:r>
      <w:r>
        <w:rPr>
          <w:spacing w:val="60"/>
        </w:rPr>
        <w:t> </w:t>
      </w:r>
      <w:r>
        <w:rPr/>
        <w:t>degeneration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retinal infarcts, is a common complication of intracarotid cisplatin administration (Maiese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1992). However, physicians in practice have often reported neurotoxicity of central origin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tumour-bearing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cisplatin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therapy under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(Minami </w:t>
      </w:r>
      <w:r>
        <w:rPr>
          <w:i/>
        </w:rPr>
        <w:t>et al.</w:t>
      </w:r>
      <w:r>
        <w:rPr/>
        <w:t>, 1994). Minami </w:t>
      </w:r>
      <w:r>
        <w:rPr>
          <w:i/>
        </w:rPr>
        <w:t>et al., </w:t>
      </w:r>
      <w:r>
        <w:rPr/>
        <w:t>(1996a and 1996b) have demonstrated platinum to pass</w:t>
      </w:r>
      <w:r>
        <w:rPr>
          <w:spacing w:val="1"/>
        </w:rPr>
        <w:t> </w:t>
      </w:r>
      <w:r>
        <w:rPr/>
        <w:t>through the blood-brain barrier and accumulate in the cerebral cortex when cisplatin was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mice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short-term</w:t>
      </w:r>
      <w:r>
        <w:rPr>
          <w:spacing w:val="1"/>
        </w:rPr>
        <w:t> </w:t>
      </w:r>
      <w:r>
        <w:rPr/>
        <w:t>hypoxia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murine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lipopolysaccharide</w:t>
      </w:r>
      <w:r>
        <w:rPr>
          <w:spacing w:val="-1"/>
        </w:rPr>
        <w:t> </w:t>
      </w:r>
      <w:r>
        <w:rPr/>
        <w:t>(LPS)</w:t>
      </w:r>
      <w:r>
        <w:rPr>
          <w:spacing w:val="4"/>
        </w:rPr>
        <w:t> </w:t>
      </w:r>
      <w:r>
        <w:rPr/>
        <w:t>induced</w:t>
      </w:r>
      <w:r>
        <w:rPr>
          <w:spacing w:val="-1"/>
        </w:rPr>
        <w:t> </w:t>
      </w:r>
      <w:r>
        <w:rPr/>
        <w:t>microvascular</w:t>
      </w:r>
      <w:r>
        <w:rPr>
          <w:spacing w:val="-2"/>
        </w:rPr>
        <w:t> </w:t>
      </w:r>
      <w:r>
        <w:rPr/>
        <w:t>injury,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220" w:right="0" w:firstLine="0"/>
        <w:jc w:val="both"/>
        <w:rPr>
          <w:i/>
          <w:sz w:val="24"/>
        </w:rPr>
      </w:pPr>
      <w:r>
        <w:rPr>
          <w:i/>
          <w:sz w:val="24"/>
        </w:rPr>
        <w:t>Others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toxicities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cisplatin</w:t>
      </w:r>
    </w:p>
    <w:p>
      <w:pPr>
        <w:pStyle w:val="BodyText"/>
        <w:spacing w:before="3"/>
        <w:rPr>
          <w:i/>
          <w:sz w:val="23"/>
        </w:rPr>
      </w:pPr>
    </w:p>
    <w:p>
      <w:pPr>
        <w:pStyle w:val="BodyText"/>
        <w:spacing w:line="480" w:lineRule="auto" w:before="1"/>
        <w:ind w:left="220" w:right="155"/>
        <w:jc w:val="both"/>
      </w:pPr>
      <w:r>
        <w:rPr/>
        <w:t>Mild-to-moderate myelosuppression, with transient leukopenia and thrombocytopenia have</w:t>
      </w:r>
      <w:r>
        <w:rPr>
          <w:spacing w:val="1"/>
        </w:rPr>
        <w:t> </w:t>
      </w:r>
      <w:r>
        <w:rPr/>
        <w:t>also been reported due to cisplatin toxicity. However, anaemia may become prominent after</w:t>
      </w:r>
      <w:r>
        <w:rPr>
          <w:spacing w:val="1"/>
        </w:rPr>
        <w:t> </w:t>
      </w:r>
      <w:r>
        <w:rPr/>
        <w:t>multiple cycles of treatment (Samimi </w:t>
      </w:r>
      <w:r>
        <w:rPr>
          <w:i/>
        </w:rPr>
        <w:t>et al.</w:t>
      </w:r>
      <w:r>
        <w:rPr/>
        <w:t>, 2004). Furthermore, electrolyte disturbances,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hypomagnesemia,</w:t>
      </w:r>
      <w:r>
        <w:rPr>
          <w:spacing w:val="1"/>
        </w:rPr>
        <w:t> </w:t>
      </w:r>
      <w:r>
        <w:rPr/>
        <w:t>hypocalcaemia,</w:t>
      </w:r>
      <w:r>
        <w:rPr>
          <w:spacing w:val="1"/>
        </w:rPr>
        <w:t> </w:t>
      </w:r>
      <w:r>
        <w:rPr/>
        <w:t>hypokalaemia,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hypophosphatemia,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common</w:t>
      </w:r>
      <w:r>
        <w:rPr>
          <w:spacing w:val="30"/>
        </w:rPr>
        <w:t> </w:t>
      </w:r>
      <w:r>
        <w:rPr/>
        <w:t>side</w:t>
      </w:r>
      <w:r>
        <w:rPr>
          <w:spacing w:val="30"/>
        </w:rPr>
        <w:t> </w:t>
      </w:r>
      <w:r>
        <w:rPr/>
        <w:t>effects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cisplatin</w:t>
      </w:r>
      <w:r>
        <w:rPr>
          <w:spacing w:val="32"/>
        </w:rPr>
        <w:t> </w:t>
      </w:r>
      <w:r>
        <w:rPr/>
        <w:t>toxicity</w:t>
      </w:r>
      <w:r>
        <w:rPr>
          <w:spacing w:val="23"/>
        </w:rPr>
        <w:t> </w:t>
      </w:r>
      <w:r>
        <w:rPr/>
        <w:t>(Mohty</w:t>
      </w:r>
      <w:r>
        <w:rPr>
          <w:spacing w:val="29"/>
        </w:rPr>
        <w:t> </w:t>
      </w:r>
      <w:r>
        <w:rPr>
          <w:i/>
        </w:rPr>
        <w:t>et</w:t>
      </w:r>
      <w:r>
        <w:rPr>
          <w:i/>
          <w:spacing w:val="30"/>
        </w:rPr>
        <w:t> </w:t>
      </w:r>
      <w:r>
        <w:rPr>
          <w:i/>
        </w:rPr>
        <w:t>al.</w:t>
      </w:r>
      <w:r>
        <w:rPr/>
        <w:t>,</w:t>
      </w:r>
      <w:r>
        <w:rPr>
          <w:spacing w:val="30"/>
        </w:rPr>
        <w:t> </w:t>
      </w:r>
      <w:r>
        <w:rPr/>
        <w:t>2013).</w:t>
      </w:r>
      <w:r>
        <w:rPr>
          <w:spacing w:val="30"/>
        </w:rPr>
        <w:t> </w:t>
      </w:r>
      <w:r>
        <w:rPr/>
        <w:t>Cisplatin</w:t>
      </w:r>
      <w:r>
        <w:rPr>
          <w:spacing w:val="27"/>
        </w:rPr>
        <w:t> </w:t>
      </w:r>
      <w:r>
        <w:rPr/>
        <w:t>induced</w:t>
      </w:r>
      <w:r>
        <w:rPr>
          <w:spacing w:val="29"/>
        </w:rPr>
        <w:t> </w:t>
      </w:r>
      <w:r>
        <w:rPr/>
        <w:t>toxicities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BodyText"/>
        <w:spacing w:line="480" w:lineRule="auto" w:before="62"/>
        <w:ind w:left="220" w:right="156"/>
        <w:jc w:val="both"/>
      </w:pPr>
      <w:r>
        <w:rPr/>
        <w:t>can cause anaphylactic-like reactions, characterized by facial oedema, bronchoconstriction,</w:t>
      </w:r>
      <w:r>
        <w:rPr>
          <w:spacing w:val="1"/>
        </w:rPr>
        <w:t> </w:t>
      </w:r>
      <w:r>
        <w:rPr/>
        <w:t>tachycardia and hypotension, which may occur within minutes after administration (Mohty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2013). Hyperuricaemia,</w:t>
      </w:r>
      <w:r>
        <w:rPr>
          <w:spacing w:val="1"/>
        </w:rPr>
        <w:t> </w:t>
      </w:r>
      <w:r>
        <w:rPr/>
        <w:t>haemolytic anaemia, and cardiac abnormalities are rare side</w:t>
      </w:r>
      <w:r>
        <w:rPr>
          <w:spacing w:val="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(Samimi</w:t>
      </w:r>
      <w:r>
        <w:rPr>
          <w:spacing w:val="1"/>
        </w:rPr>
        <w:t> </w:t>
      </w:r>
      <w:r>
        <w:rPr>
          <w:i/>
        </w:rPr>
        <w:t>et al.</w:t>
      </w:r>
      <w:r>
        <w:rPr/>
        <w:t>, 2004).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9"/>
        </w:numPr>
        <w:tabs>
          <w:tab w:pos="941" w:val="left" w:leader="none"/>
        </w:tabs>
        <w:spacing w:line="480" w:lineRule="auto" w:before="0" w:after="0"/>
        <w:ind w:left="220" w:right="154" w:firstLine="0"/>
        <w:jc w:val="left"/>
        <w:rPr>
          <w:sz w:val="24"/>
        </w:rPr>
      </w:pPr>
      <w:r>
        <w:rPr>
          <w:i/>
          <w:sz w:val="24"/>
        </w:rPr>
        <w:t>Treatment option in cisplatin nephro- , neuro- and haematological toxicities</w:t>
      </w:r>
      <w:r>
        <w:rPr>
          <w:i/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32"/>
          <w:sz w:val="24"/>
        </w:rPr>
        <w:t> </w:t>
      </w:r>
      <w:r>
        <w:rPr>
          <w:sz w:val="24"/>
        </w:rPr>
        <w:t>an</w:t>
      </w:r>
      <w:r>
        <w:rPr>
          <w:spacing w:val="33"/>
          <w:sz w:val="24"/>
        </w:rPr>
        <w:t> </w:t>
      </w:r>
      <w:r>
        <w:rPr>
          <w:sz w:val="24"/>
        </w:rPr>
        <w:t>understanding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pathogenesis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cisplatin-induced</w:t>
      </w:r>
      <w:r>
        <w:rPr>
          <w:spacing w:val="33"/>
          <w:sz w:val="24"/>
        </w:rPr>
        <w:t> </w:t>
      </w:r>
      <w:r>
        <w:rPr>
          <w:sz w:val="24"/>
        </w:rPr>
        <w:t>toxicity,</w:t>
      </w:r>
      <w:r>
        <w:rPr>
          <w:spacing w:val="36"/>
          <w:sz w:val="24"/>
        </w:rPr>
        <w:t> </w:t>
      </w:r>
      <w:r>
        <w:rPr>
          <w:sz w:val="24"/>
        </w:rPr>
        <w:t>a</w:t>
      </w:r>
      <w:r>
        <w:rPr>
          <w:spacing w:val="32"/>
          <w:sz w:val="24"/>
        </w:rPr>
        <w:t> </w:t>
      </w:r>
      <w:r>
        <w:rPr>
          <w:sz w:val="24"/>
        </w:rPr>
        <w:t>number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adjunctive therapies have</w:t>
      </w:r>
      <w:r>
        <w:rPr>
          <w:spacing w:val="2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prevent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lessen</w:t>
      </w:r>
      <w:r>
        <w:rPr>
          <w:spacing w:val="1"/>
          <w:sz w:val="24"/>
        </w:rPr>
        <w:t> </w:t>
      </w:r>
      <w:r>
        <w:rPr>
          <w:sz w:val="24"/>
        </w:rPr>
        <w:t>the need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6"/>
          <w:sz w:val="24"/>
        </w:rPr>
        <w:t> </w:t>
      </w:r>
      <w:r>
        <w:rPr>
          <w:sz w:val="24"/>
        </w:rPr>
        <w:t>reduction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dose</w:t>
      </w:r>
      <w:r>
        <w:rPr>
          <w:spacing w:val="-57"/>
          <w:sz w:val="24"/>
        </w:rPr>
        <w:t> </w:t>
      </w:r>
      <w:r>
        <w:rPr>
          <w:sz w:val="24"/>
        </w:rPr>
        <w:t>or</w:t>
      </w:r>
      <w:r>
        <w:rPr>
          <w:spacing w:val="4"/>
          <w:sz w:val="24"/>
        </w:rPr>
        <w:t> </w:t>
      </w:r>
      <w:r>
        <w:rPr>
          <w:sz w:val="24"/>
        </w:rPr>
        <w:t>withdrawal,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also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reduce</w:t>
      </w:r>
      <w:r>
        <w:rPr>
          <w:spacing w:val="5"/>
          <w:sz w:val="24"/>
        </w:rPr>
        <w:t> </w:t>
      </w:r>
      <w:r>
        <w:rPr>
          <w:sz w:val="24"/>
        </w:rPr>
        <w:t>patient</w:t>
      </w:r>
      <w:r>
        <w:rPr>
          <w:spacing w:val="6"/>
          <w:sz w:val="24"/>
        </w:rPr>
        <w:t> </w:t>
      </w:r>
      <w:r>
        <w:rPr>
          <w:sz w:val="24"/>
        </w:rPr>
        <w:t>morbidity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mortality.</w:t>
      </w:r>
      <w:r>
        <w:rPr>
          <w:spacing w:val="4"/>
          <w:sz w:val="24"/>
        </w:rPr>
        <w:t> </w:t>
      </w:r>
      <w:r>
        <w:rPr>
          <w:sz w:val="24"/>
        </w:rPr>
        <w:t>These</w:t>
      </w:r>
      <w:r>
        <w:rPr>
          <w:spacing w:val="7"/>
          <w:sz w:val="24"/>
        </w:rPr>
        <w:t> </w:t>
      </w:r>
      <w:r>
        <w:rPr>
          <w:sz w:val="24"/>
        </w:rPr>
        <w:t>adjunctive</w:t>
      </w:r>
      <w:r>
        <w:rPr>
          <w:spacing w:val="5"/>
          <w:sz w:val="24"/>
        </w:rPr>
        <w:t> </w:t>
      </w:r>
      <w:r>
        <w:rPr>
          <w:sz w:val="24"/>
        </w:rPr>
        <w:t>therapies</w:t>
      </w:r>
      <w:r>
        <w:rPr>
          <w:spacing w:val="-57"/>
          <w:sz w:val="24"/>
        </w:rPr>
        <w:t> </w:t>
      </w:r>
      <w:r>
        <w:rPr>
          <w:sz w:val="24"/>
        </w:rPr>
        <w:t>include</w:t>
      </w:r>
      <w:r>
        <w:rPr>
          <w:spacing w:val="34"/>
          <w:sz w:val="24"/>
        </w:rPr>
        <w:t> </w:t>
      </w:r>
      <w:r>
        <w:rPr>
          <w:sz w:val="24"/>
        </w:rPr>
        <w:t>but</w:t>
      </w:r>
      <w:r>
        <w:rPr>
          <w:spacing w:val="37"/>
          <w:sz w:val="24"/>
        </w:rPr>
        <w:t> </w:t>
      </w:r>
      <w:r>
        <w:rPr>
          <w:sz w:val="24"/>
        </w:rPr>
        <w:t>not</w:t>
      </w:r>
      <w:r>
        <w:rPr>
          <w:spacing w:val="36"/>
          <w:sz w:val="24"/>
        </w:rPr>
        <w:t> </w:t>
      </w:r>
      <w:r>
        <w:rPr>
          <w:sz w:val="24"/>
        </w:rPr>
        <w:t>limited</w:t>
      </w:r>
      <w:r>
        <w:rPr>
          <w:spacing w:val="33"/>
          <w:sz w:val="24"/>
        </w:rPr>
        <w:t> </w:t>
      </w:r>
      <w:r>
        <w:rPr>
          <w:sz w:val="24"/>
        </w:rPr>
        <w:t>to;</w:t>
      </w:r>
      <w:r>
        <w:rPr>
          <w:spacing w:val="35"/>
          <w:sz w:val="24"/>
        </w:rPr>
        <w:t> </w:t>
      </w:r>
      <w:r>
        <w:rPr>
          <w:sz w:val="24"/>
        </w:rPr>
        <w:t>recombinant</w:t>
      </w:r>
      <w:r>
        <w:rPr>
          <w:spacing w:val="36"/>
          <w:sz w:val="24"/>
        </w:rPr>
        <w:t> </w:t>
      </w:r>
      <w:r>
        <w:rPr>
          <w:sz w:val="24"/>
        </w:rPr>
        <w:t>human</w:t>
      </w:r>
      <w:r>
        <w:rPr>
          <w:spacing w:val="33"/>
          <w:sz w:val="24"/>
        </w:rPr>
        <w:t> </w:t>
      </w:r>
      <w:r>
        <w:rPr>
          <w:sz w:val="24"/>
        </w:rPr>
        <w:t>erythropoietin</w:t>
      </w:r>
      <w:r>
        <w:rPr>
          <w:spacing w:val="36"/>
          <w:sz w:val="24"/>
        </w:rPr>
        <w:t> </w:t>
      </w:r>
      <w:r>
        <w:rPr>
          <w:sz w:val="24"/>
        </w:rPr>
        <w:t>(rHuEpo)</w:t>
      </w:r>
      <w:r>
        <w:rPr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6"/>
          <w:sz w:val="24"/>
        </w:rPr>
        <w:t> </w:t>
      </w:r>
      <w:r>
        <w:rPr>
          <w:sz w:val="24"/>
        </w:rPr>
        <w:t>mesenchymal</w:t>
      </w:r>
      <w:r>
        <w:rPr>
          <w:spacing w:val="-57"/>
          <w:sz w:val="24"/>
        </w:rPr>
        <w:t> </w:t>
      </w:r>
      <w:r>
        <w:rPr>
          <w:sz w:val="24"/>
        </w:rPr>
        <w:t>stem</w:t>
      </w:r>
      <w:r>
        <w:rPr>
          <w:spacing w:val="6"/>
          <w:sz w:val="24"/>
        </w:rPr>
        <w:t> </w:t>
      </w:r>
      <w:r>
        <w:rPr>
          <w:sz w:val="24"/>
        </w:rPr>
        <w:t>cell</w:t>
      </w:r>
      <w:r>
        <w:rPr>
          <w:spacing w:val="6"/>
          <w:sz w:val="24"/>
        </w:rPr>
        <w:t> </w:t>
      </w:r>
      <w:r>
        <w:rPr>
          <w:sz w:val="24"/>
        </w:rPr>
        <w:t>(MSC)</w:t>
      </w:r>
      <w:r>
        <w:rPr>
          <w:spacing w:val="5"/>
          <w:sz w:val="24"/>
        </w:rPr>
        <w:t> </w:t>
      </w:r>
      <w:r>
        <w:rPr>
          <w:sz w:val="24"/>
        </w:rPr>
        <w:t>transplantation</w:t>
      </w:r>
      <w:r>
        <w:rPr>
          <w:spacing w:val="7"/>
          <w:sz w:val="24"/>
        </w:rPr>
        <w:t> </w:t>
      </w:r>
      <w:r>
        <w:rPr>
          <w:sz w:val="24"/>
        </w:rPr>
        <w:t>both</w:t>
      </w:r>
      <w:r>
        <w:rPr>
          <w:spacing w:val="6"/>
          <w:sz w:val="24"/>
        </w:rPr>
        <w:t> </w:t>
      </w:r>
      <w:r>
        <w:rPr>
          <w:sz w:val="24"/>
        </w:rPr>
        <w:t>involved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tubular</w:t>
      </w:r>
      <w:r>
        <w:rPr>
          <w:spacing w:val="6"/>
          <w:sz w:val="24"/>
        </w:rPr>
        <w:t> </w:t>
      </w:r>
      <w:r>
        <w:rPr>
          <w:sz w:val="24"/>
        </w:rPr>
        <w:t>regeneration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amelioration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its</w:t>
      </w:r>
      <w:r>
        <w:rPr>
          <w:spacing w:val="-57"/>
          <w:sz w:val="24"/>
        </w:rPr>
        <w:t> </w:t>
      </w:r>
      <w:r>
        <w:rPr>
          <w:sz w:val="24"/>
        </w:rPr>
        <w:t>toxicity</w:t>
      </w:r>
      <w:r>
        <w:rPr>
          <w:spacing w:val="3"/>
          <w:sz w:val="24"/>
        </w:rPr>
        <w:t> </w:t>
      </w:r>
      <w:r>
        <w:rPr>
          <w:sz w:val="24"/>
        </w:rPr>
        <w:t>as</w:t>
      </w:r>
      <w:r>
        <w:rPr>
          <w:spacing w:val="11"/>
          <w:sz w:val="24"/>
        </w:rPr>
        <w:t> </w:t>
      </w:r>
      <w:r>
        <w:rPr>
          <w:sz w:val="24"/>
        </w:rPr>
        <w:t>demonstrated</w:t>
      </w:r>
      <w:r>
        <w:rPr>
          <w:spacing w:val="12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Vaziri</w:t>
      </w:r>
      <w:r>
        <w:rPr>
          <w:spacing w:val="1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11"/>
          <w:sz w:val="24"/>
        </w:rPr>
        <w:t> </w:t>
      </w:r>
      <w:r>
        <w:rPr>
          <w:sz w:val="24"/>
        </w:rPr>
        <w:t>(1994)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Iwasaki</w:t>
      </w:r>
      <w:r>
        <w:rPr>
          <w:spacing w:val="15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al.</w:t>
      </w:r>
      <w:r>
        <w:rPr>
          <w:i/>
          <w:spacing w:val="11"/>
          <w:sz w:val="24"/>
        </w:rPr>
        <w:t> </w:t>
      </w:r>
      <w:r>
        <w:rPr>
          <w:sz w:val="24"/>
        </w:rPr>
        <w:t>(2005),</w:t>
      </w:r>
      <w:r>
        <w:rPr>
          <w:spacing w:val="13"/>
          <w:sz w:val="24"/>
        </w:rPr>
        <w:t> </w:t>
      </w:r>
      <w:r>
        <w:rPr>
          <w:sz w:val="24"/>
        </w:rPr>
        <w:t>respectively.</w:t>
      </w:r>
      <w:r>
        <w:rPr>
          <w:spacing w:val="13"/>
          <w:sz w:val="24"/>
        </w:rPr>
        <w:t> </w:t>
      </w:r>
      <w:r>
        <w:rPr>
          <w:sz w:val="24"/>
        </w:rPr>
        <w:t>Also</w:t>
      </w:r>
      <w:r>
        <w:rPr>
          <w:spacing w:val="-57"/>
          <w:sz w:val="24"/>
        </w:rPr>
        <w:t> </w:t>
      </w:r>
      <w:r>
        <w:rPr>
          <w:sz w:val="24"/>
        </w:rPr>
        <w:t>included</w:t>
      </w:r>
      <w:r>
        <w:rPr>
          <w:spacing w:val="11"/>
          <w:sz w:val="24"/>
        </w:rPr>
        <w:t> </w:t>
      </w:r>
      <w:r>
        <w:rPr>
          <w:sz w:val="24"/>
        </w:rPr>
        <w:t>are</w:t>
      </w:r>
      <w:r>
        <w:rPr>
          <w:spacing w:val="11"/>
          <w:sz w:val="24"/>
        </w:rPr>
        <w:t> </w:t>
      </w:r>
      <w:r>
        <w:rPr>
          <w:sz w:val="24"/>
        </w:rPr>
        <w:t>agents</w:t>
      </w:r>
      <w:r>
        <w:rPr>
          <w:spacing w:val="13"/>
          <w:sz w:val="24"/>
        </w:rPr>
        <w:t> </w:t>
      </w:r>
      <w:r>
        <w:rPr>
          <w:sz w:val="24"/>
        </w:rPr>
        <w:t>with</w:t>
      </w:r>
      <w:r>
        <w:rPr>
          <w:spacing w:val="11"/>
          <w:sz w:val="24"/>
        </w:rPr>
        <w:t> </w:t>
      </w:r>
      <w:r>
        <w:rPr>
          <w:sz w:val="24"/>
        </w:rPr>
        <w:t>proven</w:t>
      </w:r>
      <w:r>
        <w:rPr>
          <w:spacing w:val="11"/>
          <w:sz w:val="24"/>
        </w:rPr>
        <w:t> </w:t>
      </w:r>
      <w:r>
        <w:rPr>
          <w:sz w:val="24"/>
        </w:rPr>
        <w:t>antioxidant</w:t>
      </w:r>
      <w:r>
        <w:rPr>
          <w:spacing w:val="11"/>
          <w:sz w:val="24"/>
        </w:rPr>
        <w:t> </w:t>
      </w:r>
      <w:r>
        <w:rPr>
          <w:sz w:val="24"/>
        </w:rPr>
        <w:t>properties</w:t>
      </w:r>
      <w:r>
        <w:rPr>
          <w:spacing w:val="11"/>
          <w:sz w:val="24"/>
        </w:rPr>
        <w:t> </w:t>
      </w:r>
      <w:r>
        <w:rPr>
          <w:sz w:val="24"/>
        </w:rPr>
        <w:t>such</w:t>
      </w:r>
      <w:r>
        <w:rPr>
          <w:spacing w:val="13"/>
          <w:sz w:val="24"/>
        </w:rPr>
        <w:t> </w:t>
      </w:r>
      <w:r>
        <w:rPr>
          <w:sz w:val="24"/>
        </w:rPr>
        <w:t>as</w:t>
      </w:r>
      <w:r>
        <w:rPr>
          <w:spacing w:val="12"/>
          <w:sz w:val="24"/>
        </w:rPr>
        <w:t> </w:t>
      </w:r>
      <w:r>
        <w:rPr>
          <w:sz w:val="24"/>
        </w:rPr>
        <w:t>sodium</w:t>
      </w:r>
      <w:r>
        <w:rPr>
          <w:spacing w:val="12"/>
          <w:sz w:val="24"/>
        </w:rPr>
        <w:t> </w:t>
      </w:r>
      <w:r>
        <w:rPr>
          <w:sz w:val="24"/>
        </w:rPr>
        <w:t>thiosulfate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metabolites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amifostine</w:t>
      </w:r>
      <w:r>
        <w:rPr>
          <w:spacing w:val="12"/>
          <w:sz w:val="24"/>
        </w:rPr>
        <w:t> </w:t>
      </w:r>
      <w:r>
        <w:rPr>
          <w:sz w:val="24"/>
        </w:rPr>
        <w:t>(WR-2721)</w:t>
      </w:r>
      <w:r>
        <w:rPr>
          <w:spacing w:val="12"/>
          <w:sz w:val="24"/>
        </w:rPr>
        <w:t> </w:t>
      </w:r>
      <w:r>
        <w:rPr>
          <w:sz w:val="24"/>
        </w:rPr>
        <w:t>which</w:t>
      </w:r>
      <w:r>
        <w:rPr>
          <w:spacing w:val="13"/>
          <w:sz w:val="24"/>
        </w:rPr>
        <w:t> </w:t>
      </w:r>
      <w:r>
        <w:rPr>
          <w:sz w:val="24"/>
        </w:rPr>
        <w:t>have</w:t>
      </w:r>
      <w:r>
        <w:rPr>
          <w:spacing w:val="11"/>
          <w:sz w:val="24"/>
        </w:rPr>
        <w:t> </w:t>
      </w:r>
      <w:r>
        <w:rPr>
          <w:sz w:val="24"/>
        </w:rPr>
        <w:t>been</w:t>
      </w:r>
      <w:r>
        <w:rPr>
          <w:spacing w:val="12"/>
          <w:sz w:val="24"/>
        </w:rPr>
        <w:t> </w:t>
      </w:r>
      <w:r>
        <w:rPr>
          <w:sz w:val="24"/>
        </w:rPr>
        <w:t>known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inactivate</w:t>
      </w:r>
      <w:r>
        <w:rPr>
          <w:spacing w:val="12"/>
          <w:sz w:val="24"/>
        </w:rPr>
        <w:t> </w:t>
      </w:r>
      <w:r>
        <w:rPr>
          <w:sz w:val="24"/>
        </w:rPr>
        <w:t>host</w:t>
      </w:r>
      <w:r>
        <w:rPr>
          <w:spacing w:val="13"/>
          <w:sz w:val="24"/>
        </w:rPr>
        <w:t> </w:t>
      </w:r>
      <w:r>
        <w:rPr>
          <w:sz w:val="24"/>
        </w:rPr>
        <w:t>toxic</w:t>
      </w:r>
      <w:r>
        <w:rPr>
          <w:spacing w:val="-57"/>
          <w:sz w:val="24"/>
        </w:rPr>
        <w:t> </w:t>
      </w:r>
      <w:r>
        <w:rPr>
          <w:sz w:val="24"/>
        </w:rPr>
        <w:t>platinum</w:t>
      </w:r>
      <w:r>
        <w:rPr>
          <w:spacing w:val="42"/>
          <w:sz w:val="24"/>
        </w:rPr>
        <w:t> </w:t>
      </w:r>
      <w:r>
        <w:rPr>
          <w:sz w:val="24"/>
        </w:rPr>
        <w:t>species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z w:val="24"/>
        </w:rPr>
        <w:t>protect</w:t>
      </w:r>
      <w:r>
        <w:rPr>
          <w:spacing w:val="43"/>
          <w:sz w:val="24"/>
        </w:rPr>
        <w:t> </w:t>
      </w:r>
      <w:r>
        <w:rPr>
          <w:sz w:val="24"/>
        </w:rPr>
        <w:t>against</w:t>
      </w:r>
      <w:r>
        <w:rPr>
          <w:spacing w:val="43"/>
          <w:sz w:val="24"/>
        </w:rPr>
        <w:t> </w:t>
      </w:r>
      <w:r>
        <w:rPr>
          <w:sz w:val="24"/>
        </w:rPr>
        <w:t>cisplatin</w:t>
      </w:r>
      <w:r>
        <w:rPr>
          <w:spacing w:val="42"/>
          <w:sz w:val="24"/>
        </w:rPr>
        <w:t> </w:t>
      </w:r>
      <w:r>
        <w:rPr>
          <w:sz w:val="24"/>
        </w:rPr>
        <w:t>toxicity</w:t>
      </w:r>
      <w:r>
        <w:rPr>
          <w:spacing w:val="34"/>
          <w:sz w:val="24"/>
        </w:rPr>
        <w:t> </w:t>
      </w:r>
      <w:r>
        <w:rPr>
          <w:sz w:val="24"/>
        </w:rPr>
        <w:t>(Pfeifle</w:t>
      </w:r>
      <w:r>
        <w:rPr>
          <w:spacing w:val="48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al.</w:t>
      </w:r>
      <w:r>
        <w:rPr>
          <w:sz w:val="24"/>
        </w:rPr>
        <w:t>,</w:t>
      </w:r>
      <w:r>
        <w:rPr>
          <w:spacing w:val="42"/>
          <w:sz w:val="24"/>
        </w:rPr>
        <w:t> </w:t>
      </w:r>
      <w:r>
        <w:rPr>
          <w:sz w:val="24"/>
        </w:rPr>
        <w:t>1985;</w:t>
      </w:r>
      <w:r>
        <w:rPr>
          <w:spacing w:val="43"/>
          <w:sz w:val="24"/>
        </w:rPr>
        <w:t> </w:t>
      </w:r>
      <w:r>
        <w:rPr>
          <w:sz w:val="24"/>
        </w:rPr>
        <w:t>Glover</w:t>
      </w:r>
      <w:r>
        <w:rPr>
          <w:spacing w:val="43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al.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1989).</w:t>
      </w:r>
      <w:r>
        <w:rPr>
          <w:spacing w:val="32"/>
          <w:sz w:val="24"/>
        </w:rPr>
        <w:t> </w:t>
      </w:r>
      <w:r>
        <w:rPr>
          <w:sz w:val="24"/>
        </w:rPr>
        <w:t>Others</w:t>
      </w:r>
      <w:r>
        <w:rPr>
          <w:spacing w:val="31"/>
          <w:sz w:val="24"/>
        </w:rPr>
        <w:t> </w:t>
      </w:r>
      <w:r>
        <w:rPr>
          <w:sz w:val="24"/>
        </w:rPr>
        <w:t>are;</w:t>
      </w:r>
      <w:r>
        <w:rPr>
          <w:spacing w:val="32"/>
          <w:sz w:val="24"/>
        </w:rPr>
        <w:t> </w:t>
      </w:r>
      <w:r>
        <w:rPr>
          <w:sz w:val="24"/>
        </w:rPr>
        <w:t>hydroxyl</w:t>
      </w:r>
      <w:r>
        <w:rPr>
          <w:spacing w:val="32"/>
          <w:sz w:val="24"/>
        </w:rPr>
        <w:t> </w:t>
      </w:r>
      <w:r>
        <w:rPr>
          <w:sz w:val="24"/>
        </w:rPr>
        <w:t>radical</w:t>
      </w:r>
      <w:r>
        <w:rPr>
          <w:spacing w:val="32"/>
          <w:sz w:val="24"/>
        </w:rPr>
        <w:t> </w:t>
      </w:r>
      <w:r>
        <w:rPr>
          <w:sz w:val="24"/>
        </w:rPr>
        <w:t>scavengers</w:t>
      </w:r>
      <w:r>
        <w:rPr>
          <w:spacing w:val="32"/>
          <w:sz w:val="24"/>
        </w:rPr>
        <w:t> </w:t>
      </w:r>
      <w:r>
        <w:rPr>
          <w:sz w:val="24"/>
        </w:rPr>
        <w:t>such</w:t>
      </w:r>
      <w:r>
        <w:rPr>
          <w:spacing w:val="31"/>
          <w:sz w:val="24"/>
        </w:rPr>
        <w:t> </w:t>
      </w:r>
      <w:r>
        <w:rPr>
          <w:sz w:val="24"/>
        </w:rPr>
        <w:t>as</w:t>
      </w:r>
      <w:r>
        <w:rPr>
          <w:spacing w:val="32"/>
          <w:sz w:val="24"/>
        </w:rPr>
        <w:t> </w:t>
      </w:r>
      <w:r>
        <w:rPr>
          <w:sz w:val="24"/>
        </w:rPr>
        <w:t>dimethyl</w:t>
      </w:r>
      <w:r>
        <w:rPr>
          <w:spacing w:val="32"/>
          <w:sz w:val="24"/>
        </w:rPr>
        <w:t> </w:t>
      </w:r>
      <w:r>
        <w:rPr>
          <w:sz w:val="24"/>
        </w:rPr>
        <w:t>sulfoxide</w:t>
      </w:r>
      <w:r>
        <w:rPr>
          <w:spacing w:val="31"/>
          <w:sz w:val="24"/>
        </w:rPr>
        <w:t> </w:t>
      </w:r>
      <w:r>
        <w:rPr>
          <w:sz w:val="24"/>
        </w:rPr>
        <w:t>(DMSO),</w:t>
      </w:r>
      <w:r>
        <w:rPr>
          <w:spacing w:val="-57"/>
          <w:sz w:val="24"/>
        </w:rPr>
        <w:t> </w:t>
      </w:r>
      <w:r>
        <w:rPr>
          <w:sz w:val="24"/>
        </w:rPr>
        <w:t>mannitol,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30"/>
          <w:sz w:val="24"/>
        </w:rPr>
        <w:t> </w:t>
      </w:r>
      <w:r>
        <w:rPr>
          <w:sz w:val="24"/>
        </w:rPr>
        <w:t>benzoic</w:t>
      </w:r>
      <w:r>
        <w:rPr>
          <w:spacing w:val="32"/>
          <w:sz w:val="24"/>
        </w:rPr>
        <w:t> </w:t>
      </w:r>
      <w:r>
        <w:rPr>
          <w:sz w:val="24"/>
        </w:rPr>
        <w:t>acid</w:t>
      </w:r>
      <w:r>
        <w:rPr>
          <w:spacing w:val="31"/>
          <w:sz w:val="24"/>
        </w:rPr>
        <w:t> </w:t>
      </w:r>
      <w:r>
        <w:rPr>
          <w:sz w:val="24"/>
        </w:rPr>
        <w:t>which</w:t>
      </w:r>
      <w:r>
        <w:rPr>
          <w:spacing w:val="30"/>
          <w:sz w:val="24"/>
        </w:rPr>
        <w:t> </w:t>
      </w:r>
      <w:r>
        <w:rPr>
          <w:sz w:val="24"/>
        </w:rPr>
        <w:t>significantly</w:t>
      </w:r>
      <w:r>
        <w:rPr>
          <w:spacing w:val="26"/>
          <w:sz w:val="24"/>
        </w:rPr>
        <w:t> </w:t>
      </w:r>
      <w:r>
        <w:rPr>
          <w:sz w:val="24"/>
        </w:rPr>
        <w:t>reduced</w:t>
      </w:r>
      <w:r>
        <w:rPr>
          <w:spacing w:val="30"/>
          <w:sz w:val="24"/>
        </w:rPr>
        <w:t> </w:t>
      </w:r>
      <w:r>
        <w:rPr>
          <w:sz w:val="24"/>
        </w:rPr>
        <w:t>cisplatin-induced</w:t>
      </w:r>
      <w:r>
        <w:rPr>
          <w:spacing w:val="30"/>
          <w:sz w:val="24"/>
        </w:rPr>
        <w:t> </w:t>
      </w:r>
      <w:r>
        <w:rPr>
          <w:sz w:val="24"/>
        </w:rPr>
        <w:t>cytotoxicity.</w:t>
      </w:r>
      <w:r>
        <w:rPr>
          <w:spacing w:val="-57"/>
          <w:sz w:val="24"/>
        </w:rPr>
        <w:t> </w:t>
      </w:r>
      <w:r>
        <w:rPr>
          <w:sz w:val="24"/>
        </w:rPr>
        <w:t>Furthermore,</w:t>
      </w:r>
      <w:r>
        <w:rPr>
          <w:spacing w:val="40"/>
          <w:sz w:val="24"/>
        </w:rPr>
        <w:t> </w:t>
      </w:r>
      <w:r>
        <w:rPr>
          <w:sz w:val="24"/>
        </w:rPr>
        <w:t>dimethylthiourea</w:t>
      </w:r>
      <w:r>
        <w:rPr>
          <w:spacing w:val="40"/>
          <w:sz w:val="24"/>
        </w:rPr>
        <w:t> </w:t>
      </w:r>
      <w:r>
        <w:rPr>
          <w:sz w:val="24"/>
        </w:rPr>
        <w:t>(DMTU)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40"/>
          <w:sz w:val="24"/>
        </w:rPr>
        <w:t> </w:t>
      </w:r>
      <w:r>
        <w:rPr>
          <w:sz w:val="24"/>
        </w:rPr>
        <w:t>N-acetylcysteine</w:t>
      </w:r>
      <w:r>
        <w:rPr>
          <w:spacing w:val="40"/>
          <w:sz w:val="24"/>
        </w:rPr>
        <w:t> </w:t>
      </w:r>
      <w:r>
        <w:rPr>
          <w:sz w:val="24"/>
        </w:rPr>
        <w:t>(NAC)</w:t>
      </w:r>
      <w:r>
        <w:rPr>
          <w:spacing w:val="40"/>
          <w:sz w:val="24"/>
        </w:rPr>
        <w:t> </w:t>
      </w:r>
      <w:r>
        <w:rPr>
          <w:sz w:val="24"/>
        </w:rPr>
        <w:t>suppressed</w:t>
      </w:r>
      <w:r>
        <w:rPr>
          <w:spacing w:val="40"/>
          <w:sz w:val="24"/>
        </w:rPr>
        <w:t> </w:t>
      </w:r>
      <w:r>
        <w:rPr>
          <w:sz w:val="24"/>
        </w:rPr>
        <w:t>hydroxyl</w:t>
      </w:r>
      <w:r>
        <w:rPr>
          <w:spacing w:val="-57"/>
          <w:sz w:val="24"/>
        </w:rPr>
        <w:t> </w:t>
      </w:r>
      <w:r>
        <w:rPr>
          <w:sz w:val="24"/>
        </w:rPr>
        <w:t>radical</w:t>
      </w:r>
      <w:r>
        <w:rPr>
          <w:spacing w:val="1"/>
          <w:sz w:val="24"/>
        </w:rPr>
        <w:t> </w:t>
      </w:r>
      <w:r>
        <w:rPr>
          <w:sz w:val="24"/>
        </w:rPr>
        <w:t>accumulation,</w:t>
      </w:r>
      <w:r>
        <w:rPr>
          <w:spacing w:val="1"/>
          <w:sz w:val="24"/>
        </w:rPr>
        <w:t> </w:t>
      </w:r>
      <w:r>
        <w:rPr>
          <w:sz w:val="24"/>
        </w:rPr>
        <w:t>p53</w:t>
      </w:r>
      <w:r>
        <w:rPr>
          <w:spacing w:val="1"/>
          <w:sz w:val="24"/>
        </w:rPr>
        <w:t> </w:t>
      </w:r>
      <w:r>
        <w:rPr>
          <w:sz w:val="24"/>
        </w:rPr>
        <w:t>(53-kilodalton</w:t>
      </w:r>
      <w:r>
        <w:rPr>
          <w:spacing w:val="1"/>
          <w:sz w:val="24"/>
        </w:rPr>
        <w:t> </w:t>
      </w:r>
      <w:r>
        <w:rPr>
          <w:sz w:val="24"/>
        </w:rPr>
        <w:t>protein)</w:t>
      </w:r>
      <w:r>
        <w:rPr>
          <w:spacing w:val="1"/>
          <w:sz w:val="24"/>
        </w:rPr>
        <w:t> </w:t>
      </w:r>
      <w:r>
        <w:rPr>
          <w:sz w:val="24"/>
        </w:rPr>
        <w:t>activation,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cisplatin</w:t>
      </w:r>
      <w:r>
        <w:rPr>
          <w:spacing w:val="60"/>
          <w:sz w:val="24"/>
        </w:rPr>
        <w:t> </w:t>
      </w:r>
      <w:r>
        <w:rPr>
          <w:sz w:val="24"/>
        </w:rPr>
        <w:t>nephrotoxicity</w:t>
      </w:r>
      <w:r>
        <w:rPr>
          <w:spacing w:val="-57"/>
          <w:sz w:val="24"/>
        </w:rPr>
        <w:t> </w:t>
      </w:r>
      <w:r>
        <w:rPr>
          <w:sz w:val="24"/>
        </w:rPr>
        <w:t>both</w:t>
      </w:r>
      <w:r>
        <w:rPr>
          <w:spacing w:val="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vitro</w:t>
      </w:r>
      <w:r>
        <w:rPr>
          <w:i/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vivo</w:t>
      </w:r>
      <w:r>
        <w:rPr>
          <w:i/>
          <w:spacing w:val="14"/>
          <w:sz w:val="24"/>
        </w:rPr>
        <w:t> </w:t>
      </w:r>
      <w:r>
        <w:rPr>
          <w:sz w:val="24"/>
        </w:rPr>
        <w:t>(Jiang</w:t>
      </w:r>
      <w:r>
        <w:rPr>
          <w:spacing w:val="5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al.</w:t>
      </w:r>
      <w:r>
        <w:rPr>
          <w:sz w:val="24"/>
        </w:rPr>
        <w:t>,</w:t>
      </w:r>
      <w:r>
        <w:rPr>
          <w:spacing w:val="11"/>
          <w:sz w:val="24"/>
        </w:rPr>
        <w:t> </w:t>
      </w:r>
      <w:r>
        <w:rPr>
          <w:sz w:val="24"/>
        </w:rPr>
        <w:t>2007).</w:t>
      </w:r>
      <w:r>
        <w:rPr>
          <w:spacing w:val="10"/>
          <w:sz w:val="24"/>
        </w:rPr>
        <w:t> </w:t>
      </w:r>
      <w:r>
        <w:rPr>
          <w:sz w:val="24"/>
        </w:rPr>
        <w:t>Vitamin</w:t>
      </w:r>
      <w:r>
        <w:rPr>
          <w:spacing w:val="9"/>
          <w:sz w:val="24"/>
        </w:rPr>
        <w:t> </w:t>
      </w:r>
      <w:r>
        <w:rPr>
          <w:sz w:val="24"/>
        </w:rPr>
        <w:t>C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vitamin</w:t>
      </w:r>
      <w:r>
        <w:rPr>
          <w:spacing w:val="9"/>
          <w:sz w:val="24"/>
        </w:rPr>
        <w:t> </w:t>
      </w:r>
      <w:r>
        <w:rPr>
          <w:sz w:val="24"/>
        </w:rPr>
        <w:t>E</w:t>
      </w:r>
      <w:r>
        <w:rPr>
          <w:spacing w:val="11"/>
          <w:sz w:val="24"/>
        </w:rPr>
        <w:t> </w:t>
      </w:r>
      <w:r>
        <w:rPr>
          <w:sz w:val="24"/>
        </w:rPr>
        <w:t>were</w:t>
      </w:r>
      <w:r>
        <w:rPr>
          <w:spacing w:val="6"/>
          <w:sz w:val="24"/>
        </w:rPr>
        <w:t> </w:t>
      </w:r>
      <w:r>
        <w:rPr>
          <w:sz w:val="24"/>
        </w:rPr>
        <w:t>also</w:t>
      </w:r>
      <w:r>
        <w:rPr>
          <w:spacing w:val="12"/>
          <w:sz w:val="24"/>
        </w:rPr>
        <w:t> </w:t>
      </w:r>
      <w:r>
        <w:rPr>
          <w:sz w:val="24"/>
        </w:rPr>
        <w:t>found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renoprotective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cisplatin-treated</w:t>
      </w:r>
      <w:r>
        <w:rPr>
          <w:spacing w:val="19"/>
          <w:sz w:val="24"/>
        </w:rPr>
        <w:t> </w:t>
      </w:r>
      <w:r>
        <w:rPr>
          <w:sz w:val="24"/>
        </w:rPr>
        <w:t>mice</w:t>
      </w:r>
      <w:r>
        <w:rPr>
          <w:spacing w:val="19"/>
          <w:sz w:val="24"/>
        </w:rPr>
        <w:t> </w:t>
      </w:r>
      <w:r>
        <w:rPr>
          <w:sz w:val="24"/>
        </w:rPr>
        <w:t>(Ajith</w:t>
      </w:r>
      <w:r>
        <w:rPr>
          <w:spacing w:val="22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20"/>
          <w:sz w:val="24"/>
        </w:rPr>
        <w:t> </w:t>
      </w:r>
      <w:r>
        <w:rPr>
          <w:sz w:val="24"/>
        </w:rPr>
        <w:t>2009).</w:t>
      </w:r>
      <w:r>
        <w:rPr>
          <w:spacing w:val="20"/>
          <w:sz w:val="24"/>
        </w:rPr>
        <w:t> </w:t>
      </w:r>
      <w:r>
        <w:rPr>
          <w:sz w:val="24"/>
        </w:rPr>
        <w:t>Edaravone,</w:t>
      </w:r>
      <w:r>
        <w:rPr>
          <w:spacing w:val="20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free</w:t>
      </w:r>
      <w:r>
        <w:rPr>
          <w:spacing w:val="19"/>
          <w:sz w:val="24"/>
        </w:rPr>
        <w:t> </w:t>
      </w:r>
      <w:r>
        <w:rPr>
          <w:sz w:val="24"/>
        </w:rPr>
        <w:t>radical</w:t>
      </w:r>
      <w:r>
        <w:rPr>
          <w:spacing w:val="-57"/>
          <w:sz w:val="24"/>
        </w:rPr>
        <w:t> </w:t>
      </w:r>
      <w:r>
        <w:rPr>
          <w:sz w:val="24"/>
        </w:rPr>
        <w:t>scavenger,</w:t>
      </w:r>
      <w:r>
        <w:rPr>
          <w:spacing w:val="41"/>
          <w:sz w:val="24"/>
        </w:rPr>
        <w:t> </w:t>
      </w:r>
      <w:r>
        <w:rPr>
          <w:sz w:val="24"/>
        </w:rPr>
        <w:t>has</w:t>
      </w:r>
      <w:r>
        <w:rPr>
          <w:spacing w:val="43"/>
          <w:sz w:val="24"/>
        </w:rPr>
        <w:t> </w:t>
      </w:r>
      <w:r>
        <w:rPr>
          <w:sz w:val="24"/>
        </w:rPr>
        <w:t>been</w:t>
      </w:r>
      <w:r>
        <w:rPr>
          <w:spacing w:val="41"/>
          <w:sz w:val="24"/>
        </w:rPr>
        <w:t> </w:t>
      </w:r>
      <w:r>
        <w:rPr>
          <w:sz w:val="24"/>
        </w:rPr>
        <w:t>reported</w:t>
      </w:r>
      <w:r>
        <w:rPr>
          <w:spacing w:val="42"/>
          <w:sz w:val="24"/>
        </w:rPr>
        <w:t> </w:t>
      </w:r>
      <w:r>
        <w:rPr>
          <w:sz w:val="24"/>
        </w:rPr>
        <w:t>in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literature</w:t>
      </w:r>
      <w:r>
        <w:rPr>
          <w:spacing w:val="42"/>
          <w:sz w:val="24"/>
        </w:rPr>
        <w:t> </w:t>
      </w:r>
      <w:r>
        <w:rPr>
          <w:sz w:val="24"/>
        </w:rPr>
        <w:t>to</w:t>
      </w:r>
      <w:r>
        <w:rPr>
          <w:spacing w:val="44"/>
          <w:sz w:val="24"/>
        </w:rPr>
        <w:t> </w:t>
      </w:r>
      <w:r>
        <w:rPr>
          <w:sz w:val="24"/>
        </w:rPr>
        <w:t>have</w:t>
      </w:r>
      <w:r>
        <w:rPr>
          <w:spacing w:val="44"/>
          <w:sz w:val="24"/>
        </w:rPr>
        <w:t> </w:t>
      </w:r>
      <w:r>
        <w:rPr>
          <w:sz w:val="24"/>
        </w:rPr>
        <w:t>cytoprotective</w:t>
      </w:r>
      <w:r>
        <w:rPr>
          <w:spacing w:val="41"/>
          <w:sz w:val="24"/>
        </w:rPr>
        <w:t> </w:t>
      </w:r>
      <w:r>
        <w:rPr>
          <w:sz w:val="24"/>
        </w:rPr>
        <w:t>properties</w:t>
      </w:r>
      <w:r>
        <w:rPr>
          <w:spacing w:val="42"/>
          <w:sz w:val="24"/>
        </w:rPr>
        <w:t> </w:t>
      </w:r>
      <w:r>
        <w:rPr>
          <w:sz w:val="24"/>
        </w:rPr>
        <w:t>in</w:t>
      </w:r>
      <w:r>
        <w:rPr>
          <w:spacing w:val="43"/>
          <w:sz w:val="24"/>
        </w:rPr>
        <w:t> </w:t>
      </w:r>
      <w:r>
        <w:rPr>
          <w:sz w:val="24"/>
        </w:rPr>
        <w:t>murine</w:t>
      </w:r>
      <w:r>
        <w:rPr>
          <w:spacing w:val="-57"/>
          <w:sz w:val="24"/>
        </w:rPr>
        <w:t> </w:t>
      </w:r>
      <w:r>
        <w:rPr>
          <w:sz w:val="24"/>
        </w:rPr>
        <w:t>proximal</w:t>
      </w:r>
      <w:r>
        <w:rPr>
          <w:spacing w:val="-1"/>
          <w:sz w:val="24"/>
        </w:rPr>
        <w:t> </w:t>
      </w:r>
      <w:r>
        <w:rPr>
          <w:sz w:val="24"/>
        </w:rPr>
        <w:t>tubular</w:t>
      </w:r>
      <w:r>
        <w:rPr>
          <w:spacing w:val="-2"/>
          <w:sz w:val="24"/>
        </w:rPr>
        <w:t> </w:t>
      </w:r>
      <w:r>
        <w:rPr>
          <w:sz w:val="24"/>
        </w:rPr>
        <w:t>cells (Satoh</w:t>
      </w:r>
      <w:r>
        <w:rPr>
          <w:spacing w:val="1"/>
          <w:sz w:val="24"/>
        </w:rPr>
        <w:t> </w:t>
      </w:r>
      <w:r>
        <w:rPr>
          <w:i/>
          <w:sz w:val="24"/>
        </w:rPr>
        <w:t>et al., </w:t>
      </w:r>
      <w:r>
        <w:rPr>
          <w:sz w:val="24"/>
        </w:rPr>
        <w:t>2003).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346" w:top="1460" w:bottom="1540" w:left="1220" w:right="1280"/>
        </w:sectPr>
      </w:pPr>
    </w:p>
    <w:p>
      <w:pPr>
        <w:pStyle w:val="BodyText"/>
        <w:spacing w:line="480" w:lineRule="auto" w:before="62"/>
        <w:ind w:left="220" w:right="158"/>
        <w:jc w:val="both"/>
      </w:pPr>
      <w:r>
        <w:rPr/>
        <w:t>Although, adjunctive treatment options have been prescribed as above, Ozkok and Edelstein</w:t>
      </w:r>
      <w:r>
        <w:rPr>
          <w:spacing w:val="1"/>
        </w:rPr>
        <w:t> </w:t>
      </w:r>
      <w:r>
        <w:rPr/>
        <w:t>(2014) have shown the most important supportive measure to be hydration which should be</w:t>
      </w:r>
      <w:r>
        <w:rPr>
          <w:spacing w:val="1"/>
        </w:rPr>
        <w:t> </w:t>
      </w:r>
      <w:r>
        <w:rPr/>
        <w:t>started before and maintained 3 days after; replacement of electrolyte losses and avoidance of</w:t>
      </w:r>
      <w:r>
        <w:rPr>
          <w:spacing w:val="-57"/>
        </w:rPr>
        <w:t> </w:t>
      </w:r>
      <w:r>
        <w:rPr/>
        <w:t>other</w:t>
      </w:r>
      <w:r>
        <w:rPr>
          <w:spacing w:val="1"/>
        </w:rPr>
        <w:t> </w:t>
      </w:r>
      <w:r>
        <w:rPr/>
        <w:t>potentially</w:t>
      </w:r>
      <w:r>
        <w:rPr>
          <w:spacing w:val="1"/>
        </w:rPr>
        <w:t> </w:t>
      </w:r>
      <w:r>
        <w:rPr/>
        <w:t>nephrotoxic</w:t>
      </w:r>
      <w:r>
        <w:rPr>
          <w:spacing w:val="1"/>
        </w:rPr>
        <w:t> </w:t>
      </w:r>
      <w:r>
        <w:rPr/>
        <w:t>drugs.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invested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alleviating</w:t>
      </w:r>
      <w:r>
        <w:rPr>
          <w:spacing w:val="1"/>
        </w:rPr>
        <w:t> </w:t>
      </w:r>
      <w:r>
        <w:rPr/>
        <w:t>cisplatin</w:t>
      </w:r>
      <w:r>
        <w:rPr>
          <w:spacing w:val="1"/>
        </w:rPr>
        <w:t> </w:t>
      </w:r>
      <w:r>
        <w:rPr/>
        <w:t>toxicity,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prophylactic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cisplatin-induced</w:t>
      </w:r>
      <w:r>
        <w:rPr>
          <w:spacing w:val="1"/>
        </w:rPr>
        <w:t> </w:t>
      </w:r>
      <w:r>
        <w:rPr/>
        <w:t>toxicity</w:t>
      </w:r>
      <w:r>
        <w:rPr>
          <w:spacing w:val="-9"/>
        </w:rPr>
        <w:t> </w:t>
      </w:r>
      <w:r>
        <w:rPr/>
        <w:t>and treatment is still merely</w:t>
      </w:r>
      <w:r>
        <w:rPr>
          <w:spacing w:val="-5"/>
        </w:rPr>
        <w:t> </w:t>
      </w:r>
      <w:r>
        <w:rPr/>
        <w:t>symptomatic.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1"/>
        <w:ind w:left="220" w:right="0" w:firstLine="0"/>
        <w:jc w:val="both"/>
        <w:rPr>
          <w:i/>
          <w:sz w:val="24"/>
        </w:rPr>
      </w:pPr>
      <w:r>
        <w:rPr>
          <w:i/>
          <w:sz w:val="24"/>
        </w:rPr>
        <w:t>Chronomodulation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cisplatin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nephrotoxicity,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neurotoxicity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haematotoxicities: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220" w:right="155"/>
        <w:jc w:val="both"/>
      </w:pPr>
      <w:r>
        <w:rPr/>
        <w:t>The circadian timing system (CTS) is composed of molecular clocks, which drive 24 h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xenobiotic</w:t>
      </w:r>
      <w:r>
        <w:rPr>
          <w:spacing w:val="1"/>
        </w:rPr>
        <w:t> </w:t>
      </w:r>
      <w:r>
        <w:rPr/>
        <w:t>metabolism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detoxification,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cycle</w:t>
      </w:r>
      <w:r>
        <w:rPr>
          <w:spacing w:val="1"/>
        </w:rPr>
        <w:t> </w:t>
      </w:r>
      <w:r>
        <w:rPr/>
        <w:t>events,</w:t>
      </w:r>
      <w:r>
        <w:rPr>
          <w:spacing w:val="1"/>
        </w:rPr>
        <w:t> </w:t>
      </w:r>
      <w:r>
        <w:rPr/>
        <w:t>DNA</w:t>
      </w:r>
      <w:r>
        <w:rPr>
          <w:spacing w:val="60"/>
        </w:rPr>
        <w:t> </w:t>
      </w:r>
      <w:r>
        <w:rPr/>
        <w:t>repair,</w:t>
      </w:r>
      <w:r>
        <w:rPr>
          <w:spacing w:val="1"/>
        </w:rPr>
        <w:t> </w:t>
      </w:r>
      <w:r>
        <w:rPr/>
        <w:t>apoptosis and angiogenesis (Panda </w:t>
      </w:r>
      <w:r>
        <w:rPr>
          <w:i/>
        </w:rPr>
        <w:t>et al.</w:t>
      </w:r>
      <w:r>
        <w:rPr/>
        <w:t>, 2002). Due to synchronous ticking of the molecular</w:t>
      </w:r>
      <w:r>
        <w:rPr>
          <w:spacing w:val="1"/>
        </w:rPr>
        <w:t> </w:t>
      </w:r>
      <w:r>
        <w:rPr/>
        <w:t>clocks in the host tissues, they evade damage by anticancer agents (Delaunay </w:t>
      </w:r>
      <w:r>
        <w:rPr>
          <w:i/>
        </w:rPr>
        <w:t>et al.</w:t>
      </w:r>
      <w:r>
        <w:rPr/>
        <w:t>, 2000).</w:t>
      </w:r>
      <w:r>
        <w:rPr>
          <w:spacing w:val="1"/>
        </w:rPr>
        <w:t> </w:t>
      </w:r>
      <w:r>
        <w:rPr/>
        <w:t>However, host clocks are disrupted whenever anticancer drugs are administered at the time 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produces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(Li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Circadian</w:t>
      </w:r>
      <w:r>
        <w:rPr>
          <w:spacing w:val="1"/>
        </w:rPr>
        <w:t> </w:t>
      </w:r>
      <w:r>
        <w:rPr/>
        <w:t>timing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seeks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inherently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circadian</w:t>
      </w:r>
      <w:r>
        <w:rPr>
          <w:spacing w:val="1"/>
        </w:rPr>
        <w:t> </w:t>
      </w:r>
      <w:r>
        <w:rPr/>
        <w:t>entrainment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tumours and capitalize on the persistent circadian entrainment of healthy tissues (Levi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2010).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480" w:lineRule="auto"/>
        <w:ind w:left="220" w:right="155"/>
        <w:jc w:val="both"/>
      </w:pPr>
      <w:r>
        <w:rPr/>
        <w:t>Circadian</w:t>
      </w:r>
      <w:r>
        <w:rPr>
          <w:spacing w:val="1"/>
        </w:rPr>
        <w:t> </w:t>
      </w:r>
      <w:r>
        <w:rPr/>
        <w:t>timing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ameliorate</w:t>
      </w:r>
      <w:r>
        <w:rPr>
          <w:spacing w:val="1"/>
        </w:rPr>
        <w:t> </w:t>
      </w:r>
      <w:r>
        <w:rPr/>
        <w:t>cisplatin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coincide perfectly with its therapeutic efficacy (Innominato </w:t>
      </w:r>
      <w:r>
        <w:rPr>
          <w:i/>
        </w:rPr>
        <w:t>et al.</w:t>
      </w:r>
      <w:r>
        <w:rPr/>
        <w:t>, 2014). Circadian rhythms</w:t>
      </w:r>
      <w:r>
        <w:rPr>
          <w:spacing w:val="1"/>
        </w:rPr>
        <w:t> </w:t>
      </w:r>
      <w:r>
        <w:rPr/>
        <w:t>have been demonstrated in</w:t>
      </w:r>
      <w:r>
        <w:rPr>
          <w:spacing w:val="1"/>
        </w:rPr>
        <w:t> </w:t>
      </w:r>
      <w:r>
        <w:rPr/>
        <w:t>all renal</w:t>
      </w:r>
      <w:r>
        <w:rPr>
          <w:spacing w:val="60"/>
        </w:rPr>
        <w:t> </w:t>
      </w:r>
      <w:r>
        <w:rPr/>
        <w:t>function variables measured (Hrushesky </w:t>
      </w:r>
      <w:r>
        <w:rPr>
          <w:i/>
        </w:rPr>
        <w:t>et al.</w:t>
      </w:r>
      <w:r>
        <w:rPr/>
        <w:t>, 1982).</w:t>
      </w:r>
      <w:r>
        <w:rPr>
          <w:spacing w:val="1"/>
        </w:rPr>
        <w:t> </w:t>
      </w:r>
      <w:r>
        <w:rPr/>
        <w:t>The ability of the kidney to concentrate and excrete hydrogen ions and trace metals and to</w:t>
      </w:r>
      <w:r>
        <w:rPr>
          <w:spacing w:val="1"/>
        </w:rPr>
        <w:t> </w:t>
      </w:r>
      <w:r>
        <w:rPr/>
        <w:t>clear the blood of urea, creatinine, and inulin are highly circadian stage dependent (levi </w:t>
      </w:r>
      <w:r>
        <w:rPr>
          <w:i/>
        </w:rPr>
        <w:t>et al.</w:t>
      </w:r>
      <w:r>
        <w:rPr/>
        <w:t>,</w:t>
      </w:r>
      <w:r>
        <w:rPr>
          <w:spacing w:val="-57"/>
        </w:rPr>
        <w:t> </w:t>
      </w:r>
      <w:r>
        <w:rPr/>
        <w:t>1997). Circadian rhythms have also been well documented for renal cytokinetics (Margolis,</w:t>
      </w:r>
      <w:r>
        <w:rPr>
          <w:spacing w:val="1"/>
        </w:rPr>
        <w:t> </w:t>
      </w:r>
      <w:r>
        <w:rPr/>
        <w:t>1997).</w:t>
      </w:r>
      <w:r>
        <w:rPr>
          <w:spacing w:val="48"/>
        </w:rPr>
        <w:t> </w:t>
      </w:r>
      <w:r>
        <w:rPr/>
        <w:t>In</w:t>
      </w:r>
      <w:r>
        <w:rPr>
          <w:spacing w:val="46"/>
        </w:rPr>
        <w:t> </w:t>
      </w:r>
      <w:r>
        <w:rPr/>
        <w:t>addition,</w:t>
      </w:r>
      <w:r>
        <w:rPr>
          <w:spacing w:val="49"/>
        </w:rPr>
        <w:t> </w:t>
      </w:r>
      <w:r>
        <w:rPr/>
        <w:t>urinary</w:t>
      </w:r>
      <w:r>
        <w:rPr>
          <w:spacing w:val="41"/>
        </w:rPr>
        <w:t> </w:t>
      </w:r>
      <w:r>
        <w:rPr/>
        <w:t>activity</w:t>
      </w:r>
      <w:r>
        <w:rPr>
          <w:spacing w:val="41"/>
        </w:rPr>
        <w:t> </w:t>
      </w:r>
      <w:r>
        <w:rPr/>
        <w:t>of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/>
        <w:t>key</w:t>
      </w:r>
      <w:r>
        <w:rPr>
          <w:spacing w:val="41"/>
        </w:rPr>
        <w:t> </w:t>
      </w:r>
      <w:r>
        <w:rPr/>
        <w:t>proximal</w:t>
      </w:r>
      <w:r>
        <w:rPr>
          <w:spacing w:val="46"/>
        </w:rPr>
        <w:t> </w:t>
      </w:r>
      <w:r>
        <w:rPr/>
        <w:t>tubular</w:t>
      </w:r>
      <w:r>
        <w:rPr>
          <w:spacing w:val="45"/>
        </w:rPr>
        <w:t> </w:t>
      </w:r>
      <w:r>
        <w:rPr/>
        <w:t>enzyme,</w:t>
      </w:r>
      <w:r>
        <w:rPr>
          <w:spacing w:val="46"/>
        </w:rPr>
        <w:t> </w:t>
      </w:r>
      <w:r>
        <w:rPr/>
        <w:t>α-N-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BodyText"/>
        <w:spacing w:line="480" w:lineRule="auto" w:before="62"/>
        <w:ind w:left="220" w:right="157"/>
        <w:jc w:val="both"/>
      </w:pPr>
      <w:r>
        <w:rPr/>
        <w:t>acetylglucosaminidase, has been shown to be highly rhythmic, and holds true for many other</w:t>
      </w:r>
      <w:r>
        <w:rPr>
          <w:spacing w:val="1"/>
        </w:rPr>
        <w:t> </w:t>
      </w:r>
      <w:r>
        <w:rPr/>
        <w:t>renal tubular enzymes (Lindahl and Surowiak 1970; Margolis, 1997). This rhythmicity is</w:t>
      </w:r>
      <w:r>
        <w:rPr>
          <w:spacing w:val="1"/>
        </w:rPr>
        <w:t> </w:t>
      </w:r>
      <w:r>
        <w:rPr/>
        <w:t>responsible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phase</w:t>
      </w:r>
      <w:r>
        <w:rPr>
          <w:spacing w:val="1"/>
        </w:rPr>
        <w:t> </w:t>
      </w:r>
      <w:r>
        <w:rPr/>
        <w:t>variation seen in cisplatin toxicity</w:t>
      </w:r>
      <w:r>
        <w:rPr>
          <w:spacing w:val="-7"/>
        </w:rPr>
        <w:t> </w:t>
      </w:r>
      <w:r>
        <w:rPr/>
        <w:t>in both man and animal.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1"/>
          <w:numId w:val="9"/>
        </w:numPr>
        <w:tabs>
          <w:tab w:pos="581" w:val="left" w:leader="none"/>
        </w:tabs>
        <w:spacing w:line="240" w:lineRule="auto" w:before="1" w:after="0"/>
        <w:ind w:left="580" w:right="0" w:hanging="361"/>
        <w:jc w:val="both"/>
      </w:pPr>
      <w:r>
        <w:rPr/>
        <w:t>MALARIA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2"/>
          <w:numId w:val="9"/>
        </w:numPr>
        <w:tabs>
          <w:tab w:pos="761" w:val="left" w:leader="none"/>
        </w:tabs>
        <w:spacing w:line="240" w:lineRule="auto" w:before="0" w:after="0"/>
        <w:ind w:left="760" w:right="0" w:hanging="541"/>
        <w:jc w:val="both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220" w:right="155"/>
        <w:jc w:val="both"/>
      </w:pPr>
      <w:r>
        <w:rPr/>
        <w:t>Malaria</w:t>
      </w:r>
      <w:r>
        <w:rPr>
          <w:spacing w:val="44"/>
        </w:rPr>
        <w:t> </w:t>
      </w:r>
      <w:r>
        <w:rPr/>
        <w:t>is</w:t>
      </w:r>
      <w:r>
        <w:rPr>
          <w:spacing w:val="46"/>
        </w:rPr>
        <w:t> </w:t>
      </w:r>
      <w:r>
        <w:rPr/>
        <w:t>a</w:t>
      </w:r>
      <w:r>
        <w:rPr>
          <w:spacing w:val="44"/>
        </w:rPr>
        <w:t> </w:t>
      </w:r>
      <w:r>
        <w:rPr/>
        <w:t>parasitic</w:t>
      </w:r>
      <w:r>
        <w:rPr>
          <w:spacing w:val="44"/>
        </w:rPr>
        <w:t> </w:t>
      </w:r>
      <w:r>
        <w:rPr/>
        <w:t>disease</w:t>
      </w:r>
      <w:r>
        <w:rPr>
          <w:spacing w:val="47"/>
        </w:rPr>
        <w:t> </w:t>
      </w:r>
      <w:r>
        <w:rPr/>
        <w:t>endemic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parts</w:t>
      </w:r>
      <w:r>
        <w:rPr>
          <w:spacing w:val="45"/>
        </w:rPr>
        <w:t> </w:t>
      </w:r>
      <w:r>
        <w:rPr/>
        <w:t>of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world</w:t>
      </w:r>
      <w:r>
        <w:rPr>
          <w:spacing w:val="45"/>
        </w:rPr>
        <w:t> </w:t>
      </w:r>
      <w:r>
        <w:rPr/>
        <w:t>where</w:t>
      </w:r>
      <w:r>
        <w:rPr>
          <w:spacing w:val="45"/>
        </w:rPr>
        <w:t> </w:t>
      </w:r>
      <w:r>
        <w:rPr/>
        <w:t>moisture</w:t>
      </w:r>
      <w:r>
        <w:rPr>
          <w:spacing w:val="44"/>
        </w:rPr>
        <w:t> </w:t>
      </w:r>
      <w:r>
        <w:rPr/>
        <w:t>and</w:t>
      </w:r>
      <w:r>
        <w:rPr>
          <w:spacing w:val="45"/>
        </w:rPr>
        <w:t> </w:t>
      </w:r>
      <w:r>
        <w:rPr/>
        <w:t>warmth</w:t>
      </w:r>
      <w:r>
        <w:rPr>
          <w:spacing w:val="-57"/>
        </w:rPr>
        <w:t> </w:t>
      </w:r>
      <w:r>
        <w:rPr/>
        <w:t>permit the disease vector, mosquitoes of the genus Anopheles, to exist and multiply. The</w:t>
      </w:r>
      <w:r>
        <w:rPr>
          <w:spacing w:val="1"/>
        </w:rPr>
        <w:t> </w:t>
      </w:r>
      <w:r>
        <w:rPr/>
        <w:t>emergence of multi drug-resistant strains of malarial parasites and insecticide-resistant strains</w:t>
      </w:r>
      <w:r>
        <w:rPr>
          <w:spacing w:val="-57"/>
        </w:rPr>
        <w:t> </w:t>
      </w:r>
      <w:r>
        <w:rPr/>
        <w:t>has contributed to the extensive spread of this infectious disease (Shapiro and Goldberg,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ranks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mortality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today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most</w:t>
      </w:r>
      <w:r>
        <w:rPr>
          <w:spacing w:val="-57"/>
        </w:rPr>
        <w:t> </w:t>
      </w:r>
      <w:r>
        <w:rPr/>
        <w:t>important epidemiological disease (WHO, 2012). In addition, about 3.3 billion people, one-</w:t>
      </w:r>
      <w:r>
        <w:rPr>
          <w:spacing w:val="1"/>
        </w:rPr>
        <w:t> </w:t>
      </w:r>
      <w:r>
        <w:rPr/>
        <w:t>half of the world‘s population, live in at-risk regions for malaria infection with an estimated</w:t>
      </w:r>
      <w:r>
        <w:rPr>
          <w:spacing w:val="1"/>
        </w:rPr>
        <w:t> </w:t>
      </w:r>
      <w:r>
        <w:rPr/>
        <w:t>207 million episodes of malaria cases, and approximately 627,000 deaths annually (Anstey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2009). Of the five typically recognized genera of </w:t>
      </w:r>
      <w:r>
        <w:rPr>
          <w:i/>
        </w:rPr>
        <w:t>Plasmodium </w:t>
      </w:r>
      <w:r>
        <w:rPr/>
        <w:t>causing malaria in humans,</w:t>
      </w:r>
      <w:r>
        <w:rPr>
          <w:spacing w:val="-57"/>
        </w:rPr>
        <w:t> </w:t>
      </w:r>
      <w:r>
        <w:rPr>
          <w:i/>
        </w:rPr>
        <w:t>Plasmodium</w:t>
      </w:r>
      <w:r>
        <w:rPr>
          <w:i/>
          <w:spacing w:val="1"/>
        </w:rPr>
        <w:t> </w:t>
      </w:r>
      <w:r>
        <w:rPr>
          <w:i/>
        </w:rPr>
        <w:t>falciparum</w:t>
      </w:r>
      <w:r>
        <w:rPr>
          <w:i/>
          <w:spacing w:val="1"/>
        </w:rPr>
        <w:t> </w:t>
      </w:r>
      <w:r>
        <w:rPr/>
        <w:t>(</w:t>
      </w:r>
      <w:r>
        <w:rPr>
          <w:i/>
        </w:rPr>
        <w:t>P.</w:t>
      </w:r>
      <w:r>
        <w:rPr>
          <w:i/>
          <w:spacing w:val="1"/>
        </w:rPr>
        <w:t> </w:t>
      </w:r>
      <w:r>
        <w:rPr>
          <w:i/>
        </w:rPr>
        <w:t>falciparum</w:t>
      </w:r>
      <w:r>
        <w:rPr/>
        <w:t>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95%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worldwide with a mortality rate of 1–3%, while </w:t>
      </w:r>
      <w:r>
        <w:rPr>
          <w:i/>
        </w:rPr>
        <w:t>Plasmodium vivax </w:t>
      </w:r>
      <w:r>
        <w:rPr/>
        <w:t>(</w:t>
      </w:r>
      <w:r>
        <w:rPr>
          <w:i/>
        </w:rPr>
        <w:t>P</w:t>
      </w:r>
      <w:r>
        <w:rPr/>
        <w:t>. </w:t>
      </w:r>
      <w:r>
        <w:rPr>
          <w:i/>
        </w:rPr>
        <w:t>vivax</w:t>
      </w:r>
      <w:r>
        <w:rPr/>
        <w:t>) is responsible</w:t>
      </w:r>
      <w:r>
        <w:rPr>
          <w:spacing w:val="1"/>
        </w:rPr>
        <w:t> </w:t>
      </w:r>
      <w:r>
        <w:rPr/>
        <w:t>for most morbidity (WHO, 2012). More so, the </w:t>
      </w:r>
      <w:r>
        <w:rPr>
          <w:i/>
        </w:rPr>
        <w:t>P</w:t>
      </w:r>
      <w:r>
        <w:rPr/>
        <w:t>. </w:t>
      </w:r>
      <w:r>
        <w:rPr>
          <w:i/>
        </w:rPr>
        <w:t>vivax </w:t>
      </w:r>
      <w:r>
        <w:rPr/>
        <w:t>specie represents a reservoir of latent</w:t>
      </w:r>
      <w:r>
        <w:rPr>
          <w:spacing w:val="-57"/>
        </w:rPr>
        <w:t> </w:t>
      </w:r>
      <w:r>
        <w:rPr/>
        <w:t>infection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hampers</w:t>
      </w:r>
      <w:r>
        <w:rPr>
          <w:spacing w:val="2"/>
        </w:rPr>
        <w:t> </w:t>
      </w:r>
      <w:r>
        <w:rPr/>
        <w:t>current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future elimination efforts</w:t>
      </w:r>
      <w:r>
        <w:rPr>
          <w:spacing w:val="3"/>
        </w:rPr>
        <w:t> </w:t>
      </w:r>
      <w:r>
        <w:rPr/>
        <w:t>(Miller,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0" w:lineRule="auto" w:before="1"/>
        <w:ind w:left="220" w:right="156"/>
        <w:jc w:val="both"/>
      </w:pPr>
      <w:r>
        <w:rPr/>
        <w:t>Malaria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contracted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infect</w:t>
      </w:r>
      <w:r>
        <w:rPr>
          <w:spacing w:val="1"/>
        </w:rPr>
        <w:t> </w:t>
      </w:r>
      <w:r>
        <w:rPr/>
        <w:t>transfused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(Miller,</w:t>
      </w:r>
      <w:r>
        <w:rPr>
          <w:spacing w:val="1"/>
        </w:rPr>
        <w:t> </w:t>
      </w:r>
      <w:r>
        <w:rPr/>
        <w:t>2002;</w:t>
      </w:r>
      <w:r>
        <w:rPr>
          <w:spacing w:val="1"/>
        </w:rPr>
        <w:t> </w:t>
      </w:r>
      <w:r>
        <w:rPr/>
        <w:t>Shapiro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Goldberg,</w:t>
      </w:r>
      <w:r>
        <w:rPr>
          <w:spacing w:val="1"/>
        </w:rPr>
        <w:t> </w:t>
      </w:r>
      <w:r>
        <w:rPr/>
        <w:t>2011),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true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hypodermic</w:t>
      </w:r>
      <w:r>
        <w:rPr>
          <w:spacing w:val="-57"/>
        </w:rPr>
        <w:t> </w:t>
      </w:r>
      <w:r>
        <w:rPr/>
        <w:t>needles previously contaminated by blood containing malarial parasites to be a source of</w:t>
      </w:r>
      <w:r>
        <w:rPr>
          <w:spacing w:val="1"/>
        </w:rPr>
        <w:t> </w:t>
      </w:r>
      <w:r>
        <w:rPr/>
        <w:t>malarial infection. Thus, malaria has become a challenging public health problem all over the</w:t>
      </w:r>
      <w:r>
        <w:rPr>
          <w:spacing w:val="-57"/>
        </w:rPr>
        <w:t> </w:t>
      </w:r>
      <w:r>
        <w:rPr/>
        <w:t>world,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known</w:t>
      </w:r>
      <w:r>
        <w:rPr>
          <w:spacing w:val="7"/>
        </w:rPr>
        <w:t> </w:t>
      </w:r>
      <w:r>
        <w:rPr/>
        <w:t>as</w:t>
      </w:r>
      <w:r>
        <w:rPr>
          <w:spacing w:val="7"/>
        </w:rPr>
        <w:t> </w:t>
      </w:r>
      <w:r>
        <w:rPr/>
        <w:t>one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major</w:t>
      </w:r>
      <w:r>
        <w:rPr>
          <w:spacing w:val="6"/>
        </w:rPr>
        <w:t> </w:t>
      </w:r>
      <w:r>
        <w:rPr/>
        <w:t>infectious</w:t>
      </w:r>
      <w:r>
        <w:rPr>
          <w:spacing w:val="10"/>
        </w:rPr>
        <w:t> </w:t>
      </w:r>
      <w:r>
        <w:rPr/>
        <w:t>diseases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afflicts</w:t>
      </w:r>
      <w:r>
        <w:rPr>
          <w:spacing w:val="6"/>
        </w:rPr>
        <w:t> </w:t>
      </w:r>
      <w:r>
        <w:rPr/>
        <w:t>human</w:t>
      </w:r>
      <w:r>
        <w:rPr>
          <w:spacing w:val="5"/>
        </w:rPr>
        <w:t> </w:t>
      </w:r>
      <w:r>
        <w:rPr/>
        <w:t>kind</w:t>
      </w:r>
      <w:r>
        <w:rPr>
          <w:spacing w:val="9"/>
        </w:rPr>
        <w:t> </w:t>
      </w:r>
      <w:r>
        <w:rPr/>
        <w:t>and</w:t>
      </w:r>
      <w:r>
        <w:rPr>
          <w:spacing w:val="6"/>
        </w:rPr>
        <w:t> </w:t>
      </w:r>
      <w:r>
        <w:rPr/>
        <w:t>also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BodyText"/>
        <w:spacing w:line="480" w:lineRule="auto" w:before="62"/>
        <w:ind w:left="220" w:right="159"/>
        <w:jc w:val="both"/>
      </w:pPr>
      <w:r>
        <w:rPr/>
        <w:t>a</w:t>
      </w:r>
      <w:r>
        <w:rPr>
          <w:spacing w:val="1"/>
        </w:rPr>
        <w:t> </w:t>
      </w:r>
      <w:r>
        <w:rPr/>
        <w:t>hazardous</w:t>
      </w:r>
      <w:r>
        <w:rPr>
          <w:spacing w:val="1"/>
        </w:rPr>
        <w:t> </w:t>
      </w:r>
      <w:r>
        <w:rPr/>
        <w:t>parasitic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multidrug-resistant strains of the parasite has weakened therapeutic efficacy of antimalarial</w:t>
      </w:r>
      <w:r>
        <w:rPr>
          <w:spacing w:val="1"/>
        </w:rPr>
        <w:t> </w:t>
      </w:r>
      <w:r>
        <w:rPr/>
        <w:t>agents (Miller, 2002). Therefore, there exists an urgent need for more potent antimalarial</w:t>
      </w:r>
      <w:r>
        <w:rPr>
          <w:spacing w:val="1"/>
        </w:rPr>
        <w:t> </w:t>
      </w:r>
      <w:r>
        <w:rPr/>
        <w:t>drugs.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761" w:val="left" w:leader="none"/>
        </w:tabs>
        <w:spacing w:line="240" w:lineRule="auto" w:before="1" w:after="0"/>
        <w:ind w:left="760" w:right="0" w:hanging="541"/>
        <w:jc w:val="left"/>
      </w:pPr>
      <w:bookmarkStart w:name="_bookmark34" w:id="55"/>
      <w:bookmarkEnd w:id="55"/>
      <w:r>
        <w:rPr>
          <w:b w:val="0"/>
        </w:rPr>
      </w:r>
      <w:bookmarkStart w:name="_bookmark34" w:id="56"/>
      <w:bookmarkEnd w:id="56"/>
      <w:r>
        <w:rPr/>
        <w:t>Anti</w:t>
      </w:r>
      <w:r>
        <w:rPr/>
        <w:t>malarial</w:t>
      </w:r>
      <w:r>
        <w:rPr>
          <w:spacing w:val="-2"/>
        </w:rPr>
        <w:t> </w:t>
      </w:r>
      <w:r>
        <w:rPr/>
        <w:t>therapy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9"/>
        </w:numPr>
        <w:tabs>
          <w:tab w:pos="941" w:val="left" w:leader="none"/>
        </w:tabs>
        <w:spacing w:line="240" w:lineRule="auto" w:before="0" w:after="0"/>
        <w:ind w:left="940" w:right="0" w:hanging="721"/>
        <w:jc w:val="left"/>
        <w:rPr>
          <w:i/>
          <w:sz w:val="24"/>
        </w:rPr>
      </w:pPr>
      <w:r>
        <w:rPr>
          <w:i/>
          <w:sz w:val="24"/>
        </w:rPr>
        <w:t>Artemisinins</w:t>
      </w:r>
    </w:p>
    <w:p>
      <w:pPr>
        <w:pStyle w:val="BodyText"/>
        <w:spacing w:before="3"/>
        <w:rPr>
          <w:i/>
          <w:sz w:val="23"/>
        </w:rPr>
      </w:pPr>
    </w:p>
    <w:p>
      <w:pPr>
        <w:pStyle w:val="BodyText"/>
        <w:spacing w:line="480" w:lineRule="auto" w:before="1"/>
        <w:ind w:left="220" w:right="156"/>
        <w:jc w:val="both"/>
      </w:pPr>
      <w:r>
        <w:rPr/>
        <w:t>Artemisinin</w:t>
      </w:r>
      <w:r>
        <w:rPr>
          <w:spacing w:val="1"/>
        </w:rPr>
        <w:t> </w:t>
      </w:r>
      <w:r>
        <w:rPr/>
        <w:t>(</w:t>
      </w:r>
      <w:r>
        <w:rPr>
          <w:i/>
        </w:rPr>
        <w:t>qinghaosu</w:t>
      </w:r>
      <w:r>
        <w:rPr/>
        <w:t>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sesquiterpene</w:t>
      </w:r>
      <w:r>
        <w:rPr>
          <w:spacing w:val="1"/>
        </w:rPr>
        <w:t> </w:t>
      </w:r>
      <w:r>
        <w:rPr/>
        <w:t>trioxane</w:t>
      </w:r>
      <w:r>
        <w:rPr>
          <w:spacing w:val="1"/>
        </w:rPr>
        <w:t> </w:t>
      </w:r>
      <w:r>
        <w:rPr/>
        <w:t>lactone,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1971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Artemisia annua (sweet or annual wormwood plant) as the active component responsible for</w:t>
      </w:r>
      <w:r>
        <w:rPr>
          <w:spacing w:val="1"/>
        </w:rPr>
        <w:t> </w:t>
      </w:r>
      <w:r>
        <w:rPr/>
        <w:t>antimalarial activity. Artemisinin and its derivatives represent one of the latest and new class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antimalarials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endoperoxide</w:t>
      </w:r>
      <w:r>
        <w:rPr>
          <w:spacing w:val="1"/>
        </w:rPr>
        <w:t> </w:t>
      </w:r>
      <w:r>
        <w:rPr/>
        <w:t>moiety.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semi-synthetic</w:t>
      </w:r>
      <w:r>
        <w:rPr>
          <w:spacing w:val="1"/>
        </w:rPr>
        <w:t> </w:t>
      </w:r>
      <w:r>
        <w:rPr/>
        <w:t>artemisinin</w:t>
      </w:r>
      <w:r>
        <w:rPr>
          <w:spacing w:val="1"/>
        </w:rPr>
        <w:t> </w:t>
      </w:r>
      <w:r>
        <w:rPr/>
        <w:t>derivatives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pharmacokinetic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chemically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modifying the parent compound at the C-10 position to create the following compounds:</w:t>
      </w:r>
      <w:r>
        <w:rPr>
          <w:spacing w:val="1"/>
        </w:rPr>
        <w:t> </w:t>
      </w:r>
      <w:r>
        <w:rPr/>
        <w:t>dihydroartemisinin, sodium artesunate, artemether, arteether, and artelinic acid (O'Neill and</w:t>
      </w:r>
      <w:r>
        <w:rPr>
          <w:spacing w:val="1"/>
        </w:rPr>
        <w:t> </w:t>
      </w:r>
      <w:r>
        <w:rPr/>
        <w:t>Posner, 2004; Woodrow </w:t>
      </w:r>
      <w:r>
        <w:rPr>
          <w:i/>
        </w:rPr>
        <w:t>et al.</w:t>
      </w:r>
      <w:r>
        <w:rPr/>
        <w:t>, 2005). These compounds are more potent than artemisinin, but</w:t>
      </w:r>
      <w:r>
        <w:rPr>
          <w:spacing w:val="-57"/>
        </w:rPr>
        <w:t> </w:t>
      </w:r>
      <w:r>
        <w:rPr/>
        <w:t>have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half-lives.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replacement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C-10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dihydroartemisinin (DHA) with carbon produces compounds not only with greater hydrolytic</w:t>
      </w:r>
      <w:r>
        <w:rPr>
          <w:spacing w:val="1"/>
        </w:rPr>
        <w:t> </w:t>
      </w:r>
      <w:r>
        <w:rPr/>
        <w:t>stability but also with longer half-life and lower toxicity (O'Neill and Posner, 2004). All</w:t>
      </w:r>
      <w:r>
        <w:rPr>
          <w:spacing w:val="1"/>
        </w:rPr>
        <w:t> </w:t>
      </w:r>
      <w:r>
        <w:rPr/>
        <w:t>artemisinins are readily metabolized to the biologically active metabolite DHA. Artemisinin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artemisinin</w:t>
      </w:r>
      <w:r>
        <w:rPr>
          <w:spacing w:val="1"/>
        </w:rPr>
        <w:t> </w:t>
      </w:r>
      <w:r>
        <w:rPr/>
        <w:t>derivatives</w:t>
      </w:r>
      <w:r>
        <w:rPr>
          <w:spacing w:val="1"/>
        </w:rPr>
        <w:t> </w:t>
      </w:r>
      <w:r>
        <w:rPr/>
        <w:t>kill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plasmodium</w:t>
      </w:r>
      <w:r>
        <w:rPr>
          <w:spacing w:val="1"/>
        </w:rPr>
        <w:t> </w:t>
      </w:r>
      <w:r>
        <w:rPr/>
        <w:t>falciparum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infect</w:t>
      </w:r>
      <w:r>
        <w:rPr>
          <w:spacing w:val="1"/>
        </w:rPr>
        <w:t> </w:t>
      </w:r>
      <w:r>
        <w:rPr/>
        <w:t>humans, possibly by interacting with heme to activate the carbon - centered free radicals that</w:t>
      </w:r>
      <w:r>
        <w:rPr>
          <w:spacing w:val="1"/>
        </w:rPr>
        <w:t> </w:t>
      </w:r>
      <w:r>
        <w:rPr/>
        <w:t>alkylate protein and damage important organelles and membranes of the parasite (Olliaro 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implicates</w:t>
      </w:r>
      <w:r>
        <w:rPr>
          <w:spacing w:val="1"/>
        </w:rPr>
        <w:t> </w:t>
      </w:r>
      <w:r>
        <w:rPr/>
        <w:t>PFATPase6</w:t>
      </w:r>
      <w:r>
        <w:rPr>
          <w:spacing w:val="1"/>
        </w:rPr>
        <w:t> </w:t>
      </w:r>
      <w:r>
        <w:rPr/>
        <w:t>codes</w:t>
      </w:r>
      <w:r>
        <w:rPr>
          <w:spacing w:val="61"/>
        </w:rPr>
        <w:t> </w:t>
      </w:r>
      <w:r>
        <w:rPr/>
        <w:t>for</w:t>
      </w:r>
      <w:r>
        <w:rPr>
          <w:spacing w:val="1"/>
        </w:rPr>
        <w:t> </w:t>
      </w:r>
      <w:r>
        <w:rPr/>
        <w:t>sarco/endoplasmic reticulum Ca</w:t>
      </w:r>
      <w:r>
        <w:rPr>
          <w:vertAlign w:val="superscript"/>
        </w:rPr>
        <w:t>2+</w:t>
      </w:r>
      <w:r>
        <w:rPr>
          <w:vertAlign w:val="baseline"/>
        </w:rPr>
        <w:t>-ATPase (SERCA), a</w:t>
      </w:r>
      <w:r>
        <w:rPr>
          <w:spacing w:val="1"/>
          <w:vertAlign w:val="baseline"/>
        </w:rPr>
        <w:t> </w:t>
      </w:r>
      <w:r>
        <w:rPr>
          <w:vertAlign w:val="baseline"/>
        </w:rPr>
        <w:t>(calcium transporter), an orthologue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mammalian</w:t>
      </w:r>
      <w:r>
        <w:rPr>
          <w:spacing w:val="22"/>
          <w:vertAlign w:val="baseline"/>
        </w:rPr>
        <w:t> </w:t>
      </w:r>
      <w:r>
        <w:rPr>
          <w:vertAlign w:val="baseline"/>
        </w:rPr>
        <w:t>SERCA;</w:t>
      </w:r>
      <w:r>
        <w:rPr>
          <w:spacing w:val="24"/>
          <w:vertAlign w:val="baseline"/>
        </w:rPr>
        <w:t> </w:t>
      </w:r>
      <w:r>
        <w:rPr>
          <w:vertAlign w:val="baseline"/>
        </w:rPr>
        <w:t>as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major</w:t>
      </w:r>
      <w:r>
        <w:rPr>
          <w:spacing w:val="22"/>
          <w:vertAlign w:val="baseline"/>
        </w:rPr>
        <w:t> </w:t>
      </w:r>
      <w:r>
        <w:rPr>
          <w:vertAlign w:val="baseline"/>
        </w:rPr>
        <w:t>chemotherapeutic</w:t>
      </w:r>
      <w:r>
        <w:rPr>
          <w:spacing w:val="21"/>
          <w:vertAlign w:val="baseline"/>
        </w:rPr>
        <w:t> </w:t>
      </w:r>
      <w:r>
        <w:rPr>
          <w:vertAlign w:val="baseline"/>
        </w:rPr>
        <w:t>target</w:t>
      </w:r>
      <w:r>
        <w:rPr>
          <w:spacing w:val="23"/>
          <w:vertAlign w:val="baseline"/>
        </w:rPr>
        <w:t> </w:t>
      </w:r>
      <w:r>
        <w:rPr>
          <w:vertAlign w:val="baseline"/>
        </w:rPr>
        <w:t>of</w:t>
      </w:r>
      <w:r>
        <w:rPr>
          <w:spacing w:val="22"/>
          <w:vertAlign w:val="baseline"/>
        </w:rPr>
        <w:t> </w:t>
      </w:r>
      <w:r>
        <w:rPr>
          <w:vertAlign w:val="baseline"/>
        </w:rPr>
        <w:t>artemisinin</w:t>
      </w:r>
      <w:r>
        <w:rPr>
          <w:spacing w:val="23"/>
          <w:vertAlign w:val="baseline"/>
        </w:rPr>
        <w:t> </w:t>
      </w:r>
      <w:r>
        <w:rPr>
          <w:vertAlign w:val="baseline"/>
        </w:rPr>
        <w:t>derivatives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BodyText"/>
        <w:spacing w:line="480" w:lineRule="auto" w:before="62"/>
        <w:ind w:left="220" w:right="156"/>
        <w:jc w:val="both"/>
      </w:pPr>
      <w:r>
        <w:rPr/>
        <w:t>(Bray et al., 2003; Eckstein-Ludwig et al., 2003). Recent studies suggest artemisinin may</w:t>
      </w:r>
      <w:r>
        <w:rPr>
          <w:spacing w:val="1"/>
        </w:rPr>
        <w:t> </w:t>
      </w:r>
      <w:r>
        <w:rPr/>
        <w:t>inhibit</w:t>
      </w:r>
      <w:r>
        <w:rPr>
          <w:spacing w:val="27"/>
        </w:rPr>
        <w:t> </w:t>
      </w:r>
      <w:r>
        <w:rPr/>
        <w:t>SERCAATPase,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thus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alter</w:t>
      </w:r>
      <w:r>
        <w:rPr>
          <w:spacing w:val="30"/>
        </w:rPr>
        <w:t> </w:t>
      </w:r>
      <w:r>
        <w:rPr/>
        <w:t>intracellular</w:t>
      </w:r>
      <w:r>
        <w:rPr>
          <w:spacing w:val="28"/>
        </w:rPr>
        <w:t> </w:t>
      </w:r>
      <w:r>
        <w:rPr/>
        <w:t>calcium</w:t>
      </w:r>
      <w:r>
        <w:rPr>
          <w:spacing w:val="29"/>
        </w:rPr>
        <w:t> </w:t>
      </w:r>
      <w:r>
        <w:rPr/>
        <w:t>stores</w:t>
      </w:r>
      <w:r>
        <w:rPr>
          <w:spacing w:val="30"/>
        </w:rPr>
        <w:t> </w:t>
      </w:r>
      <w:r>
        <w:rPr/>
        <w:t>(Eckstein-Ludwig</w:t>
      </w:r>
      <w:r>
        <w:rPr>
          <w:spacing w:val="28"/>
        </w:rPr>
        <w:t> </w:t>
      </w:r>
      <w:r>
        <w:rPr>
          <w:i/>
        </w:rPr>
        <w:t>et</w:t>
      </w:r>
      <w:r>
        <w:rPr>
          <w:i/>
          <w:spacing w:val="-58"/>
        </w:rPr>
        <w:t> </w:t>
      </w:r>
      <w:r>
        <w:rPr>
          <w:i/>
        </w:rPr>
        <w:t>al.</w:t>
      </w:r>
      <w:r>
        <w:rPr/>
        <w:t>, 2003). The major drawback of artemisinin derivatives is their short half-life (3–5hrs); for</w:t>
      </w:r>
      <w:r>
        <w:rPr>
          <w:spacing w:val="1"/>
        </w:rPr>
        <w:t> </w:t>
      </w:r>
      <w:r>
        <w:rPr/>
        <w:t>which reason artemisinins are used in combination with other longer acting antimalarial</w:t>
      </w:r>
      <w:r>
        <w:rPr>
          <w:spacing w:val="1"/>
        </w:rPr>
        <w:t> </w:t>
      </w:r>
      <w:r>
        <w:rPr/>
        <w:t>agents.</w:t>
      </w:r>
    </w:p>
    <w:p>
      <w:pPr>
        <w:pStyle w:val="BodyText"/>
      </w:pPr>
    </w:p>
    <w:p>
      <w:pPr>
        <w:pStyle w:val="ListParagraph"/>
        <w:numPr>
          <w:ilvl w:val="3"/>
          <w:numId w:val="9"/>
        </w:numPr>
        <w:tabs>
          <w:tab w:pos="941" w:val="left" w:leader="none"/>
        </w:tabs>
        <w:spacing w:line="240" w:lineRule="auto" w:before="0" w:after="0"/>
        <w:ind w:left="940" w:right="0" w:hanging="721"/>
        <w:jc w:val="left"/>
        <w:rPr>
          <w:i/>
          <w:sz w:val="24"/>
        </w:rPr>
      </w:pPr>
      <w:r>
        <w:rPr>
          <w:i/>
          <w:sz w:val="24"/>
        </w:rPr>
        <w:t>Mechanism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before="1"/>
        <w:ind w:left="220" w:right="153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parasite,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endoperoxide</w:t>
      </w:r>
      <w:r>
        <w:rPr>
          <w:spacing w:val="1"/>
        </w:rPr>
        <w:t> </w:t>
      </w:r>
      <w:r>
        <w:rPr/>
        <w:t>moiety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artemisinin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pharmacologically important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antimalarial</w:t>
      </w:r>
      <w:r>
        <w:rPr>
          <w:spacing w:val="1"/>
        </w:rPr>
        <w:t> </w:t>
      </w:r>
      <w:r>
        <w:rPr/>
        <w:t>activity (Jefford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1989;</w:t>
      </w:r>
      <w:r>
        <w:rPr>
          <w:spacing w:val="1"/>
        </w:rPr>
        <w:t> </w:t>
      </w:r>
      <w:r>
        <w:rPr/>
        <w:t>Posner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1992).</w:t>
      </w:r>
      <w:r>
        <w:rPr>
          <w:spacing w:val="1"/>
        </w:rPr>
        <w:t> </w:t>
      </w:r>
      <w:r>
        <w:rPr/>
        <w:t>The endoperoxide</w:t>
      </w:r>
      <w:r>
        <w:rPr>
          <w:spacing w:val="1"/>
        </w:rPr>
        <w:t> </w:t>
      </w:r>
      <w:r>
        <w:rPr/>
        <w:t>bond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to be activated</w:t>
      </w:r>
      <w:r>
        <w:rPr>
          <w:spacing w:val="60"/>
        </w:rPr>
        <w:t> </w:t>
      </w:r>
      <w:r>
        <w:rPr/>
        <w:t>by reduced</w:t>
      </w:r>
      <w:r>
        <w:rPr>
          <w:spacing w:val="1"/>
        </w:rPr>
        <w:t> </w:t>
      </w:r>
      <w:r>
        <w:rPr/>
        <w:t>heme (FPFeII) or ferrous iron (FeII) (Meshnick </w:t>
      </w:r>
      <w:r>
        <w:rPr>
          <w:i/>
        </w:rPr>
        <w:t>et al.</w:t>
      </w:r>
      <w:r>
        <w:rPr/>
        <w:t>, 1991), leading to cytotoxic carbon-</w:t>
      </w:r>
      <w:r>
        <w:rPr>
          <w:spacing w:val="1"/>
        </w:rPr>
        <w:t> </w:t>
      </w:r>
      <w:r>
        <w:rPr/>
        <w:t>centred radicals which are highly potent alkylating agents (Olliaro </w:t>
      </w:r>
      <w:r>
        <w:rPr>
          <w:i/>
        </w:rPr>
        <w:t>et al.</w:t>
      </w:r>
      <w:r>
        <w:rPr/>
        <w:t>, 2001). Radicals may</w:t>
      </w:r>
      <w:r>
        <w:rPr>
          <w:spacing w:val="-57"/>
        </w:rPr>
        <w:t> </w:t>
      </w:r>
      <w:r>
        <w:rPr/>
        <w:t>target essential parasite macromolecules causing the parasite‘s death. However, the precise</w:t>
      </w:r>
      <w:r>
        <w:rPr>
          <w:spacing w:val="1"/>
        </w:rPr>
        <w:t> </w:t>
      </w:r>
      <w:r>
        <w:rPr/>
        <w:t>mechanism of action and primary target of artemisinin remain under study. In Plasmodium, it</w:t>
      </w:r>
      <w:r>
        <w:rPr>
          <w:spacing w:val="-57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postulated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artemisinin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organelles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mitochondrion,</w:t>
      </w:r>
      <w:r>
        <w:rPr>
          <w:spacing w:val="1"/>
        </w:rPr>
        <w:t> </w:t>
      </w:r>
      <w:r>
        <w:rPr/>
        <w:t>sarco/endoplasmic reticulum, and the digestive food vacuole (O‘Neill </w:t>
      </w:r>
      <w:r>
        <w:rPr>
          <w:i/>
        </w:rPr>
        <w:t>et al</w:t>
      </w:r>
      <w:r>
        <w:rPr/>
        <w:t>., 2010). Some</w:t>
      </w:r>
      <w:r>
        <w:rPr>
          <w:spacing w:val="1"/>
        </w:rPr>
        <w:t> </w:t>
      </w:r>
      <w:r>
        <w:rPr/>
        <w:t>postulated molecular targets include heme alkylation, protein alkylation, SERCA inhibition,</w:t>
      </w:r>
      <w:r>
        <w:rPr>
          <w:spacing w:val="1"/>
        </w:rPr>
        <w:t> </w:t>
      </w:r>
      <w:r>
        <w:rPr/>
        <w:t>membrane damage, and loss of mitochondrial potential (O‘Neill </w:t>
      </w:r>
      <w:r>
        <w:rPr>
          <w:i/>
        </w:rPr>
        <w:t>et al., </w:t>
      </w:r>
      <w:r>
        <w:rPr/>
        <w:t>2010). Despite the</w:t>
      </w:r>
      <w:r>
        <w:rPr>
          <w:spacing w:val="1"/>
        </w:rPr>
        <w:t> </w:t>
      </w:r>
      <w:r>
        <w:rPr/>
        <w:t>continuous debate on artemisinin activation and specific targets, supporting evidence points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heme or</w:t>
      </w:r>
      <w:r>
        <w:rPr>
          <w:spacing w:val="-2"/>
        </w:rPr>
        <w:t> </w:t>
      </w:r>
      <w:r>
        <w:rPr/>
        <w:t>ferrous iron</w:t>
      </w:r>
      <w:r>
        <w:rPr>
          <w:spacing w:val="1"/>
        </w:rPr>
        <w:t> </w:t>
      </w:r>
      <w:r>
        <w:rPr/>
        <w:t>is required for potent activity</w:t>
      </w:r>
      <w:r>
        <w:rPr>
          <w:spacing w:val="-5"/>
        </w:rPr>
        <w:t> </w:t>
      </w:r>
      <w:r>
        <w:rPr/>
        <w:t>(Klonis </w:t>
      </w:r>
      <w:r>
        <w:rPr>
          <w:i/>
        </w:rPr>
        <w:t>et al.</w:t>
      </w:r>
      <w:r>
        <w:rPr/>
        <w:t>, 2011).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9"/>
        </w:numPr>
        <w:tabs>
          <w:tab w:pos="941" w:val="left" w:leader="none"/>
        </w:tabs>
        <w:spacing w:line="240" w:lineRule="auto" w:before="0" w:after="0"/>
        <w:ind w:left="940" w:right="0" w:hanging="721"/>
        <w:jc w:val="left"/>
        <w:rPr>
          <w:i/>
          <w:sz w:val="24"/>
        </w:rPr>
      </w:pPr>
      <w:r>
        <w:rPr>
          <w:i/>
          <w:sz w:val="24"/>
        </w:rPr>
        <w:t>Artesunate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Toxicity</w:t>
      </w:r>
    </w:p>
    <w:p>
      <w:pPr>
        <w:pStyle w:val="BodyText"/>
        <w:rPr>
          <w:i/>
        </w:rPr>
      </w:pPr>
    </w:p>
    <w:p>
      <w:pPr>
        <w:spacing w:before="0"/>
        <w:ind w:left="220" w:right="0" w:firstLine="0"/>
        <w:jc w:val="both"/>
        <w:rPr>
          <w:i/>
          <w:sz w:val="24"/>
        </w:rPr>
      </w:pPr>
      <w:r>
        <w:rPr>
          <w:i/>
          <w:sz w:val="24"/>
        </w:rPr>
        <w:t>Neuro-,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Nephro-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Haemato-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toxicity: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20" w:right="156"/>
        <w:jc w:val="both"/>
      </w:pPr>
      <w:r>
        <w:rPr/>
        <w:t>Artesunate undergoes bioactivation in the liver to artenimol, the active antimalarial agent,</w:t>
      </w:r>
      <w:r>
        <w:rPr>
          <w:spacing w:val="1"/>
        </w:rPr>
        <w:t> </w:t>
      </w:r>
      <w:r>
        <w:rPr/>
        <w:t>which</w:t>
      </w:r>
      <w:r>
        <w:rPr>
          <w:spacing w:val="21"/>
        </w:rPr>
        <w:t> </w:t>
      </w:r>
      <w:r>
        <w:rPr/>
        <w:t>results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generation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reactive</w:t>
      </w:r>
      <w:r>
        <w:rPr>
          <w:spacing w:val="20"/>
        </w:rPr>
        <w:t> </w:t>
      </w:r>
      <w:r>
        <w:rPr/>
        <w:t>oxygen</w:t>
      </w:r>
      <w:r>
        <w:rPr>
          <w:spacing w:val="21"/>
        </w:rPr>
        <w:t> </w:t>
      </w:r>
      <w:r>
        <w:rPr/>
        <w:t>species</w:t>
      </w:r>
      <w:r>
        <w:rPr>
          <w:spacing w:val="21"/>
        </w:rPr>
        <w:t> </w:t>
      </w:r>
      <w:r>
        <w:rPr/>
        <w:t>(ROS)</w:t>
      </w:r>
      <w:r>
        <w:rPr>
          <w:spacing w:val="26"/>
        </w:rPr>
        <w:t> </w:t>
      </w:r>
      <w:r>
        <w:rPr/>
        <w:t>or</w:t>
      </w:r>
      <w:r>
        <w:rPr>
          <w:spacing w:val="22"/>
        </w:rPr>
        <w:t> </w:t>
      </w:r>
      <w:r>
        <w:rPr/>
        <w:t>free</w:t>
      </w:r>
      <w:r>
        <w:rPr>
          <w:spacing w:val="22"/>
        </w:rPr>
        <w:t> </w:t>
      </w:r>
      <w:r>
        <w:rPr/>
        <w:t>radicals</w:t>
      </w:r>
      <w:r>
        <w:rPr>
          <w:spacing w:val="22"/>
        </w:rPr>
        <w:t> </w:t>
      </w:r>
      <w:r>
        <w:rPr/>
        <w:t>(Li</w:t>
      </w:r>
      <w:r>
        <w:rPr>
          <w:spacing w:val="24"/>
        </w:rPr>
        <w:t> </w:t>
      </w:r>
      <w:r>
        <w:rPr>
          <w:i/>
        </w:rPr>
        <w:t>et</w:t>
      </w:r>
      <w:r>
        <w:rPr>
          <w:i/>
          <w:spacing w:val="22"/>
        </w:rPr>
        <w:t> </w:t>
      </w:r>
      <w:r>
        <w:rPr>
          <w:i/>
        </w:rPr>
        <w:t>al</w:t>
      </w:r>
      <w:r>
        <w:rPr/>
        <w:t>.,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BodyText"/>
        <w:spacing w:line="480" w:lineRule="auto" w:before="62"/>
        <w:ind w:left="220" w:right="154"/>
        <w:jc w:val="both"/>
      </w:pPr>
      <w:r>
        <w:rPr/>
        <w:t>2005). These radicals could damage enzymes and tissues in the kidney and other organs.</w:t>
      </w:r>
      <w:r>
        <w:rPr>
          <w:spacing w:val="1"/>
        </w:rPr>
        <w:t> </w:t>
      </w:r>
      <w:r>
        <w:rPr/>
        <w:t>Artemisinin and its derivatives produce an unusual pattern of selective damage to brain stem</w:t>
      </w:r>
      <w:r>
        <w:rPr>
          <w:spacing w:val="1"/>
        </w:rPr>
        <w:t> </w:t>
      </w:r>
      <w:r>
        <w:rPr/>
        <w:t>centres,</w:t>
      </w:r>
      <w:r>
        <w:rPr>
          <w:spacing w:val="25"/>
        </w:rPr>
        <w:t> </w:t>
      </w:r>
      <w:r>
        <w:rPr/>
        <w:t>predominantly</w:t>
      </w:r>
      <w:r>
        <w:rPr>
          <w:spacing w:val="20"/>
        </w:rPr>
        <w:t> </w:t>
      </w:r>
      <w:r>
        <w:rPr/>
        <w:t>involved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auditory</w:t>
      </w:r>
      <w:r>
        <w:rPr>
          <w:spacing w:val="18"/>
        </w:rPr>
        <w:t> </w:t>
      </w:r>
      <w:r>
        <w:rPr/>
        <w:t>processing</w:t>
      </w:r>
      <w:r>
        <w:rPr>
          <w:spacing w:val="22"/>
        </w:rPr>
        <w:t> </w:t>
      </w:r>
      <w:r>
        <w:rPr/>
        <w:t>and</w:t>
      </w:r>
      <w:r>
        <w:rPr>
          <w:spacing w:val="26"/>
        </w:rPr>
        <w:t> </w:t>
      </w:r>
      <w:r>
        <w:rPr/>
        <w:t>vestibular</w:t>
      </w:r>
      <w:r>
        <w:rPr>
          <w:spacing w:val="23"/>
        </w:rPr>
        <w:t> </w:t>
      </w:r>
      <w:r>
        <w:rPr/>
        <w:t>reflexes</w:t>
      </w:r>
      <w:r>
        <w:rPr>
          <w:spacing w:val="25"/>
        </w:rPr>
        <w:t> </w:t>
      </w:r>
      <w:r>
        <w:rPr/>
        <w:t>(Nontprasert</w:t>
      </w:r>
      <w:r>
        <w:rPr>
          <w:spacing w:val="-57"/>
        </w:rPr>
        <w:t> </w:t>
      </w:r>
      <w:r>
        <w:rPr>
          <w:i/>
        </w:rPr>
        <w:t>et al</w:t>
      </w:r>
      <w:r>
        <w:rPr/>
        <w:t>., 2002).</w:t>
      </w:r>
      <w:r>
        <w:rPr>
          <w:spacing w:val="61"/>
        </w:rPr>
        <w:t> </w:t>
      </w:r>
      <w:r>
        <w:rPr/>
        <w:t>However, little data exists on its effect on peripheral neuropathy; 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artesunate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alter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capacities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kidney</w:t>
      </w:r>
      <w:r>
        <w:rPr>
          <w:spacing w:val="1"/>
        </w:rPr>
        <w:t> </w:t>
      </w:r>
      <w:r>
        <w:rPr/>
        <w:t>(Rajput,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761" w:val="left" w:leader="none"/>
        </w:tabs>
        <w:spacing w:line="240" w:lineRule="auto" w:before="0" w:after="0"/>
        <w:ind w:left="760" w:right="0" w:hanging="541"/>
        <w:jc w:val="both"/>
      </w:pPr>
      <w:bookmarkStart w:name="_bookmark35" w:id="57"/>
      <w:bookmarkEnd w:id="57"/>
      <w:r>
        <w:rPr>
          <w:b w:val="0"/>
        </w:rPr>
      </w:r>
      <w:bookmarkStart w:name="_bookmark35" w:id="58"/>
      <w:bookmarkEnd w:id="58"/>
      <w:r>
        <w:rPr/>
        <w:t>Antitu</w:t>
      </w:r>
      <w:r>
        <w:rPr/>
        <w:t>mor</w:t>
      </w:r>
      <w:r>
        <w:rPr>
          <w:spacing w:val="-4"/>
        </w:rPr>
        <w:t> </w:t>
      </w:r>
      <w:r>
        <w:rPr/>
        <w:t>action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artemisinin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 w:before="1"/>
        <w:ind w:left="220" w:right="155"/>
        <w:jc w:val="both"/>
      </w:pPr>
      <w:r>
        <w:rPr/>
        <w:t>Artemisinin and its analogues are naturally occurring antimalarials, which have shown potent</w:t>
      </w:r>
      <w:r>
        <w:rPr>
          <w:spacing w:val="1"/>
        </w:rPr>
        <w:t> </w:t>
      </w:r>
      <w:r>
        <w:rPr/>
        <w:t>anti-cancer</w:t>
      </w:r>
      <w:r>
        <w:rPr>
          <w:spacing w:val="57"/>
        </w:rPr>
        <w:t> </w:t>
      </w:r>
      <w:r>
        <w:rPr/>
        <w:t>activity.</w:t>
      </w:r>
      <w:r>
        <w:rPr>
          <w:spacing w:val="58"/>
        </w:rPr>
        <w:t> </w:t>
      </w:r>
      <w:r>
        <w:rPr/>
        <w:t>As</w:t>
      </w:r>
      <w:r>
        <w:rPr>
          <w:spacing w:val="58"/>
        </w:rPr>
        <w:t> </w:t>
      </w:r>
      <w:r>
        <w:rPr/>
        <w:t>in  malaria,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artemisinin</w:t>
      </w:r>
      <w:r>
        <w:rPr>
          <w:spacing w:val="57"/>
        </w:rPr>
        <w:t> </w:t>
      </w:r>
      <w:r>
        <w:rPr/>
        <w:t>molecular</w:t>
      </w:r>
      <w:r>
        <w:rPr>
          <w:spacing w:val="57"/>
        </w:rPr>
        <w:t> </w:t>
      </w:r>
      <w:r>
        <w:rPr/>
        <w:t>targets</w:t>
      </w:r>
      <w:r>
        <w:rPr>
          <w:spacing w:val="58"/>
        </w:rPr>
        <w:t> </w:t>
      </w:r>
      <w:r>
        <w:rPr/>
        <w:t>in</w:t>
      </w:r>
      <w:r>
        <w:rPr>
          <w:spacing w:val="58"/>
        </w:rPr>
        <w:t> </w:t>
      </w:r>
      <w:r>
        <w:rPr/>
        <w:t>cancer</w:t>
      </w:r>
      <w:r>
        <w:rPr>
          <w:spacing w:val="57"/>
        </w:rPr>
        <w:t> </w:t>
      </w:r>
      <w:r>
        <w:rPr/>
        <w:t>cells</w:t>
      </w:r>
      <w:r>
        <w:rPr>
          <w:spacing w:val="59"/>
        </w:rPr>
        <w:t> </w:t>
      </w:r>
      <w:r>
        <w:rPr/>
        <w:t>are</w:t>
      </w:r>
      <w:r>
        <w:rPr>
          <w:spacing w:val="-58"/>
        </w:rPr>
        <w:t> </w:t>
      </w:r>
      <w:r>
        <w:rPr/>
        <w:t>debatable. Although artemisinin-induced alterations in some tumour cells are consistent, it is</w:t>
      </w:r>
      <w:r>
        <w:rPr>
          <w:spacing w:val="1"/>
        </w:rPr>
        <w:t> </w:t>
      </w:r>
      <w:r>
        <w:rPr/>
        <w:t>not clear if this toxicity resides in defined molecular targets. Drug concentrations required to</w:t>
      </w:r>
      <w:r>
        <w:rPr>
          <w:spacing w:val="1"/>
        </w:rPr>
        <w:t> </w:t>
      </w:r>
      <w:r>
        <w:rPr/>
        <w:t>exhibit anti-cancer effects are often higher than those inducing toxicity in malaria parasites.</w:t>
      </w:r>
      <w:r>
        <w:rPr>
          <w:spacing w:val="1"/>
        </w:rPr>
        <w:t> </w:t>
      </w:r>
      <w:r>
        <w:rPr/>
        <w:t>Artemisinin,</w:t>
      </w:r>
      <w:r>
        <w:rPr>
          <w:spacing w:val="1"/>
        </w:rPr>
        <w:t> </w:t>
      </w:r>
      <w:r>
        <w:rPr/>
        <w:t>DHA,</w:t>
      </w:r>
      <w:r>
        <w:rPr>
          <w:spacing w:val="1"/>
        </w:rPr>
        <w:t> </w:t>
      </w:r>
      <w:r>
        <w:rPr/>
        <w:t>artesunate,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artemether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48</w:t>
      </w:r>
      <w:r>
        <w:rPr>
          <w:spacing w:val="1"/>
        </w:rPr>
        <w:t> </w:t>
      </w:r>
      <w:r>
        <w:rPr/>
        <w:t>hours</w:t>
      </w:r>
      <w:r>
        <w:rPr>
          <w:spacing w:val="1"/>
        </w:rPr>
        <w:t> </w:t>
      </w:r>
      <w:r>
        <w:rPr/>
        <w:t>fifty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inhibitory</w:t>
      </w:r>
      <w:r>
        <w:rPr>
          <w:spacing w:val="1"/>
        </w:rPr>
        <w:t> </w:t>
      </w:r>
      <w:r>
        <w:rPr/>
        <w:t>concentration (IC</w:t>
      </w:r>
      <w:r>
        <w:rPr>
          <w:vertAlign w:val="subscript"/>
        </w:rPr>
        <w:t>50</w:t>
      </w:r>
      <w:r>
        <w:rPr>
          <w:vertAlign w:val="baseline"/>
        </w:rPr>
        <w:t>) of up to 15nM in malaria parasites (Ferreira </w:t>
      </w:r>
      <w:r>
        <w:rPr>
          <w:i/>
          <w:vertAlign w:val="baseline"/>
        </w:rPr>
        <w:t>et al.</w:t>
      </w:r>
      <w:r>
        <w:rPr>
          <w:vertAlign w:val="baseline"/>
        </w:rPr>
        <w:t>, 2007; Crespo </w:t>
      </w:r>
      <w:r>
        <w:rPr>
          <w:i/>
          <w:vertAlign w:val="baseline"/>
        </w:rPr>
        <w:t>et al.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2008), whereas their anticancer activity is cell-line dependent and IC</w:t>
      </w:r>
      <w:r>
        <w:rPr>
          <w:vertAlign w:val="subscript"/>
        </w:rPr>
        <w:t>50</w:t>
      </w:r>
      <w:r>
        <w:rPr>
          <w:vertAlign w:val="baseline"/>
        </w:rPr>
        <w:t> fluctuate between 0.5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≥200μM</w:t>
      </w:r>
      <w:r>
        <w:rPr>
          <w:spacing w:val="1"/>
          <w:vertAlign w:val="baseline"/>
        </w:rPr>
        <w:t> </w:t>
      </w:r>
      <w:r>
        <w:rPr>
          <w:vertAlign w:val="baseline"/>
        </w:rPr>
        <w:t>(Efferth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2003).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exquisite</w:t>
      </w:r>
      <w:r>
        <w:rPr>
          <w:spacing w:val="1"/>
          <w:vertAlign w:val="baseline"/>
        </w:rPr>
        <w:t> </w:t>
      </w:r>
      <w:r>
        <w:rPr>
          <w:vertAlign w:val="baseline"/>
        </w:rPr>
        <w:t>sensitivity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malaria</w:t>
      </w:r>
      <w:r>
        <w:rPr>
          <w:spacing w:val="1"/>
          <w:vertAlign w:val="baseline"/>
        </w:rPr>
        <w:t> </w:t>
      </w:r>
      <w:r>
        <w:rPr>
          <w:vertAlign w:val="baseline"/>
        </w:rPr>
        <w:t>parasites</w:t>
      </w:r>
      <w:r>
        <w:rPr>
          <w:spacing w:val="60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artemisinin points to the presence of specific parasitic targets. However, in cancer cells, the</w:t>
      </w:r>
      <w:r>
        <w:rPr>
          <w:spacing w:val="1"/>
          <w:vertAlign w:val="baseline"/>
        </w:rPr>
        <w:t> </w:t>
      </w:r>
      <w:r>
        <w:rPr>
          <w:vertAlign w:val="baseline"/>
        </w:rPr>
        <w:t>artemisinin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seems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rather</w:t>
      </w:r>
      <w:r>
        <w:rPr>
          <w:spacing w:val="1"/>
          <w:vertAlign w:val="baseline"/>
        </w:rPr>
        <w:t> </w:t>
      </w:r>
      <w:r>
        <w:rPr>
          <w:vertAlign w:val="baseline"/>
        </w:rPr>
        <w:t>mediated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mechanisms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generation of ROS. However, it has also been suggested that ROS-mediated damage may be</w:t>
      </w:r>
      <w:r>
        <w:rPr>
          <w:spacing w:val="1"/>
          <w:vertAlign w:val="baseline"/>
        </w:rPr>
        <w:t> </w:t>
      </w:r>
      <w:r>
        <w:rPr>
          <w:vertAlign w:val="baseline"/>
        </w:rPr>
        <w:t>triggered by an initiating event in the vicinity of artemisinin activation (Mercer </w:t>
      </w:r>
      <w:r>
        <w:rPr>
          <w:i/>
          <w:vertAlign w:val="baseline"/>
        </w:rPr>
        <w:t>et al.</w:t>
      </w:r>
      <w:r>
        <w:rPr>
          <w:vertAlign w:val="baseline"/>
        </w:rPr>
        <w:t>, 2011).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Considerable research has been focused on the most active compounds, namely, DHA and</w:t>
      </w:r>
      <w:r>
        <w:rPr>
          <w:spacing w:val="1"/>
          <w:vertAlign w:val="baseline"/>
        </w:rPr>
        <w:t> </w:t>
      </w:r>
      <w:r>
        <w:rPr>
          <w:vertAlign w:val="baseline"/>
        </w:rPr>
        <w:t>artesunate. One study that tested 55 cell lines from the Developmental Therapeutics Program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National Cancer Institute (NCI) showed that artesunate displays inhibitory activity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13"/>
          <w:vertAlign w:val="baseline"/>
        </w:rPr>
        <w:t> </w:t>
      </w:r>
      <w:r>
        <w:rPr>
          <w:vertAlign w:val="baseline"/>
        </w:rPr>
        <w:t>leukemia,</w:t>
      </w:r>
      <w:r>
        <w:rPr>
          <w:spacing w:val="15"/>
          <w:vertAlign w:val="baseline"/>
        </w:rPr>
        <w:t> </w:t>
      </w:r>
      <w:r>
        <w:rPr>
          <w:vertAlign w:val="baseline"/>
        </w:rPr>
        <w:t>colon,</w:t>
      </w:r>
      <w:r>
        <w:rPr>
          <w:spacing w:val="16"/>
          <w:vertAlign w:val="baseline"/>
        </w:rPr>
        <w:t> </w:t>
      </w:r>
      <w:r>
        <w:rPr>
          <w:vertAlign w:val="baseline"/>
        </w:rPr>
        <w:t>melanoma,</w:t>
      </w:r>
      <w:r>
        <w:rPr>
          <w:spacing w:val="12"/>
          <w:vertAlign w:val="baseline"/>
        </w:rPr>
        <w:t> </w:t>
      </w:r>
      <w:r>
        <w:rPr>
          <w:vertAlign w:val="baseline"/>
        </w:rPr>
        <w:t>breast,</w:t>
      </w:r>
      <w:r>
        <w:rPr>
          <w:spacing w:val="13"/>
          <w:vertAlign w:val="baseline"/>
        </w:rPr>
        <w:t> </w:t>
      </w:r>
      <w:r>
        <w:rPr>
          <w:vertAlign w:val="baseline"/>
        </w:rPr>
        <w:t>ovarian,</w:t>
      </w:r>
      <w:r>
        <w:rPr>
          <w:spacing w:val="12"/>
          <w:vertAlign w:val="baseline"/>
        </w:rPr>
        <w:t> </w:t>
      </w:r>
      <w:r>
        <w:rPr>
          <w:vertAlign w:val="baseline"/>
        </w:rPr>
        <w:t>prostate,</w:t>
      </w:r>
      <w:r>
        <w:rPr>
          <w:spacing w:val="15"/>
          <w:vertAlign w:val="baseline"/>
        </w:rPr>
        <w:t> </w:t>
      </w:r>
      <w:r>
        <w:rPr>
          <w:vertAlign w:val="baseline"/>
        </w:rPr>
        <w:t>central</w:t>
      </w:r>
      <w:r>
        <w:rPr>
          <w:spacing w:val="13"/>
          <w:vertAlign w:val="baseline"/>
        </w:rPr>
        <w:t> </w:t>
      </w:r>
      <w:r>
        <w:rPr>
          <w:vertAlign w:val="baseline"/>
        </w:rPr>
        <w:t>nervous</w:t>
      </w:r>
      <w:r>
        <w:rPr>
          <w:spacing w:val="13"/>
          <w:vertAlign w:val="baseline"/>
        </w:rPr>
        <w:t> </w:t>
      </w:r>
      <w:r>
        <w:rPr>
          <w:vertAlign w:val="baseline"/>
        </w:rPr>
        <w:t>system</w:t>
      </w:r>
      <w:r>
        <w:rPr>
          <w:spacing w:val="15"/>
          <w:vertAlign w:val="baseline"/>
        </w:rPr>
        <w:t> </w:t>
      </w:r>
      <w:r>
        <w:rPr>
          <w:vertAlign w:val="baseline"/>
        </w:rPr>
        <w:t>(CNS),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BodyText"/>
        <w:spacing w:line="480" w:lineRule="auto" w:before="62"/>
        <w:ind w:left="220" w:right="158"/>
        <w:jc w:val="both"/>
      </w:pPr>
      <w:r>
        <w:rPr/>
        <w:t>and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(Efferth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Dihydroartemisinin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remarkable</w:t>
      </w:r>
      <w:r>
        <w:rPr>
          <w:spacing w:val="1"/>
        </w:rPr>
        <w:t> </w:t>
      </w:r>
      <w:r>
        <w:rPr/>
        <w:t>antineoplastic activity against pancreatic, leukemic, osteosarcoma, and lung cancer cells (Lu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2009).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220" w:right="152"/>
        <w:jc w:val="both"/>
      </w:pPr>
      <w:r>
        <w:rPr/>
        <w:t>Artemisinin has been found to act either directly by inducing DNA damage (genotoxicity) or</w:t>
      </w:r>
      <w:r>
        <w:rPr>
          <w:spacing w:val="1"/>
        </w:rPr>
        <w:t> </w:t>
      </w:r>
      <w:r>
        <w:rPr/>
        <w:t>indirectly by interfering with a range of signaling pathways involved in several hallmarks of</w:t>
      </w:r>
      <w:r>
        <w:rPr>
          <w:spacing w:val="1"/>
        </w:rPr>
        <w:t> </w:t>
      </w:r>
      <w:r>
        <w:rPr/>
        <w:t>malignancy.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pancreatic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(Panc-1),</w:t>
      </w:r>
      <w:r>
        <w:rPr>
          <w:spacing w:val="1"/>
        </w:rPr>
        <w:t> </w:t>
      </w:r>
      <w:r>
        <w:rPr/>
        <w:t>artesunate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fragmentation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membrane damage. Interestingly, low doses of artesunate were associated with oncosis-like</w:t>
      </w:r>
      <w:r>
        <w:rPr>
          <w:spacing w:val="1"/>
        </w:rPr>
        <w:t> </w:t>
      </w:r>
      <w:r>
        <w:rPr/>
        <w:t>cell death, whereas higher concentrations induce apoptosis (Du </w:t>
      </w:r>
      <w:r>
        <w:rPr>
          <w:i/>
        </w:rPr>
        <w:t>et al.</w:t>
      </w:r>
      <w:r>
        <w:rPr/>
        <w:t>, 2010). The extent and</w:t>
      </w:r>
      <w:r>
        <w:rPr>
          <w:spacing w:val="1"/>
        </w:rPr>
        <w:t> </w:t>
      </w:r>
      <w:r>
        <w:rPr/>
        <w:t>type of damage seems to depend on the phenotype and the origin of cell line, and it may also</w:t>
      </w:r>
      <w:r>
        <w:rPr>
          <w:spacing w:val="1"/>
        </w:rPr>
        <w:t> </w:t>
      </w:r>
      <w:r>
        <w:rPr/>
        <w:t>vary in a time and dose-dependent manner. Notably, higher sensitivity to artesunate 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rapidly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lines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slow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cancer</w:t>
      </w:r>
      <w:r>
        <w:rPr>
          <w:spacing w:val="60"/>
        </w:rPr>
        <w:t> </w:t>
      </w:r>
      <w:r>
        <w:rPr/>
        <w:t>cells</w:t>
      </w:r>
      <w:r>
        <w:rPr>
          <w:spacing w:val="-57"/>
        </w:rPr>
        <w:t> </w:t>
      </w:r>
      <w:r>
        <w:rPr/>
        <w:t>(Efferth</w:t>
      </w:r>
      <w:r>
        <w:rPr>
          <w:spacing w:val="-1"/>
        </w:rPr>
        <w:t> </w:t>
      </w:r>
      <w:r>
        <w:rPr>
          <w:i/>
        </w:rPr>
        <w:t>et al.</w:t>
      </w:r>
      <w:r>
        <w:rPr/>
        <w:t>, 2003).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157"/>
        <w:jc w:val="both"/>
      </w:pPr>
      <w:r>
        <w:rPr/>
        <w:t>Artemisinin and its semisynthetic derivatives are able to effectively induce cell growth arrest</w:t>
      </w:r>
      <w:r>
        <w:rPr>
          <w:spacing w:val="1"/>
        </w:rPr>
        <w:t> </w:t>
      </w:r>
      <w:r>
        <w:rPr/>
        <w:t>in cancer lines either by disrupting the cell cycle kinetics (inhibition of cyclin dependent</w:t>
      </w:r>
      <w:r>
        <w:rPr>
          <w:spacing w:val="1"/>
        </w:rPr>
        <w:t> </w:t>
      </w:r>
      <w:r>
        <w:rPr/>
        <w:t>kinase)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by interfering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proliferation-interacting</w:t>
      </w:r>
      <w:r>
        <w:rPr>
          <w:spacing w:val="1"/>
        </w:rPr>
        <w:t> </w:t>
      </w:r>
      <w:r>
        <w:rPr/>
        <w:t>pathways.</w:t>
      </w:r>
      <w:r>
        <w:rPr>
          <w:spacing w:val="1"/>
        </w:rPr>
        <w:t> </w:t>
      </w:r>
      <w:r>
        <w:rPr/>
        <w:t>Dihydroartemisinin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artesunate</w:t>
      </w:r>
      <w:r>
        <w:rPr>
          <w:spacing w:val="1"/>
        </w:rPr>
        <w:t> </w:t>
      </w:r>
      <w:r>
        <w:rPr/>
        <w:t>are very potent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multiple studies pointing to</w:t>
      </w:r>
      <w:r>
        <w:rPr>
          <w:spacing w:val="1"/>
        </w:rPr>
        <w:t> </w:t>
      </w:r>
      <w:r>
        <w:rPr/>
        <w:t>DHA as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most</w:t>
      </w:r>
      <w:r>
        <w:rPr>
          <w:spacing w:val="1"/>
        </w:rPr>
        <w:t> </w:t>
      </w:r>
      <w:r>
        <w:rPr/>
        <w:t>potent</w:t>
      </w:r>
      <w:r>
        <w:rPr>
          <w:spacing w:val="1"/>
        </w:rPr>
        <w:t> </w:t>
      </w:r>
      <w:r>
        <w:rPr/>
        <w:t>anticancer</w:t>
      </w:r>
      <w:r>
        <w:rPr>
          <w:spacing w:val="1"/>
        </w:rPr>
        <w:t> </w:t>
      </w:r>
      <w:r>
        <w:rPr/>
        <w:t>artemisinin-like compound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order</w:t>
      </w:r>
      <w:r>
        <w:rPr>
          <w:spacing w:val="1"/>
        </w:rPr>
        <w:t> </w:t>
      </w:r>
      <w:r>
        <w:rPr/>
        <w:t>of;</w:t>
      </w:r>
      <w:r>
        <w:rPr>
          <w:spacing w:val="1"/>
        </w:rPr>
        <w:t> </w:t>
      </w:r>
      <w:r>
        <w:rPr/>
        <w:t>DHA &gt;</w:t>
      </w:r>
      <w:r>
        <w:rPr>
          <w:spacing w:val="1"/>
        </w:rPr>
        <w:t> </w:t>
      </w:r>
      <w:r>
        <w:rPr/>
        <w:t>artesunate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arteeter</w:t>
      </w:r>
      <w:r>
        <w:rPr>
          <w:spacing w:val="-2"/>
        </w:rPr>
        <w:t> </w:t>
      </w:r>
      <w:r>
        <w:rPr/>
        <w:t>&gt;artemether (Woerdenbag</w:t>
      </w:r>
      <w:r>
        <w:rPr>
          <w:spacing w:val="1"/>
        </w:rPr>
        <w:t> </w:t>
      </w:r>
      <w:r>
        <w:rPr>
          <w:i/>
        </w:rPr>
        <w:t>et al.</w:t>
      </w:r>
      <w:r>
        <w:rPr/>
        <w:t>,</w:t>
      </w:r>
      <w:r>
        <w:rPr>
          <w:spacing w:val="-1"/>
        </w:rPr>
        <w:t> </w:t>
      </w:r>
      <w:r>
        <w:rPr/>
        <w:t>1993; Efferth </w:t>
      </w:r>
      <w:r>
        <w:rPr>
          <w:i/>
        </w:rPr>
        <w:t>et al.</w:t>
      </w:r>
      <w:r>
        <w:rPr/>
        <w:t>, 2003).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480" w:lineRule="auto"/>
        <w:ind w:left="220" w:right="157"/>
        <w:jc w:val="both"/>
      </w:pPr>
      <w:r>
        <w:rPr/>
        <w:t>Artemisinin-induced growth arrest has been reported at all cell cycle phases; however, arrest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G0/G1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</w:t>
      </w:r>
      <w:r>
        <w:rPr>
          <w:spacing w:val="1"/>
        </w:rPr>
        <w:t> </w:t>
      </w:r>
      <w:r>
        <w:rPr/>
        <w:t>transition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(Efferth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Disruption of the cell cycle at G2/M was observed after DHA treatment in osteosacorma,</w:t>
      </w:r>
      <w:r>
        <w:rPr>
          <w:spacing w:val="1"/>
        </w:rPr>
        <w:t> </w:t>
      </w:r>
      <w:r>
        <w:rPr/>
        <w:t>pancreas</w:t>
      </w:r>
      <w:r>
        <w:rPr>
          <w:spacing w:val="28"/>
        </w:rPr>
        <w:t> </w:t>
      </w:r>
      <w:r>
        <w:rPr/>
        <w:t>and</w:t>
      </w:r>
      <w:r>
        <w:rPr>
          <w:spacing w:val="25"/>
        </w:rPr>
        <w:t> </w:t>
      </w:r>
      <w:r>
        <w:rPr/>
        <w:t>leukemia</w:t>
      </w:r>
      <w:r>
        <w:rPr>
          <w:spacing w:val="24"/>
        </w:rPr>
        <w:t> </w:t>
      </w:r>
      <w:r>
        <w:rPr/>
        <w:t>(Yao</w:t>
      </w:r>
      <w:r>
        <w:rPr>
          <w:spacing w:val="27"/>
        </w:rPr>
        <w:t> </w:t>
      </w:r>
      <w:r>
        <w:rPr>
          <w:i/>
        </w:rPr>
        <w:t>et</w:t>
      </w:r>
      <w:r>
        <w:rPr>
          <w:i/>
          <w:spacing w:val="28"/>
        </w:rPr>
        <w:t> </w:t>
      </w:r>
      <w:r>
        <w:rPr>
          <w:i/>
        </w:rPr>
        <w:t>al.</w:t>
      </w:r>
      <w:r>
        <w:rPr/>
        <w:t>,</w:t>
      </w:r>
      <w:r>
        <w:rPr>
          <w:spacing w:val="25"/>
        </w:rPr>
        <w:t> </w:t>
      </w:r>
      <w:r>
        <w:rPr/>
        <w:t>2008),</w:t>
      </w:r>
      <w:r>
        <w:rPr>
          <w:spacing w:val="27"/>
        </w:rPr>
        <w:t> </w:t>
      </w:r>
      <w:r>
        <w:rPr/>
        <w:t>and</w:t>
      </w:r>
      <w:r>
        <w:rPr>
          <w:spacing w:val="25"/>
        </w:rPr>
        <w:t> </w:t>
      </w:r>
      <w:r>
        <w:rPr/>
        <w:t>ovarian</w:t>
      </w:r>
      <w:r>
        <w:rPr>
          <w:spacing w:val="27"/>
        </w:rPr>
        <w:t> </w:t>
      </w:r>
      <w:r>
        <w:rPr/>
        <w:t>cancer</w:t>
      </w:r>
      <w:r>
        <w:rPr>
          <w:spacing w:val="27"/>
        </w:rPr>
        <w:t> </w:t>
      </w:r>
      <w:r>
        <w:rPr/>
        <w:t>cells</w:t>
      </w:r>
      <w:r>
        <w:rPr>
          <w:spacing w:val="25"/>
        </w:rPr>
        <w:t> </w:t>
      </w:r>
      <w:r>
        <w:rPr/>
        <w:t>(Jiao</w:t>
      </w:r>
      <w:r>
        <w:rPr>
          <w:spacing w:val="29"/>
        </w:rPr>
        <w:t> </w:t>
      </w:r>
      <w:r>
        <w:rPr>
          <w:i/>
        </w:rPr>
        <w:t>et</w:t>
      </w:r>
      <w:r>
        <w:rPr>
          <w:i/>
          <w:spacing w:val="25"/>
        </w:rPr>
        <w:t> </w:t>
      </w:r>
      <w:r>
        <w:rPr>
          <w:i/>
        </w:rPr>
        <w:t>al.</w:t>
      </w:r>
      <w:r>
        <w:rPr/>
        <w:t>,</w:t>
      </w:r>
      <w:r>
        <w:rPr>
          <w:spacing w:val="25"/>
        </w:rPr>
        <w:t> </w:t>
      </w:r>
      <w:r>
        <w:rPr/>
        <w:t>2007).</w:t>
      </w:r>
      <w:r>
        <w:rPr>
          <w:spacing w:val="2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BodyText"/>
        <w:spacing w:line="480" w:lineRule="auto" w:before="62"/>
        <w:ind w:left="220" w:right="152"/>
        <w:jc w:val="both"/>
      </w:pPr>
      <w:r>
        <w:rPr/>
        <w:t>underlying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artemisinin-induced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arrest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alterations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expression and activity of regulatory enzymes of the cell cycle, such as CDK2, -4 and -6 and</w:t>
      </w:r>
      <w:r>
        <w:rPr>
          <w:spacing w:val="1"/>
        </w:rPr>
        <w:t> </w:t>
      </w:r>
      <w:r>
        <w:rPr/>
        <w:t>D type cyclins (G1-to-S-phase transition) or CDK1, and A-type cyclin (G2/M) (Johnson and</w:t>
      </w:r>
      <w:r>
        <w:rPr>
          <w:spacing w:val="1"/>
        </w:rPr>
        <w:t> </w:t>
      </w:r>
      <w:r>
        <w:rPr/>
        <w:t>Walker,</w:t>
      </w:r>
      <w:r>
        <w:rPr>
          <w:spacing w:val="1"/>
        </w:rPr>
        <w:t> </w:t>
      </w:r>
      <w:r>
        <w:rPr/>
        <w:t>1999;</w:t>
      </w:r>
      <w:r>
        <w:rPr>
          <w:spacing w:val="1"/>
        </w:rPr>
        <w:t> </w:t>
      </w:r>
      <w:r>
        <w:rPr/>
        <w:t>Malumbres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Barbacid,</w:t>
      </w:r>
      <w:r>
        <w:rPr>
          <w:spacing w:val="1"/>
        </w:rPr>
        <w:t> </w:t>
      </w:r>
      <w:r>
        <w:rPr/>
        <w:t>2001;</w:t>
      </w:r>
      <w:r>
        <w:rPr>
          <w:spacing w:val="1"/>
        </w:rPr>
        <w:t> </w:t>
      </w:r>
      <w:r>
        <w:rPr/>
        <w:t>Firestone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Sundar,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anti-</w:t>
      </w:r>
      <w:r>
        <w:rPr>
          <w:spacing w:val="1"/>
        </w:rPr>
        <w:t> </w:t>
      </w:r>
      <w:r>
        <w:rPr/>
        <w:t>proliferative action of artemisinin induce downregulation of CDK transcription, inhibition of</w:t>
      </w:r>
      <w:r>
        <w:rPr>
          <w:spacing w:val="1"/>
        </w:rPr>
        <w:t> </w:t>
      </w:r>
      <w:r>
        <w:rPr/>
        <w:t>CDK promoters or increase the p21, p27 and CDK inhibitor (Firestone and Sundar, 2009).</w:t>
      </w:r>
      <w:r>
        <w:rPr>
          <w:spacing w:val="1"/>
        </w:rPr>
        <w:t> </w:t>
      </w:r>
      <w:r>
        <w:rPr/>
        <w:t>Inhibition of proliferation may also be</w:t>
      </w:r>
      <w:r>
        <w:rPr>
          <w:spacing w:val="1"/>
        </w:rPr>
        <w:t> </w:t>
      </w:r>
      <w:r>
        <w:rPr/>
        <w:t>attributed to downregulation of interacting proteins</w:t>
      </w:r>
      <w:r>
        <w:rPr>
          <w:spacing w:val="1"/>
        </w:rPr>
        <w:t> </w:t>
      </w:r>
      <w:r>
        <w:rPr/>
        <w:t>targeting</w:t>
      </w:r>
      <w:r>
        <w:rPr>
          <w:spacing w:val="-4"/>
        </w:rPr>
        <w:t> </w:t>
      </w:r>
      <w:r>
        <w:rPr/>
        <w:t>multiple pathways</w:t>
      </w:r>
      <w:r>
        <w:rPr>
          <w:spacing w:val="2"/>
        </w:rPr>
        <w:t> </w:t>
      </w:r>
      <w:r>
        <w:rPr/>
        <w:t>(Firestone and</w:t>
      </w:r>
      <w:r>
        <w:rPr>
          <w:spacing w:val="-1"/>
        </w:rPr>
        <w:t> </w:t>
      </w:r>
      <w:r>
        <w:rPr/>
        <w:t>Sundar, 2009).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9"/>
        </w:numPr>
        <w:tabs>
          <w:tab w:pos="581" w:val="left" w:leader="none"/>
        </w:tabs>
        <w:spacing w:line="240" w:lineRule="auto" w:before="0" w:after="0"/>
        <w:ind w:left="580" w:right="0" w:hanging="361"/>
        <w:jc w:val="both"/>
      </w:pPr>
      <w:bookmarkStart w:name="_bookmark36" w:id="59"/>
      <w:bookmarkEnd w:id="59"/>
      <w:r>
        <w:rPr>
          <w:b w:val="0"/>
        </w:rPr>
      </w:r>
      <w:bookmarkStart w:name="_bookmark36" w:id="60"/>
      <w:bookmarkEnd w:id="60"/>
      <w:r>
        <w:rPr/>
        <w:t>CO</w:t>
      </w:r>
      <w:r>
        <w:rPr/>
        <w:t>MBINATORIAL</w:t>
      </w:r>
      <w:r>
        <w:rPr>
          <w:spacing w:val="-7"/>
        </w:rPr>
        <w:t> </w:t>
      </w:r>
      <w:r>
        <w:rPr/>
        <w:t>THERAPY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9"/>
        </w:numPr>
        <w:tabs>
          <w:tab w:pos="761" w:val="left" w:leader="none"/>
        </w:tabs>
        <w:spacing w:line="240" w:lineRule="auto" w:before="1" w:after="0"/>
        <w:ind w:left="760" w:right="0" w:hanging="541"/>
        <w:jc w:val="both"/>
      </w:pPr>
      <w:bookmarkStart w:name="_bookmark37" w:id="61"/>
      <w:bookmarkEnd w:id="61"/>
      <w:r>
        <w:rPr>
          <w:b w:val="0"/>
        </w:rPr>
      </w:r>
      <w:bookmarkStart w:name="_bookmark37" w:id="62"/>
      <w:bookmarkEnd w:id="62"/>
      <w:r>
        <w:rPr/>
        <w:t>In</w:t>
      </w:r>
      <w:r>
        <w:rPr/>
        <w:t>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20" w:right="154"/>
        <w:jc w:val="both"/>
      </w:pPr>
      <w:r>
        <w:rPr/>
        <w:t>There has</w:t>
      </w:r>
      <w:r>
        <w:rPr>
          <w:spacing w:val="1"/>
        </w:rPr>
        <w:t> </w:t>
      </w:r>
      <w:r>
        <w:rPr/>
        <w:t>been considerable improvement in cancer treatment. However, there are still</w:t>
      </w:r>
      <w:r>
        <w:rPr>
          <w:spacing w:val="1"/>
        </w:rPr>
        <w:t> </w:t>
      </w:r>
      <w:r>
        <w:rPr/>
        <w:t>numerous challenges. One such challenge is in the area of tumours that are characterized by</w:t>
      </w:r>
      <w:r>
        <w:rPr>
          <w:spacing w:val="1"/>
        </w:rPr>
        <w:t> </w:t>
      </w:r>
      <w:r>
        <w:rPr/>
        <w:t>relative resistance to chemotherapy and poor prognosis. Studies have shown combination</w:t>
      </w:r>
      <w:r>
        <w:rPr>
          <w:spacing w:val="1"/>
        </w:rPr>
        <w:t> </w:t>
      </w:r>
      <w:r>
        <w:rPr/>
        <w:t>therapies (two to three anticancer drugs with different mechanisms of action) to effectively</w:t>
      </w:r>
      <w:r>
        <w:rPr>
          <w:spacing w:val="1"/>
        </w:rPr>
        <w:t> </w:t>
      </w:r>
      <w:r>
        <w:rPr/>
        <w:t>overcome</w:t>
      </w:r>
      <w:r>
        <w:rPr>
          <w:spacing w:val="1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tumours.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therapies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successfully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practice.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cisplatin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antineoplastic drugs such as bleomycin, etoposide, ifosfamide, or vinblastine in both </w:t>
      </w:r>
      <w:r>
        <w:rPr>
          <w:i/>
        </w:rPr>
        <w:t>in vitro</w:t>
      </w:r>
      <w:r>
        <w:rPr>
          <w:i/>
          <w:spacing w:val="1"/>
        </w:rPr>
        <w:t> </w:t>
      </w:r>
      <w:r>
        <w:rPr/>
        <w:t>cancer cell lines (Rodríguez-Enríquez </w:t>
      </w:r>
      <w:r>
        <w:rPr>
          <w:i/>
        </w:rPr>
        <w:t>et al</w:t>
      </w:r>
      <w:r>
        <w:rPr/>
        <w:t>., 2009) and in clinical settings (Dieras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2006). Also, platinum drugs have showed enhanced anti-tumor effects when administered in</w:t>
      </w:r>
      <w:r>
        <w:rPr>
          <w:spacing w:val="1"/>
        </w:rPr>
        <w:t> </w:t>
      </w:r>
      <w:r>
        <w:rPr/>
        <w:t>combination with other anticancer agents, such as 5-fluorouracil, gemcitabine, topoisomerase</w:t>
      </w:r>
      <w:r>
        <w:rPr>
          <w:spacing w:val="1"/>
        </w:rPr>
        <w:t> </w:t>
      </w:r>
      <w:r>
        <w:rPr/>
        <w:t>I</w:t>
      </w:r>
      <w:r>
        <w:rPr>
          <w:spacing w:val="-5"/>
        </w:rPr>
        <w:t> </w:t>
      </w:r>
      <w:r>
        <w:rPr/>
        <w:t>inhibitors, and</w:t>
      </w:r>
      <w:r>
        <w:rPr>
          <w:spacing w:val="-1"/>
        </w:rPr>
        <w:t> </w:t>
      </w:r>
      <w:r>
        <w:rPr/>
        <w:t>taxanes (Raymond </w:t>
      </w:r>
      <w:r>
        <w:rPr>
          <w:i/>
        </w:rPr>
        <w:t>et al.</w:t>
      </w:r>
      <w:r>
        <w:rPr/>
        <w:t>, 2002; Dieras </w:t>
      </w:r>
      <w:r>
        <w:rPr>
          <w:i/>
        </w:rPr>
        <w:t>et al.</w:t>
      </w:r>
      <w:r>
        <w:rPr/>
        <w:t>, 2006).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480" w:lineRule="auto"/>
        <w:ind w:left="220" w:right="153"/>
        <w:jc w:val="both"/>
      </w:pPr>
      <w:r>
        <w:rPr/>
        <w:t>Target of combination therapy includes, but not limited to important macromolecules and</w:t>
      </w:r>
      <w:r>
        <w:rPr>
          <w:spacing w:val="1"/>
        </w:rPr>
        <w:t> </w:t>
      </w:r>
      <w:r>
        <w:rPr/>
        <w:t>signalling</w:t>
      </w:r>
      <w:r>
        <w:rPr>
          <w:spacing w:val="8"/>
        </w:rPr>
        <w:t> </w:t>
      </w:r>
      <w:r>
        <w:rPr/>
        <w:t>pathways</w:t>
      </w:r>
      <w:r>
        <w:rPr>
          <w:spacing w:val="11"/>
        </w:rPr>
        <w:t> </w:t>
      </w:r>
      <w:r>
        <w:rPr/>
        <w:t>implicated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pathogenesis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cancers.</w:t>
      </w:r>
      <w:r>
        <w:rPr>
          <w:spacing w:val="10"/>
        </w:rPr>
        <w:t> </w:t>
      </w:r>
      <w:r>
        <w:rPr/>
        <w:t>One</w:t>
      </w:r>
      <w:r>
        <w:rPr>
          <w:spacing w:val="10"/>
        </w:rPr>
        <w:t> </w:t>
      </w:r>
      <w:r>
        <w:rPr/>
        <w:t>such</w:t>
      </w:r>
      <w:r>
        <w:rPr>
          <w:spacing w:val="10"/>
        </w:rPr>
        <w:t> </w:t>
      </w:r>
      <w:r>
        <w:rPr/>
        <w:t>target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the</w:t>
      </w:r>
      <w:r>
        <w:rPr>
          <w:spacing w:val="16"/>
        </w:rPr>
        <w:t> </w:t>
      </w:r>
      <w:r>
        <w:rPr/>
        <w:t>tumour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BodyText"/>
        <w:spacing w:line="480" w:lineRule="auto" w:before="62"/>
        <w:ind w:left="220" w:right="156"/>
        <w:jc w:val="both"/>
      </w:pPr>
      <w:r>
        <w:rPr/>
        <w:t>suppressor protein (p53), although often not functional or/and mutated in some cancer cells</w:t>
      </w:r>
      <w:r>
        <w:rPr>
          <w:spacing w:val="1"/>
        </w:rPr>
        <w:t> </w:t>
      </w:r>
      <w:r>
        <w:rPr/>
        <w:t>(Ganjavi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2006);</w:t>
      </w:r>
      <w:r>
        <w:rPr>
          <w:spacing w:val="1"/>
        </w:rPr>
        <w:t> </w:t>
      </w:r>
      <w:r>
        <w:rPr/>
        <w:t>upregulation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p53</w:t>
      </w:r>
      <w:r>
        <w:rPr>
          <w:spacing w:val="1"/>
        </w:rPr>
        <w:t> </w:t>
      </w:r>
      <w:r>
        <w:rPr/>
        <w:t>up-regulated</w:t>
      </w:r>
      <w:r>
        <w:rPr>
          <w:spacing w:val="1"/>
        </w:rPr>
        <w:t> </w:t>
      </w:r>
      <w:r>
        <w:rPr/>
        <w:t>modulator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apoptosis</w:t>
      </w:r>
      <w:r>
        <w:rPr>
          <w:spacing w:val="1"/>
        </w:rPr>
        <w:t> </w:t>
      </w:r>
      <w:r>
        <w:rPr/>
        <w:t>(PUMA),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potent</w:t>
      </w:r>
      <w:r>
        <w:rPr>
          <w:spacing w:val="1"/>
        </w:rPr>
        <w:t> </w:t>
      </w:r>
      <w:r>
        <w:rPr/>
        <w:t>proapoptotic</w:t>
      </w:r>
      <w:r>
        <w:rPr>
          <w:spacing w:val="1"/>
        </w:rPr>
        <w:t> </w:t>
      </w:r>
      <w:r>
        <w:rPr/>
        <w:t>molecule,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apoptosis and the chemosensitivity of cancer cells when combined with antitumor such as</w:t>
      </w:r>
      <w:r>
        <w:rPr>
          <w:spacing w:val="1"/>
        </w:rPr>
        <w:t> </w:t>
      </w:r>
      <w:r>
        <w:rPr/>
        <w:t>cisplatin (Ganjavi </w:t>
      </w:r>
      <w:r>
        <w:rPr>
          <w:i/>
        </w:rPr>
        <w:t>et al.</w:t>
      </w:r>
      <w:r>
        <w:rPr/>
        <w:t>, 2006; Zhang </w:t>
      </w:r>
      <w:r>
        <w:rPr>
          <w:i/>
        </w:rPr>
        <w:t>et al.</w:t>
      </w:r>
      <w:r>
        <w:rPr/>
        <w:t>, 2008). Furthermore, Günes </w:t>
      </w:r>
      <w:r>
        <w:rPr>
          <w:i/>
        </w:rPr>
        <w:t>et al., </w:t>
      </w:r>
      <w:r>
        <w:rPr/>
        <w:t>(2009) reported</w:t>
      </w:r>
      <w:r>
        <w:rPr>
          <w:spacing w:val="-57"/>
        </w:rPr>
        <w:t> </w:t>
      </w:r>
      <w:r>
        <w:rPr/>
        <w:t>that the combination of CDDP (which triggers influx of calcium) and arsenic trioxide (which</w:t>
      </w:r>
      <w:r>
        <w:rPr>
          <w:spacing w:val="1"/>
        </w:rPr>
        <w:t> </w:t>
      </w:r>
      <w:r>
        <w:rPr/>
        <w:t>depletes</w:t>
      </w:r>
      <w:r>
        <w:rPr>
          <w:spacing w:val="1"/>
        </w:rPr>
        <w:t> </w:t>
      </w:r>
      <w:r>
        <w:rPr/>
        <w:t>intracellular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stores)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synergistic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calcium-signal</w:t>
      </w:r>
      <w:r>
        <w:rPr>
          <w:spacing w:val="-57"/>
        </w:rPr>
        <w:t> </w:t>
      </w:r>
      <w:r>
        <w:rPr/>
        <w:t>induced</w:t>
      </w:r>
      <w:r>
        <w:rPr>
          <w:spacing w:val="-1"/>
        </w:rPr>
        <w:t> </w:t>
      </w:r>
      <w:r>
        <w:rPr/>
        <w:t>apoptosis in cancer cells.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761" w:val="left" w:leader="none"/>
        </w:tabs>
        <w:spacing w:line="240" w:lineRule="auto" w:before="0" w:after="0"/>
        <w:ind w:left="760" w:right="0" w:hanging="541"/>
        <w:jc w:val="both"/>
      </w:pPr>
      <w:bookmarkStart w:name="_bookmark38" w:id="63"/>
      <w:bookmarkEnd w:id="63"/>
      <w:r>
        <w:rPr>
          <w:b w:val="0"/>
        </w:rPr>
      </w:r>
      <w:bookmarkStart w:name="_bookmark38" w:id="64"/>
      <w:bookmarkEnd w:id="64"/>
      <w:r>
        <w:rPr/>
        <w:t>Cisp</w:t>
      </w:r>
      <w:r>
        <w:rPr/>
        <w:t>latin/Artesunate</w:t>
      </w:r>
      <w:r>
        <w:rPr>
          <w:spacing w:val="-4"/>
        </w:rPr>
        <w:t> </w:t>
      </w:r>
      <w:r>
        <w:rPr/>
        <w:t>Combination</w:t>
      </w:r>
      <w:r>
        <w:rPr>
          <w:spacing w:val="-2"/>
        </w:rPr>
        <w:t> </w:t>
      </w:r>
      <w:r>
        <w:rPr/>
        <w:t>Therapy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its</w:t>
      </w:r>
      <w:r>
        <w:rPr>
          <w:spacing w:val="-6"/>
        </w:rPr>
        <w:t> </w:t>
      </w:r>
      <w:r>
        <w:rPr/>
        <w:t>possible</w:t>
      </w:r>
      <w:r>
        <w:rPr>
          <w:spacing w:val="-2"/>
        </w:rPr>
        <w:t> </w:t>
      </w:r>
      <w:r>
        <w:rPr/>
        <w:t>Interaction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480" w:lineRule="auto"/>
        <w:ind w:left="220" w:right="153"/>
        <w:jc w:val="both"/>
      </w:pPr>
      <w:r>
        <w:rPr/>
        <w:t>In humans, artemisinin derivatives are rapidly biotransformed into their bioactive metabolite</w:t>
      </w:r>
      <w:r>
        <w:rPr>
          <w:spacing w:val="1"/>
        </w:rPr>
        <w:t> </w:t>
      </w:r>
      <w:r>
        <w:rPr/>
        <w:t>DHA, which is later eliminated by glucuronidation (Grace </w:t>
      </w:r>
      <w:r>
        <w:rPr>
          <w:i/>
        </w:rPr>
        <w:t>et al.</w:t>
      </w:r>
      <w:r>
        <w:rPr/>
        <w:t>, 1998). Its metabolism is</w:t>
      </w:r>
      <w:r>
        <w:rPr>
          <w:spacing w:val="1"/>
        </w:rPr>
        <w:t> </w:t>
      </w:r>
      <w:r>
        <w:rPr/>
        <w:t>mediated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cytochrome</w:t>
      </w:r>
      <w:r>
        <w:rPr>
          <w:spacing w:val="1"/>
        </w:rPr>
        <w:t> </w:t>
      </w:r>
      <w:r>
        <w:rPr/>
        <w:t>P450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CYP2B6</w:t>
      </w:r>
      <w:r>
        <w:rPr>
          <w:spacing w:val="1"/>
        </w:rPr>
        <w:t> </w:t>
      </w:r>
      <w:r>
        <w:rPr/>
        <w:t>(Ilett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2002),</w:t>
      </w:r>
      <w:r>
        <w:rPr>
          <w:spacing w:val="-57"/>
        </w:rPr>
        <w:t> </w:t>
      </w:r>
      <w:r>
        <w:rPr/>
        <w:t>Depending</w:t>
      </w:r>
      <w:r>
        <w:rPr>
          <w:spacing w:val="43"/>
        </w:rPr>
        <w:t> </w:t>
      </w:r>
      <w:r>
        <w:rPr/>
        <w:t>on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derivatives,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extent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conversion</w:t>
      </w:r>
      <w:r>
        <w:rPr>
          <w:spacing w:val="46"/>
        </w:rPr>
        <w:t> </w:t>
      </w:r>
      <w:r>
        <w:rPr/>
        <w:t>varies;</w:t>
      </w:r>
      <w:r>
        <w:rPr>
          <w:spacing w:val="47"/>
        </w:rPr>
        <w:t> </w:t>
      </w:r>
      <w:r>
        <w:rPr/>
        <w:t>artesunate</w:t>
      </w:r>
      <w:r>
        <w:rPr>
          <w:spacing w:val="46"/>
        </w:rPr>
        <w:t> </w:t>
      </w:r>
      <w:r>
        <w:rPr/>
        <w:t>is</w:t>
      </w:r>
      <w:r>
        <w:rPr>
          <w:spacing w:val="47"/>
        </w:rPr>
        <w:t> </w:t>
      </w:r>
      <w:r>
        <w:rPr/>
        <w:t>converted</w:t>
      </w:r>
      <w:r>
        <w:rPr>
          <w:spacing w:val="46"/>
        </w:rPr>
        <w:t> </w:t>
      </w:r>
      <w:r>
        <w:rPr/>
        <w:t>to</w:t>
      </w:r>
      <w:r>
        <w:rPr>
          <w:spacing w:val="-58"/>
        </w:rPr>
        <w:t> </w:t>
      </w:r>
      <w:r>
        <w:rPr/>
        <w:t>DHA within minutes, while conversion of artemether and arteether is slower. Artemisinin has</w:t>
      </w:r>
      <w:r>
        <w:rPr>
          <w:spacing w:val="-57"/>
        </w:rPr>
        <w:t> </w:t>
      </w:r>
      <w:r>
        <w:rPr/>
        <w:t>been found to act either directly by inducing DNA damage (genotoxicity); or indirectly by</w:t>
      </w:r>
      <w:r>
        <w:rPr>
          <w:spacing w:val="1"/>
        </w:rPr>
        <w:t> </w:t>
      </w:r>
      <w:r>
        <w:rPr/>
        <w:t>interfering with a range of signalling pathways involved in several hallmarks of malignancy</w:t>
      </w:r>
      <w:r>
        <w:rPr>
          <w:spacing w:val="1"/>
        </w:rPr>
        <w:t> </w:t>
      </w:r>
      <w:r>
        <w:rPr/>
        <w:t>(Grace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artesunate</w:t>
      </w:r>
      <w:r>
        <w:rPr>
          <w:spacing w:val="60"/>
        </w:rPr>
        <w:t> </w:t>
      </w:r>
      <w:r>
        <w:rPr/>
        <w:t>caused</w:t>
      </w:r>
      <w:r>
        <w:rPr>
          <w:spacing w:val="60"/>
        </w:rPr>
        <w:t> </w:t>
      </w:r>
      <w:r>
        <w:rPr/>
        <w:t>DNA</w:t>
      </w:r>
      <w:r>
        <w:rPr>
          <w:spacing w:val="1"/>
        </w:rPr>
        <w:t> </w:t>
      </w:r>
      <w:r>
        <w:rPr/>
        <w:t>fragmentation and membrane damage. Others proposed mechanism are, heme alkylation,</w:t>
      </w:r>
      <w:r>
        <w:rPr>
          <w:spacing w:val="1"/>
        </w:rPr>
        <w:t> </w:t>
      </w:r>
      <w:r>
        <w:rPr/>
        <w:t>SERCA inhibition, membrane damage, and loss of mitochondrial potential (O‘Neill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2010); which is true for both its antitumor and its antimalarial activity.</w:t>
      </w:r>
      <w:r>
        <w:rPr>
          <w:spacing w:val="1"/>
        </w:rPr>
        <w:t> </w:t>
      </w:r>
      <w:r>
        <w:rPr/>
        <w:t>In addition, Ji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DHA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artesunate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osteosarcoma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overexpression of proapoptotic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increase in the proapoptotic/antiapoptotic (Bax</w:t>
      </w:r>
      <w:r>
        <w:rPr>
          <w:spacing w:val="1"/>
        </w:rPr>
        <w:t> </w:t>
      </w:r>
      <w:r>
        <w:rPr/>
        <w:t>and Bcl2) ratio; which induces the release of cytochrome c followed by sequential activation</w:t>
      </w:r>
      <w:r>
        <w:rPr>
          <w:spacing w:val="1"/>
        </w:rPr>
        <w:t> </w:t>
      </w:r>
      <w:r>
        <w:rPr/>
        <w:t>of</w:t>
      </w:r>
      <w:r>
        <w:rPr>
          <w:spacing w:val="22"/>
        </w:rPr>
        <w:t> </w:t>
      </w:r>
      <w:r>
        <w:rPr/>
        <w:t>caspases,</w:t>
      </w:r>
      <w:r>
        <w:rPr>
          <w:spacing w:val="24"/>
        </w:rPr>
        <w:t> </w:t>
      </w:r>
      <w:r>
        <w:rPr/>
        <w:t>finally</w:t>
      </w:r>
      <w:r>
        <w:rPr>
          <w:spacing w:val="18"/>
        </w:rPr>
        <w:t> </w:t>
      </w:r>
      <w:r>
        <w:rPr/>
        <w:t>culminating</w:t>
      </w:r>
      <w:r>
        <w:rPr>
          <w:spacing w:val="22"/>
        </w:rPr>
        <w:t> </w:t>
      </w:r>
      <w:r>
        <w:rPr/>
        <w:t>into</w:t>
      </w:r>
      <w:r>
        <w:rPr>
          <w:spacing w:val="23"/>
        </w:rPr>
        <w:t> </w:t>
      </w:r>
      <w:r>
        <w:rPr/>
        <w:t>cell</w:t>
      </w:r>
      <w:r>
        <w:rPr>
          <w:spacing w:val="24"/>
        </w:rPr>
        <w:t> </w:t>
      </w:r>
      <w:r>
        <w:rPr/>
        <w:t>death</w:t>
      </w:r>
      <w:r>
        <w:rPr>
          <w:spacing w:val="23"/>
        </w:rPr>
        <w:t> </w:t>
      </w:r>
      <w:r>
        <w:rPr/>
        <w:t>(Elmore,</w:t>
      </w:r>
      <w:r>
        <w:rPr>
          <w:spacing w:val="23"/>
        </w:rPr>
        <w:t> </w:t>
      </w:r>
      <w:r>
        <w:rPr/>
        <w:t>2007);</w:t>
      </w:r>
      <w:r>
        <w:rPr>
          <w:spacing w:val="27"/>
        </w:rPr>
        <w:t> </w:t>
      </w:r>
      <w:r>
        <w:rPr/>
        <w:t>an</w:t>
      </w:r>
      <w:r>
        <w:rPr>
          <w:spacing w:val="22"/>
        </w:rPr>
        <w:t> </w:t>
      </w:r>
      <w:r>
        <w:rPr/>
        <w:t>important</w:t>
      </w:r>
      <w:r>
        <w:rPr>
          <w:spacing w:val="23"/>
        </w:rPr>
        <w:t> </w:t>
      </w:r>
      <w:r>
        <w:rPr/>
        <w:t>process</w:t>
      </w:r>
      <w:r>
        <w:rPr>
          <w:spacing w:val="24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BodyText"/>
        <w:spacing w:line="480" w:lineRule="auto" w:before="62"/>
        <w:ind w:left="220" w:right="155"/>
        <w:jc w:val="both"/>
      </w:pPr>
      <w:r>
        <w:rPr/>
        <w:t>effective treatment of tumours.   Consistent with these effects, cisplatin has also been shown</w:t>
      </w:r>
      <w:r>
        <w:rPr>
          <w:spacing w:val="1"/>
        </w:rPr>
        <w:t> </w:t>
      </w:r>
      <w:r>
        <w:rPr/>
        <w:t>to have similar pharmacological activity (Kruidering </w:t>
      </w:r>
      <w:r>
        <w:rPr>
          <w:i/>
        </w:rPr>
        <w:t>et al</w:t>
      </w:r>
      <w:r>
        <w:rPr/>
        <w:t>., 1997; Arany </w:t>
      </w:r>
      <w:r>
        <w:rPr>
          <w:i/>
        </w:rPr>
        <w:t>et al</w:t>
      </w:r>
      <w:r>
        <w:rPr/>
        <w:t>., 2008). In</w:t>
      </w:r>
      <w:r>
        <w:rPr>
          <w:spacing w:val="1"/>
        </w:rPr>
        <w:t> </w:t>
      </w:r>
      <w:r>
        <w:rPr/>
        <w:t>addition, platinum complexes to which cisplatin belong to has recently been reported to have</w:t>
      </w:r>
      <w:r>
        <w:rPr>
          <w:spacing w:val="1"/>
        </w:rPr>
        <w:t> </w:t>
      </w:r>
      <w:r>
        <w:rPr/>
        <w:t>antimalarial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(de</w:t>
      </w:r>
      <w:r>
        <w:rPr>
          <w:spacing w:val="1"/>
        </w:rPr>
        <w:t> </w:t>
      </w:r>
      <w:r>
        <w:rPr/>
        <w:t>Souza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2011;</w:t>
      </w:r>
      <w:r>
        <w:rPr>
          <w:spacing w:val="1"/>
        </w:rPr>
        <w:t> </w:t>
      </w:r>
      <w:r>
        <w:rPr/>
        <w:t>Navarro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its</w:t>
      </w:r>
      <w:r>
        <w:rPr>
          <w:spacing w:val="60"/>
        </w:rPr>
        <w:t> </w:t>
      </w:r>
      <w:r>
        <w:rPr/>
        <w:t>possible</w:t>
      </w:r>
      <w:r>
        <w:rPr>
          <w:spacing w:val="1"/>
        </w:rPr>
        <w:t> </w:t>
      </w:r>
      <w:r>
        <w:rPr/>
        <w:t>inclusion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antimalarial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range;</w:t>
      </w:r>
      <w:r>
        <w:rPr>
          <w:spacing w:val="1"/>
        </w:rPr>
        <w:t> </w:t>
      </w:r>
      <w:r>
        <w:rPr/>
        <w:t>importantly,</w:t>
      </w:r>
      <w:r>
        <w:rPr>
          <w:spacing w:val="-1"/>
        </w:rPr>
        <w:t> </w:t>
      </w:r>
      <w:r>
        <w:rPr/>
        <w:t>due</w:t>
      </w:r>
      <w:r>
        <w:rPr>
          <w:spacing w:val="-2"/>
        </w:rPr>
        <w:t> </w:t>
      </w:r>
      <w:r>
        <w:rPr/>
        <w:t>to the</w:t>
      </w:r>
      <w:r>
        <w:rPr>
          <w:spacing w:val="-2"/>
        </w:rPr>
        <w:t> </w:t>
      </w:r>
      <w:r>
        <w:rPr/>
        <w:t>high</w:t>
      </w:r>
      <w:r>
        <w:rPr>
          <w:spacing w:val="-1"/>
        </w:rPr>
        <w:t> </w:t>
      </w:r>
      <w:r>
        <w:rPr/>
        <w:t>incidence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malaria and drug-resistant</w:t>
      </w:r>
      <w:r>
        <w:rPr>
          <w:spacing w:val="-1"/>
        </w:rPr>
        <w:t> </w:t>
      </w:r>
      <w:r>
        <w:rPr/>
        <w:t>strains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parasite.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20" w:right="157"/>
        <w:jc w:val="both"/>
      </w:pPr>
      <w:r>
        <w:rPr/>
        <w:t>Conversely, systemic studies have shown cisplatin to slightly inhibit the extent of activities of</w:t>
      </w:r>
      <w:r>
        <w:rPr>
          <w:spacing w:val="-57"/>
        </w:rPr>
        <w:t> </w:t>
      </w:r>
      <w:r>
        <w:rPr/>
        <w:t>three known CYP enzyme forms. The effect exhibited decrease CYP2C9 enzyme by 25%,</w:t>
      </w:r>
      <w:r>
        <w:rPr>
          <w:spacing w:val="1"/>
        </w:rPr>
        <w:t> </w:t>
      </w:r>
      <w:r>
        <w:rPr/>
        <w:t>CYP2B6 by 85% and CYP1A2 by 10% (Masek </w:t>
      </w:r>
      <w:r>
        <w:rPr>
          <w:i/>
        </w:rPr>
        <w:t>et al</w:t>
      </w:r>
      <w:r>
        <w:rPr/>
        <w:t>., 2009); and by itself biotransformed to</w:t>
      </w:r>
      <w:r>
        <w:rPr>
          <w:spacing w:val="1"/>
        </w:rPr>
        <w:t> </w:t>
      </w:r>
      <w:r>
        <w:rPr/>
        <w:t>an aquated specie, a positively charged highly reactive electrophile to form cisplatin-DNA</w:t>
      </w:r>
      <w:r>
        <w:rPr>
          <w:spacing w:val="1"/>
        </w:rPr>
        <w:t> </w:t>
      </w:r>
      <w:r>
        <w:rPr/>
        <w:t>crosslinks</w:t>
      </w:r>
      <w:r>
        <w:rPr>
          <w:spacing w:val="1"/>
        </w:rPr>
        <w:t> </w:t>
      </w:r>
      <w:r>
        <w:rPr/>
        <w:t>(Du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cisplatin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CYP2B6,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enzyme</w:t>
      </w:r>
      <w:r>
        <w:rPr>
          <w:spacing w:val="-57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metabolizing</w:t>
      </w:r>
      <w:r>
        <w:rPr>
          <w:spacing w:val="1"/>
        </w:rPr>
        <w:t> </w:t>
      </w:r>
      <w:r>
        <w:rPr/>
        <w:t>artemisinins,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theoretically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concentrations and longer residence time, hence compromising the therapeutic efficacy of</w:t>
      </w:r>
      <w:r>
        <w:rPr>
          <w:spacing w:val="1"/>
        </w:rPr>
        <w:t> </w:t>
      </w:r>
      <w:r>
        <w:rPr/>
        <w:t>artesunate.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Heading1"/>
        <w:spacing w:before="66"/>
        <w:ind w:left="325" w:right="268"/>
        <w:jc w:val="center"/>
      </w:pPr>
      <w:bookmarkStart w:name="_bookmark39" w:id="65"/>
      <w:bookmarkEnd w:id="65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THREE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1"/>
        </w:numPr>
        <w:tabs>
          <w:tab w:pos="3255" w:val="left" w:leader="none"/>
        </w:tabs>
        <w:spacing w:line="240" w:lineRule="auto" w:before="0" w:after="0"/>
        <w:ind w:left="3254" w:right="0" w:hanging="361"/>
        <w:jc w:val="left"/>
      </w:pPr>
      <w:bookmarkStart w:name="_bookmark40" w:id="66"/>
      <w:bookmarkEnd w:id="66"/>
      <w:r>
        <w:rPr>
          <w:b w:val="0"/>
        </w:rPr>
      </w:r>
      <w:bookmarkStart w:name="_bookmark40" w:id="67"/>
      <w:bookmarkEnd w:id="67"/>
      <w:r>
        <w:rPr/>
        <w:t>M</w:t>
      </w:r>
      <w:r>
        <w:rPr/>
        <w:t>ATERIALS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METHODS</w:t>
      </w:r>
    </w:p>
    <w:p>
      <w:pPr>
        <w:pStyle w:val="BodyText"/>
        <w:spacing w:before="3"/>
        <w:rPr>
          <w:b/>
          <w:sz w:val="16"/>
        </w:rPr>
      </w:pPr>
    </w:p>
    <w:p>
      <w:pPr>
        <w:pStyle w:val="Heading1"/>
        <w:numPr>
          <w:ilvl w:val="1"/>
          <w:numId w:val="11"/>
        </w:numPr>
        <w:tabs>
          <w:tab w:pos="581" w:val="left" w:leader="none"/>
        </w:tabs>
        <w:spacing w:line="240" w:lineRule="auto" w:before="90" w:after="0"/>
        <w:ind w:left="580" w:right="0" w:hanging="361"/>
        <w:jc w:val="both"/>
      </w:pPr>
      <w:bookmarkStart w:name="_bookmark41" w:id="68"/>
      <w:bookmarkEnd w:id="68"/>
      <w:r>
        <w:rPr>
          <w:b w:val="0"/>
        </w:rPr>
      </w:r>
      <w:bookmarkStart w:name="_bookmark41" w:id="69"/>
      <w:bookmarkEnd w:id="69"/>
      <w:r>
        <w:rPr/>
        <w:t>Ani</w:t>
      </w:r>
      <w:r>
        <w:rPr/>
        <w:t>mals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Housing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20" w:right="153"/>
        <w:jc w:val="both"/>
      </w:pPr>
      <w:r>
        <w:rPr/>
        <w:t>All</w:t>
      </w:r>
      <w:r>
        <w:rPr>
          <w:spacing w:val="1"/>
        </w:rPr>
        <w:t> </w:t>
      </w:r>
      <w:r>
        <w:rPr/>
        <w:t>experiments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Ahmadu</w:t>
      </w:r>
      <w:r>
        <w:rPr>
          <w:spacing w:val="60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 and</w:t>
      </w:r>
      <w:r>
        <w:rPr>
          <w:spacing w:val="1"/>
        </w:rPr>
        <w:t> </w:t>
      </w:r>
      <w:r>
        <w:rPr/>
        <w:t>other international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relating to</w:t>
      </w:r>
      <w:r>
        <w:rPr>
          <w:spacing w:val="1"/>
        </w:rPr>
        <w:t> </w:t>
      </w:r>
      <w:r>
        <w:rPr/>
        <w:t>principle on</w:t>
      </w:r>
      <w:r>
        <w:rPr>
          <w:spacing w:val="1"/>
        </w:rPr>
        <w:t> </w:t>
      </w:r>
      <w:r>
        <w:rPr/>
        <w:t>Laboratory Animal</w:t>
      </w:r>
      <w:r>
        <w:rPr>
          <w:spacing w:val="1"/>
        </w:rPr>
        <w:t> </w:t>
      </w:r>
      <w:r>
        <w:rPr/>
        <w:t>Welfare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CPCSEA</w:t>
      </w:r>
      <w:r>
        <w:rPr>
          <w:spacing w:val="1"/>
        </w:rPr>
        <w:t> </w:t>
      </w:r>
      <w:r>
        <w:rPr/>
        <w:t>(committee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supervision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experimentation</w:t>
      </w:r>
      <w:r>
        <w:rPr>
          <w:spacing w:val="-1"/>
        </w:rPr>
        <w:t> </w:t>
      </w:r>
      <w:r>
        <w:rPr/>
        <w:t>on animals)</w:t>
      </w:r>
      <w:r>
        <w:rPr>
          <w:spacing w:val="-1"/>
        </w:rPr>
        <w:t> </w:t>
      </w:r>
      <w:r>
        <w:rPr/>
        <w:t>1986 and NIH</w:t>
      </w:r>
      <w:r>
        <w:rPr>
          <w:spacing w:val="1"/>
        </w:rPr>
        <w:t> </w:t>
      </w:r>
      <w:r>
        <w:rPr/>
        <w:t>animal</w:t>
      </w:r>
      <w:r>
        <w:rPr>
          <w:spacing w:val="-1"/>
        </w:rPr>
        <w:t> </w:t>
      </w:r>
      <w:r>
        <w:rPr/>
        <w:t>care guidelines.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156"/>
        <w:jc w:val="both"/>
      </w:pPr>
      <w:r>
        <w:rPr/>
        <w:t>Male albino Wistar rats (70) with an average weight of 166±11 g were purchased and housed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house</w:t>
      </w:r>
      <w:r>
        <w:rPr>
          <w:spacing w:val="1"/>
        </w:rPr>
        <w:t> </w:t>
      </w:r>
      <w:r>
        <w:rPr/>
        <w:t>facility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Sciences,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 Zaria (11° 10′ N′, 07° 38′ E); under natural light/dark environmental cycles. The</w:t>
      </w:r>
      <w:r>
        <w:rPr>
          <w:spacing w:val="1"/>
        </w:rPr>
        <w:t> </w:t>
      </w:r>
      <w:r>
        <w:rPr/>
        <w:t>rats</w:t>
      </w:r>
      <w:r>
        <w:rPr>
          <w:spacing w:val="44"/>
        </w:rPr>
        <w:t> </w:t>
      </w:r>
      <w:r>
        <w:rPr/>
        <w:t>were</w:t>
      </w:r>
      <w:r>
        <w:rPr>
          <w:spacing w:val="43"/>
        </w:rPr>
        <w:t> </w:t>
      </w:r>
      <w:r>
        <w:rPr/>
        <w:t>fed</w:t>
      </w:r>
      <w:r>
        <w:rPr>
          <w:spacing w:val="44"/>
        </w:rPr>
        <w:t> </w:t>
      </w:r>
      <w:r>
        <w:rPr/>
        <w:t>on</w:t>
      </w:r>
      <w:r>
        <w:rPr>
          <w:spacing w:val="44"/>
        </w:rPr>
        <w:t> </w:t>
      </w:r>
      <w:r>
        <w:rPr/>
        <w:t>commercial</w:t>
      </w:r>
      <w:r>
        <w:rPr>
          <w:spacing w:val="46"/>
        </w:rPr>
        <w:t> </w:t>
      </w:r>
      <w:r>
        <w:rPr/>
        <w:t>rodent</w:t>
      </w:r>
      <w:r>
        <w:rPr>
          <w:spacing w:val="44"/>
        </w:rPr>
        <w:t> </w:t>
      </w:r>
      <w:r>
        <w:rPr/>
        <w:t>chow</w:t>
      </w:r>
      <w:r>
        <w:rPr>
          <w:spacing w:val="42"/>
        </w:rPr>
        <w:t> </w:t>
      </w:r>
      <w:r>
        <w:rPr/>
        <w:t>pelleted</w:t>
      </w:r>
      <w:r>
        <w:rPr>
          <w:spacing w:val="45"/>
        </w:rPr>
        <w:t> </w:t>
      </w:r>
      <w:r>
        <w:rPr/>
        <w:t>diet</w:t>
      </w:r>
      <w:r>
        <w:rPr>
          <w:spacing w:val="44"/>
        </w:rPr>
        <w:t> </w:t>
      </w:r>
      <w:r>
        <w:rPr/>
        <w:t>(Topfeed,</w:t>
      </w:r>
      <w:r>
        <w:rPr>
          <w:spacing w:val="46"/>
        </w:rPr>
        <w:t> </w:t>
      </w:r>
      <w:r>
        <w:rPr/>
        <w:t>Nigeria)</w:t>
      </w:r>
      <w:r>
        <w:rPr>
          <w:spacing w:val="44"/>
        </w:rPr>
        <w:t> </w:t>
      </w:r>
      <w:r>
        <w:rPr/>
        <w:t>and</w:t>
      </w:r>
      <w:r>
        <w:rPr>
          <w:spacing w:val="46"/>
        </w:rPr>
        <w:t> </w:t>
      </w:r>
      <w:r>
        <w:rPr/>
        <w:t>given</w:t>
      </w:r>
      <w:r>
        <w:rPr>
          <w:spacing w:val="43"/>
        </w:rPr>
        <w:t> </w:t>
      </w:r>
      <w:r>
        <w:rPr/>
        <w:t>tap</w:t>
      </w:r>
      <w:r>
        <w:rPr>
          <w:spacing w:val="-58"/>
        </w:rPr>
        <w:t> </w:t>
      </w:r>
      <w:r>
        <w:rPr/>
        <w:t>water</w:t>
      </w:r>
      <w:r>
        <w:rPr>
          <w:spacing w:val="1"/>
        </w:rPr>
        <w:t> </w:t>
      </w:r>
      <w:r>
        <w:rPr>
          <w:i/>
        </w:rPr>
        <w:t>ad</w:t>
      </w:r>
      <w:r>
        <w:rPr>
          <w:i/>
          <w:spacing w:val="1"/>
        </w:rPr>
        <w:t> </w:t>
      </w:r>
      <w:r>
        <w:rPr>
          <w:i/>
        </w:rPr>
        <w:t>libitum</w:t>
      </w:r>
      <w:r>
        <w:rPr/>
        <w:t>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acclimatized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(3)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prior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commencement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Reinberg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Smolensky,</w:t>
      </w:r>
      <w:r>
        <w:rPr>
          <w:spacing w:val="1"/>
        </w:rPr>
        <w:t> </w:t>
      </w:r>
      <w:r>
        <w:rPr/>
        <w:t>(1983)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(such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ambient</w:t>
      </w:r>
      <w:r>
        <w:rPr>
          <w:spacing w:val="-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humidity</w:t>
      </w:r>
      <w:r>
        <w:rPr>
          <w:spacing w:val="-7"/>
        </w:rPr>
        <w:t> </w:t>
      </w:r>
      <w:r>
        <w:rPr/>
        <w:t>and</w:t>
      </w:r>
      <w:r>
        <w:rPr>
          <w:spacing w:val="-1"/>
        </w:rPr>
        <w:t> </w:t>
      </w:r>
      <w:r>
        <w:rPr/>
        <w:t>light) entrainment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rats.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1"/>
        </w:numPr>
        <w:tabs>
          <w:tab w:pos="581" w:val="left" w:leader="none"/>
        </w:tabs>
        <w:spacing w:line="240" w:lineRule="auto" w:before="1" w:after="0"/>
        <w:ind w:left="580" w:right="0" w:hanging="361"/>
        <w:jc w:val="both"/>
      </w:pPr>
      <w:bookmarkStart w:name="_bookmark42" w:id="70"/>
      <w:bookmarkEnd w:id="70"/>
      <w:r>
        <w:rPr>
          <w:b w:val="0"/>
        </w:rPr>
      </w:r>
      <w:bookmarkStart w:name="_bookmark42" w:id="71"/>
      <w:bookmarkEnd w:id="71"/>
      <w:r>
        <w:rPr/>
        <w:t>D</w:t>
      </w:r>
      <w:r>
        <w:rPr/>
        <w:t>rugs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Chemicals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20" w:right="155"/>
        <w:jc w:val="both"/>
      </w:pPr>
      <w:r>
        <w:rPr/>
        <w:t>The drugs used for the study were as follows: Cisplatin (CISTEEN</w:t>
      </w:r>
      <w:r>
        <w:rPr>
          <w:vertAlign w:val="superscript"/>
        </w:rPr>
        <w:t>®</w:t>
      </w:r>
      <w:r>
        <w:rPr>
          <w:vertAlign w:val="baseline"/>
        </w:rPr>
        <w:t>, Miracalus Pharma pvt.</w:t>
      </w:r>
      <w:r>
        <w:rPr>
          <w:spacing w:val="1"/>
          <w:vertAlign w:val="baseline"/>
        </w:rPr>
        <w:t> </w:t>
      </w:r>
      <w:r>
        <w:rPr>
          <w:vertAlign w:val="baseline"/>
        </w:rPr>
        <w:t>Ltd, India), artesunate (ARTESUNAT</w:t>
      </w:r>
      <w:r>
        <w:rPr>
          <w:vertAlign w:val="superscript"/>
        </w:rPr>
        <w:t>®</w:t>
      </w:r>
      <w:r>
        <w:rPr>
          <w:vertAlign w:val="baseline"/>
        </w:rPr>
        <w:t>, Neros Pharmaceuticals, Nigeria), 10% dextrose in</w:t>
      </w:r>
      <w:r>
        <w:rPr>
          <w:spacing w:val="1"/>
          <w:vertAlign w:val="baseline"/>
        </w:rPr>
        <w:t> </w:t>
      </w:r>
      <w:r>
        <w:rPr>
          <w:vertAlign w:val="baseline"/>
        </w:rPr>
        <w:t>water (Juhel Nig Ltd, Enugu), chloroform (Sigma chemical, Germany), 10% formalin, 4%</w:t>
      </w:r>
      <w:r>
        <w:rPr>
          <w:spacing w:val="1"/>
          <w:vertAlign w:val="baseline"/>
        </w:rPr>
        <w:t> </w:t>
      </w:r>
      <w:r>
        <w:rPr>
          <w:vertAlign w:val="baseline"/>
        </w:rPr>
        <w:t>formaldehyde solution, ethanol, polyethylene glycol (Sigma chemical, Germany) and Picric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-1"/>
          <w:vertAlign w:val="baseline"/>
        </w:rPr>
        <w:t> </w:t>
      </w:r>
      <w:r>
        <w:rPr>
          <w:vertAlign w:val="baseline"/>
        </w:rPr>
        <w:t>(Sigma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chemical, Germany).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Heading1"/>
        <w:numPr>
          <w:ilvl w:val="1"/>
          <w:numId w:val="11"/>
        </w:numPr>
        <w:tabs>
          <w:tab w:pos="581" w:val="left" w:leader="none"/>
        </w:tabs>
        <w:spacing w:line="240" w:lineRule="auto" w:before="66" w:after="0"/>
        <w:ind w:left="580" w:right="0" w:hanging="361"/>
        <w:jc w:val="both"/>
      </w:pPr>
      <w:bookmarkStart w:name="_bookmark43" w:id="72"/>
      <w:bookmarkEnd w:id="72"/>
      <w:r>
        <w:rPr>
          <w:b w:val="0"/>
        </w:rPr>
      </w:r>
      <w:bookmarkStart w:name="_bookmark43" w:id="73"/>
      <w:bookmarkEnd w:id="73"/>
      <w:r>
        <w:rPr/>
        <w:t>E</w:t>
      </w:r>
      <w:r>
        <w:rPr/>
        <w:t>quipment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Apparatuses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56"/>
        <w:jc w:val="both"/>
      </w:pPr>
      <w:r>
        <w:rPr/>
        <w:t>The following equipment were used: flame photometer, microtome, Bayer auto analyzer and</w:t>
      </w:r>
      <w:r>
        <w:rPr>
          <w:spacing w:val="1"/>
        </w:rPr>
        <w:t> </w:t>
      </w:r>
      <w:r>
        <w:rPr/>
        <w:t>surgical sets (dissecting kits), pestle and mortar, syringes (1 ml, 2 ml, 5 ml and 10 ml), animal</w:t>
      </w:r>
      <w:r>
        <w:rPr>
          <w:spacing w:val="-57"/>
        </w:rPr>
        <w:t> </w:t>
      </w:r>
      <w:r>
        <w:rPr/>
        <w:t>cages, plain and heparinized bottles, cotton wool, weighing balance (AE240 dual range,</w:t>
      </w:r>
      <w:r>
        <w:rPr>
          <w:spacing w:val="1"/>
        </w:rPr>
        <w:t> </w:t>
      </w:r>
      <w:r>
        <w:rPr/>
        <w:t>Mettler Instrument Corporation, USA).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11"/>
        </w:numPr>
        <w:tabs>
          <w:tab w:pos="581" w:val="left" w:leader="none"/>
        </w:tabs>
        <w:spacing w:line="240" w:lineRule="auto" w:before="0" w:after="0"/>
        <w:ind w:left="580" w:right="0" w:hanging="361"/>
        <w:jc w:val="both"/>
      </w:pPr>
      <w:bookmarkStart w:name="_bookmark44" w:id="74"/>
      <w:bookmarkEnd w:id="74"/>
      <w:r>
        <w:rPr>
          <w:b w:val="0"/>
        </w:rPr>
      </w:r>
      <w:bookmarkStart w:name="_bookmark44" w:id="75"/>
      <w:bookmarkEnd w:id="75"/>
      <w:r>
        <w:rPr/>
        <w:t>E</w:t>
      </w:r>
      <w:r>
        <w:rPr/>
        <w:t>xperimental</w:t>
      </w:r>
      <w:r>
        <w:rPr>
          <w:spacing w:val="-5"/>
        </w:rPr>
        <w:t> </w:t>
      </w:r>
      <w:r>
        <w:rPr/>
        <w:t>Design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Procedures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20" w:right="156"/>
        <w:jc w:val="both"/>
      </w:pPr>
      <w:r>
        <w:rPr/>
        <w:t>The experiment went through three phase of design and procedures; dosage determination</w:t>
      </w:r>
      <w:r>
        <w:rPr>
          <w:spacing w:val="1"/>
        </w:rPr>
        <w:t> </w:t>
      </w:r>
      <w:r>
        <w:rPr/>
        <w:t>(Phase I) and chronotoxicity studies (Phase II and III). The rats were randomly assigned to</w:t>
      </w:r>
      <w:r>
        <w:rPr>
          <w:spacing w:val="1"/>
        </w:rPr>
        <w:t> </w:t>
      </w:r>
      <w:r>
        <w:rPr/>
        <w:t>different but comparable groups (n=7) and were maintained in stainless steel wire-mesh cages</w:t>
      </w:r>
      <w:r>
        <w:rPr>
          <w:spacing w:val="-57"/>
        </w:rPr>
        <w:t> </w:t>
      </w:r>
      <w:r>
        <w:rPr/>
        <w:t>under</w:t>
      </w:r>
      <w:r>
        <w:rPr>
          <w:spacing w:val="-1"/>
        </w:rPr>
        <w:t> </w:t>
      </w:r>
      <w:r>
        <w:rPr/>
        <w:t>natural environmental conditions for</w:t>
      </w:r>
      <w:r>
        <w:rPr>
          <w:spacing w:val="-2"/>
        </w:rPr>
        <w:t> </w:t>
      </w:r>
      <w:r>
        <w:rPr/>
        <w:t>chronobiological study.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1"/>
        </w:numPr>
        <w:tabs>
          <w:tab w:pos="761" w:val="left" w:leader="none"/>
        </w:tabs>
        <w:spacing w:line="240" w:lineRule="auto" w:before="0" w:after="0"/>
        <w:ind w:left="760" w:right="0" w:hanging="541"/>
        <w:jc w:val="both"/>
      </w:pPr>
      <w:bookmarkStart w:name="_bookmark45" w:id="76"/>
      <w:bookmarkEnd w:id="76"/>
      <w:r>
        <w:rPr>
          <w:b w:val="0"/>
        </w:rPr>
      </w:r>
      <w:bookmarkStart w:name="_bookmark45" w:id="77"/>
      <w:bookmarkEnd w:id="77"/>
      <w:r>
        <w:rPr/>
        <w:t>D</w:t>
      </w:r>
      <w:r>
        <w:rPr/>
        <w:t>rug</w:t>
      </w:r>
      <w:r>
        <w:rPr>
          <w:spacing w:val="-4"/>
        </w:rPr>
        <w:t> </w:t>
      </w:r>
      <w:r>
        <w:rPr/>
        <w:t>Preparation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Administration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54"/>
        <w:jc w:val="both"/>
      </w:pPr>
      <w:r>
        <w:rPr/>
        <w:t>Cisplatin (50mg/50ml) was used for the study. Artesunate powder (60 mg) was dissolved in</w:t>
      </w:r>
      <w:r>
        <w:rPr>
          <w:spacing w:val="1"/>
        </w:rPr>
        <w:t> </w:t>
      </w:r>
      <w:r>
        <w:rPr/>
        <w:t>1ml sodium bicarbonate (NaHCo</w:t>
      </w:r>
      <w:r>
        <w:rPr>
          <w:vertAlign w:val="subscript"/>
        </w:rPr>
        <w:t>3</w:t>
      </w:r>
      <w:r>
        <w:rPr>
          <w:vertAlign w:val="baseline"/>
        </w:rPr>
        <w:t>) and then 5 ml NaCl to give a final stock concentration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10 mg/ml. The two drugs were administered intraperitoneally (i.p.) at the predetermined time</w:t>
      </w:r>
      <w:r>
        <w:rPr>
          <w:spacing w:val="1"/>
          <w:vertAlign w:val="baseline"/>
        </w:rPr>
        <w:t> </w:t>
      </w:r>
      <w:r>
        <w:rPr>
          <w:vertAlign w:val="baseline"/>
        </w:rPr>
        <w:t>points.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941" w:val="left" w:leader="none"/>
        </w:tabs>
        <w:spacing w:line="240" w:lineRule="auto" w:before="1" w:after="0"/>
        <w:ind w:left="940" w:right="0" w:hanging="721"/>
        <w:jc w:val="both"/>
        <w:rPr>
          <w:i/>
          <w:sz w:val="24"/>
        </w:rPr>
      </w:pPr>
      <w:r>
        <w:rPr>
          <w:i/>
          <w:sz w:val="24"/>
        </w:rPr>
        <w:t>Phase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220" w:right="163"/>
        <w:jc w:val="both"/>
      </w:pP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randomly</w:t>
      </w:r>
      <w:r>
        <w:rPr>
          <w:spacing w:val="1"/>
        </w:rPr>
        <w:t> </w:t>
      </w:r>
      <w:r>
        <w:rPr/>
        <w:t>assigned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(n=7)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cisplatin</w:t>
      </w:r>
      <w:r>
        <w:rPr>
          <w:spacing w:val="1"/>
        </w:rPr>
        <w:t> </w:t>
      </w:r>
      <w:r>
        <w:rPr/>
        <w:t>i.p</w:t>
      </w:r>
      <w:r>
        <w:rPr>
          <w:spacing w:val="1"/>
        </w:rPr>
        <w:t> </w:t>
      </w:r>
      <w:r>
        <w:rPr/>
        <w:t>administration at a single time point (10:00 am) during the diurnal rest span of rats to avoid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of circadian</w:t>
      </w:r>
      <w:r>
        <w:rPr>
          <w:spacing w:val="1"/>
        </w:rPr>
        <w:t> </w:t>
      </w:r>
      <w:r>
        <w:rPr/>
        <w:t>effects.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8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08"/>
        <w:ind w:left="220"/>
        <w:jc w:val="left"/>
      </w:pPr>
      <w:r>
        <w:rPr/>
        <w:t>Phase</w:t>
      </w:r>
      <w:r>
        <w:rPr>
          <w:spacing w:val="-3"/>
        </w:rPr>
        <w:t> </w:t>
      </w:r>
      <w:r>
        <w:rPr/>
        <w:t>I</w:t>
      </w:r>
    </w:p>
    <w:p>
      <w:pPr>
        <w:pStyle w:val="BodyText"/>
        <w:rPr>
          <w:b/>
        </w:rPr>
      </w:pPr>
    </w:p>
    <w:p>
      <w:pPr>
        <w:spacing w:before="1" w:after="3"/>
        <w:ind w:left="220" w:right="0" w:firstLine="0"/>
        <w:jc w:val="left"/>
        <w:rPr>
          <w:b/>
          <w:sz w:val="24"/>
        </w:rPr>
      </w:pPr>
      <w:bookmarkStart w:name="_bookmark46" w:id="78"/>
      <w:bookmarkEnd w:id="78"/>
      <w:r>
        <w:rPr/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3.1: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Dosage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Determination using Intraperitoneal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Route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Administration 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10:00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</w:t>
      </w: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4"/>
        <w:gridCol w:w="1935"/>
        <w:gridCol w:w="2076"/>
        <w:gridCol w:w="1965"/>
        <w:gridCol w:w="2655"/>
        <w:gridCol w:w="3664"/>
      </w:tblGrid>
      <w:tr>
        <w:trPr>
          <w:trHeight w:val="595" w:hRule="atLeast"/>
        </w:trPr>
        <w:tc>
          <w:tcPr>
            <w:tcW w:w="188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Date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193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9" w:lineRule="exact"/>
              <w:ind w:left="480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207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9" w:lineRule="exact"/>
              <w:ind w:left="662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196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9" w:lineRule="exact"/>
              <w:ind w:left="430"/>
              <w:rPr>
                <w:sz w:val="24"/>
              </w:rPr>
            </w:pPr>
            <w:r>
              <w:rPr>
                <w:sz w:val="24"/>
              </w:rPr>
              <w:t>Dosage</w:t>
            </w:r>
          </w:p>
        </w:tc>
        <w:tc>
          <w:tcPr>
            <w:tcW w:w="265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9" w:lineRule="exact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dosage</w:t>
            </w:r>
          </w:p>
        </w:tc>
        <w:tc>
          <w:tcPr>
            <w:tcW w:w="366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9" w:lineRule="exact"/>
              <w:ind w:left="490"/>
              <w:rPr>
                <w:sz w:val="24"/>
              </w:rPr>
            </w:pPr>
            <w:r>
              <w:rPr>
                <w:sz w:val="24"/>
              </w:rPr>
              <w:t>End point</w:t>
            </w:r>
          </w:p>
        </w:tc>
      </w:tr>
      <w:tr>
        <w:trPr>
          <w:trHeight w:val="945" w:hRule="atLeast"/>
        </w:trPr>
        <w:tc>
          <w:tcPr>
            <w:tcW w:w="188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22/04/2016-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28/05/2016</w:t>
            </w:r>
          </w:p>
        </w:tc>
        <w:tc>
          <w:tcPr>
            <w:tcW w:w="193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480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207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662"/>
              <w:rPr>
                <w:sz w:val="24"/>
              </w:rPr>
            </w:pPr>
            <w:r>
              <w:rPr>
                <w:sz w:val="24"/>
              </w:rPr>
              <w:t>Saline</w:t>
            </w:r>
          </w:p>
        </w:tc>
        <w:tc>
          <w:tcPr>
            <w:tcW w:w="196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430"/>
              <w:rPr>
                <w:sz w:val="24"/>
              </w:rPr>
            </w:pPr>
            <w:r>
              <w:rPr>
                <w:sz w:val="24"/>
              </w:rPr>
              <w:t>1 ml/kg</w:t>
            </w:r>
          </w:p>
        </w:tc>
        <w:tc>
          <w:tcPr>
            <w:tcW w:w="2655" w:type="dxa"/>
            <w:tcBorders>
              <w:top w:val="single" w:sz="18" w:space="0" w:color="000000"/>
              <w:right w:val="single" w:sz="24" w:space="0" w:color="000000"/>
            </w:tcBorders>
          </w:tcPr>
          <w:p>
            <w:pPr>
              <w:pStyle w:val="TableParagraph"/>
              <w:spacing w:line="269" w:lineRule="exact"/>
              <w:ind w:left="7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664" w:type="dxa"/>
            <w:tcBorders>
              <w:top w:val="single" w:sz="18" w:space="0" w:color="000000"/>
              <w:left w:val="single" w:sz="2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71" w:hRule="atLeast"/>
        </w:trPr>
        <w:tc>
          <w:tcPr>
            <w:tcW w:w="18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35" w:type="dxa"/>
          </w:tcPr>
          <w:p>
            <w:pPr>
              <w:pStyle w:val="TableParagraph"/>
              <w:spacing w:before="153"/>
              <w:ind w:left="480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076" w:type="dxa"/>
          </w:tcPr>
          <w:p>
            <w:pPr>
              <w:pStyle w:val="TableParagraph"/>
              <w:spacing w:before="153"/>
              <w:ind w:left="662"/>
              <w:rPr>
                <w:sz w:val="24"/>
              </w:rPr>
            </w:pPr>
            <w:r>
              <w:rPr>
                <w:sz w:val="24"/>
              </w:rPr>
              <w:t>Cisplatin</w:t>
            </w:r>
          </w:p>
        </w:tc>
        <w:tc>
          <w:tcPr>
            <w:tcW w:w="1965" w:type="dxa"/>
          </w:tcPr>
          <w:p>
            <w:pPr>
              <w:pStyle w:val="TableParagraph"/>
              <w:spacing w:before="153"/>
              <w:ind w:left="43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</w:t>
            </w:r>
            <w:r>
              <w:rPr>
                <w:sz w:val="24"/>
                <w:vertAlign w:val="superscript"/>
              </w:rPr>
              <w:t>†</w:t>
            </w:r>
          </w:p>
        </w:tc>
        <w:tc>
          <w:tcPr>
            <w:tcW w:w="2655" w:type="dxa"/>
            <w:tcBorders>
              <w:right w:val="single" w:sz="24" w:space="0" w:color="000000"/>
            </w:tcBorders>
          </w:tcPr>
          <w:p>
            <w:pPr>
              <w:pStyle w:val="TableParagraph"/>
              <w:spacing w:before="153"/>
              <w:ind w:left="1275"/>
              <w:rPr>
                <w:sz w:val="24"/>
              </w:rPr>
            </w:pPr>
            <w:r>
              <w:rPr>
                <w:sz w:val="24"/>
              </w:rPr>
              <w:t>3 mg/kg</w:t>
            </w:r>
          </w:p>
        </w:tc>
        <w:tc>
          <w:tcPr>
            <w:tcW w:w="3664" w:type="dxa"/>
            <w:tcBorders>
              <w:left w:val="single" w:sz="2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33" w:hRule="atLeast"/>
        </w:trPr>
        <w:tc>
          <w:tcPr>
            <w:tcW w:w="18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3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ind w:left="480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207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ind w:left="662"/>
              <w:rPr>
                <w:sz w:val="24"/>
              </w:rPr>
            </w:pPr>
            <w:r>
              <w:rPr>
                <w:sz w:val="24"/>
              </w:rPr>
              <w:t>Cisplatin</w:t>
            </w:r>
          </w:p>
        </w:tc>
        <w:tc>
          <w:tcPr>
            <w:tcW w:w="1965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43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</w:t>
            </w:r>
            <w:r>
              <w:rPr>
                <w:sz w:val="24"/>
                <w:vertAlign w:val="superscript"/>
              </w:rPr>
              <w:t>††††</w:t>
            </w:r>
          </w:p>
        </w:tc>
        <w:tc>
          <w:tcPr>
            <w:tcW w:w="2655" w:type="dxa"/>
            <w:tcBorders>
              <w:right w:val="single" w:sz="2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12 mg/kg</w:t>
            </w:r>
          </w:p>
        </w:tc>
        <w:tc>
          <w:tcPr>
            <w:tcW w:w="3664" w:type="dxa"/>
            <w:tcBorders>
              <w:left w:val="single" w:sz="24" w:space="0" w:color="000000"/>
            </w:tcBorders>
          </w:tcPr>
          <w:p>
            <w:pPr>
              <w:pStyle w:val="TableParagraph"/>
              <w:spacing w:line="480" w:lineRule="auto" w:before="133"/>
              <w:ind w:left="460" w:right="1328"/>
              <w:rPr>
                <w:sz w:val="24"/>
              </w:rPr>
            </w:pPr>
            <w:r>
              <w:rPr>
                <w:sz w:val="24"/>
              </w:rPr>
              <w:t>Survival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urea/creatinine/Mg</w:t>
            </w:r>
          </w:p>
        </w:tc>
      </w:tr>
      <w:tr>
        <w:trPr>
          <w:trHeight w:val="678" w:hRule="atLeast"/>
        </w:trPr>
        <w:tc>
          <w:tcPr>
            <w:tcW w:w="18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35" w:type="dxa"/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256" w:lineRule="exact"/>
              <w:ind w:left="480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2076" w:type="dxa"/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256" w:lineRule="exact"/>
              <w:ind w:left="662"/>
              <w:rPr>
                <w:sz w:val="24"/>
              </w:rPr>
            </w:pPr>
            <w:r>
              <w:rPr>
                <w:sz w:val="24"/>
              </w:rPr>
              <w:t>Cisplatin</w:t>
            </w:r>
          </w:p>
        </w:tc>
        <w:tc>
          <w:tcPr>
            <w:tcW w:w="1965" w:type="dxa"/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256" w:lineRule="exact"/>
              <w:ind w:left="43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</w:t>
            </w:r>
            <w:r>
              <w:rPr>
                <w:sz w:val="24"/>
                <w:vertAlign w:val="superscript"/>
              </w:rPr>
              <w:t>‡</w:t>
            </w:r>
          </w:p>
        </w:tc>
        <w:tc>
          <w:tcPr>
            <w:tcW w:w="2655" w:type="dxa"/>
            <w:tcBorders>
              <w:right w:val="single" w:sz="24" w:space="0" w:color="000000"/>
            </w:tcBorders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256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24 mg/kg</w:t>
            </w:r>
          </w:p>
        </w:tc>
        <w:tc>
          <w:tcPr>
            <w:tcW w:w="3664" w:type="dxa"/>
            <w:tcBorders>
              <w:left w:val="single" w:sz="2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  <w:r>
        <w:rPr/>
        <w:pict>
          <v:shape style="position:absolute;margin-left:66.600006pt;margin-top:17.473671pt;width:708.85pt;height:2.2pt;mso-position-horizontal-relative:page;mso-position-vertical-relative:paragraph;z-index:-15720960;mso-wrap-distance-left:0;mso-wrap-distance-right:0" coordorigin="1332,349" coordsize="14177,44" path="m3632,349l3588,349,1332,349,1332,393,3588,393,3632,393,3632,349xm5706,349l3632,349,3632,393,5706,393,5706,349xm12230,349l9546,349,9503,349,9503,349,7592,349,7549,349,5749,349,5706,349,5706,393,5749,393,7549,393,7592,393,9503,393,9503,393,9546,393,12230,393,12230,349xm15509,349l12273,349,12230,349,12230,393,12273,393,15509,393,15509,349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ind w:left="220"/>
      </w:pPr>
      <w:r>
        <w:rPr>
          <w:spacing w:val="-1"/>
        </w:rPr>
        <w:t>Mg= magnesium;</w:t>
      </w:r>
      <w:r>
        <w:rPr>
          <w:spacing w:val="-19"/>
        </w:rPr>
        <w:t> </w:t>
      </w:r>
      <w:r>
        <w:rPr>
          <w:vertAlign w:val="superscript"/>
        </w:rPr>
        <w:t>†</w:t>
      </w:r>
      <w:r>
        <w:rPr>
          <w:vertAlign w:val="baseline"/>
        </w:rPr>
        <w:t>=single dose; </w:t>
      </w:r>
      <w:r>
        <w:rPr>
          <w:vertAlign w:val="superscript"/>
        </w:rPr>
        <w:t>††††</w:t>
      </w:r>
      <w:r>
        <w:rPr>
          <w:vertAlign w:val="baseline"/>
        </w:rPr>
        <w:t>=4 days;</w:t>
      </w:r>
      <w:r>
        <w:rPr>
          <w:spacing w:val="-19"/>
          <w:vertAlign w:val="baseline"/>
        </w:rPr>
        <w:t> </w:t>
      </w:r>
      <w:r>
        <w:rPr>
          <w:vertAlign w:val="superscript"/>
        </w:rPr>
        <w:t>‡</w:t>
      </w:r>
      <w:r>
        <w:rPr>
          <w:vertAlign w:val="baseline"/>
        </w:rPr>
        <w:t>=alternate</w:t>
      </w:r>
      <w:r>
        <w:rPr>
          <w:spacing w:val="1"/>
          <w:vertAlign w:val="baseline"/>
        </w:rPr>
        <w:t> </w:t>
      </w:r>
      <w:r>
        <w:rPr>
          <w:vertAlign w:val="baseline"/>
        </w:rPr>
        <w:t>day</w:t>
      </w:r>
      <w:r>
        <w:rPr>
          <w:spacing w:val="-5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6 days; n=7</w:t>
      </w:r>
      <w:r>
        <w:rPr>
          <w:spacing w:val="1"/>
          <w:vertAlign w:val="baseline"/>
        </w:rPr>
        <w:t> </w:t>
      </w:r>
      <w:r>
        <w:rPr>
          <w:vertAlign w:val="baseline"/>
        </w:rPr>
        <w:t>rats per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</w:p>
    <w:p>
      <w:pPr>
        <w:spacing w:after="0"/>
        <w:sectPr>
          <w:footerReference w:type="default" r:id="rId10"/>
          <w:pgSz w:w="16840" w:h="11910" w:orient="landscape"/>
          <w:pgMar w:footer="1346" w:header="0" w:top="1100" w:bottom="1540" w:left="1220" w:right="1220"/>
        </w:sectPr>
      </w:pPr>
    </w:p>
    <w:p>
      <w:pPr>
        <w:spacing w:before="62"/>
        <w:ind w:left="100" w:right="0" w:firstLine="0"/>
        <w:jc w:val="left"/>
        <w:rPr>
          <w:i/>
          <w:sz w:val="24"/>
        </w:rPr>
      </w:pPr>
      <w:r>
        <w:rPr>
          <w:i/>
          <w:sz w:val="24"/>
        </w:rPr>
        <w:t>3.2.1.2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II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100" w:right="98"/>
        <w:jc w:val="both"/>
      </w:pPr>
      <w:r>
        <w:rPr/>
        <w:t>After an appropriate dose of 3 mg/kg daily for four (4) days was selected, the time of</w:t>
      </w:r>
      <w:r>
        <w:rPr>
          <w:spacing w:val="1"/>
        </w:rPr>
        <w:t> </w:t>
      </w:r>
      <w:r>
        <w:rPr/>
        <w:t>administration that produces least toxicity (chronotoxicological study) was determine after</w:t>
      </w:r>
      <w:r>
        <w:rPr>
          <w:spacing w:val="1"/>
        </w:rPr>
        <w:t> </w:t>
      </w:r>
      <w:r>
        <w:rPr/>
        <w:t>administration (i.p.) of cisplatin at one of the four equispaced circadian stages (00:00 h, 6:00</w:t>
      </w:r>
      <w:r>
        <w:rPr>
          <w:spacing w:val="1"/>
        </w:rPr>
        <w:t> </w:t>
      </w:r>
      <w:r>
        <w:rPr/>
        <w:t>h,</w:t>
      </w:r>
      <w:r>
        <w:rPr>
          <w:spacing w:val="-1"/>
        </w:rPr>
        <w:t> </w:t>
      </w:r>
      <w:r>
        <w:rPr/>
        <w:t>12:00 h, 18:00 h; n=7 per</w:t>
      </w:r>
      <w:r>
        <w:rPr>
          <w:spacing w:val="1"/>
        </w:rPr>
        <w:t> </w:t>
      </w:r>
      <w:r>
        <w:rPr/>
        <w:t>group).</w:t>
      </w:r>
    </w:p>
    <w:p>
      <w:pPr>
        <w:spacing w:after="0" w:line="480" w:lineRule="auto"/>
        <w:jc w:val="both"/>
        <w:sectPr>
          <w:footerReference w:type="default" r:id="rId11"/>
          <w:pgSz w:w="11910" w:h="16840"/>
          <w:pgMar w:footer="1346" w:header="0" w:top="1460" w:bottom="1540" w:left="1340" w:right="134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08"/>
        <w:ind w:left="220"/>
        <w:jc w:val="left"/>
      </w:pPr>
      <w:r>
        <w:rPr/>
        <w:t>Phase</w:t>
      </w:r>
      <w:r>
        <w:rPr>
          <w:spacing w:val="-2"/>
        </w:rPr>
        <w:t> </w:t>
      </w:r>
      <w:r>
        <w:rPr/>
        <w:t>II</w:t>
      </w:r>
    </w:p>
    <w:p>
      <w:pPr>
        <w:pStyle w:val="BodyText"/>
        <w:rPr>
          <w:b/>
        </w:rPr>
      </w:pPr>
    </w:p>
    <w:p>
      <w:pPr>
        <w:spacing w:before="1" w:after="3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3.2: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Cisplatin Chronotoxicity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Wistar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rats</w:t>
      </w: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2543"/>
        <w:gridCol w:w="2612"/>
        <w:gridCol w:w="1965"/>
        <w:gridCol w:w="4938"/>
      </w:tblGrid>
      <w:tr>
        <w:trPr>
          <w:trHeight w:val="552" w:hRule="atLeast"/>
        </w:trPr>
        <w:tc>
          <w:tcPr>
            <w:tcW w:w="212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Date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254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9" w:lineRule="exact"/>
              <w:ind w:left="717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261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9" w:lineRule="exact"/>
              <w:ind w:left="1031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1965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9" w:lineRule="exact"/>
              <w:ind w:left="593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(h)</w:t>
            </w:r>
          </w:p>
        </w:tc>
        <w:tc>
          <w:tcPr>
            <w:tcW w:w="493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9" w:lineRule="exact"/>
              <w:ind w:left="659"/>
              <w:rPr>
                <w:sz w:val="24"/>
              </w:rPr>
            </w:pPr>
            <w:r>
              <w:rPr>
                <w:sz w:val="24"/>
              </w:rPr>
              <w:t>End point</w:t>
            </w:r>
          </w:p>
        </w:tc>
      </w:tr>
      <w:tr>
        <w:trPr>
          <w:trHeight w:val="964" w:hRule="atLeast"/>
        </w:trPr>
        <w:tc>
          <w:tcPr>
            <w:tcW w:w="212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2/05/2016-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9/05/2016</w:t>
            </w:r>
          </w:p>
        </w:tc>
        <w:tc>
          <w:tcPr>
            <w:tcW w:w="254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717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261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031"/>
              <w:rPr>
                <w:sz w:val="24"/>
              </w:rPr>
            </w:pPr>
            <w:r>
              <w:rPr>
                <w:sz w:val="24"/>
              </w:rPr>
              <w:t>Saline</w:t>
            </w:r>
          </w:p>
        </w:tc>
        <w:tc>
          <w:tcPr>
            <w:tcW w:w="1965" w:type="dxa"/>
            <w:tcBorders>
              <w:top w:val="single" w:sz="18" w:space="0" w:color="000000"/>
              <w:right w:val="single" w:sz="24" w:space="0" w:color="000000"/>
            </w:tcBorders>
          </w:tcPr>
          <w:p>
            <w:pPr>
              <w:pStyle w:val="TableParagraph"/>
              <w:spacing w:line="269" w:lineRule="exact"/>
              <w:ind w:left="593"/>
              <w:rPr>
                <w:sz w:val="24"/>
              </w:rPr>
            </w:pPr>
            <w:r>
              <w:rPr>
                <w:sz w:val="24"/>
              </w:rPr>
              <w:t>06:00</w:t>
            </w:r>
          </w:p>
        </w:tc>
        <w:tc>
          <w:tcPr>
            <w:tcW w:w="4938" w:type="dxa"/>
            <w:tcBorders>
              <w:top w:val="single" w:sz="18" w:space="0" w:color="000000"/>
              <w:left w:val="single" w:sz="2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02" w:hRule="atLeast"/>
        </w:trPr>
        <w:tc>
          <w:tcPr>
            <w:tcW w:w="21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spacing w:before="133"/>
              <w:ind w:left="717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612" w:type="dxa"/>
          </w:tcPr>
          <w:p>
            <w:pPr>
              <w:pStyle w:val="TableParagraph"/>
              <w:spacing w:before="133"/>
              <w:ind w:left="1031"/>
              <w:rPr>
                <w:sz w:val="24"/>
              </w:rPr>
            </w:pPr>
            <w:r>
              <w:rPr>
                <w:sz w:val="24"/>
              </w:rPr>
              <w:t>cisplatin</w:t>
            </w:r>
          </w:p>
        </w:tc>
        <w:tc>
          <w:tcPr>
            <w:tcW w:w="1965" w:type="dxa"/>
            <w:tcBorders>
              <w:right w:val="single" w:sz="24" w:space="0" w:color="000000"/>
            </w:tcBorders>
          </w:tcPr>
          <w:p>
            <w:pPr>
              <w:pStyle w:val="TableParagraph"/>
              <w:spacing w:before="133"/>
              <w:ind w:left="593"/>
              <w:rPr>
                <w:sz w:val="24"/>
              </w:rPr>
            </w:pPr>
            <w:r>
              <w:rPr>
                <w:sz w:val="24"/>
              </w:rPr>
              <w:t>06:00</w:t>
            </w:r>
          </w:p>
        </w:tc>
        <w:tc>
          <w:tcPr>
            <w:tcW w:w="4938" w:type="dxa"/>
            <w:vMerge w:val="restart"/>
            <w:tcBorders>
              <w:left w:val="single" w:sz="24" w:space="0" w:color="000000"/>
            </w:tcBorders>
          </w:tcPr>
          <w:p>
            <w:pPr>
              <w:pStyle w:val="TableParagraph"/>
              <w:spacing w:line="480" w:lineRule="auto" w:before="133"/>
              <w:ind w:left="629" w:right="2065"/>
              <w:rPr>
                <w:sz w:val="24"/>
              </w:rPr>
            </w:pPr>
            <w:r>
              <w:rPr>
                <w:sz w:val="24"/>
              </w:rPr>
              <w:t>urea/creatinine/Mg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histopathology;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kidney</w:t>
            </w:r>
          </w:p>
          <w:p>
            <w:pPr>
              <w:pStyle w:val="TableParagraph"/>
              <w:ind w:left="629"/>
              <w:rPr>
                <w:sz w:val="24"/>
              </w:rPr>
            </w:pPr>
            <w:r>
              <w:rPr>
                <w:sz w:val="24"/>
              </w:rPr>
              <w:t>haematology</w:t>
            </w:r>
          </w:p>
        </w:tc>
      </w:tr>
      <w:tr>
        <w:trPr>
          <w:trHeight w:val="979" w:hRule="atLeast"/>
        </w:trPr>
        <w:tc>
          <w:tcPr>
            <w:tcW w:w="21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717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2612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31"/>
              <w:rPr>
                <w:sz w:val="24"/>
              </w:rPr>
            </w:pPr>
            <w:r>
              <w:rPr>
                <w:sz w:val="24"/>
              </w:rPr>
              <w:t>cisplatin</w:t>
            </w:r>
          </w:p>
        </w:tc>
        <w:tc>
          <w:tcPr>
            <w:tcW w:w="1965" w:type="dxa"/>
            <w:tcBorders>
              <w:right w:val="single" w:sz="2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593"/>
              <w:rPr>
                <w:sz w:val="24"/>
              </w:rPr>
            </w:pPr>
            <w:r>
              <w:rPr>
                <w:sz w:val="24"/>
              </w:rPr>
              <w:t>12:00</w:t>
            </w:r>
          </w:p>
        </w:tc>
        <w:tc>
          <w:tcPr>
            <w:tcW w:w="4938" w:type="dxa"/>
            <w:vMerge/>
            <w:tcBorders>
              <w:top w:val="nil"/>
              <w:left w:val="single" w:sz="2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7" w:hRule="atLeast"/>
        </w:trPr>
        <w:tc>
          <w:tcPr>
            <w:tcW w:w="21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spacing w:before="158"/>
              <w:ind w:left="717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2612" w:type="dxa"/>
          </w:tcPr>
          <w:p>
            <w:pPr>
              <w:pStyle w:val="TableParagraph"/>
              <w:spacing w:before="158"/>
              <w:ind w:left="1031"/>
              <w:rPr>
                <w:sz w:val="24"/>
              </w:rPr>
            </w:pPr>
            <w:r>
              <w:rPr>
                <w:sz w:val="24"/>
              </w:rPr>
              <w:t>cisplatin</w:t>
            </w:r>
          </w:p>
        </w:tc>
        <w:tc>
          <w:tcPr>
            <w:tcW w:w="1965" w:type="dxa"/>
            <w:tcBorders>
              <w:right w:val="single" w:sz="24" w:space="0" w:color="000000"/>
            </w:tcBorders>
          </w:tcPr>
          <w:p>
            <w:pPr>
              <w:pStyle w:val="TableParagraph"/>
              <w:spacing w:before="158"/>
              <w:ind w:left="593"/>
              <w:rPr>
                <w:sz w:val="24"/>
              </w:rPr>
            </w:pPr>
            <w:r>
              <w:rPr>
                <w:sz w:val="24"/>
              </w:rPr>
              <w:t>06:00</w:t>
            </w:r>
          </w:p>
        </w:tc>
        <w:tc>
          <w:tcPr>
            <w:tcW w:w="4938" w:type="dxa"/>
            <w:tcBorders>
              <w:left w:val="single" w:sz="2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9" w:hRule="atLeast"/>
        </w:trPr>
        <w:tc>
          <w:tcPr>
            <w:tcW w:w="21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43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717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2612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1031"/>
              <w:rPr>
                <w:sz w:val="24"/>
              </w:rPr>
            </w:pPr>
            <w:r>
              <w:rPr>
                <w:sz w:val="24"/>
              </w:rPr>
              <w:t>cisplatin</w:t>
            </w:r>
          </w:p>
        </w:tc>
        <w:tc>
          <w:tcPr>
            <w:tcW w:w="1965" w:type="dxa"/>
            <w:tcBorders>
              <w:right w:val="single" w:sz="2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593"/>
              <w:rPr>
                <w:sz w:val="24"/>
              </w:rPr>
            </w:pPr>
            <w:r>
              <w:rPr>
                <w:sz w:val="24"/>
              </w:rPr>
              <w:t>00:00</w:t>
            </w:r>
          </w:p>
        </w:tc>
        <w:tc>
          <w:tcPr>
            <w:tcW w:w="4938" w:type="dxa"/>
            <w:tcBorders>
              <w:left w:val="single" w:sz="2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7"/>
        </w:rPr>
      </w:pPr>
      <w:r>
        <w:rPr/>
        <w:pict>
          <v:shape style="position:absolute;margin-left:66.600006pt;margin-top:17.825264pt;width:708.85pt;height:2.2pt;mso-position-horizontal-relative:page;mso-position-vertical-relative:paragraph;z-index:-15720448;mso-wrap-distance-left:0;mso-wrap-distance-right:0" coordorigin="1332,357" coordsize="14177,44" path="m6920,357l4107,357,4064,357,1332,357,1332,400,4064,400,4107,400,6920,400,6920,357xm15509,357l11169,357,11125,357,9138,357,9095,357,6963,357,6920,357,6920,400,6963,400,9095,400,9138,400,11125,400,11169,400,15509,400,15509,35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ind w:left="220"/>
      </w:pPr>
      <w:r>
        <w:rPr/>
        <w:t>Mg=magnesium;</w:t>
      </w:r>
      <w:r>
        <w:rPr>
          <w:spacing w:val="-2"/>
        </w:rPr>
        <w:t> </w:t>
      </w:r>
      <w:r>
        <w:rPr/>
        <w:t>n=</w:t>
      </w:r>
      <w:r>
        <w:rPr>
          <w:spacing w:val="-2"/>
        </w:rPr>
        <w:t> </w:t>
      </w:r>
      <w:r>
        <w:rPr/>
        <w:t>7</w:t>
      </w:r>
      <w:r>
        <w:rPr>
          <w:spacing w:val="-1"/>
        </w:rPr>
        <w:t> </w:t>
      </w:r>
      <w:r>
        <w:rPr/>
        <w:t>rats</w:t>
      </w:r>
      <w:r>
        <w:rPr>
          <w:spacing w:val="-1"/>
        </w:rPr>
        <w:t> </w:t>
      </w:r>
      <w:r>
        <w:rPr/>
        <w:t>per group</w:t>
      </w:r>
    </w:p>
    <w:p>
      <w:pPr>
        <w:spacing w:after="0"/>
        <w:sectPr>
          <w:footerReference w:type="default" r:id="rId12"/>
          <w:pgSz w:w="16840" w:h="11910" w:orient="landscape"/>
          <w:pgMar w:footer="1346" w:header="0" w:top="1100" w:bottom="1540" w:left="1220" w:right="1220"/>
        </w:sectPr>
      </w:pPr>
    </w:p>
    <w:p>
      <w:pPr>
        <w:spacing w:before="62"/>
        <w:ind w:left="100" w:right="0" w:firstLine="0"/>
        <w:jc w:val="left"/>
        <w:rPr>
          <w:i/>
          <w:sz w:val="24"/>
        </w:rPr>
      </w:pPr>
      <w:r>
        <w:rPr>
          <w:sz w:val="24"/>
        </w:rPr>
        <w:t>3.3.1.3</w:t>
      </w:r>
      <w:r>
        <w:rPr>
          <w:spacing w:val="-2"/>
          <w:sz w:val="24"/>
        </w:rPr>
        <w:t> </w:t>
      </w:r>
      <w:r>
        <w:rPr>
          <w:i/>
          <w:sz w:val="24"/>
        </w:rPr>
        <w:t>Phase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III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100" w:right="116"/>
        <w:jc w:val="both"/>
      </w:pPr>
      <w:r>
        <w:rPr/>
        <w:t>Artesunate (60 mg/kg, i.p.) was administered daily for seven days to two groups of rats (n=7)</w:t>
      </w:r>
      <w:r>
        <w:rPr>
          <w:spacing w:val="1"/>
        </w:rPr>
        <w:t> </w:t>
      </w:r>
      <w:r>
        <w:rPr/>
        <w:t>at one of the 2 circadian stages (12:00 and 18:00 h), while these rats were pre-treated with</w:t>
      </w:r>
      <w:r>
        <w:rPr>
          <w:spacing w:val="1"/>
        </w:rPr>
        <w:t> </w:t>
      </w:r>
      <w:r>
        <w:rPr/>
        <w:t>cisplatin</w:t>
      </w:r>
      <w:r>
        <w:rPr>
          <w:spacing w:val="-1"/>
        </w:rPr>
        <w:t> </w:t>
      </w:r>
      <w:r>
        <w:rPr/>
        <w:t>(i.p.) at the</w:t>
      </w:r>
      <w:r>
        <w:rPr>
          <w:spacing w:val="-1"/>
        </w:rPr>
        <w:t> </w:t>
      </w:r>
      <w:r>
        <w:rPr/>
        <w:t>time that produces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toxicity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100" w:right="117"/>
        <w:jc w:val="both"/>
      </w:pPr>
      <w:r>
        <w:rPr/>
        <w:t>At the end of experimental protocol on day 8, for each of the experimental phases (Phase I, II,</w:t>
      </w:r>
      <w:r>
        <w:rPr>
          <w:spacing w:val="-57"/>
        </w:rPr>
        <w:t> </w:t>
      </w:r>
      <w:r>
        <w:rPr/>
        <w:t>III), animals were euthanized by exsanguination under chloroform anaesthesia. The kidneys</w:t>
      </w:r>
      <w:r>
        <w:rPr>
          <w:spacing w:val="1"/>
        </w:rPr>
        <w:t> </w:t>
      </w:r>
      <w:r>
        <w:rPr/>
        <w:t>were excised and prepared for histopathological</w:t>
      </w:r>
      <w:r>
        <w:rPr>
          <w:spacing w:val="60"/>
        </w:rPr>
        <w:t> </w:t>
      </w:r>
      <w:r>
        <w:rPr/>
        <w:t>examination as described below. A portion</w:t>
      </w:r>
      <w:r>
        <w:rPr>
          <w:spacing w:val="1"/>
        </w:rPr>
        <w:t> </w:t>
      </w:r>
      <w:r>
        <w:rPr/>
        <w:t>of blood sample collected from the jugular veins of each of the euthanized rats was dispensed</w:t>
      </w:r>
      <w:r>
        <w:rPr>
          <w:spacing w:val="-57"/>
        </w:rPr>
        <w:t> </w:t>
      </w:r>
      <w:r>
        <w:rPr/>
        <w:t>into</w:t>
      </w:r>
      <w:r>
        <w:rPr>
          <w:spacing w:val="1"/>
        </w:rPr>
        <w:t> </w:t>
      </w:r>
      <w:r>
        <w:rPr/>
        <w:t>EDTA</w:t>
      </w:r>
      <w:r>
        <w:rPr>
          <w:spacing w:val="1"/>
        </w:rPr>
        <w:t> </w:t>
      </w:r>
      <w:r>
        <w:rPr/>
        <w:t>anticoagulant</w:t>
      </w:r>
      <w:r>
        <w:rPr>
          <w:spacing w:val="1"/>
        </w:rPr>
        <w:t> </w:t>
      </w:r>
      <w:r>
        <w:rPr/>
        <w:t>vacutainers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haematological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Sysmsex</w:t>
      </w:r>
      <w:r>
        <w:rPr>
          <w:spacing w:val="1"/>
        </w:rPr>
        <w:t> </w:t>
      </w:r>
      <w:r>
        <w:rPr/>
        <w:t>Automated Haematology Analyzer (KX-2IN, Sysmsex Corporation, Kobe-Japan) following</w:t>
      </w:r>
      <w:r>
        <w:rPr>
          <w:spacing w:val="1"/>
        </w:rPr>
        <w:t> </w:t>
      </w:r>
      <w:r>
        <w:rPr/>
        <w:t>manufacturer‘s instruction. The remaining portion of the blood samples were dispensed into</w:t>
      </w:r>
      <w:r>
        <w:rPr>
          <w:spacing w:val="1"/>
        </w:rPr>
        <w:t> </w:t>
      </w:r>
      <w:r>
        <w:rPr/>
        <w:t>plain vacutainers for serum urea, creatinine and electrolytes (magnesium) using appropriate</w:t>
      </w:r>
      <w:r>
        <w:rPr>
          <w:spacing w:val="1"/>
        </w:rPr>
        <w:t> </w:t>
      </w:r>
      <w:r>
        <w:rPr/>
        <w:t>Randox®</w:t>
      </w:r>
      <w:r>
        <w:rPr>
          <w:spacing w:val="-1"/>
        </w:rPr>
        <w:t> </w:t>
      </w:r>
      <w:r>
        <w:rPr/>
        <w:t>diagnostic</w:t>
      </w:r>
      <w:r>
        <w:rPr>
          <w:spacing w:val="-1"/>
        </w:rPr>
        <w:t> </w:t>
      </w:r>
      <w:r>
        <w:rPr/>
        <w:t>kits</w:t>
      </w:r>
    </w:p>
    <w:p>
      <w:pPr>
        <w:spacing w:after="0" w:line="480" w:lineRule="auto"/>
        <w:jc w:val="both"/>
        <w:sectPr>
          <w:footerReference w:type="default" r:id="rId13"/>
          <w:pgSz w:w="11910" w:h="16840"/>
          <w:pgMar w:footer="1346" w:header="0" w:top="1460" w:bottom="1540" w:left="1340" w:right="132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08"/>
        <w:ind w:left="218"/>
        <w:jc w:val="left"/>
      </w:pPr>
      <w:r>
        <w:rPr/>
        <w:t>Phase</w:t>
      </w:r>
      <w:r>
        <w:rPr>
          <w:spacing w:val="-2"/>
        </w:rPr>
        <w:t> </w:t>
      </w:r>
      <w:r>
        <w:rPr/>
        <w:t>III</w:t>
      </w:r>
    </w:p>
    <w:p>
      <w:pPr>
        <w:pStyle w:val="BodyText"/>
        <w:rPr>
          <w:b/>
        </w:rPr>
      </w:pPr>
    </w:p>
    <w:p>
      <w:pPr>
        <w:spacing w:before="1" w:after="3"/>
        <w:ind w:left="218" w:right="0" w:firstLine="0"/>
        <w:jc w:val="left"/>
        <w:rPr>
          <w:b/>
          <w:sz w:val="24"/>
        </w:rPr>
      </w:pPr>
      <w:bookmarkStart w:name="_bookmark47" w:id="79"/>
      <w:bookmarkEnd w:id="79"/>
      <w:r>
        <w:rPr/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3.3: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Chronomodulated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Artesunate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Administration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 Toxicity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06:00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Cisplatin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Treated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Wistar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Rats</w:t>
      </w: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2"/>
        <w:gridCol w:w="1728"/>
        <w:gridCol w:w="1951"/>
        <w:gridCol w:w="1331"/>
        <w:gridCol w:w="1942"/>
        <w:gridCol w:w="1449"/>
        <w:gridCol w:w="3852"/>
      </w:tblGrid>
      <w:tr>
        <w:trPr>
          <w:trHeight w:val="718" w:hRule="atLeast"/>
        </w:trPr>
        <w:tc>
          <w:tcPr>
            <w:tcW w:w="197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Date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172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9" w:lineRule="exact"/>
              <w:ind w:left="567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195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366" w:right="587"/>
              <w:rPr>
                <w:sz w:val="24"/>
              </w:rPr>
            </w:pPr>
            <w:r>
              <w:rPr>
                <w:spacing w:val="-1"/>
                <w:sz w:val="24"/>
              </w:rPr>
              <w:t>Treatment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(mg/kg)</w:t>
            </w:r>
          </w:p>
        </w:tc>
        <w:tc>
          <w:tcPr>
            <w:tcW w:w="133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467" w:right="337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(h)</w:t>
            </w:r>
          </w:p>
        </w:tc>
        <w:tc>
          <w:tcPr>
            <w:tcW w:w="194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312" w:right="486"/>
              <w:rPr>
                <w:sz w:val="24"/>
              </w:rPr>
            </w:pPr>
            <w:r>
              <w:rPr>
                <w:sz w:val="24"/>
              </w:rPr>
              <w:t>Treatment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(100mg/kg)</w:t>
            </w:r>
          </w:p>
        </w:tc>
        <w:tc>
          <w:tcPr>
            <w:tcW w:w="144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ind w:left="492" w:right="430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(h)</w:t>
            </w:r>
          </w:p>
        </w:tc>
        <w:tc>
          <w:tcPr>
            <w:tcW w:w="385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9" w:lineRule="exact"/>
              <w:ind w:left="220"/>
              <w:rPr>
                <w:sz w:val="24"/>
              </w:rPr>
            </w:pPr>
            <w:r>
              <w:rPr>
                <w:sz w:val="24"/>
              </w:rPr>
              <w:t>End point</w:t>
            </w:r>
          </w:p>
        </w:tc>
      </w:tr>
      <w:tr>
        <w:trPr>
          <w:trHeight w:val="412" w:hRule="atLeast"/>
        </w:trPr>
        <w:tc>
          <w:tcPr>
            <w:tcW w:w="1972" w:type="dxa"/>
            <w:vMerge w:val="restart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11/10/2016-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18/10/2016</w:t>
            </w:r>
          </w:p>
        </w:tc>
        <w:tc>
          <w:tcPr>
            <w:tcW w:w="172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567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1951" w:type="dxa"/>
            <w:vMerge w:val="restart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366"/>
              <w:rPr>
                <w:sz w:val="24"/>
              </w:rPr>
            </w:pPr>
            <w:r>
              <w:rPr>
                <w:sz w:val="24"/>
              </w:rPr>
              <w:t>Saline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66"/>
              <w:rPr>
                <w:sz w:val="24"/>
              </w:rPr>
            </w:pPr>
            <w:r>
              <w:rPr>
                <w:sz w:val="24"/>
              </w:rPr>
              <w:t>1 ml/kg</w:t>
            </w:r>
          </w:p>
        </w:tc>
        <w:tc>
          <w:tcPr>
            <w:tcW w:w="1331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06:00</w:t>
            </w:r>
          </w:p>
        </w:tc>
        <w:tc>
          <w:tcPr>
            <w:tcW w:w="194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69" w:lineRule="exact"/>
              <w:ind w:left="3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49" w:type="dxa"/>
            <w:tcBorders>
              <w:top w:val="single" w:sz="18" w:space="0" w:color="000000"/>
              <w:right w:val="single" w:sz="24" w:space="0" w:color="000000"/>
            </w:tcBorders>
          </w:tcPr>
          <w:p>
            <w:pPr>
              <w:pStyle w:val="TableParagraph"/>
              <w:spacing w:line="269" w:lineRule="exact"/>
              <w:ind w:left="49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852" w:type="dxa"/>
            <w:tcBorders>
              <w:top w:val="single" w:sz="18" w:space="0" w:color="000000"/>
              <w:left w:val="single" w:sz="2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2" w:hRule="atLeast"/>
        </w:trPr>
        <w:tc>
          <w:tcPr>
            <w:tcW w:w="1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9" w:type="dxa"/>
            <w:tcBorders>
              <w:right w:val="single" w:sz="2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52" w:type="dxa"/>
            <w:vMerge w:val="restart"/>
            <w:tcBorders>
              <w:left w:val="single" w:sz="24" w:space="0" w:color="000000"/>
            </w:tcBorders>
          </w:tcPr>
          <w:p>
            <w:pPr>
              <w:pStyle w:val="TableParagraph"/>
              <w:spacing w:line="480" w:lineRule="auto" w:before="133"/>
              <w:ind w:left="190" w:right="1418"/>
              <w:rPr>
                <w:sz w:val="24"/>
              </w:rPr>
            </w:pPr>
            <w:r>
              <w:rPr>
                <w:sz w:val="24"/>
              </w:rPr>
              <w:t>urea/creatinine/Mg*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histopathology;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kidney</w:t>
            </w:r>
          </w:p>
          <w:p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haematology</w:t>
            </w:r>
          </w:p>
        </w:tc>
      </w:tr>
      <w:tr>
        <w:trPr>
          <w:trHeight w:val="1104" w:hRule="atLeast"/>
        </w:trPr>
        <w:tc>
          <w:tcPr>
            <w:tcW w:w="19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28" w:type="dxa"/>
          </w:tcPr>
          <w:p>
            <w:pPr>
              <w:pStyle w:val="TableParagraph"/>
              <w:spacing w:before="153"/>
              <w:ind w:left="567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951" w:type="dxa"/>
          </w:tcPr>
          <w:p>
            <w:pPr>
              <w:pStyle w:val="TableParagraph"/>
              <w:spacing w:before="153"/>
              <w:ind w:left="366"/>
              <w:rPr>
                <w:sz w:val="24"/>
              </w:rPr>
            </w:pPr>
            <w:r>
              <w:rPr>
                <w:sz w:val="24"/>
              </w:rPr>
              <w:t>Cisplatin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36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</w:t>
            </w:r>
            <w:r>
              <w:rPr>
                <w:sz w:val="24"/>
                <w:vertAlign w:val="superscript"/>
              </w:rPr>
              <w:t>††††</w:t>
            </w:r>
          </w:p>
        </w:tc>
        <w:tc>
          <w:tcPr>
            <w:tcW w:w="1331" w:type="dxa"/>
          </w:tcPr>
          <w:p>
            <w:pPr>
              <w:pStyle w:val="TableParagraph"/>
              <w:spacing w:before="153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06:00</w:t>
            </w:r>
          </w:p>
        </w:tc>
        <w:tc>
          <w:tcPr>
            <w:tcW w:w="1942" w:type="dxa"/>
          </w:tcPr>
          <w:p>
            <w:pPr>
              <w:pStyle w:val="TableParagraph"/>
              <w:spacing w:before="117"/>
              <w:ind w:left="312"/>
              <w:rPr>
                <w:sz w:val="16"/>
              </w:rPr>
            </w:pPr>
            <w:r>
              <w:rPr>
                <w:position w:val="-10"/>
                <w:sz w:val="24"/>
              </w:rPr>
              <w:t>ART</w:t>
            </w:r>
            <w:r>
              <w:rPr>
                <w:sz w:val="16"/>
              </w:rPr>
              <w:t>†††††††</w:t>
            </w:r>
          </w:p>
        </w:tc>
        <w:tc>
          <w:tcPr>
            <w:tcW w:w="1449" w:type="dxa"/>
            <w:tcBorders>
              <w:right w:val="single" w:sz="24" w:space="0" w:color="000000"/>
            </w:tcBorders>
          </w:tcPr>
          <w:p>
            <w:pPr>
              <w:pStyle w:val="TableParagraph"/>
              <w:spacing w:before="153"/>
              <w:ind w:left="492"/>
              <w:rPr>
                <w:sz w:val="24"/>
              </w:rPr>
            </w:pPr>
            <w:r>
              <w:rPr>
                <w:sz w:val="24"/>
              </w:rPr>
              <w:t>12:00</w:t>
            </w:r>
          </w:p>
        </w:tc>
        <w:tc>
          <w:tcPr>
            <w:tcW w:w="3852" w:type="dxa"/>
            <w:vMerge/>
            <w:tcBorders>
              <w:top w:val="nil"/>
              <w:left w:val="single" w:sz="2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6" w:hRule="atLeast"/>
        </w:trPr>
        <w:tc>
          <w:tcPr>
            <w:tcW w:w="1972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2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53"/>
              <w:ind w:left="567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95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53"/>
              <w:ind w:left="366"/>
              <w:rPr>
                <w:sz w:val="24"/>
              </w:rPr>
            </w:pPr>
            <w:r>
              <w:rPr>
                <w:sz w:val="24"/>
              </w:rPr>
              <w:t>Cisplatin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36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</w:t>
            </w:r>
            <w:r>
              <w:rPr>
                <w:sz w:val="24"/>
                <w:vertAlign w:val="superscript"/>
              </w:rPr>
              <w:t>††††</w:t>
            </w:r>
          </w:p>
        </w:tc>
        <w:tc>
          <w:tcPr>
            <w:tcW w:w="13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53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06:00</w:t>
            </w:r>
          </w:p>
        </w:tc>
        <w:tc>
          <w:tcPr>
            <w:tcW w:w="194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17"/>
              <w:ind w:left="312"/>
              <w:rPr>
                <w:sz w:val="16"/>
              </w:rPr>
            </w:pPr>
            <w:r>
              <w:rPr>
                <w:position w:val="-10"/>
                <w:sz w:val="24"/>
              </w:rPr>
              <w:t>ART</w:t>
            </w:r>
            <w:r>
              <w:rPr>
                <w:sz w:val="16"/>
              </w:rPr>
              <w:t>†††††††</w:t>
            </w:r>
          </w:p>
        </w:tc>
        <w:tc>
          <w:tcPr>
            <w:tcW w:w="1449" w:type="dxa"/>
            <w:tcBorders>
              <w:bottom w:val="single" w:sz="18" w:space="0" w:color="000000"/>
              <w:right w:val="single" w:sz="24" w:space="0" w:color="000000"/>
            </w:tcBorders>
          </w:tcPr>
          <w:p>
            <w:pPr>
              <w:pStyle w:val="TableParagraph"/>
              <w:spacing w:before="153"/>
              <w:ind w:left="492"/>
              <w:rPr>
                <w:sz w:val="24"/>
              </w:rPr>
            </w:pPr>
            <w:r>
              <w:rPr>
                <w:sz w:val="24"/>
              </w:rPr>
              <w:t>18:00</w:t>
            </w:r>
          </w:p>
        </w:tc>
        <w:tc>
          <w:tcPr>
            <w:tcW w:w="3852" w:type="dxa"/>
            <w:tcBorders>
              <w:left w:val="single" w:sz="24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ind w:left="218"/>
      </w:pPr>
      <w:r>
        <w:rPr/>
        <w:t>Mg=magnesium;</w:t>
      </w:r>
      <w:r>
        <w:rPr>
          <w:spacing w:val="-2"/>
        </w:rPr>
        <w:t> </w:t>
      </w:r>
      <w:r>
        <w:rPr/>
        <w:t>Grp=group;</w:t>
      </w:r>
      <w:r>
        <w:rPr>
          <w:spacing w:val="-1"/>
        </w:rPr>
        <w:t> </w:t>
      </w:r>
      <w:r>
        <w:rPr/>
        <w:t>ART=artesunate;</w:t>
      </w:r>
      <w:r>
        <w:rPr>
          <w:spacing w:val="-1"/>
        </w:rPr>
        <w:t> </w:t>
      </w:r>
      <w:r>
        <w:rPr>
          <w:vertAlign w:val="superscript"/>
        </w:rPr>
        <w:t>†††††††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7</w:t>
      </w:r>
      <w:r>
        <w:rPr>
          <w:spacing w:val="-2"/>
          <w:vertAlign w:val="baseline"/>
        </w:rPr>
        <w:t> </w:t>
      </w:r>
      <w:r>
        <w:rPr>
          <w:vertAlign w:val="baseline"/>
        </w:rPr>
        <w:t>days; </w:t>
      </w:r>
      <w:r>
        <w:rPr>
          <w:vertAlign w:val="superscript"/>
        </w:rPr>
        <w:t>††††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4</w:t>
      </w:r>
      <w:r>
        <w:rPr>
          <w:spacing w:val="-1"/>
          <w:vertAlign w:val="baseline"/>
        </w:rPr>
        <w:t> </w:t>
      </w:r>
      <w:r>
        <w:rPr>
          <w:vertAlign w:val="baseline"/>
        </w:rPr>
        <w:t>days;</w:t>
      </w:r>
      <w:r>
        <w:rPr>
          <w:spacing w:val="-1"/>
          <w:vertAlign w:val="baseline"/>
        </w:rPr>
        <w:t> </w:t>
      </w:r>
      <w:r>
        <w:rPr>
          <w:vertAlign w:val="baseline"/>
        </w:rPr>
        <w:t>n=</w:t>
      </w:r>
      <w:r>
        <w:rPr>
          <w:spacing w:val="-2"/>
          <w:vertAlign w:val="baseline"/>
        </w:rPr>
        <w:t> </w:t>
      </w:r>
      <w:r>
        <w:rPr>
          <w:vertAlign w:val="baseline"/>
        </w:rPr>
        <w:t>7</w:t>
      </w:r>
      <w:r>
        <w:rPr>
          <w:spacing w:val="-2"/>
          <w:vertAlign w:val="baseline"/>
        </w:rPr>
        <w:t> </w:t>
      </w:r>
      <w:r>
        <w:rPr>
          <w:vertAlign w:val="baseline"/>
        </w:rPr>
        <w:t>rats</w:t>
      </w:r>
      <w:r>
        <w:rPr>
          <w:spacing w:val="-1"/>
          <w:vertAlign w:val="baseline"/>
        </w:rPr>
        <w:t> </w:t>
      </w:r>
      <w:r>
        <w:rPr>
          <w:vertAlign w:val="baseline"/>
        </w:rPr>
        <w:t>per group</w:t>
      </w:r>
    </w:p>
    <w:p>
      <w:pPr>
        <w:spacing w:after="0"/>
        <w:sectPr>
          <w:footerReference w:type="default" r:id="rId14"/>
          <w:pgSz w:w="16840" w:h="11910" w:orient="landscape"/>
          <w:pgMar w:footer="1346" w:header="0" w:top="1100" w:bottom="1540" w:left="1200" w:right="1200"/>
        </w:sectPr>
      </w:pPr>
    </w:p>
    <w:p>
      <w:pPr>
        <w:pStyle w:val="Heading1"/>
        <w:numPr>
          <w:ilvl w:val="1"/>
          <w:numId w:val="11"/>
        </w:numPr>
        <w:tabs>
          <w:tab w:pos="581" w:val="left" w:leader="none"/>
        </w:tabs>
        <w:spacing w:line="240" w:lineRule="auto" w:before="66" w:after="0"/>
        <w:ind w:left="580" w:right="0" w:hanging="361"/>
        <w:jc w:val="left"/>
      </w:pPr>
      <w:bookmarkStart w:name="_bookmark48" w:id="80"/>
      <w:bookmarkEnd w:id="80"/>
      <w:r>
        <w:rPr>
          <w:b w:val="0"/>
        </w:rPr>
      </w:r>
      <w:bookmarkStart w:name="_bookmark48" w:id="81"/>
      <w:bookmarkEnd w:id="81"/>
      <w:r>
        <w:rPr/>
        <w:t>Ass</w:t>
      </w:r>
      <w:r>
        <w:rPr/>
        <w:t>essment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Nephropathy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11"/>
        </w:numPr>
        <w:tabs>
          <w:tab w:pos="761" w:val="left" w:leader="none"/>
        </w:tabs>
        <w:spacing w:line="240" w:lineRule="auto" w:before="0" w:after="0"/>
        <w:ind w:left="760" w:right="0" w:hanging="541"/>
        <w:jc w:val="left"/>
      </w:pPr>
      <w:bookmarkStart w:name="_bookmark49" w:id="82"/>
      <w:bookmarkEnd w:id="82"/>
      <w:r>
        <w:rPr>
          <w:b w:val="0"/>
        </w:rPr>
      </w:r>
      <w:bookmarkStart w:name="_bookmark49" w:id="83"/>
      <w:bookmarkEnd w:id="83"/>
      <w:r>
        <w:rPr/>
        <w:t>Bioche</w:t>
      </w:r>
      <w:r>
        <w:rPr/>
        <w:t>mical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11"/>
        </w:numPr>
        <w:tabs>
          <w:tab w:pos="941" w:val="left" w:leader="none"/>
        </w:tabs>
        <w:spacing w:line="240" w:lineRule="auto" w:before="0" w:after="0"/>
        <w:ind w:left="940" w:right="0" w:hanging="721"/>
        <w:jc w:val="left"/>
        <w:rPr>
          <w:i/>
          <w:sz w:val="24"/>
        </w:rPr>
      </w:pPr>
      <w:r>
        <w:rPr>
          <w:i/>
          <w:sz w:val="24"/>
        </w:rPr>
        <w:t>Blood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urea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nitrogen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(BUN)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20" w:right="213"/>
        <w:jc w:val="both"/>
      </w:pPr>
      <w:r>
        <w:rPr/>
        <w:t>The reported procedure of Ajith </w:t>
      </w:r>
      <w:r>
        <w:rPr>
          <w:i/>
        </w:rPr>
        <w:t>et al.</w:t>
      </w:r>
      <w:r>
        <w:rPr/>
        <w:t>, (2009) was adopted in this assay. In brief, working</w:t>
      </w:r>
      <w:r>
        <w:rPr>
          <w:spacing w:val="1"/>
        </w:rPr>
        <w:t> </w:t>
      </w:r>
      <w:r>
        <w:rPr/>
        <w:t>reagent for the determination of BUN was prepared by reconstituting one vial of reagent 2</w:t>
      </w:r>
      <w:r>
        <w:rPr>
          <w:spacing w:val="1"/>
        </w:rPr>
        <w:t> </w:t>
      </w:r>
      <w:r>
        <w:rPr/>
        <w:t>(R2) in 10 ml of deionized water. To determine blood urea nitrogen, three test tubes were</w:t>
      </w:r>
      <w:r>
        <w:rPr>
          <w:spacing w:val="1"/>
        </w:rPr>
        <w:t> </w:t>
      </w:r>
      <w:r>
        <w:rPr/>
        <w:t>prepared and labelled accordingly (blank, test and sample). 1000 µl of the working reagent</w:t>
      </w:r>
      <w:r>
        <w:rPr>
          <w:spacing w:val="1"/>
        </w:rPr>
        <w:t> </w:t>
      </w:r>
      <w:r>
        <w:rPr/>
        <w:t>was added to all the test tubes, 10 µl of standard (Urea B 40 mg/dl) was added to the test tube</w:t>
      </w:r>
      <w:r>
        <w:rPr>
          <w:spacing w:val="-57"/>
        </w:rPr>
        <w:t> </w:t>
      </w:r>
      <w:r>
        <w:rPr/>
        <w:t>labelled as standard, while 10 µl of the serum was added to the test tube labelled as sample.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tubes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incubated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37ºC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minutes.</w:t>
      </w:r>
      <w:r>
        <w:rPr>
          <w:spacing w:val="1"/>
        </w:rPr>
        <w:t> </w:t>
      </w:r>
      <w:r>
        <w:rPr/>
        <w:t>Afterwards, 1000 µl of colour reagent was added to all the test tubes and properly mixed. The</w:t>
      </w:r>
      <w:r>
        <w:rPr>
          <w:spacing w:val="-57"/>
        </w:rPr>
        <w:t> </w:t>
      </w:r>
      <w:r>
        <w:rPr/>
        <w:t>mixture was then incubated at 37ºC for five minutes. Finally, 1000 µl of deionized water was</w:t>
      </w:r>
      <w:r>
        <w:rPr>
          <w:spacing w:val="1"/>
        </w:rPr>
        <w:t> </w:t>
      </w:r>
      <w:r>
        <w:rPr/>
        <w:t>added to all the test tubes and was properly mixed. The absorbance of the sample and 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reagent</w:t>
      </w:r>
      <w:r>
        <w:rPr>
          <w:spacing w:val="1"/>
        </w:rPr>
        <w:t> </w:t>
      </w:r>
      <w:r>
        <w:rPr/>
        <w:t>blank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spectrophotometer.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urea</w:t>
      </w:r>
      <w:r>
        <w:rPr>
          <w:spacing w:val="-1"/>
        </w:rPr>
        <w:t> </w:t>
      </w:r>
      <w:r>
        <w:rPr/>
        <w:t>was calculated</w:t>
      </w:r>
      <w:r>
        <w:rPr>
          <w:spacing w:val="1"/>
        </w:rPr>
        <w:t> </w:t>
      </w:r>
      <w:r>
        <w:rPr/>
        <w:t>as shown below.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177" w:lineRule="auto"/>
        <w:ind w:left="598" w:right="598"/>
        <w:jc w:val="center"/>
        <w:rPr>
          <w:rFonts w:ascii="Cambria Math" w:hAnsi="Cambria Math" w:eastAsia="Cambria Math"/>
        </w:rPr>
      </w:pPr>
      <w:r>
        <w:rPr/>
        <w:pict>
          <v:rect style="position:absolute;margin-left:286.369995pt;margin-top:16.081717pt;width:143.420pt;height:.84003pt;mso-position-horizontal-relative:page;mso-position-vertical-relative:paragraph;z-index:-1729177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17"/>
        </w:rPr>
        <w:t>Urea conc</w:t>
      </w:r>
      <w:r>
        <w:rPr>
          <w:rFonts w:ascii="Cambria Math" w:hAnsi="Cambria Math" w:eastAsia="Cambria Math"/>
          <w:spacing w:val="-2"/>
          <w:position w:val="-17"/>
        </w:rPr>
        <w:t> </w:t>
      </w:r>
      <w:r>
        <w:rPr>
          <w:rFonts w:ascii="Cambria Math" w:hAnsi="Cambria Math" w:eastAsia="Cambria Math"/>
          <w:position w:val="-17"/>
        </w:rPr>
        <w:t>(mmol/L)</w:t>
      </w:r>
      <w:r>
        <w:rPr>
          <w:rFonts w:ascii="Cambria Math" w:hAnsi="Cambria Math" w:eastAsia="Cambria Math"/>
          <w:spacing w:val="12"/>
          <w:position w:val="-17"/>
        </w:rPr>
        <w:t> </w:t>
      </w:r>
      <w:r>
        <w:rPr>
          <w:rFonts w:ascii="Cambria Math" w:hAnsi="Cambria Math" w:eastAsia="Cambria Math"/>
          <w:position w:val="-17"/>
        </w:rPr>
        <w:t>=</w:t>
      </w:r>
      <w:r>
        <w:rPr>
          <w:rFonts w:ascii="Cambria Math" w:hAnsi="Cambria Math" w:eastAsia="Cambria Math"/>
          <w:spacing w:val="12"/>
          <w:position w:val="-17"/>
        </w:rPr>
        <w:t> </w:t>
      </w:r>
      <w:r>
        <w:rPr>
          <w:rFonts w:ascii="Cambria Math" w:hAnsi="Cambria Math" w:eastAsia="Cambria Math"/>
        </w:rPr>
        <w:t>Abso𝑟bance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of</w:t>
      </w:r>
      <w:r>
        <w:rPr>
          <w:rFonts w:ascii="Cambria Math" w:hAnsi="Cambria Math" w:eastAsia="Cambria Math"/>
          <w:spacing w:val="-2"/>
        </w:rPr>
        <w:t> </w:t>
      </w:r>
      <w:r>
        <w:rPr>
          <w:rFonts w:ascii="Cambria Math" w:hAnsi="Cambria Math" w:eastAsia="Cambria Math"/>
        </w:rPr>
        <w:t>sample</w:t>
      </w:r>
      <w:r>
        <w:rPr>
          <w:rFonts w:ascii="Cambria Math" w:hAnsi="Cambria Math" w:eastAsia="Cambria Math"/>
          <w:spacing w:val="49"/>
        </w:rPr>
        <w:t> </w:t>
      </w:r>
      <w:r>
        <w:rPr>
          <w:rFonts w:ascii="Cambria Math" w:hAnsi="Cambria Math" w:eastAsia="Cambria Math"/>
        </w:rPr>
        <w:t>× 40</w:t>
      </w:r>
    </w:p>
    <w:p>
      <w:pPr>
        <w:pStyle w:val="BodyText"/>
        <w:spacing w:line="222" w:lineRule="exact"/>
        <w:ind w:left="4721"/>
        <w:rPr>
          <w:rFonts w:ascii="Cambria Math"/>
        </w:rPr>
      </w:pPr>
      <w:r>
        <w:rPr>
          <w:rFonts w:ascii="Cambria Math"/>
        </w:rPr>
        <w:t>Absorbance of</w:t>
      </w:r>
      <w:r>
        <w:rPr>
          <w:rFonts w:ascii="Cambria Math"/>
          <w:spacing w:val="-4"/>
        </w:rPr>
        <w:t> </w:t>
      </w:r>
      <w:r>
        <w:rPr>
          <w:rFonts w:ascii="Cambria Math"/>
        </w:rPr>
        <w:t>standard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4"/>
        <w:rPr>
          <w:rFonts w:ascii="Cambria Math"/>
          <w:sz w:val="18"/>
        </w:rPr>
      </w:pPr>
    </w:p>
    <w:p>
      <w:pPr>
        <w:pStyle w:val="ListParagraph"/>
        <w:numPr>
          <w:ilvl w:val="3"/>
          <w:numId w:val="11"/>
        </w:numPr>
        <w:tabs>
          <w:tab w:pos="941" w:val="left" w:leader="none"/>
        </w:tabs>
        <w:spacing w:line="240" w:lineRule="auto" w:before="90" w:after="0"/>
        <w:ind w:left="940" w:right="0" w:hanging="721"/>
        <w:jc w:val="left"/>
        <w:rPr>
          <w:i/>
          <w:sz w:val="24"/>
        </w:rPr>
      </w:pPr>
      <w:r>
        <w:rPr>
          <w:i/>
          <w:sz w:val="24"/>
        </w:rPr>
        <w:t>Serum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creatinine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before="1"/>
        <w:ind w:left="220" w:right="216"/>
        <w:jc w:val="both"/>
      </w:pPr>
      <w:r>
        <w:rPr/>
        <w:t>The reported procedure of Ajith </w:t>
      </w:r>
      <w:r>
        <w:rPr>
          <w:i/>
        </w:rPr>
        <w:t>et al.</w:t>
      </w:r>
      <w:r>
        <w:rPr/>
        <w:t>, (2009) was adopted in this assay. In brief, three test</w:t>
      </w:r>
      <w:r>
        <w:rPr>
          <w:spacing w:val="1"/>
        </w:rPr>
        <w:t> </w:t>
      </w:r>
      <w:r>
        <w:rPr/>
        <w:t>tubes labelled; blank, standard and sample were prepared. Serum (100 µl) and standard</w:t>
      </w:r>
      <w:r>
        <w:rPr>
          <w:spacing w:val="1"/>
        </w:rPr>
        <w:t> </w:t>
      </w:r>
      <w:r>
        <w:rPr/>
        <w:t>creatinine (2 mg/dl) were added to the test tubes labelled sample and standard, respectively.</w:t>
      </w:r>
      <w:r>
        <w:rPr>
          <w:spacing w:val="1"/>
        </w:rPr>
        <w:t> </w:t>
      </w:r>
      <w:r>
        <w:rPr/>
        <w:t>Working reagent (alkaline picrate reagent, 1000 µl) was added to all the test tubes and the</w:t>
      </w:r>
      <w:r>
        <w:rPr>
          <w:spacing w:val="1"/>
        </w:rPr>
        <w:t> </w:t>
      </w:r>
      <w:r>
        <w:rPr/>
        <w:t>content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all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test tubes</w:t>
      </w:r>
      <w:r>
        <w:rPr>
          <w:spacing w:val="3"/>
        </w:rPr>
        <w:t> </w:t>
      </w:r>
      <w:r>
        <w:rPr/>
        <w:t>were</w:t>
      </w:r>
      <w:r>
        <w:rPr>
          <w:spacing w:val="1"/>
        </w:rPr>
        <w:t> </w:t>
      </w:r>
      <w:r>
        <w:rPr/>
        <w:t>mixed</w:t>
      </w:r>
      <w:r>
        <w:rPr>
          <w:spacing w:val="3"/>
        </w:rPr>
        <w:t> </w:t>
      </w:r>
      <w:r>
        <w:rPr/>
        <w:t>properly.</w:t>
      </w:r>
      <w:r>
        <w:rPr>
          <w:spacing w:val="3"/>
        </w:rPr>
        <w:t> </w:t>
      </w:r>
      <w:r>
        <w:rPr/>
        <w:t>At</w:t>
      </w:r>
      <w:r>
        <w:rPr>
          <w:spacing w:val="2"/>
        </w:rPr>
        <w:t> </w:t>
      </w:r>
      <w:r>
        <w:rPr/>
        <w:t>30</w:t>
      </w:r>
      <w:r>
        <w:rPr>
          <w:spacing w:val="3"/>
        </w:rPr>
        <w:t> </w:t>
      </w:r>
      <w:r>
        <w:rPr/>
        <w:t>seconds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at</w:t>
      </w:r>
      <w:r>
        <w:rPr>
          <w:spacing w:val="3"/>
        </w:rPr>
        <w:t> </w:t>
      </w:r>
      <w:r>
        <w:rPr/>
        <w:t>1</w:t>
      </w:r>
      <w:r>
        <w:rPr>
          <w:spacing w:val="1"/>
        </w:rPr>
        <w:t> </w:t>
      </w:r>
      <w:r>
        <w:rPr/>
        <w:t>minute</w:t>
      </w:r>
      <w:r>
        <w:rPr>
          <w:spacing w:val="2"/>
        </w:rPr>
        <w:t> </w:t>
      </w:r>
      <w:r>
        <w:rPr/>
        <w:t>after</w:t>
      </w:r>
      <w:r>
        <w:rPr>
          <w:spacing w:val="2"/>
        </w:rPr>
        <w:t> </w:t>
      </w:r>
      <w:r>
        <w:rPr/>
        <w:t>mixing,</w:t>
      </w:r>
    </w:p>
    <w:p>
      <w:pPr>
        <w:spacing w:after="0" w:line="480" w:lineRule="auto"/>
        <w:jc w:val="both"/>
        <w:sectPr>
          <w:footerReference w:type="default" r:id="rId15"/>
          <w:pgSz w:w="11910" w:h="16840"/>
          <w:pgMar w:footer="1346" w:header="0" w:top="1460" w:bottom="1540" w:left="1220" w:right="1220"/>
          <w:pgNumType w:start="39"/>
        </w:sectPr>
      </w:pPr>
    </w:p>
    <w:p>
      <w:pPr>
        <w:pStyle w:val="BodyText"/>
        <w:spacing w:line="480" w:lineRule="auto" w:before="62"/>
        <w:ind w:left="220"/>
      </w:pPr>
      <w:r>
        <w:rPr/>
        <w:t>the</w:t>
      </w:r>
      <w:r>
        <w:rPr>
          <w:spacing w:val="33"/>
        </w:rPr>
        <w:t> </w:t>
      </w:r>
      <w:r>
        <w:rPr/>
        <w:t>initial</w:t>
      </w:r>
      <w:r>
        <w:rPr>
          <w:spacing w:val="35"/>
        </w:rPr>
        <w:t> </w:t>
      </w:r>
      <w:r>
        <w:rPr/>
        <w:t>and</w:t>
      </w:r>
      <w:r>
        <w:rPr>
          <w:spacing w:val="33"/>
        </w:rPr>
        <w:t> </w:t>
      </w:r>
      <w:r>
        <w:rPr/>
        <w:t>final</w:t>
      </w:r>
      <w:r>
        <w:rPr>
          <w:spacing w:val="35"/>
        </w:rPr>
        <w:t> </w:t>
      </w:r>
      <w:r>
        <w:rPr/>
        <w:t>absorbance</w:t>
      </w:r>
      <w:r>
        <w:rPr>
          <w:spacing w:val="35"/>
        </w:rPr>
        <w:t> </w:t>
      </w:r>
      <w:r>
        <w:rPr/>
        <w:t>for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sample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standard</w:t>
      </w:r>
      <w:r>
        <w:rPr>
          <w:spacing w:val="33"/>
        </w:rPr>
        <w:t> </w:t>
      </w:r>
      <w:r>
        <w:rPr/>
        <w:t>were</w:t>
      </w:r>
      <w:r>
        <w:rPr>
          <w:spacing w:val="33"/>
        </w:rPr>
        <w:t> </w:t>
      </w:r>
      <w:r>
        <w:rPr/>
        <w:t>read</w:t>
      </w:r>
      <w:r>
        <w:rPr>
          <w:spacing w:val="37"/>
        </w:rPr>
        <w:t> </w:t>
      </w:r>
      <w:r>
        <w:rPr/>
        <w:t>against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reagent</w:t>
      </w:r>
      <w:r>
        <w:rPr>
          <w:spacing w:val="-57"/>
        </w:rPr>
        <w:t> </w:t>
      </w:r>
      <w:r>
        <w:rPr/>
        <w:t>blank</w:t>
      </w:r>
      <w:r>
        <w:rPr>
          <w:spacing w:val="5"/>
        </w:rPr>
        <w:t> </w:t>
      </w:r>
      <w:r>
        <w:rPr/>
        <w:t>using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spectrophotometer.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serum</w:t>
      </w:r>
      <w:r>
        <w:rPr>
          <w:spacing w:val="5"/>
        </w:rPr>
        <w:t> </w:t>
      </w:r>
      <w:r>
        <w:rPr/>
        <w:t>creatinine</w:t>
      </w:r>
      <w:r>
        <w:rPr>
          <w:spacing w:val="5"/>
        </w:rPr>
        <w:t> </w:t>
      </w:r>
      <w:r>
        <w:rPr/>
        <w:t>concentration</w:t>
      </w:r>
      <w:r>
        <w:rPr>
          <w:spacing w:val="8"/>
        </w:rPr>
        <w:t> </w:t>
      </w:r>
      <w:r>
        <w:rPr/>
        <w:t>was</w:t>
      </w:r>
      <w:r>
        <w:rPr>
          <w:spacing w:val="6"/>
        </w:rPr>
        <w:t> </w:t>
      </w:r>
      <w:r>
        <w:rPr/>
        <w:t>calculated</w:t>
      </w:r>
      <w:r>
        <w:rPr>
          <w:spacing w:val="5"/>
        </w:rPr>
        <w:t> </w:t>
      </w:r>
      <w:r>
        <w:rPr/>
        <w:t>as</w:t>
      </w:r>
    </w:p>
    <w:p>
      <w:pPr>
        <w:spacing w:after="0" w:line="480" w:lineRule="auto"/>
        <w:sectPr>
          <w:pgSz w:w="11910" w:h="16840"/>
          <w:pgMar w:header="0" w:footer="1346" w:top="1460" w:bottom="1540" w:left="1220" w:right="1220"/>
        </w:sectPr>
      </w:pPr>
    </w:p>
    <w:p>
      <w:pPr>
        <w:pStyle w:val="BodyText"/>
        <w:ind w:left="220"/>
      </w:pPr>
      <w:r>
        <w:rPr/>
        <w:t>shown</w:t>
      </w:r>
      <w:r>
        <w:rPr>
          <w:spacing w:val="-2"/>
        </w:rPr>
        <w:t> </w:t>
      </w:r>
      <w:r>
        <w:rPr/>
        <w:t>below:</w:t>
      </w:r>
    </w:p>
    <w:p>
      <w:pPr>
        <w:pStyle w:val="BodyText"/>
        <w:spacing w:before="7"/>
        <w:rPr>
          <w:sz w:val="46"/>
        </w:rPr>
      </w:pPr>
      <w:r>
        <w:rPr/>
        <w:br w:type="column"/>
      </w:r>
      <w:r>
        <w:rPr>
          <w:sz w:val="46"/>
        </w:rPr>
      </w:r>
    </w:p>
    <w:p>
      <w:pPr>
        <w:pStyle w:val="BodyText"/>
        <w:spacing w:line="401" w:lineRule="exact"/>
        <w:ind w:left="220"/>
        <w:rPr>
          <w:rFonts w:ascii="Cambria Math" w:hAnsi="Cambria Math"/>
        </w:rPr>
      </w:pPr>
      <w:r>
        <w:rPr/>
        <w:pict>
          <v:rect style="position:absolute;margin-left:297.290009pt;margin-top:16.562344pt;width:136.1pt;height:.84pt;mso-position-horizontal-relative:page;mso-position-vertical-relative:paragraph;z-index:-17291264" filled="true" fillcolor="#000000" stroked="false">
            <v:fill type="solid"/>
            <w10:wrap type="none"/>
          </v:rect>
        </w:pict>
      </w:r>
      <w:r>
        <w:rPr>
          <w:rFonts w:ascii="Cambria Math" w:hAnsi="Cambria Math"/>
        </w:rPr>
        <w:t>creatinine</w:t>
      </w:r>
      <w:r>
        <w:rPr>
          <w:rFonts w:ascii="Cambria Math" w:hAnsi="Cambria Math"/>
          <w:spacing w:val="-2"/>
        </w:rPr>
        <w:t> </w:t>
      </w:r>
      <w:r>
        <w:rPr>
          <w:rFonts w:ascii="Cambria Math" w:hAnsi="Cambria Math"/>
        </w:rPr>
        <w:t>conc</w:t>
      </w:r>
      <w:r>
        <w:rPr>
          <w:rFonts w:ascii="Cambria Math" w:hAnsi="Cambria Math"/>
          <w:spacing w:val="-2"/>
        </w:rPr>
        <w:t> </w:t>
      </w:r>
      <w:r>
        <w:rPr>
          <w:rFonts w:ascii="Cambria Math" w:hAnsi="Cambria Math"/>
        </w:rPr>
        <w:t>(µm/L)</w:t>
      </w:r>
      <w:r>
        <w:rPr>
          <w:rFonts w:ascii="Cambria Math" w:hAnsi="Cambria Math"/>
          <w:spacing w:val="9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1"/>
        </w:rPr>
        <w:t> </w:t>
      </w:r>
      <w:r>
        <w:rPr>
          <w:rFonts w:ascii="Cambria Math" w:hAnsi="Cambria Math"/>
          <w:position w:val="18"/>
        </w:rPr>
        <w:t>Absorbance of</w:t>
      </w:r>
      <w:r>
        <w:rPr>
          <w:rFonts w:ascii="Cambria Math" w:hAnsi="Cambria Math"/>
          <w:spacing w:val="-2"/>
          <w:position w:val="18"/>
        </w:rPr>
        <w:t> </w:t>
      </w:r>
      <w:r>
        <w:rPr>
          <w:rFonts w:ascii="Cambria Math" w:hAnsi="Cambria Math"/>
          <w:position w:val="18"/>
        </w:rPr>
        <w:t>sample</w:t>
      </w:r>
      <w:r>
        <w:rPr>
          <w:rFonts w:ascii="Cambria Math" w:hAnsi="Cambria Math"/>
          <w:spacing w:val="51"/>
          <w:position w:val="18"/>
        </w:rPr>
        <w:t> </w:t>
      </w:r>
      <w:r>
        <w:rPr>
          <w:rFonts w:ascii="Cambria Math" w:hAnsi="Cambria Math"/>
          <w:position w:val="18"/>
        </w:rPr>
        <w:t>×</w:t>
      </w:r>
      <w:r>
        <w:rPr>
          <w:rFonts w:ascii="Cambria Math" w:hAnsi="Cambria Math"/>
          <w:spacing w:val="-1"/>
          <w:position w:val="18"/>
        </w:rPr>
        <w:t> </w:t>
      </w:r>
      <w:r>
        <w:rPr>
          <w:rFonts w:ascii="Cambria Math" w:hAnsi="Cambria Math"/>
          <w:position w:val="18"/>
        </w:rPr>
        <w:t>2</w:t>
      </w:r>
    </w:p>
    <w:p>
      <w:pPr>
        <w:pStyle w:val="BodyText"/>
        <w:spacing w:line="221" w:lineRule="exact"/>
        <w:ind w:left="3065"/>
        <w:rPr>
          <w:rFonts w:ascii="Cambria Math"/>
        </w:rPr>
      </w:pPr>
      <w:r>
        <w:rPr>
          <w:rFonts w:ascii="Cambria Math"/>
        </w:rPr>
        <w:t>Absorbance of</w:t>
      </w:r>
      <w:r>
        <w:rPr>
          <w:rFonts w:ascii="Cambria Math"/>
          <w:spacing w:val="-4"/>
        </w:rPr>
        <w:t> </w:t>
      </w:r>
      <w:r>
        <w:rPr>
          <w:rFonts w:ascii="Cambria Math"/>
        </w:rPr>
        <w:t>standard</w:t>
      </w:r>
    </w:p>
    <w:p>
      <w:pPr>
        <w:spacing w:after="0" w:line="221" w:lineRule="exact"/>
        <w:rPr>
          <w:rFonts w:ascii="Cambria Math"/>
        </w:rPr>
        <w:sectPr>
          <w:type w:val="continuous"/>
          <w:pgSz w:w="11910" w:h="16840"/>
          <w:pgMar w:top="1520" w:bottom="280" w:left="1220" w:right="1220"/>
          <w:cols w:num="2" w:equalWidth="0">
            <w:col w:w="1600" w:space="200"/>
            <w:col w:w="7670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6"/>
        <w:rPr>
          <w:rFonts w:ascii="Cambria Math"/>
          <w:sz w:val="18"/>
        </w:rPr>
      </w:pPr>
    </w:p>
    <w:p>
      <w:pPr>
        <w:pStyle w:val="ListParagraph"/>
        <w:numPr>
          <w:ilvl w:val="3"/>
          <w:numId w:val="11"/>
        </w:numPr>
        <w:tabs>
          <w:tab w:pos="941" w:val="left" w:leader="none"/>
        </w:tabs>
        <w:spacing w:line="240" w:lineRule="auto" w:before="90" w:after="0"/>
        <w:ind w:left="940" w:right="0" w:hanging="721"/>
        <w:jc w:val="left"/>
        <w:rPr>
          <w:i/>
          <w:sz w:val="24"/>
        </w:rPr>
      </w:pPr>
      <w:r>
        <w:rPr>
          <w:i/>
          <w:sz w:val="24"/>
        </w:rPr>
        <w:t>Serum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magnesium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before="1"/>
        <w:ind w:left="220" w:right="218"/>
        <w:jc w:val="both"/>
      </w:pPr>
      <w:r>
        <w:rPr/>
        <w:t>The reported procedure of Ajith </w:t>
      </w:r>
      <w:r>
        <w:rPr>
          <w:i/>
        </w:rPr>
        <w:t>et al.</w:t>
      </w:r>
      <w:r>
        <w:rPr/>
        <w:t>, (2009) was adopted in this assay. In brief, three test</w:t>
      </w:r>
      <w:r>
        <w:rPr>
          <w:spacing w:val="1"/>
        </w:rPr>
        <w:t> </w:t>
      </w:r>
      <w:r>
        <w:rPr/>
        <w:t>tubes labelled; blank, standard and sample were prepared. The working reagent (1000 µl) was</w:t>
      </w:r>
      <w:r>
        <w:rPr>
          <w:spacing w:val="-57"/>
        </w:rPr>
        <w:t> </w:t>
      </w:r>
      <w:r>
        <w:rPr/>
        <w:t>added to all the test tubes. Standard magnesium (2 mg/dl, 10 µl) and 10 µl of serum were</w:t>
      </w:r>
      <w:r>
        <w:rPr>
          <w:spacing w:val="1"/>
        </w:rPr>
        <w:t> </w:t>
      </w:r>
      <w:r>
        <w:rPr/>
        <w:t>added to the test tubes labelled standard and sample, respectively. The content of each test</w:t>
      </w:r>
      <w:r>
        <w:rPr>
          <w:spacing w:val="1"/>
        </w:rPr>
        <w:t> </w:t>
      </w:r>
      <w:r>
        <w:rPr/>
        <w:t>tube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properly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incubated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37ºC.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absorbance of the sample and the standard were measured against the reagent blank using a</w:t>
      </w:r>
      <w:r>
        <w:rPr>
          <w:spacing w:val="1"/>
        </w:rPr>
        <w:t> </w:t>
      </w:r>
      <w:r>
        <w:rPr/>
        <w:t>spectrophotometer.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serum magnesium</w:t>
      </w:r>
      <w:r>
        <w:rPr>
          <w:spacing w:val="-1"/>
        </w:rPr>
        <w:t> </w:t>
      </w:r>
      <w:r>
        <w:rPr/>
        <w:t>concentration was</w:t>
      </w:r>
      <w:r>
        <w:rPr>
          <w:spacing w:val="-1"/>
        </w:rPr>
        <w:t> </w:t>
      </w:r>
      <w:r>
        <w:rPr/>
        <w:t>calculated using</w:t>
      </w:r>
      <w:r>
        <w:rPr>
          <w:spacing w:val="-4"/>
        </w:rPr>
        <w:t> </w:t>
      </w:r>
      <w:r>
        <w:rPr/>
        <w:t>the formula:</w:t>
      </w:r>
    </w:p>
    <w:p>
      <w:pPr>
        <w:pStyle w:val="BodyText"/>
        <w:spacing w:line="386" w:lineRule="exact"/>
        <w:ind w:left="598" w:right="598"/>
        <w:jc w:val="center"/>
        <w:rPr>
          <w:rFonts w:ascii="Cambria Math" w:hAnsi="Cambria Math"/>
        </w:rPr>
      </w:pPr>
      <w:r>
        <w:rPr/>
        <w:pict>
          <v:rect style="position:absolute;margin-left:302.450012pt;margin-top:15.799556pt;width:136.1pt;height:.84pt;mso-position-horizontal-relative:page;mso-position-vertical-relative:paragraph;z-index:-17290752" filled="true" fillcolor="#000000" stroked="false">
            <v:fill type="solid"/>
            <w10:wrap type="none"/>
          </v:rect>
        </w:pict>
      </w:r>
      <w:r>
        <w:rPr>
          <w:rFonts w:ascii="Cambria Math" w:hAnsi="Cambria Math"/>
        </w:rPr>
        <w:t>Magnesium</w:t>
      </w:r>
      <w:r>
        <w:rPr>
          <w:rFonts w:ascii="Cambria Math" w:hAnsi="Cambria Math"/>
          <w:spacing w:val="-2"/>
        </w:rPr>
        <w:t> </w:t>
      </w:r>
      <w:r>
        <w:rPr>
          <w:rFonts w:ascii="Cambria Math" w:hAnsi="Cambria Math"/>
        </w:rPr>
        <w:t>conc</w:t>
      </w:r>
      <w:r>
        <w:rPr>
          <w:rFonts w:ascii="Cambria Math" w:hAnsi="Cambria Math"/>
          <w:spacing w:val="-2"/>
        </w:rPr>
        <w:t> </w:t>
      </w:r>
      <w:r>
        <w:rPr>
          <w:rFonts w:ascii="Cambria Math" w:hAnsi="Cambria Math"/>
        </w:rPr>
        <w:t>(mg/dl)</w:t>
      </w:r>
      <w:r>
        <w:rPr>
          <w:rFonts w:ascii="Cambria Math" w:hAnsi="Cambria Math"/>
          <w:spacing w:val="11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4"/>
        </w:rPr>
        <w:t> </w:t>
      </w:r>
      <w:r>
        <w:rPr>
          <w:rFonts w:ascii="Cambria Math" w:hAnsi="Cambria Math"/>
          <w:position w:val="18"/>
        </w:rPr>
        <w:t>Absorbance</w:t>
      </w:r>
      <w:r>
        <w:rPr>
          <w:rFonts w:ascii="Cambria Math" w:hAnsi="Cambria Math"/>
          <w:spacing w:val="-1"/>
          <w:position w:val="18"/>
        </w:rPr>
        <w:t> </w:t>
      </w:r>
      <w:r>
        <w:rPr>
          <w:rFonts w:ascii="Cambria Math" w:hAnsi="Cambria Math"/>
          <w:position w:val="18"/>
        </w:rPr>
        <w:t>of</w:t>
      </w:r>
      <w:r>
        <w:rPr>
          <w:rFonts w:ascii="Cambria Math" w:hAnsi="Cambria Math"/>
          <w:spacing w:val="-2"/>
          <w:position w:val="18"/>
        </w:rPr>
        <w:t> </w:t>
      </w:r>
      <w:r>
        <w:rPr>
          <w:rFonts w:ascii="Cambria Math" w:hAnsi="Cambria Math"/>
          <w:position w:val="18"/>
        </w:rPr>
        <w:t>sample</w:t>
      </w:r>
      <w:r>
        <w:rPr>
          <w:rFonts w:ascii="Cambria Math" w:hAnsi="Cambria Math"/>
          <w:spacing w:val="48"/>
          <w:position w:val="18"/>
        </w:rPr>
        <w:t> </w:t>
      </w:r>
      <w:r>
        <w:rPr>
          <w:rFonts w:ascii="Cambria Math" w:hAnsi="Cambria Math"/>
          <w:position w:val="18"/>
        </w:rPr>
        <w:t>×</w:t>
      </w:r>
      <w:r>
        <w:rPr>
          <w:rFonts w:ascii="Cambria Math" w:hAnsi="Cambria Math"/>
          <w:spacing w:val="-1"/>
          <w:position w:val="18"/>
        </w:rPr>
        <w:t> </w:t>
      </w:r>
      <w:r>
        <w:rPr>
          <w:rFonts w:ascii="Cambria Math" w:hAnsi="Cambria Math"/>
          <w:position w:val="18"/>
        </w:rPr>
        <w:t>2</w:t>
      </w:r>
    </w:p>
    <w:p>
      <w:pPr>
        <w:pStyle w:val="BodyText"/>
        <w:spacing w:line="221" w:lineRule="exact"/>
        <w:ind w:left="4968"/>
        <w:rPr>
          <w:rFonts w:ascii="Cambria Math"/>
        </w:rPr>
      </w:pPr>
      <w:r>
        <w:rPr>
          <w:rFonts w:ascii="Cambria Math"/>
        </w:rPr>
        <w:t>Absorbance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of</w:t>
      </w:r>
      <w:r>
        <w:rPr>
          <w:rFonts w:ascii="Cambria Math"/>
          <w:spacing w:val="-4"/>
        </w:rPr>
        <w:t> </w:t>
      </w:r>
      <w:r>
        <w:rPr>
          <w:rFonts w:ascii="Cambria Math"/>
        </w:rPr>
        <w:t>standard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4"/>
        <w:rPr>
          <w:rFonts w:ascii="Cambria Math"/>
          <w:sz w:val="18"/>
        </w:rPr>
      </w:pPr>
    </w:p>
    <w:p>
      <w:pPr>
        <w:pStyle w:val="ListParagraph"/>
        <w:numPr>
          <w:ilvl w:val="3"/>
          <w:numId w:val="11"/>
        </w:numPr>
        <w:tabs>
          <w:tab w:pos="941" w:val="left" w:leader="none"/>
        </w:tabs>
        <w:spacing w:line="240" w:lineRule="auto" w:before="90" w:after="0"/>
        <w:ind w:left="940" w:right="0" w:hanging="721"/>
        <w:jc w:val="left"/>
        <w:rPr>
          <w:i/>
          <w:sz w:val="24"/>
        </w:rPr>
      </w:pPr>
      <w:r>
        <w:rPr>
          <w:i/>
          <w:sz w:val="24"/>
        </w:rPr>
        <w:t>Histological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kidney</w:t>
      </w:r>
    </w:p>
    <w:p>
      <w:pPr>
        <w:pStyle w:val="BodyText"/>
        <w:spacing w:before="3"/>
        <w:rPr>
          <w:i/>
          <w:sz w:val="23"/>
        </w:rPr>
      </w:pPr>
    </w:p>
    <w:p>
      <w:pPr>
        <w:pStyle w:val="BodyText"/>
        <w:spacing w:line="480" w:lineRule="auto"/>
        <w:ind w:left="220" w:right="215"/>
        <w:jc w:val="both"/>
      </w:pPr>
      <w:r>
        <w:rPr/>
        <w:t>Isolated kidneys for all</w:t>
      </w:r>
      <w:r>
        <w:rPr>
          <w:spacing w:val="60"/>
        </w:rPr>
        <w:t> </w:t>
      </w:r>
      <w:r>
        <w:rPr/>
        <w:t>the groups were fixed in 10% formalin, until processed. Kidney</w:t>
      </w:r>
      <w:r>
        <w:rPr>
          <w:spacing w:val="1"/>
        </w:rPr>
        <w:t> </w:t>
      </w:r>
      <w:r>
        <w:rPr/>
        <w:t>tissues (three centimetres thickness) were sliced and kept in an automatic tissue processor and</w:t>
      </w:r>
      <w:r>
        <w:rPr>
          <w:spacing w:val="-57"/>
        </w:rPr>
        <w:t> </w:t>
      </w:r>
      <w:r>
        <w:rPr/>
        <w:t>then fixed in 10% buffered formalin-saline solution for 6 hours. They were then dehydrated</w:t>
      </w:r>
      <w:r>
        <w:rPr>
          <w:spacing w:val="1"/>
        </w:rPr>
        <w:t> </w:t>
      </w:r>
      <w:r>
        <w:rPr/>
        <w:t>for 2 hours in ascending grades of alcohol- 70%, 90% and 100% v/v. The dehydrated tissues</w:t>
      </w:r>
      <w:r>
        <w:rPr>
          <w:spacing w:val="1"/>
        </w:rPr>
        <w:t> </w:t>
      </w:r>
      <w:r>
        <w:rPr/>
        <w:t>were cleaned with toluene for 2 hours after which the tissues were embedded in paraffin wax</w:t>
      </w:r>
      <w:r>
        <w:rPr>
          <w:spacing w:val="1"/>
        </w:rPr>
        <w:t> </w:t>
      </w:r>
      <w:r>
        <w:rPr/>
        <w:t>and left to cool. The blocks were trimmed and sectioned on the microtome at 5 microns. The</w:t>
      </w:r>
      <w:r>
        <w:rPr>
          <w:spacing w:val="1"/>
        </w:rPr>
        <w:t> </w:t>
      </w:r>
      <w:r>
        <w:rPr/>
        <w:t>ribbons of sections were floated in a warm water bath. Suitable sections were selected,</w:t>
      </w:r>
      <w:r>
        <w:rPr>
          <w:spacing w:val="1"/>
        </w:rPr>
        <w:t> </w:t>
      </w:r>
      <w:r>
        <w:rPr/>
        <w:t>attached</w:t>
      </w:r>
      <w:r>
        <w:rPr>
          <w:spacing w:val="17"/>
        </w:rPr>
        <w:t> </w:t>
      </w:r>
      <w:r>
        <w:rPr/>
        <w:t>to</w:t>
      </w:r>
      <w:r>
        <w:rPr>
          <w:spacing w:val="19"/>
        </w:rPr>
        <w:t> </w:t>
      </w:r>
      <w:r>
        <w:rPr/>
        <w:t>slide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dried</w:t>
      </w:r>
      <w:r>
        <w:rPr>
          <w:spacing w:val="18"/>
        </w:rPr>
        <w:t> </w:t>
      </w:r>
      <w:r>
        <w:rPr/>
        <w:t>on</w:t>
      </w:r>
      <w:r>
        <w:rPr>
          <w:spacing w:val="18"/>
        </w:rPr>
        <w:t> </w:t>
      </w:r>
      <w:r>
        <w:rPr/>
        <w:t>a</w:t>
      </w:r>
      <w:r>
        <w:rPr>
          <w:spacing w:val="20"/>
        </w:rPr>
        <w:t> </w:t>
      </w:r>
      <w:r>
        <w:rPr/>
        <w:t>hot</w:t>
      </w:r>
      <w:r>
        <w:rPr>
          <w:spacing w:val="19"/>
        </w:rPr>
        <w:t> </w:t>
      </w:r>
      <w:r>
        <w:rPr/>
        <w:t>plate</w:t>
      </w:r>
      <w:r>
        <w:rPr>
          <w:spacing w:val="20"/>
        </w:rPr>
        <w:t> </w:t>
      </w:r>
      <w:r>
        <w:rPr/>
        <w:t>and</w:t>
      </w:r>
      <w:r>
        <w:rPr>
          <w:spacing w:val="18"/>
        </w:rPr>
        <w:t> </w:t>
      </w:r>
      <w:r>
        <w:rPr/>
        <w:t>stained</w:t>
      </w:r>
      <w:r>
        <w:rPr>
          <w:spacing w:val="17"/>
        </w:rPr>
        <w:t> </w:t>
      </w:r>
      <w:r>
        <w:rPr/>
        <w:t>with</w:t>
      </w:r>
      <w:r>
        <w:rPr>
          <w:spacing w:val="19"/>
        </w:rPr>
        <w:t> </w:t>
      </w:r>
      <w:r>
        <w:rPr/>
        <w:t>haematoxylin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eosin</w:t>
      </w:r>
      <w:r>
        <w:rPr>
          <w:spacing w:val="19"/>
        </w:rPr>
        <w:t> </w:t>
      </w:r>
      <w:r>
        <w:rPr/>
        <w:t>(H</w:t>
      </w:r>
      <w:r>
        <w:rPr>
          <w:spacing w:val="20"/>
        </w:rPr>
        <w:t> </w:t>
      </w:r>
      <w:r>
        <w:rPr/>
        <w:t>&amp;</w:t>
      </w:r>
      <w:r>
        <w:rPr>
          <w:spacing w:val="16"/>
        </w:rPr>
        <w:t> </w:t>
      </w:r>
      <w:r>
        <w:rPr/>
        <w:t>E)</w:t>
      </w:r>
    </w:p>
    <w:p>
      <w:pPr>
        <w:spacing w:after="0" w:line="480" w:lineRule="auto"/>
        <w:jc w:val="both"/>
        <w:sectPr>
          <w:type w:val="continuous"/>
          <w:pgSz w:w="11910" w:h="16840"/>
          <w:pgMar w:top="1520" w:bottom="280" w:left="1220" w:right="1220"/>
        </w:sectPr>
      </w:pPr>
    </w:p>
    <w:p>
      <w:pPr>
        <w:pStyle w:val="BodyText"/>
        <w:spacing w:line="480" w:lineRule="auto" w:before="62"/>
        <w:ind w:left="220" w:right="217"/>
        <w:jc w:val="both"/>
      </w:pPr>
      <w:r>
        <w:rPr/>
        <w:t>stain. Sections were dewaxed in xylene, rehydrated in descending grades of alcohol 100%,</w:t>
      </w:r>
      <w:r>
        <w:rPr>
          <w:spacing w:val="1"/>
        </w:rPr>
        <w:t> </w:t>
      </w:r>
      <w:r>
        <w:rPr/>
        <w:t>90% and 70% v/v; then stained in haematoxylin for 5 minutes, differentiated in 1% acid</w:t>
      </w:r>
      <w:r>
        <w:rPr>
          <w:spacing w:val="1"/>
        </w:rPr>
        <w:t> </w:t>
      </w:r>
      <w:r>
        <w:rPr/>
        <w:t>alcohol, glued in Scott‘s tap water and stained with eosin for 3 minutes. Sections were rinsed</w:t>
      </w:r>
      <w:r>
        <w:rPr>
          <w:spacing w:val="1"/>
        </w:rPr>
        <w:t> </w:t>
      </w:r>
      <w:r>
        <w:rPr/>
        <w:t>and dehydrated in ascending grades of alcohol 70%, 90% and 100%, then finally dewaxed in</w:t>
      </w:r>
      <w:r>
        <w:rPr>
          <w:spacing w:val="1"/>
        </w:rPr>
        <w:t> </w:t>
      </w:r>
      <w:r>
        <w:rPr/>
        <w:t>xylene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mounted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box.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slides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microscopically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pathological lesions (Arthur and John, 1978). For histopathological evaluations of tissues</w:t>
      </w:r>
      <w:r>
        <w:rPr>
          <w:spacing w:val="1"/>
        </w:rPr>
        <w:t> </w:t>
      </w:r>
      <w:r>
        <w:rPr/>
        <w:t>(kidneys), board-certified pathologists performed the assessment (morphological changes)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neither</w:t>
      </w:r>
      <w:r>
        <w:rPr>
          <w:spacing w:val="-2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treatment, nor control group (blinded).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1"/>
        </w:numPr>
        <w:tabs>
          <w:tab w:pos="581" w:val="left" w:leader="none"/>
        </w:tabs>
        <w:spacing w:line="240" w:lineRule="auto" w:before="0" w:after="0"/>
        <w:ind w:left="580" w:right="0" w:hanging="361"/>
        <w:jc w:val="both"/>
      </w:pPr>
      <w:bookmarkStart w:name="_bookmark50" w:id="84"/>
      <w:bookmarkEnd w:id="84"/>
      <w:r>
        <w:rPr>
          <w:b w:val="0"/>
        </w:rPr>
      </w:r>
      <w:bookmarkStart w:name="_bookmark50" w:id="85"/>
      <w:bookmarkEnd w:id="85"/>
      <w:r>
        <w:rPr/>
        <w:t>S</w:t>
      </w:r>
      <w:r>
        <w:rPr/>
        <w:t>tatistical</w:t>
      </w:r>
      <w:r>
        <w:rPr>
          <w:spacing w:val="-2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215"/>
        <w:jc w:val="both"/>
      </w:pPr>
      <w:r>
        <w:rPr/>
        <w:t>Results are expressed as mean ± standard error of mean for parametric or normalized data</w:t>
      </w:r>
      <w:r>
        <w:rPr>
          <w:spacing w:val="1"/>
        </w:rPr>
        <w:t> </w:t>
      </w:r>
      <w:r>
        <w:rPr/>
        <w:t>using the log transform method and were presented as tables and bar charts. Box plots with</w:t>
      </w:r>
      <w:r>
        <w:rPr>
          <w:spacing w:val="1"/>
        </w:rPr>
        <w:t> </w:t>
      </w:r>
      <w:r>
        <w:rPr/>
        <w:t>their individual wiskers (percentile quartiles) were used to represent data for non-parametric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Histological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photomicrographs.</w:t>
      </w:r>
      <w:r>
        <w:rPr>
          <w:spacing w:val="1"/>
        </w:rPr>
        <w:t> </w:t>
      </w:r>
      <w:r>
        <w:rPr/>
        <w:t>One-way</w:t>
      </w:r>
      <w:r>
        <w:rPr>
          <w:spacing w:val="1"/>
        </w:rPr>
        <w:t> </w:t>
      </w:r>
      <w:r>
        <w:rPr/>
        <w:t>analysis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variance (ANOVA), followed by Tukey-Kramer </w:t>
      </w:r>
      <w:r>
        <w:rPr>
          <w:i/>
        </w:rPr>
        <w:t>post hoc </w:t>
      </w:r>
      <w:r>
        <w:rPr/>
        <w:t>test was used in the analysis of</w:t>
      </w:r>
      <w:r>
        <w:rPr>
          <w:spacing w:val="1"/>
        </w:rPr>
        <w:t> </w:t>
      </w:r>
      <w:r>
        <w:rPr/>
        <w:t>single point data that were normally distributed.</w:t>
      </w:r>
      <w:r>
        <w:rPr>
          <w:spacing w:val="60"/>
        </w:rPr>
        <w:t> </w:t>
      </w:r>
      <w:r>
        <w:rPr/>
        <w:t>In addition to normality, Welch Robust test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Levene‘s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homoscedasticity</w:t>
      </w:r>
      <w:r>
        <w:rPr>
          <w:spacing w:val="1"/>
        </w:rPr>
        <w:t> </w:t>
      </w:r>
      <w:r>
        <w:rPr/>
        <w:t>failed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accept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equal</w:t>
      </w:r>
      <w:r>
        <w:rPr>
          <w:spacing w:val="1"/>
        </w:rPr>
        <w:t> </w:t>
      </w:r>
      <w:r>
        <w:rPr/>
        <w:t>variance.</w:t>
      </w:r>
      <w:r>
        <w:rPr>
          <w:spacing w:val="1"/>
        </w:rPr>
        <w:t> </w:t>
      </w:r>
      <w:r>
        <w:rPr/>
        <w:t>Kruskal-Wallis,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Dunn‘s</w:t>
      </w:r>
      <w:r>
        <w:rPr>
          <w:spacing w:val="1"/>
        </w:rPr>
        <w:t> </w:t>
      </w:r>
      <w:r>
        <w:rPr/>
        <w:t>pair</w:t>
      </w:r>
      <w:r>
        <w:rPr>
          <w:spacing w:val="1"/>
        </w:rPr>
        <w:t> </w:t>
      </w:r>
      <w:r>
        <w:rPr/>
        <w:t>wise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comparison of ranks and Bonferoni correction test were used to analyse variables that were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normally</w:t>
      </w:r>
      <w:r>
        <w:rPr>
          <w:spacing w:val="-5"/>
        </w:rPr>
        <w:t> </w:t>
      </w:r>
      <w:r>
        <w:rPr/>
        <w:t>distributed.</w:t>
      </w:r>
      <w:r>
        <w:rPr>
          <w:spacing w:val="2"/>
        </w:rPr>
        <w:t> </w:t>
      </w:r>
      <w:r>
        <w:rPr/>
        <w:t>Results were</w:t>
      </w:r>
      <w:r>
        <w:rPr>
          <w:spacing w:val="-3"/>
        </w:rPr>
        <w:t> </w:t>
      </w:r>
      <w:r>
        <w:rPr/>
        <w:t>considered</w:t>
      </w:r>
      <w:r>
        <w:rPr>
          <w:spacing w:val="2"/>
        </w:rPr>
        <w:t> </w:t>
      </w:r>
      <w:r>
        <w:rPr/>
        <w:t>significant</w:t>
      </w:r>
      <w:r>
        <w:rPr>
          <w:spacing w:val="2"/>
        </w:rPr>
        <w:t> </w:t>
      </w:r>
      <w:r>
        <w:rPr/>
        <w:t>at</w:t>
      </w:r>
      <w:r>
        <w:rPr>
          <w:spacing w:val="4"/>
        </w:rPr>
        <w:t> </w:t>
      </w:r>
      <w:r>
        <w:rPr>
          <w:i/>
        </w:rPr>
        <w:t>p</w:t>
      </w:r>
      <w:r>
        <w:rPr/>
        <w:t>≤0.05.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20"/>
        </w:sectPr>
      </w:pPr>
    </w:p>
    <w:p>
      <w:pPr>
        <w:pStyle w:val="Heading1"/>
        <w:spacing w:before="66"/>
        <w:ind w:left="598" w:right="598"/>
        <w:jc w:val="center"/>
      </w:pPr>
      <w:bookmarkStart w:name="_bookmark51" w:id="86"/>
      <w:bookmarkEnd w:id="86"/>
      <w:r>
        <w:rPr>
          <w:b w:val="0"/>
        </w:rPr>
      </w:r>
      <w:r>
        <w:rPr/>
        <w:t>CHAPTER</w:t>
      </w:r>
      <w:r>
        <w:rPr>
          <w:spacing w:val="-6"/>
        </w:rPr>
        <w:t> </w:t>
      </w:r>
      <w:r>
        <w:rPr/>
        <w:t>FOUR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2"/>
        </w:numPr>
        <w:tabs>
          <w:tab w:pos="4366" w:val="left" w:leader="none"/>
        </w:tabs>
        <w:spacing w:line="240" w:lineRule="auto" w:before="0" w:after="0"/>
        <w:ind w:left="4365" w:right="0" w:hanging="361"/>
        <w:jc w:val="left"/>
      </w:pPr>
      <w:bookmarkStart w:name="_bookmark52" w:id="87"/>
      <w:bookmarkEnd w:id="87"/>
      <w:r>
        <w:rPr>
          <w:b w:val="0"/>
        </w:rPr>
      </w:r>
      <w:bookmarkStart w:name="_bookmark52" w:id="88"/>
      <w:bookmarkEnd w:id="88"/>
      <w:r>
        <w:rPr/>
        <w:t>RESULT</w:t>
      </w:r>
      <w:r>
        <w:rPr/>
        <w:t>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2"/>
        </w:numPr>
        <w:tabs>
          <w:tab w:pos="581" w:val="left" w:leader="none"/>
        </w:tabs>
        <w:spacing w:line="480" w:lineRule="auto" w:before="1" w:after="0"/>
        <w:ind w:left="220" w:right="660" w:firstLine="0"/>
        <w:jc w:val="both"/>
      </w:pPr>
      <w:bookmarkStart w:name="_bookmark53" w:id="89"/>
      <w:bookmarkEnd w:id="89"/>
      <w:r>
        <w:rPr>
          <w:b w:val="0"/>
        </w:rPr>
      </w:r>
      <w:bookmarkStart w:name="_bookmark53" w:id="90"/>
      <w:bookmarkEnd w:id="90"/>
      <w:r>
        <w:rPr/>
        <w:t>Eff</w:t>
      </w:r>
      <w:r>
        <w:rPr/>
        <w:t>ect of Different Doses of Cisplatin on Survival and some Renal Biomarkers in</w:t>
      </w:r>
      <w:r>
        <w:rPr>
          <w:spacing w:val="-57"/>
        </w:rPr>
        <w:t> </w:t>
      </w:r>
      <w:r>
        <w:rPr/>
        <w:t>Wistar</w:t>
      </w:r>
      <w:r>
        <w:rPr>
          <w:spacing w:val="-2"/>
        </w:rPr>
        <w:t> </w:t>
      </w:r>
      <w:r>
        <w:rPr/>
        <w:t>Rats</w:t>
      </w:r>
    </w:p>
    <w:p>
      <w:pPr>
        <w:pStyle w:val="BodyText"/>
        <w:spacing w:line="480" w:lineRule="auto"/>
        <w:ind w:left="220" w:right="217"/>
        <w:jc w:val="both"/>
      </w:pPr>
      <w:r>
        <w:rPr/>
        <w:t>Survival as a function of dose and repeated exposure to cisplatin in the group of rats that</w:t>
      </w:r>
      <w:r>
        <w:rPr>
          <w:spacing w:val="1"/>
        </w:rPr>
        <w:t> </w:t>
      </w:r>
      <w:r>
        <w:rPr/>
        <w:t>received 3 mg/kg single dose was significantly (p&lt;0.05) longer when compared to the groups</w:t>
      </w:r>
      <w:r>
        <w:rPr>
          <w:spacing w:val="1"/>
        </w:rPr>
        <w:t> </w:t>
      </w:r>
      <w:r>
        <w:rPr/>
        <w:t>that received 3 mg/kg and 8 mg/kg daily dose for four and three days respectively (Figure</w:t>
      </w:r>
      <w:r>
        <w:rPr>
          <w:spacing w:val="1"/>
        </w:rPr>
        <w:t> </w:t>
      </w:r>
      <w:r>
        <w:rPr/>
        <w:t>4.1).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80" w:lineRule="auto"/>
        <w:ind w:left="220" w:right="214"/>
        <w:jc w:val="both"/>
      </w:pPr>
      <w:r>
        <w:rPr/>
        <w:t>Statistically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creatinine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urea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observed in the group that received cisplatin 3 mg/kg daily for four days in comparison with</w:t>
      </w:r>
      <w:r>
        <w:rPr>
          <w:spacing w:val="1"/>
        </w:rPr>
        <w:t> </w:t>
      </w:r>
      <w:r>
        <w:rPr/>
        <w:t>controls. Also, in this group mean serum magnesium levels were statistically significantly</w:t>
      </w:r>
      <w:r>
        <w:rPr>
          <w:spacing w:val="1"/>
        </w:rPr>
        <w:t> </w:t>
      </w:r>
      <w:r>
        <w:rPr/>
        <w:t>lower (p&lt;0.05) when compared to control (Table 4.1). However, these biomarkers (serum</w:t>
      </w:r>
      <w:r>
        <w:rPr>
          <w:spacing w:val="1"/>
        </w:rPr>
        <w:t> </w:t>
      </w:r>
      <w:r>
        <w:rPr/>
        <w:t>creatinine, urea and</w:t>
      </w:r>
      <w:r>
        <w:rPr>
          <w:spacing w:val="1"/>
        </w:rPr>
        <w:t> </w:t>
      </w:r>
      <w:r>
        <w:rPr/>
        <w:t>magnesium) were not</w:t>
      </w:r>
      <w:r>
        <w:rPr>
          <w:spacing w:val="1"/>
        </w:rPr>
        <w:t> </w:t>
      </w:r>
      <w:r>
        <w:rPr/>
        <w:t>available for the group of rats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received 8</w:t>
      </w:r>
      <w:r>
        <w:rPr>
          <w:spacing w:val="1"/>
        </w:rPr>
        <w:t> </w:t>
      </w:r>
      <w:r>
        <w:rPr/>
        <w:t>mg/kg</w:t>
      </w:r>
      <w:r>
        <w:rPr>
          <w:spacing w:val="-3"/>
        </w:rPr>
        <w:t> </w:t>
      </w:r>
      <w:r>
        <w:rPr/>
        <w:t>daily</w:t>
      </w:r>
      <w:r>
        <w:rPr>
          <w:spacing w:val="-5"/>
        </w:rPr>
        <w:t> </w:t>
      </w:r>
      <w:r>
        <w:rPr/>
        <w:t>administration for three days due</w:t>
      </w:r>
      <w:r>
        <w:rPr>
          <w:spacing w:val="-1"/>
        </w:rPr>
        <w:t> </w:t>
      </w:r>
      <w:r>
        <w:rPr/>
        <w:t>to 100</w:t>
      </w:r>
      <w:r>
        <w:rPr>
          <w:spacing w:val="1"/>
        </w:rPr>
        <w:t> </w:t>
      </w:r>
      <w:r>
        <w:rPr/>
        <w:t>%</w:t>
      </w:r>
      <w:r>
        <w:rPr>
          <w:spacing w:val="-1"/>
        </w:rPr>
        <w:t> </w:t>
      </w:r>
      <w:r>
        <w:rPr/>
        <w:t>mortality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day</w:t>
      </w:r>
      <w:r>
        <w:rPr>
          <w:spacing w:val="-5"/>
        </w:rPr>
        <w:t> </w:t>
      </w:r>
      <w:r>
        <w:rPr/>
        <w:t>6</w:t>
      </w:r>
      <w:r>
        <w:rPr>
          <w:spacing w:val="3"/>
        </w:rPr>
        <w:t> </w:t>
      </w:r>
      <w:r>
        <w:rPr/>
        <w:t>(Figure</w:t>
      </w:r>
      <w:r>
        <w:rPr>
          <w:spacing w:val="-1"/>
        </w:rPr>
        <w:t> </w:t>
      </w:r>
      <w:r>
        <w:rPr/>
        <w:t>4.1).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ind w:right="585"/>
        <w:jc w:val="right"/>
      </w:pPr>
      <w:r>
        <w:rPr/>
        <w:pict>
          <v:group style="position:absolute;margin-left:81.098663pt;margin-top:-3.076914pt;width:346pt;height:264.8pt;mso-position-horizontal-relative:page;mso-position-vertical-relative:paragraph;z-index:15738880" coordorigin="1622,-62" coordsize="6920,5296">
            <v:shape style="position:absolute;left:1621;top:-62;width:6904;height:5296" type="#_x0000_t75" stroked="false">
              <v:imagedata r:id="rId16" o:title=""/>
            </v:shape>
            <v:shape style="position:absolute;left:8444;top:207;width:90;height:4082" coordorigin="8444,208" coordsize="90,4082" path="m8520,208l8520,1856m8520,208l8452,208m8512,1856l8444,1856m8534,2073l8534,4290m8534,2073l8470,2073m8527,4290l8463,4290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38.399994pt;margin-top:10.093110pt;width:3.55pt;height:206.05pt;mso-position-horizontal-relative:page;mso-position-vertical-relative:paragraph;z-index:15739392" coordorigin="8768,202" coordsize="71,4121" path="m8839,202l8839,4323m8839,202l8775,202m8832,4323l8768,4323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t>3 mg/kg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ind w:right="1959"/>
        <w:jc w:val="right"/>
      </w:pPr>
      <w:r>
        <w:rPr/>
        <w:t>*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ind w:right="143"/>
        <w:jc w:val="right"/>
      </w:pPr>
      <w:r>
        <w:rPr/>
        <w:t>**</w:t>
      </w:r>
      <w:r>
        <w:rPr>
          <w:spacing w:val="72"/>
        </w:rPr>
        <w:t> </w:t>
      </w:r>
      <w:r>
        <w:rPr>
          <w:position w:val="1"/>
        </w:rPr>
        <w:t>3</w:t>
      </w:r>
      <w:r>
        <w:rPr>
          <w:spacing w:val="-1"/>
          <w:position w:val="1"/>
        </w:rPr>
        <w:t> </w:t>
      </w:r>
      <w:r>
        <w:rPr>
          <w:position w:val="1"/>
        </w:rPr>
        <w:t>mg/kg</w:t>
      </w:r>
      <w:r>
        <w:rPr>
          <w:position w:val="1"/>
          <w:vertAlign w:val="superscript"/>
        </w:rPr>
        <w:t>††††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90"/>
        <w:ind w:right="1903"/>
        <w:jc w:val="right"/>
      </w:pPr>
      <w:r>
        <w:rPr/>
        <w:t>*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130"/>
        <w:ind w:right="189"/>
        <w:jc w:val="right"/>
      </w:pPr>
      <w:r>
        <w:rPr/>
        <w:t>8</w:t>
      </w:r>
      <w:r>
        <w:rPr>
          <w:spacing w:val="1"/>
        </w:rPr>
        <w:t> </w:t>
      </w:r>
      <w:r>
        <w:rPr/>
        <w:t>mg/kg</w:t>
      </w:r>
      <w:r>
        <w:rPr>
          <w:vertAlign w:val="superscript"/>
        </w:rPr>
        <w:t>†††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74" w:lineRule="exact" w:before="232"/>
        <w:ind w:left="220"/>
        <w:jc w:val="left"/>
      </w:pPr>
      <w:bookmarkStart w:name="_bookmark54" w:id="91"/>
      <w:bookmarkEnd w:id="91"/>
      <w:r>
        <w:rPr>
          <w:b w:val="0"/>
        </w:rPr>
      </w:r>
      <w:r>
        <w:rPr/>
        <w:t>Figure</w:t>
      </w:r>
      <w:r>
        <w:rPr>
          <w:spacing w:val="-2"/>
        </w:rPr>
        <w:t> </w:t>
      </w:r>
      <w:r>
        <w:rPr/>
        <w:t>4.1: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Different</w:t>
      </w:r>
      <w:r>
        <w:rPr>
          <w:spacing w:val="-1"/>
        </w:rPr>
        <w:t> </w:t>
      </w:r>
      <w:r>
        <w:rPr/>
        <w:t>Doses</w:t>
      </w:r>
      <w:r>
        <w:rPr>
          <w:spacing w:val="-1"/>
        </w:rPr>
        <w:t> </w:t>
      </w:r>
      <w:r>
        <w:rPr/>
        <w:t>of Cisplatin</w:t>
      </w:r>
      <w:r>
        <w:rPr>
          <w:spacing w:val="-1"/>
        </w:rPr>
        <w:t> </w:t>
      </w:r>
      <w:r>
        <w:rPr/>
        <w:t>on Survival</w:t>
      </w:r>
    </w:p>
    <w:p>
      <w:pPr>
        <w:pStyle w:val="BodyText"/>
        <w:ind w:left="220" w:right="212"/>
      </w:pPr>
      <w:r>
        <w:rPr/>
        <w:t>Kaplan Meier survival curves followed by log rank pairwise comparison were used to analyse</w:t>
      </w:r>
      <w:r>
        <w:rPr>
          <w:spacing w:val="-57"/>
        </w:rPr>
        <w:t> </w:t>
      </w:r>
      <w:r>
        <w:rPr/>
        <w:t>survival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rats per</w:t>
      </w:r>
      <w:r>
        <w:rPr>
          <w:spacing w:val="1"/>
        </w:rPr>
        <w:t> </w:t>
      </w:r>
      <w:r>
        <w:rPr/>
        <w:t>group. N=</w:t>
      </w:r>
      <w:r>
        <w:rPr>
          <w:spacing w:val="-2"/>
        </w:rPr>
        <w:t> </w:t>
      </w:r>
      <w:r>
        <w:rPr/>
        <w:t>7 rats per</w:t>
      </w:r>
      <w:r>
        <w:rPr>
          <w:spacing w:val="1"/>
        </w:rPr>
        <w:t> </w:t>
      </w:r>
      <w:r>
        <w:rPr/>
        <w:t>group</w:t>
      </w:r>
      <w:r>
        <w:rPr>
          <w:spacing w:val="-2"/>
        </w:rPr>
        <w:t> </w:t>
      </w:r>
      <w:r>
        <w:rPr/>
        <w:t>pre-treatment, </w:t>
      </w:r>
      <w:r>
        <w:rPr>
          <w:vertAlign w:val="superscript"/>
        </w:rPr>
        <w:t>†††</w:t>
      </w:r>
      <w:r>
        <w:rPr>
          <w:vertAlign w:val="baseline"/>
        </w:rPr>
        <w:t>=daily</w:t>
      </w:r>
      <w:r>
        <w:rPr>
          <w:spacing w:val="-8"/>
          <w:vertAlign w:val="baseline"/>
        </w:rPr>
        <w:t> </w:t>
      </w:r>
      <w:r>
        <w:rPr>
          <w:vertAlign w:val="baseline"/>
        </w:rPr>
        <w:t>dosing</w:t>
      </w:r>
      <w:r>
        <w:rPr>
          <w:spacing w:val="-3"/>
          <w:vertAlign w:val="baseline"/>
        </w:rPr>
        <w:t> </w:t>
      </w:r>
      <w:r>
        <w:rPr>
          <w:vertAlign w:val="baseline"/>
        </w:rPr>
        <w:t>for three</w:t>
      </w:r>
      <w:r>
        <w:rPr>
          <w:spacing w:val="-1"/>
          <w:vertAlign w:val="baseline"/>
        </w:rPr>
        <w:t> </w:t>
      </w:r>
      <w:r>
        <w:rPr>
          <w:vertAlign w:val="baseline"/>
        </w:rPr>
        <w:t>days,</w:t>
      </w:r>
    </w:p>
    <w:p>
      <w:pPr>
        <w:pStyle w:val="BodyText"/>
        <w:ind w:left="220" w:right="281"/>
      </w:pPr>
      <w:r>
        <w:rPr>
          <w:vertAlign w:val="superscript"/>
        </w:rPr>
        <w:t>††††</w:t>
      </w:r>
      <w:r>
        <w:rPr>
          <w:vertAlign w:val="baseline"/>
        </w:rPr>
        <w:t>=daily dosing for four days, *= p&lt;0.05; comparison between 8 and 3 mg/kg, **=p&lt;0.001;</w:t>
      </w:r>
      <w:r>
        <w:rPr>
          <w:spacing w:val="-57"/>
          <w:vertAlign w:val="baseline"/>
        </w:rPr>
        <w:t> </w:t>
      </w:r>
      <w:r>
        <w:rPr>
          <w:vertAlign w:val="baseline"/>
        </w:rPr>
        <w:t>comparison between 3 mg/kg</w:t>
      </w:r>
      <w:r>
        <w:rPr>
          <w:spacing w:val="-3"/>
          <w:vertAlign w:val="baseline"/>
        </w:rPr>
        <w:t> </w:t>
      </w:r>
      <w:r>
        <w:rPr>
          <w:vertAlign w:val="baseline"/>
        </w:rPr>
        <w:t>single dose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3 mg/kg</w:t>
      </w:r>
      <w:r>
        <w:rPr>
          <w:spacing w:val="-3"/>
          <w:vertAlign w:val="baseline"/>
        </w:rPr>
        <w:t> </w:t>
      </w:r>
      <w:r>
        <w:rPr>
          <w:vertAlign w:val="baseline"/>
        </w:rPr>
        <w:t>daily</w:t>
      </w:r>
      <w:r>
        <w:rPr>
          <w:spacing w:val="-5"/>
          <w:vertAlign w:val="baseline"/>
        </w:rPr>
        <w:t> </w:t>
      </w:r>
      <w:r>
        <w:rPr>
          <w:vertAlign w:val="baseline"/>
        </w:rPr>
        <w:t>dose</w:t>
      </w:r>
    </w:p>
    <w:p>
      <w:pPr>
        <w:spacing w:after="0"/>
        <w:sectPr>
          <w:pgSz w:w="11910" w:h="16840"/>
          <w:pgMar w:header="0" w:footer="1346" w:top="1580" w:bottom="1540" w:left="1220" w:right="1220"/>
        </w:sectPr>
      </w:pPr>
    </w:p>
    <w:p>
      <w:pPr>
        <w:pStyle w:val="Heading1"/>
        <w:spacing w:before="66" w:after="4"/>
        <w:ind w:left="220" w:right="217"/>
      </w:pPr>
      <w:bookmarkStart w:name="_bookmark55" w:id="92"/>
      <w:bookmarkEnd w:id="92"/>
      <w:r>
        <w:rPr>
          <w:b w:val="0"/>
        </w:rPr>
      </w:r>
      <w:r>
        <w:rPr/>
        <w:t>Table 4.1: Effect of Different Doses of Cisplatin on some Renal Biomarkers in Wistar</w:t>
      </w:r>
      <w:r>
        <w:rPr>
          <w:spacing w:val="1"/>
        </w:rPr>
        <w:t> </w:t>
      </w:r>
      <w:r>
        <w:rPr/>
        <w:t>Rats</w:t>
      </w: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5"/>
        <w:gridCol w:w="1356"/>
        <w:gridCol w:w="601"/>
        <w:gridCol w:w="1941"/>
        <w:gridCol w:w="1976"/>
        <w:gridCol w:w="2063"/>
      </w:tblGrid>
      <w:tr>
        <w:trPr>
          <w:trHeight w:val="1105" w:hRule="atLeast"/>
        </w:trPr>
        <w:tc>
          <w:tcPr>
            <w:tcW w:w="131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135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Dose</w:t>
            </w:r>
          </w:p>
        </w:tc>
        <w:tc>
          <w:tcPr>
            <w:tcW w:w="60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3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94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316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Creatinine</w:t>
            </w:r>
            <w:r>
              <w:rPr>
                <w:b/>
                <w:sz w:val="24"/>
                <w:vertAlign w:val="superscript"/>
              </w:rPr>
              <w:t>∞</w:t>
            </w:r>
          </w:p>
        </w:tc>
        <w:tc>
          <w:tcPr>
            <w:tcW w:w="19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376" w:right="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Urea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76" w:right="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(mmol/L)</w:t>
            </w:r>
          </w:p>
        </w:tc>
        <w:tc>
          <w:tcPr>
            <w:tcW w:w="206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Magnesium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(mmol/L)</w:t>
            </w:r>
          </w:p>
        </w:tc>
      </w:tr>
      <w:tr>
        <w:trPr>
          <w:trHeight w:val="393" w:hRule="atLeast"/>
        </w:trPr>
        <w:tc>
          <w:tcPr>
            <w:tcW w:w="13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Saline</w:t>
            </w:r>
          </w:p>
        </w:tc>
        <w:tc>
          <w:tcPr>
            <w:tcW w:w="13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 ml/kg</w:t>
            </w:r>
          </w:p>
        </w:tc>
        <w:tc>
          <w:tcPr>
            <w:tcW w:w="6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3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4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316" w:right="376"/>
              <w:jc w:val="center"/>
              <w:rPr>
                <w:sz w:val="24"/>
              </w:rPr>
            </w:pPr>
            <w:r>
              <w:rPr>
                <w:sz w:val="24"/>
              </w:rPr>
              <w:t>1.98±0.02</w:t>
            </w:r>
          </w:p>
        </w:tc>
        <w:tc>
          <w:tcPr>
            <w:tcW w:w="19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376" w:right="347"/>
              <w:jc w:val="center"/>
              <w:rPr>
                <w:sz w:val="24"/>
              </w:rPr>
            </w:pPr>
            <w:r>
              <w:rPr>
                <w:sz w:val="24"/>
              </w:rPr>
              <w:t>26.95±2.36</w:t>
            </w:r>
          </w:p>
        </w:tc>
        <w:tc>
          <w:tcPr>
            <w:tcW w:w="20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478"/>
              <w:rPr>
                <w:sz w:val="24"/>
              </w:rPr>
            </w:pPr>
            <w:r>
              <w:rPr>
                <w:sz w:val="24"/>
              </w:rPr>
              <w:t>2.50±0.14</w:t>
            </w:r>
          </w:p>
        </w:tc>
      </w:tr>
      <w:tr>
        <w:trPr>
          <w:trHeight w:val="552" w:hRule="atLeast"/>
        </w:trPr>
        <w:tc>
          <w:tcPr>
            <w:tcW w:w="1315" w:type="dxa"/>
          </w:tcPr>
          <w:p>
            <w:pPr>
              <w:pStyle w:val="TableParagraph"/>
              <w:spacing w:before="15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Cisplatin</w:t>
            </w:r>
          </w:p>
        </w:tc>
        <w:tc>
          <w:tcPr>
            <w:tcW w:w="1356" w:type="dxa"/>
          </w:tcPr>
          <w:p>
            <w:pPr>
              <w:pStyle w:val="TableParagraph"/>
              <w:spacing w:before="150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</w:t>
            </w:r>
            <w:r>
              <w:rPr>
                <w:sz w:val="24"/>
                <w:vertAlign w:val="superscript"/>
              </w:rPr>
              <w:t>†</w:t>
            </w:r>
          </w:p>
        </w:tc>
        <w:tc>
          <w:tcPr>
            <w:tcW w:w="601" w:type="dxa"/>
          </w:tcPr>
          <w:p>
            <w:pPr>
              <w:pStyle w:val="TableParagraph"/>
              <w:spacing w:before="150"/>
              <w:ind w:left="13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41" w:type="dxa"/>
          </w:tcPr>
          <w:p>
            <w:pPr>
              <w:pStyle w:val="TableParagraph"/>
              <w:spacing w:before="150"/>
              <w:ind w:left="316" w:right="376"/>
              <w:jc w:val="center"/>
              <w:rPr>
                <w:sz w:val="24"/>
              </w:rPr>
            </w:pPr>
            <w:r>
              <w:rPr>
                <w:sz w:val="24"/>
              </w:rPr>
              <w:t>2.07±0.02</w:t>
            </w:r>
          </w:p>
        </w:tc>
        <w:tc>
          <w:tcPr>
            <w:tcW w:w="1976" w:type="dxa"/>
          </w:tcPr>
          <w:p>
            <w:pPr>
              <w:pStyle w:val="TableParagraph"/>
              <w:spacing w:before="150"/>
              <w:ind w:left="376" w:right="347"/>
              <w:jc w:val="center"/>
              <w:rPr>
                <w:sz w:val="24"/>
              </w:rPr>
            </w:pPr>
            <w:r>
              <w:rPr>
                <w:sz w:val="24"/>
              </w:rPr>
              <w:t>38.10±2.34</w:t>
            </w:r>
          </w:p>
        </w:tc>
        <w:tc>
          <w:tcPr>
            <w:tcW w:w="2063" w:type="dxa"/>
          </w:tcPr>
          <w:p>
            <w:pPr>
              <w:pStyle w:val="TableParagraph"/>
              <w:spacing w:before="150"/>
              <w:ind w:left="478"/>
              <w:rPr>
                <w:sz w:val="24"/>
              </w:rPr>
            </w:pPr>
            <w:r>
              <w:rPr>
                <w:sz w:val="24"/>
              </w:rPr>
              <w:t>1.98±0.03</w:t>
            </w:r>
          </w:p>
        </w:tc>
      </w:tr>
      <w:tr>
        <w:trPr>
          <w:trHeight w:val="710" w:hRule="atLeast"/>
        </w:trPr>
        <w:tc>
          <w:tcPr>
            <w:tcW w:w="13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5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Cisplatin</w:t>
            </w:r>
          </w:p>
        </w:tc>
        <w:tc>
          <w:tcPr>
            <w:tcW w:w="13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50"/>
              <w:ind w:left="110"/>
              <w:rPr>
                <w:sz w:val="24"/>
              </w:rPr>
            </w:pPr>
            <w:r>
              <w:rPr>
                <w:sz w:val="24"/>
              </w:rPr>
              <w:t>3 mg/kg</w:t>
            </w:r>
            <w:r>
              <w:rPr>
                <w:sz w:val="24"/>
                <w:vertAlign w:val="superscript"/>
              </w:rPr>
              <w:t>††††</w:t>
            </w:r>
          </w:p>
        </w:tc>
        <w:tc>
          <w:tcPr>
            <w:tcW w:w="6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50"/>
              <w:ind w:left="13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4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50"/>
              <w:ind w:left="316" w:right="376"/>
              <w:jc w:val="center"/>
              <w:rPr>
                <w:sz w:val="24"/>
              </w:rPr>
            </w:pPr>
            <w:r>
              <w:rPr>
                <w:sz w:val="24"/>
              </w:rPr>
              <w:t>2.23±0.09*</w:t>
            </w:r>
          </w:p>
        </w:tc>
        <w:tc>
          <w:tcPr>
            <w:tcW w:w="19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50"/>
              <w:ind w:left="376" w:right="347"/>
              <w:jc w:val="center"/>
              <w:rPr>
                <w:sz w:val="24"/>
              </w:rPr>
            </w:pPr>
            <w:r>
              <w:rPr>
                <w:sz w:val="24"/>
              </w:rPr>
              <w:t>67.50±3.75*</w:t>
            </w:r>
          </w:p>
        </w:tc>
        <w:tc>
          <w:tcPr>
            <w:tcW w:w="206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50"/>
              <w:ind w:left="418"/>
              <w:rPr>
                <w:sz w:val="24"/>
              </w:rPr>
            </w:pPr>
            <w:r>
              <w:rPr>
                <w:sz w:val="24"/>
              </w:rPr>
              <w:t>0.92±0.11*</w:t>
            </w:r>
          </w:p>
        </w:tc>
      </w:tr>
    </w:tbl>
    <w:p>
      <w:pPr>
        <w:pStyle w:val="BodyText"/>
        <w:ind w:left="220" w:right="213"/>
        <w:jc w:val="both"/>
      </w:pPr>
      <w:r>
        <w:rPr/>
        <w:t>Data is presented as mean ± SEM and analysed using one-way ANOVA followed by Tukey-</w:t>
      </w:r>
      <w:r>
        <w:rPr>
          <w:spacing w:val="1"/>
        </w:rPr>
        <w:t> </w:t>
      </w:r>
      <w:r>
        <w:rPr/>
        <w:t>Kramer </w:t>
      </w:r>
      <w:r>
        <w:rPr>
          <w:i/>
        </w:rPr>
        <w:t>post hoc </w:t>
      </w:r>
      <w:r>
        <w:rPr/>
        <w:t>test, n= animals per group, </w:t>
      </w:r>
      <w:r>
        <w:rPr>
          <w:vertAlign w:val="superscript"/>
        </w:rPr>
        <w:t>*</w:t>
      </w:r>
      <w:r>
        <w:rPr>
          <w:vertAlign w:val="baseline"/>
        </w:rPr>
        <w:t>=p&lt;0.05 vs. control, </w:t>
      </w:r>
      <w:r>
        <w:rPr>
          <w:vertAlign w:val="superscript"/>
        </w:rPr>
        <w:t>†</w:t>
      </w:r>
      <w:r>
        <w:rPr>
          <w:vertAlign w:val="baseline"/>
        </w:rPr>
        <w:t>=single dosing , </w:t>
      </w:r>
      <w:r>
        <w:rPr>
          <w:vertAlign w:val="superscript"/>
        </w:rPr>
        <w:t>††††</w:t>
      </w:r>
      <w:r>
        <w:rPr>
          <w:vertAlign w:val="baseline"/>
        </w:rPr>
        <w:t>=daily</w:t>
      </w:r>
      <w:r>
        <w:rPr>
          <w:spacing w:val="1"/>
          <w:vertAlign w:val="baseline"/>
        </w:rPr>
        <w:t> </w:t>
      </w:r>
      <w:r>
        <w:rPr>
          <w:vertAlign w:val="baseline"/>
        </w:rPr>
        <w:t>dosing</w:t>
      </w:r>
      <w:r>
        <w:rPr>
          <w:spacing w:val="-4"/>
          <w:vertAlign w:val="baseline"/>
        </w:rPr>
        <w:t> </w:t>
      </w:r>
      <w:r>
        <w:rPr>
          <w:vertAlign w:val="baseline"/>
        </w:rPr>
        <w:t>for four</w:t>
      </w:r>
      <w:r>
        <w:rPr>
          <w:spacing w:val="-2"/>
          <w:vertAlign w:val="baseline"/>
        </w:rPr>
        <w:t> </w:t>
      </w:r>
      <w:r>
        <w:rPr>
          <w:vertAlign w:val="baseline"/>
        </w:rPr>
        <w:t>days,</w:t>
      </w:r>
      <w:r>
        <w:rPr>
          <w:vertAlign w:val="superscript"/>
        </w:rPr>
        <w:t>∞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normalized data using</w:t>
      </w:r>
      <w:r>
        <w:rPr>
          <w:spacing w:val="-3"/>
          <w:vertAlign w:val="baseline"/>
        </w:rPr>
        <w:t> </w:t>
      </w:r>
      <w:r>
        <w:rPr>
          <w:vertAlign w:val="baseline"/>
        </w:rPr>
        <w:t>log</w:t>
      </w:r>
      <w:r>
        <w:rPr>
          <w:spacing w:val="-1"/>
          <w:vertAlign w:val="baseline"/>
        </w:rPr>
        <w:t> </w:t>
      </w:r>
      <w:r>
        <w:rPr>
          <w:vertAlign w:val="baseline"/>
        </w:rPr>
        <w:t>transform</w:t>
      </w:r>
    </w:p>
    <w:p>
      <w:pPr>
        <w:spacing w:after="0"/>
        <w:jc w:val="both"/>
        <w:sectPr>
          <w:pgSz w:w="11910" w:h="16840"/>
          <w:pgMar w:header="0" w:footer="1346" w:top="1460" w:bottom="1540" w:left="1220" w:right="1220"/>
        </w:sectPr>
      </w:pPr>
    </w:p>
    <w:p>
      <w:pPr>
        <w:pStyle w:val="Heading1"/>
        <w:numPr>
          <w:ilvl w:val="1"/>
          <w:numId w:val="12"/>
        </w:numPr>
        <w:tabs>
          <w:tab w:pos="581" w:val="left" w:leader="none"/>
        </w:tabs>
        <w:spacing w:line="480" w:lineRule="auto" w:before="66" w:after="0"/>
        <w:ind w:left="220" w:right="660" w:firstLine="0"/>
        <w:jc w:val="left"/>
      </w:pPr>
      <w:bookmarkStart w:name="_bookmark56" w:id="93"/>
      <w:bookmarkEnd w:id="93"/>
      <w:r>
        <w:rPr>
          <w:b w:val="0"/>
        </w:rPr>
      </w:r>
      <w:bookmarkStart w:name="_bookmark56" w:id="94"/>
      <w:bookmarkEnd w:id="94"/>
      <w:r>
        <w:rPr/>
        <w:t>Eff</w:t>
      </w:r>
      <w:r>
        <w:rPr/>
        <w:t>ect of Time of Daily Cisplatin Administration on Toxicological Biomarkers in</w:t>
      </w:r>
      <w:r>
        <w:rPr>
          <w:spacing w:val="-57"/>
        </w:rPr>
        <w:t> </w:t>
      </w:r>
      <w:r>
        <w:rPr/>
        <w:t>Wistar</w:t>
      </w:r>
      <w:r>
        <w:rPr>
          <w:spacing w:val="-2"/>
        </w:rPr>
        <w:t> </w:t>
      </w:r>
      <w:r>
        <w:rPr/>
        <w:t>Rats</w:t>
      </w:r>
    </w:p>
    <w:p>
      <w:pPr>
        <w:pStyle w:val="Heading1"/>
        <w:numPr>
          <w:ilvl w:val="2"/>
          <w:numId w:val="12"/>
        </w:numPr>
        <w:tabs>
          <w:tab w:pos="794" w:val="left" w:leader="none"/>
        </w:tabs>
        <w:spacing w:line="480" w:lineRule="auto" w:before="1" w:after="0"/>
        <w:ind w:left="220" w:right="222" w:firstLine="0"/>
        <w:jc w:val="left"/>
      </w:pPr>
      <w:bookmarkStart w:name="_bookmark57" w:id="95"/>
      <w:bookmarkEnd w:id="95"/>
      <w:r>
        <w:rPr>
          <w:b w:val="0"/>
        </w:rPr>
      </w:r>
      <w:bookmarkStart w:name="_bookmark57" w:id="96"/>
      <w:bookmarkEnd w:id="96"/>
      <w:r>
        <w:rPr/>
        <w:t>Tim</w:t>
      </w:r>
      <w:r>
        <w:rPr/>
        <w:t>e-dependent</w:t>
      </w:r>
      <w:r>
        <w:rPr>
          <w:spacing w:val="33"/>
        </w:rPr>
        <w:t> </w:t>
      </w:r>
      <w:r>
        <w:rPr/>
        <w:t>Effect</w:t>
      </w:r>
      <w:r>
        <w:rPr>
          <w:spacing w:val="31"/>
        </w:rPr>
        <w:t> </w:t>
      </w:r>
      <w:r>
        <w:rPr/>
        <w:t>of</w:t>
      </w:r>
      <w:r>
        <w:rPr>
          <w:spacing w:val="33"/>
        </w:rPr>
        <w:t> </w:t>
      </w:r>
      <w:r>
        <w:rPr/>
        <w:t>Daily</w:t>
      </w:r>
      <w:r>
        <w:rPr>
          <w:spacing w:val="35"/>
        </w:rPr>
        <w:t> </w:t>
      </w:r>
      <w:r>
        <w:rPr/>
        <w:t>Cisplatin</w:t>
      </w:r>
      <w:r>
        <w:rPr>
          <w:spacing w:val="34"/>
        </w:rPr>
        <w:t> </w:t>
      </w:r>
      <w:r>
        <w:rPr/>
        <w:t>Administration</w:t>
      </w:r>
      <w:r>
        <w:rPr>
          <w:spacing w:val="33"/>
        </w:rPr>
        <w:t> </w:t>
      </w:r>
      <w:r>
        <w:rPr/>
        <w:t>on</w:t>
      </w:r>
      <w:r>
        <w:rPr>
          <w:spacing w:val="33"/>
        </w:rPr>
        <w:t> </w:t>
      </w:r>
      <w:r>
        <w:rPr/>
        <w:t>some</w:t>
      </w:r>
      <w:r>
        <w:rPr>
          <w:spacing w:val="29"/>
        </w:rPr>
        <w:t> </w:t>
      </w:r>
      <w:r>
        <w:rPr/>
        <w:t>Serum</w:t>
      </w:r>
      <w:r>
        <w:rPr>
          <w:spacing w:val="31"/>
        </w:rPr>
        <w:t> </w:t>
      </w:r>
      <w:r>
        <w:rPr/>
        <w:t>Renal</w:t>
      </w:r>
      <w:r>
        <w:rPr>
          <w:spacing w:val="-57"/>
        </w:rPr>
        <w:t> </w:t>
      </w:r>
      <w:r>
        <w:rPr/>
        <w:t>Biomarkers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spacing w:line="480" w:lineRule="auto"/>
        <w:ind w:left="220" w:right="217"/>
        <w:jc w:val="both"/>
      </w:pPr>
      <w:r>
        <w:rPr/>
        <w:t>Daily administration of cisplatin (3 mg/kg for four days) resulted in higher mean levels of</w:t>
      </w:r>
      <w:r>
        <w:rPr>
          <w:spacing w:val="1"/>
        </w:rPr>
        <w:t> </w:t>
      </w:r>
      <w:r>
        <w:rPr/>
        <w:t>serum renal biomarkers (creatinine and urea), irrespective of time of administration (00:00 h,</w:t>
      </w:r>
      <w:r>
        <w:rPr>
          <w:spacing w:val="1"/>
        </w:rPr>
        <w:t> </w:t>
      </w:r>
      <w:r>
        <w:rPr/>
        <w:t>06:00 h, 12:00 h and 18:00 h) when compared to controls (Figure 4.2 and 4.3 respectively).</w:t>
      </w:r>
      <w:r>
        <w:rPr>
          <w:spacing w:val="1"/>
        </w:rPr>
        <w:t> </w:t>
      </w:r>
      <w:r>
        <w:rPr/>
        <w:t>However, animals that received cisplatin at 18:00 h and 12:00 h had significant higher mean</w:t>
      </w:r>
      <w:r>
        <w:rPr>
          <w:spacing w:val="1"/>
        </w:rPr>
        <w:t> </w:t>
      </w:r>
      <w:r>
        <w:rPr/>
        <w:t>levels</w:t>
      </w:r>
      <w:r>
        <w:rPr>
          <w:spacing w:val="-1"/>
        </w:rPr>
        <w:t> </w:t>
      </w:r>
      <w:r>
        <w:rPr/>
        <w:t>of creatinine and</w:t>
      </w:r>
      <w:r>
        <w:rPr>
          <w:spacing w:val="-1"/>
        </w:rPr>
        <w:t> </w:t>
      </w:r>
      <w:r>
        <w:rPr/>
        <w:t>urea, respectively</w:t>
      </w:r>
      <w:r>
        <w:rPr>
          <w:spacing w:val="-5"/>
        </w:rPr>
        <w:t> </w:t>
      </w:r>
      <w:r>
        <w:rPr/>
        <w:t>when compared</w:t>
      </w:r>
      <w:r>
        <w:rPr>
          <w:spacing w:val="-1"/>
        </w:rPr>
        <w:t> </w:t>
      </w:r>
      <w:r>
        <w:rPr/>
        <w:t>to controls (p≤0.05).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80" w:lineRule="auto"/>
        <w:ind w:left="220" w:right="216"/>
        <w:jc w:val="both"/>
      </w:pPr>
      <w:r>
        <w:rPr/>
        <w:t>Administration of cisplatin also resulted in</w:t>
      </w:r>
      <w:r>
        <w:rPr>
          <w:spacing w:val="1"/>
        </w:rPr>
        <w:t> </w:t>
      </w:r>
      <w:r>
        <w:rPr/>
        <w:t>lower mean serum magnesium levels irrespective</w:t>
      </w:r>
      <w:r>
        <w:rPr>
          <w:spacing w:val="1"/>
        </w:rPr>
        <w:t> </w:t>
      </w:r>
      <w:r>
        <w:rPr/>
        <w:t>of treatment time when compared to controls. Animals that received cisplatin at 00:00 h,</w:t>
      </w:r>
      <w:r>
        <w:rPr>
          <w:spacing w:val="1"/>
        </w:rPr>
        <w:t> </w:t>
      </w:r>
      <w:r>
        <w:rPr/>
        <w:t>06:00 h and 18:00 h, had serum magnesium concentrations that were significantly (p≤0.05)</w:t>
      </w:r>
      <w:r>
        <w:rPr>
          <w:spacing w:val="1"/>
        </w:rPr>
        <w:t> </w:t>
      </w:r>
      <w:r>
        <w:rPr/>
        <w:t>lower</w:t>
      </w:r>
      <w:r>
        <w:rPr>
          <w:spacing w:val="-2"/>
        </w:rPr>
        <w:t> </w:t>
      </w:r>
      <w:r>
        <w:rPr/>
        <w:t>than</w:t>
      </w:r>
      <w:r>
        <w:rPr>
          <w:spacing w:val="-1"/>
        </w:rPr>
        <w:t> </w:t>
      </w:r>
      <w:r>
        <w:rPr/>
        <w:t>controls (Figure</w:t>
      </w:r>
      <w:r>
        <w:rPr>
          <w:spacing w:val="-1"/>
        </w:rPr>
        <w:t> </w:t>
      </w:r>
      <w:r>
        <w:rPr/>
        <w:t>4.4).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20"/>
        </w:sectPr>
      </w:pPr>
    </w:p>
    <w:p>
      <w:pPr>
        <w:pStyle w:val="BodyText"/>
        <w:spacing w:before="11"/>
        <w:rPr>
          <w:sz w:val="25"/>
        </w:rPr>
      </w:pPr>
    </w:p>
    <w:p>
      <w:pPr>
        <w:spacing w:before="0"/>
        <w:ind w:left="51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6"/>
        </w:rPr>
      </w:pPr>
    </w:p>
    <w:p>
      <w:pPr>
        <w:spacing w:before="1"/>
        <w:ind w:left="51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300</w:t>
      </w:r>
    </w:p>
    <w:p>
      <w:pPr>
        <w:spacing w:before="30"/>
        <w:ind w:left="2108" w:right="1458" w:firstLine="0"/>
        <w:jc w:val="center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  <w:t>00:00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h</w:t>
      </w:r>
    </w:p>
    <w:p>
      <w:pPr>
        <w:spacing w:before="118"/>
        <w:ind w:left="2108" w:right="1458" w:firstLine="0"/>
        <w:jc w:val="center"/>
        <w:rPr>
          <w:rFonts w:ascii="Calibri"/>
          <w:sz w:val="20"/>
        </w:rPr>
      </w:pPr>
      <w:r>
        <w:rPr/>
        <w:pict>
          <v:group style="position:absolute;margin-left:108pt;margin-top:6.83146pt;width:347.65pt;height:410.9pt;mso-position-horizontal-relative:page;mso-position-vertical-relative:paragraph;z-index:-17289216" coordorigin="2160,137" coordsize="6953,8218">
            <v:shape style="position:absolute;left:2452;top:2528;width:917;height:4983" type="#_x0000_t75" stroked="false">
              <v:imagedata r:id="rId17" o:title=""/>
            </v:shape>
            <v:shape style="position:absolute;left:2452;top:1963;width:917;height:5548" coordorigin="2452,1963" coordsize="917,5548" path="m2452,7510l3368,7510,3368,2528,2452,2528,2452,7510xm2911,2527l2911,1963m2866,1963l2954,1963e" filled="false" stroked="true" strokeweight="1.2pt" strokecolor="#000000">
              <v:path arrowok="t"/>
              <v:stroke dashstyle="solid"/>
            </v:shape>
            <v:shape style="position:absolute;left:3826;top:3140;width:917;height:4370" type="#_x0000_t75" stroked="false">
              <v:imagedata r:id="rId18" o:title=""/>
            </v:shape>
            <v:shape style="position:absolute;left:3826;top:2959;width:917;height:4552" coordorigin="3826,2959" coordsize="917,4552" path="m3826,7510l4743,7510,4743,3141,3826,3141,3826,7510xm4284,3139l4284,2959m4238,2959l4330,2959e" filled="false" stroked="true" strokeweight="1.2pt" strokecolor="#000000">
              <v:path arrowok="t"/>
              <v:stroke dashstyle="solid"/>
            </v:shape>
            <v:shape style="position:absolute;left:5200;top:2510;width:917;height:5000" type="#_x0000_t75" stroked="false">
              <v:imagedata r:id="rId19" o:title=""/>
            </v:shape>
            <v:shape style="position:absolute;left:5200;top:1619;width:917;height:5891" coordorigin="5201,1620" coordsize="917,5891" path="m5201,7510l6117,7510,6117,2511,5201,2511,5201,7510xm5659,2510l5659,1620m5614,1620l5705,1620e" filled="false" stroked="true" strokeweight="1.2pt" strokecolor="#000000">
              <v:path arrowok="t"/>
              <v:stroke dashstyle="solid"/>
            </v:shape>
            <v:shape style="position:absolute;left:6574;top:1917;width:917;height:5593" type="#_x0000_t75" stroked="false">
              <v:imagedata r:id="rId20" o:title=""/>
            </v:shape>
            <v:shape style="position:absolute;left:6574;top:1036;width:2291;height:6474" coordorigin="6575,1037" coordsize="2291,6474" path="m6575,7510l7491,7510,7491,1917,6575,1917,6575,7510xm7032,1917l7032,1037m6989,1037l7078,1037m7949,7509l8866,7509,8866,4946,7949,4946,7949,7509xm8407,4946l8407,4764m8362,4764l8453,4764e" filled="false" stroked="true" strokeweight="1.2pt" strokecolor="#000000">
              <v:path arrowok="t"/>
              <v:stroke dashstyle="solid"/>
            </v:shape>
            <v:shape style="position:absolute;left:2160;top:155;width:6934;height:7354" coordorigin="2160,156" coordsize="6934,7354" path="m2222,7509l2222,156m2160,7509l2222,7509m2160,6458l2222,6458m2160,5409l2222,5409m2160,4358l2222,4358m2160,3307l2222,3307m2160,2258l2222,2258m2160,1207l2222,1207m2160,156l2222,156m2222,7509l9094,7509e" filled="false" stroked="true" strokeweight="1.92pt" strokecolor="#000000">
              <v:path arrowok="t"/>
              <v:stroke dashstyle="solid"/>
            </v:shape>
            <v:shape style="position:absolute;left:2203;top:7540;width:6910;height:2" coordorigin="2203,7541" coordsize="6910,0" path="m2203,7541l2242,7541m3578,7541l3617,7541m4951,7541l4990,7541m6326,7541l6365,7541m7702,7541l7740,7541m9074,7541l9113,7541e" filled="false" stroked="true" strokeweight="3.12pt" strokecolor="#000000">
              <v:path arrowok="t"/>
              <v:stroke dashstyle="solid"/>
            </v:shape>
            <v:shape style="position:absolute;left:8442;top:196;width:110;height:110" type="#_x0000_t75" stroked="false">
              <v:imagedata r:id="rId21" o:title=""/>
            </v:shape>
            <v:rect style="position:absolute;left:8442;top:196;width:110;height:110" filled="false" stroked="true" strokeweight="1.2pt" strokecolor="#000000">
              <v:stroke dashstyle="solid"/>
            </v:rect>
            <v:shape style="position:absolute;left:8442;top:558;width:110;height:110" type="#_x0000_t75" stroked="false">
              <v:imagedata r:id="rId22" o:title=""/>
            </v:shape>
            <v:rect style="position:absolute;left:8442;top:558;width:110;height:110" filled="false" stroked="true" strokeweight="1.2pt" strokecolor="#000000">
              <v:stroke dashstyle="solid"/>
            </v:rect>
            <v:shape style="position:absolute;left:8442;top:919;width:110;height:110" type="#_x0000_t75" stroked="false">
              <v:imagedata r:id="rId23" o:title=""/>
            </v:shape>
            <v:shape style="position:absolute;left:8442;top:919;width:110;height:470" coordorigin="8442,920" coordsize="110,470" path="m8442,1030l8552,1030,8552,920,8442,920,8442,1030xm8443,1389l8551,1389,8551,1281,8443,1281,8443,1389xe" filled="false" stroked="true" strokeweight="1.2pt" strokecolor="#000000">
              <v:path arrowok="t"/>
              <v:stroke dashstyle="solid"/>
            </v:shape>
            <v:rect style="position:absolute;left:2430;top:7604;width:5224;height:94" filled="false" stroked="true" strokeweight="1pt" strokecolor="#000000">
              <v:stroke dashstyle="solid"/>
            </v:rect>
            <v:rect style="position:absolute;left:2431;top:7619;width:1868;height:59" filled="true" fillcolor="#000000" stroked="false">
              <v:fill type="solid"/>
            </v:rect>
            <v:rect style="position:absolute;left:2431;top:7619;width:1868;height:59" filled="false" stroked="true" strokeweight="1pt" strokecolor="#000000">
              <v:stroke dashstyle="solid"/>
            </v:rect>
            <v:rect style="position:absolute;left:6961;top:7621;width:683;height:59" filled="true" fillcolor="#000000" stroked="false">
              <v:fill type="solid"/>
            </v:rect>
            <v:rect style="position:absolute;left:6961;top:7621;width:683;height:59" filled="false" stroked="true" strokeweight="1pt" strokecolor="#000000">
              <v:stroke dashstyle="solid"/>
            </v:rect>
            <v:shape style="position:absolute;left:2213;top:7697;width:120;height:657" coordorigin="2214,7697" coordsize="120,657" path="m2289,7797l2259,7797,2259,8354,2289,8354,2289,7797xm2274,7697l2214,7817,2259,7817,2259,7797,2324,7797,2274,7697xm2324,7797l2289,7797,2289,7817,2334,7817,2324,7797xe" filled="true" fillcolor="#000000" stroked="false">
              <v:path arrowok="t"/>
              <v:fill type="solid"/>
            </v:shape>
            <v:shape style="position:absolute;left:7679;top:7710;width:120;height:613" coordorigin="7680,7711" coordsize="120,613" path="m7755,7811l7725,7811,7725,8324,7755,8324,7755,7811xm7740,7711l7680,7831,7725,7831,7725,7811,7790,7811,7740,7711xm7790,7811l7755,7811,7755,7831,7800,7831,7790,7811xe" filled="true" fillcolor="#000000" stroked="false">
              <v:path arrowok="t"/>
              <v:fill type="solid"/>
            </v:shape>
            <v:line style="position:absolute" from="5480,8327" to="7721,8327" stroked="true" strokeweight="1.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1.519989pt;margin-top:-8.84084pt;width:6.7pt;height:6.7pt;mso-position-horizontal-relative:page;mso-position-vertical-relative:paragraph;z-index:15740416" coordorigin="8430,-177" coordsize="134,134">
            <v:shape style="position:absolute;left:8442;top:-165;width:110;height:110" type="#_x0000_t75" stroked="false">
              <v:imagedata r:id="rId24" o:title=""/>
            </v:shape>
            <v:rect style="position:absolute;left:8442;top:-165;width:110;height:110" filled="false" stroked="true" strokeweight="1.2pt" strokecolor="#000000">
              <v:stroke dashstyle="solid"/>
            </v:rect>
            <w10:wrap type="none"/>
          </v:group>
        </w:pict>
      </w:r>
      <w:r>
        <w:rPr>
          <w:rFonts w:ascii="Calibri"/>
          <w:sz w:val="20"/>
        </w:rPr>
        <w:t>06:00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h</w:t>
      </w:r>
    </w:p>
    <w:p>
      <w:pPr>
        <w:spacing w:line="196" w:lineRule="exact" w:before="118"/>
        <w:ind w:left="2108" w:right="1458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12:00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h</w:t>
      </w:r>
    </w:p>
    <w:p>
      <w:pPr>
        <w:spacing w:line="193" w:lineRule="exact" w:before="0"/>
        <w:ind w:left="0" w:right="3077" w:firstLine="0"/>
        <w:jc w:val="center"/>
        <w:rPr>
          <w:rFonts w:ascii="Calibri"/>
          <w:sz w:val="22"/>
        </w:rPr>
      </w:pPr>
      <w:r>
        <w:rPr>
          <w:rFonts w:ascii="Calibri"/>
          <w:w w:val="100"/>
          <w:sz w:val="22"/>
        </w:rPr>
        <w:t>a</w:t>
      </w:r>
    </w:p>
    <w:p>
      <w:pPr>
        <w:spacing w:line="217" w:lineRule="exact" w:before="0"/>
        <w:ind w:left="2108" w:right="1458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18:00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h</w:t>
      </w:r>
    </w:p>
    <w:p>
      <w:pPr>
        <w:spacing w:before="118"/>
        <w:ind w:left="2085" w:right="146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control</w:t>
      </w:r>
    </w:p>
    <w:p>
      <w:pPr>
        <w:spacing w:after="0"/>
        <w:jc w:val="center"/>
        <w:rPr>
          <w:rFonts w:ascii="Calibri"/>
          <w:sz w:val="20"/>
        </w:rPr>
        <w:sectPr>
          <w:pgSz w:w="11910" w:h="16840"/>
          <w:pgMar w:header="0" w:footer="1346" w:top="1560" w:bottom="1540" w:left="1220" w:right="1220"/>
          <w:cols w:num="2" w:equalWidth="0">
            <w:col w:w="859" w:space="4395"/>
            <w:col w:w="4216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5"/>
        </w:rPr>
      </w:pPr>
    </w:p>
    <w:p>
      <w:pPr>
        <w:spacing w:before="0"/>
        <w:ind w:left="513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72.514107pt;margin-top:-.367058pt;width:15.8pt;height:171.9pt;mso-position-horizontal-relative:page;mso-position-vertical-relative:paragraph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line="269" w:lineRule="exact" w:before="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95"/>
                      <w:sz w:val="24"/>
                    </w:rPr>
                    <w:t>Mean</w:t>
                  </w:r>
                  <w:r>
                    <w:rPr>
                      <w:b/>
                      <w:spacing w:val="26"/>
                      <w:w w:val="95"/>
                      <w:sz w:val="24"/>
                    </w:rPr>
                    <w:t> </w:t>
                  </w:r>
                  <w:r>
                    <w:rPr>
                      <w:b/>
                      <w:w w:val="95"/>
                      <w:sz w:val="24"/>
                    </w:rPr>
                    <w:t>Serum</w:t>
                  </w:r>
                  <w:r>
                    <w:rPr>
                      <w:b/>
                      <w:spacing w:val="30"/>
                      <w:w w:val="95"/>
                      <w:sz w:val="24"/>
                    </w:rPr>
                    <w:t> </w:t>
                  </w:r>
                  <w:r>
                    <w:rPr>
                      <w:b/>
                      <w:w w:val="95"/>
                      <w:sz w:val="24"/>
                    </w:rPr>
                    <w:t>Creatinine</w:t>
                  </w:r>
                  <w:r>
                    <w:rPr>
                      <w:b/>
                      <w:spacing w:val="32"/>
                      <w:w w:val="95"/>
                      <w:sz w:val="24"/>
                    </w:rPr>
                    <w:t> </w:t>
                  </w:r>
                  <w:r>
                    <w:rPr>
                      <w:b/>
                      <w:w w:val="95"/>
                      <w:sz w:val="24"/>
                    </w:rPr>
                    <w:t>(µmol/L)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250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1"/>
        </w:rPr>
      </w:pPr>
    </w:p>
    <w:p>
      <w:pPr>
        <w:spacing w:before="59"/>
        <w:ind w:left="51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1"/>
        </w:rPr>
      </w:pPr>
    </w:p>
    <w:p>
      <w:pPr>
        <w:spacing w:before="59"/>
        <w:ind w:left="51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1"/>
        </w:rPr>
      </w:pPr>
    </w:p>
    <w:p>
      <w:pPr>
        <w:spacing w:before="59"/>
        <w:ind w:left="51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1"/>
        </w:rPr>
      </w:pPr>
    </w:p>
    <w:p>
      <w:pPr>
        <w:spacing w:before="59"/>
        <w:ind w:left="61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1"/>
        </w:rPr>
      </w:pPr>
    </w:p>
    <w:p>
      <w:pPr>
        <w:spacing w:before="59"/>
        <w:ind w:left="716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1374" w:val="left" w:leader="none"/>
          <w:tab w:pos="2748" w:val="left" w:leader="none"/>
          <w:tab w:pos="4123" w:val="left" w:leader="none"/>
          <w:tab w:pos="5510" w:val="left" w:leader="none"/>
        </w:tabs>
        <w:spacing w:before="77"/>
        <w:ind w:left="0" w:right="598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00:00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h</w:t>
        <w:tab/>
        <w:t>06:00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h</w:t>
        <w:tab/>
        <w:t>12:00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h</w:t>
        <w:tab/>
        <w:t>18:00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h</w:t>
        <w:tab/>
        <w:t>control</w:t>
      </w:r>
    </w:p>
    <w:p>
      <w:pPr>
        <w:pStyle w:val="BodyText"/>
        <w:spacing w:before="9"/>
        <w:rPr>
          <w:rFonts w:ascii="Calibri"/>
          <w:sz w:val="16"/>
        </w:rPr>
      </w:pPr>
    </w:p>
    <w:p>
      <w:pPr>
        <w:pStyle w:val="BodyText"/>
        <w:tabs>
          <w:tab w:pos="2290" w:val="left" w:leader="none"/>
        </w:tabs>
        <w:ind w:right="5270"/>
        <w:jc w:val="right"/>
      </w:pPr>
      <w:r>
        <w:rPr>
          <w:w w:val="90"/>
          <w:u w:val="thick"/>
        </w:rPr>
        <w:t> </w:t>
      </w:r>
      <w:r>
        <w:rPr>
          <w:u w:val="thick"/>
        </w:rPr>
        <w:tab/>
      </w:r>
      <w:r>
        <w:rPr/>
        <w:t> </w:t>
      </w:r>
      <w:r>
        <w:rPr>
          <w:spacing w:val="-13"/>
        </w:rPr>
        <w:t> </w:t>
      </w:r>
      <w:r>
        <w:rPr/>
        <w:t>Cisplatin</w:t>
      </w:r>
    </w:p>
    <w:p>
      <w:pPr>
        <w:pStyle w:val="BodyText"/>
        <w:ind w:right="5273"/>
        <w:jc w:val="right"/>
      </w:pPr>
      <w:r>
        <w:rPr>
          <w:w w:val="95"/>
        </w:rPr>
        <w:t>3</w:t>
      </w:r>
      <w:r>
        <w:rPr>
          <w:spacing w:val="5"/>
          <w:w w:val="95"/>
        </w:rPr>
        <w:t> </w:t>
      </w:r>
      <w:r>
        <w:rPr>
          <w:w w:val="95"/>
        </w:rPr>
        <w:t>mg/kg</w:t>
      </w:r>
    </w:p>
    <w:p>
      <w:pPr>
        <w:pStyle w:val="Heading1"/>
        <w:spacing w:before="104"/>
        <w:ind w:left="1907" w:right="2567"/>
        <w:jc w:val="center"/>
      </w:pPr>
      <w:r>
        <w:rPr>
          <w:w w:val="95"/>
        </w:rPr>
        <w:t>Treatment</w:t>
      </w:r>
      <w:r>
        <w:rPr>
          <w:spacing w:val="10"/>
          <w:w w:val="95"/>
        </w:rPr>
        <w:t> </w:t>
      </w:r>
      <w:r>
        <w:rPr>
          <w:w w:val="95"/>
        </w:rPr>
        <w:t>groups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spacing w:before="90"/>
        <w:ind w:left="220" w:right="215" w:firstLine="0"/>
        <w:jc w:val="both"/>
        <w:rPr>
          <w:b/>
          <w:sz w:val="24"/>
        </w:rPr>
      </w:pPr>
      <w:bookmarkStart w:name="_bookmark58" w:id="97"/>
      <w:bookmarkEnd w:id="97"/>
      <w:r>
        <w:rPr/>
      </w:r>
      <w:r>
        <w:rPr>
          <w:b/>
          <w:sz w:val="24"/>
        </w:rPr>
        <w:t>Figure 4.2: Effect of Time of Daily Cisplatin Administration on mean (±SEM) Serum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Creatinine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Concentration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Wistar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ind w:left="220" w:right="214"/>
        <w:jc w:val="both"/>
      </w:pPr>
      <w:r>
        <w:rPr/>
        <w:t>Data is presented as mean ± SEM and analysed using Welch robust test of means followed by</w:t>
      </w:r>
      <w:r>
        <w:rPr>
          <w:spacing w:val="-57"/>
        </w:rPr>
        <w:t> </w:t>
      </w:r>
      <w:r>
        <w:rPr/>
        <w:t>Tukey-Kramer </w:t>
      </w:r>
      <w:r>
        <w:rPr>
          <w:i/>
        </w:rPr>
        <w:t>post hoc</w:t>
      </w:r>
      <w:r>
        <w:rPr/>
        <w:t>, The horizontal black bar at the bottom denote the duration of the</w:t>
      </w:r>
      <w:r>
        <w:rPr>
          <w:spacing w:val="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light-dark cycle. </w:t>
      </w:r>
      <w:r>
        <w:rPr>
          <w:vertAlign w:val="superscript"/>
        </w:rPr>
        <w:t>a</w:t>
      </w:r>
      <w:r>
        <w:rPr>
          <w:spacing w:val="3"/>
          <w:vertAlign w:val="baseline"/>
        </w:rPr>
        <w:t> </w:t>
      </w:r>
      <w:r>
        <w:rPr>
          <w:vertAlign w:val="baseline"/>
        </w:rPr>
        <w:t>=p≤0.05 vs. control</w:t>
      </w:r>
    </w:p>
    <w:p>
      <w:pPr>
        <w:spacing w:after="0"/>
        <w:jc w:val="both"/>
        <w:sectPr>
          <w:type w:val="continuous"/>
          <w:pgSz w:w="11910" w:h="16840"/>
          <w:pgMar w:top="1520" w:bottom="280" w:left="1220" w:right="1220"/>
        </w:sectPr>
      </w:pPr>
    </w:p>
    <w:p>
      <w:pPr>
        <w:spacing w:before="34"/>
        <w:ind w:left="618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08.120003pt;margin-top:7.361514pt;width:389.65pt;height:431.75pt;mso-position-horizontal-relative:page;mso-position-vertical-relative:paragraph;z-index:-17285120" coordorigin="2162,147" coordsize="7793,8635">
            <v:shape style="position:absolute;left:2162;top:166;width:7774;height:7870" coordorigin="2162,166" coordsize="7774,7870" path="m2227,8036l2227,166m2162,8036l2227,8036m2162,7052l2227,7052m2162,6068l2227,6068m2162,5084l2227,5084m2162,4100l2227,4100m2162,3118l2227,3118m2162,2134l2227,2134m2162,1150l2227,1150m2162,166l2227,166m2227,8036l9936,8036e" filled="false" stroked="true" strokeweight="1.92pt" strokecolor="#000000">
              <v:path arrowok="t"/>
              <v:stroke dashstyle="solid"/>
            </v:shape>
            <v:shape style="position:absolute;left:2978;top:8060;width:6977;height:2" coordorigin="2978,8060" coordsize="6977,0" path="m2978,8060l3017,8060m4519,8060l4558,8060m6062,8060l6101,8060m7603,8060l7642,8060m9146,8060l9185,8060m9917,8060l9955,8060e" filled="false" stroked="true" strokeweight="2.4pt" strokecolor="#000000">
              <v:path arrowok="t"/>
              <v:stroke dashstyle="solid"/>
            </v:shape>
            <v:rect style="position:absolute;left:2484;top:7843;width:5926;height:86" filled="false" stroked="true" strokeweight="1pt" strokecolor="#000000">
              <v:stroke dashstyle="solid"/>
            </v:rect>
            <v:rect style="position:absolute;left:2485;top:7857;width:2119;height:79" filled="true" fillcolor="#000000" stroked="false">
              <v:fill type="solid"/>
            </v:rect>
            <v:rect style="position:absolute;left:2485;top:7857;width:2119;height:79" filled="false" stroked="true" strokeweight="1.0pt" strokecolor="#000000">
              <v:stroke dashstyle="solid"/>
            </v:rect>
            <v:rect style="position:absolute;left:7624;top:7851;width:775;height:72" filled="true" fillcolor="#000000" stroked="false">
              <v:fill type="solid"/>
            </v:rect>
            <v:rect style="position:absolute;left:7624;top:7851;width:775;height:72" filled="false" stroked="true" strokeweight="1pt" strokecolor="#000000">
              <v:stroke dashstyle="solid"/>
            </v:rect>
            <v:shape style="position:absolute;left:2374;top:8124;width:120;height:641" coordorigin="2375,8124" coordsize="120,641" path="m2450,8224l2420,8224,2420,8764,2450,8764,2450,8224xm2435,8124l2375,8244,2420,8244,2420,8224,2485,8224,2435,8124xm2485,8224l2450,8224,2450,8244,2495,8244,2485,8224xe" filled="true" fillcolor="#000000" stroked="false">
              <v:path arrowok="t"/>
              <v:fill type="solid"/>
            </v:shape>
            <v:line style="position:absolute" from="2425,8752" to="4889,8752" stroked="true" strokeweight="1.5pt" strokecolor="#000000">
              <v:stroke dashstyle="solid"/>
            </v:line>
            <v:shape style="position:absolute;left:8404;top:8122;width:120;height:642" coordorigin="8404,8122" coordsize="120,642" path="m8479,8222l8449,8222,8449,8764,8479,8764,8479,8222xm8464,8122l8404,8242,8449,8242,8449,8222,8514,8222,8464,8122xm8514,8222l8479,8222,8479,8242,8524,8242,8514,8222xe" filled="true" fillcolor="#000000" stroked="false">
              <v:path arrowok="t"/>
              <v:fill type="solid"/>
            </v:shape>
            <v:line style="position:absolute" from="5983,8767" to="8473,8767" stroked="true" strokeweight="1.5pt" strokecolor="#000000">
              <v:stroke dashstyle="solid"/>
            </v:line>
            <w10:wrap type="none"/>
          </v:group>
        </w:pict>
      </w:r>
      <w:r>
        <w:rPr>
          <w:rFonts w:ascii="Calibri"/>
          <w:sz w:val="20"/>
        </w:rPr>
        <w:t>80</w:t>
      </w:r>
    </w:p>
    <w:p>
      <w:pPr>
        <w:pStyle w:val="BodyText"/>
        <w:spacing w:before="3"/>
        <w:rPr>
          <w:rFonts w:ascii="Calibri"/>
          <w:sz w:val="22"/>
        </w:rPr>
      </w:pPr>
    </w:p>
    <w:p>
      <w:pPr>
        <w:spacing w:before="56"/>
        <w:ind w:left="216" w:right="0" w:firstLine="0"/>
        <w:jc w:val="center"/>
        <w:rPr>
          <w:rFonts w:ascii="Calibri"/>
          <w:sz w:val="22"/>
        </w:rPr>
      </w:pPr>
      <w:r>
        <w:rPr>
          <w:rFonts w:ascii="Calibri"/>
          <w:w w:val="100"/>
          <w:sz w:val="22"/>
        </w:rPr>
        <w:t>a</w:t>
      </w:r>
    </w:p>
    <w:p>
      <w:pPr>
        <w:spacing w:before="143"/>
        <w:ind w:left="618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33.919998pt;margin-top:19.071461pt;width:32.0500pt;height:189.15pt;mso-position-horizontal-relative:page;mso-position-vertical-relative:paragraph;z-index:-17287680" coordorigin="2678,381" coordsize="641,3783">
            <v:shape style="position:absolute;left:2690;top:439;width:617;height:3713" coordorigin="2690,439" coordsize="617,3713" path="m2690,1593l3307,1593,3307,727,2690,727,2690,1593xm2690,727l3307,727,3307,439,2690,439,2690,727xm2998,4152l2998,1593m2952,4152l3043,4152e" filled="false" stroked="true" strokeweight="1.2pt" strokecolor="#000000">
              <v:path arrowok="t"/>
              <v:stroke dashstyle="solid"/>
            </v:shape>
            <v:line style="position:absolute" from="2986,416" to="3010,416" stroked="true" strokeweight="2.280pt" strokecolor="#000000">
              <v:stroke dashstyle="solid"/>
            </v:line>
            <v:line style="position:absolute" from="2952,393" to="3043,393" stroked="true" strokeweight="1.2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211.559998pt;margin-top:19.671459pt;width:30.85pt;height:159.4pt;mso-position-horizontal-relative:page;mso-position-vertical-relative:paragraph;z-index:-17287168" coordorigin="4231,393" coordsize="617,3188" path="m4231,2597l4848,2597,4848,1574,4231,1574,4231,2597xm4231,1574l4848,1574,4848,566,4231,566,4231,1574xm4538,3581l4538,2597m4495,3581l4584,3581m4538,566l4538,393m4495,393l4584,393e" filled="false" stroked="true" strokeweight="1.2pt" strokecolor="#000000">
            <v:path arrowok="t"/>
            <v:stroke dashstyle="solid"/>
            <w10:wrap type="none"/>
          </v:shape>
        </w:pict>
      </w:r>
      <w:r>
        <w:rPr>
          <w:rFonts w:ascii="Calibri"/>
          <w:sz w:val="20"/>
        </w:rPr>
        <w:t>70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5"/>
        </w:rPr>
      </w:pPr>
    </w:p>
    <w:p>
      <w:pPr>
        <w:spacing w:before="59"/>
        <w:ind w:left="618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288pt;margin-top:-33.368492pt;width:32.0500pt;height:169.45pt;mso-position-horizontal-relative:page;mso-position-vertical-relative:paragraph;z-index:-17286656" coordorigin="5760,-667" coordsize="641,3389">
            <v:rect style="position:absolute;left:5772;top:-577;width:617;height:867" filled="false" stroked="true" strokeweight="1.2pt" strokecolor="#000000">
              <v:stroke dashstyle="solid"/>
            </v:rect>
            <v:rect style="position:absolute;left:5772;top:-641;width:617;height:65" filled="true" fillcolor="#ffffff" stroked="false">
              <v:fill type="solid"/>
            </v:rect>
            <v:shape style="position:absolute;left:5772;top:-641;width:617;height:3351" coordorigin="5772,-641" coordsize="617,3351" path="m5772,-576l6389,-576,6389,-641,5772,-641,5772,-576xm6082,2709l6082,290m6036,2709l6127,2709e" filled="false" stroked="true" strokeweight="1.2pt" strokecolor="#000000">
              <v:path arrowok="t"/>
              <v:stroke dashstyle="solid"/>
            </v:shape>
            <v:line style="position:absolute" from="6070,-648" to="6094,-648" stroked="true" strokeweight=".72pt" strokecolor="#000000">
              <v:stroke dashstyle="solid"/>
            </v:line>
            <v:line style="position:absolute" from="6036,-655" to="6127,-655" stroked="true" strokeweight="1.2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365.76001pt;margin-top:-29.768492pt;width:30.85pt;height:121.45pt;mso-position-horizontal-relative:page;mso-position-vertical-relative:paragraph;z-index:-17286144" coordorigin="7315,-595" coordsize="617,2429" path="m7315,1001l7932,1001,7932,137,7315,137,7315,1001xm7315,137l7932,137,7932,-485,7315,-485,7315,137xm7622,1833l7622,1001m7577,1833l7668,1833m7622,-485l7622,-595m7577,-595l7668,-595e" filled="false" stroked="true" strokeweight="1.2pt" strokecolor="#000000">
            <v:path arrowok="t"/>
            <v:stroke dashstyle="solid"/>
            <w10:wrap type="none"/>
          </v:shape>
        </w:pict>
      </w:r>
      <w:r>
        <w:rPr>
          <w:rFonts w:ascii="Calibri"/>
          <w:sz w:val="20"/>
        </w:rPr>
        <w:t>60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5"/>
        </w:rPr>
      </w:pPr>
    </w:p>
    <w:p>
      <w:pPr>
        <w:spacing w:before="60"/>
        <w:ind w:left="618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75.874107pt;margin-top:.140419pt;width:15.8pt;height:115.2pt;mso-position-horizontal-relative:page;mso-position-vertical-relative:paragraph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line="269" w:lineRule="exact" w:before="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Serum</w:t>
                  </w:r>
                  <w:r>
                    <w:rPr>
                      <w:b/>
                      <w:spacing w:val="-1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Urea</w:t>
                  </w:r>
                  <w:r>
                    <w:rPr>
                      <w:b/>
                      <w:spacing w:val="-1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(mmol/L)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5"/>
        </w:rPr>
      </w:pPr>
    </w:p>
    <w:p>
      <w:pPr>
        <w:spacing w:before="59"/>
        <w:ind w:left="61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5"/>
        </w:rPr>
      </w:pPr>
    </w:p>
    <w:p>
      <w:pPr>
        <w:spacing w:before="59"/>
        <w:ind w:left="61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5"/>
        </w:rPr>
      </w:pPr>
    </w:p>
    <w:p>
      <w:pPr>
        <w:spacing w:before="59"/>
        <w:ind w:left="618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442.799988pt;margin-top:-16.038521pt;width:30.85pt;height:43.35pt;mso-position-horizontal-relative:page;mso-position-vertical-relative:paragraph;z-index:-17285632" coordorigin="8856,-321" coordsize="617,867" path="m8856,116l9473,116,9473,-174,8856,-174,8856,116xm8856,-174l9473,-174,9473,-321,8856,-321,8856,-174xm9166,546l9166,116m9120,546l9209,546m9120,-321l9209,-321e" filled="false" stroked="true" strokeweight="1.2pt" strokecolor="#000000">
            <v:path arrowok="t"/>
            <v:stroke dashstyle="solid"/>
            <w10:wrap type="none"/>
          </v:shape>
        </w:pict>
      </w:r>
      <w:r>
        <w:rPr>
          <w:rFonts w:ascii="Calibri"/>
          <w:sz w:val="20"/>
        </w:rPr>
        <w:t>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5"/>
        </w:rPr>
      </w:pPr>
    </w:p>
    <w:p>
      <w:pPr>
        <w:spacing w:before="59"/>
        <w:ind w:left="61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5"/>
        </w:rPr>
      </w:pPr>
    </w:p>
    <w:p>
      <w:pPr>
        <w:spacing w:line="222" w:lineRule="exact" w:before="59"/>
        <w:ind w:left="720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3015" w:val="left" w:leader="none"/>
          <w:tab w:pos="4557" w:val="left" w:leader="none"/>
          <w:tab w:pos="6098" w:val="left" w:leader="none"/>
          <w:tab w:pos="7654" w:val="left" w:leader="none"/>
        </w:tabs>
        <w:spacing w:line="222" w:lineRule="exact" w:before="0"/>
        <w:ind w:left="147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00:00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h</w:t>
        <w:tab/>
        <w:t>06:00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h</w:t>
        <w:tab/>
        <w:t>12:00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h</w:t>
        <w:tab/>
        <w:t>18:00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h</w:t>
        <w:tab/>
        <w:t>control</w:t>
      </w:r>
    </w:p>
    <w:p>
      <w:pPr>
        <w:pStyle w:val="BodyText"/>
        <w:spacing w:before="7"/>
        <w:rPr>
          <w:rFonts w:ascii="Calibri"/>
          <w:sz w:val="16"/>
        </w:rPr>
      </w:pPr>
    </w:p>
    <w:p>
      <w:pPr>
        <w:pStyle w:val="BodyText"/>
        <w:spacing w:before="73"/>
        <w:ind w:left="3839" w:right="4855"/>
        <w:jc w:val="center"/>
      </w:pPr>
      <w:r>
        <w:rPr>
          <w:w w:val="85"/>
        </w:rPr>
        <w:t>Cisplatin</w:t>
      </w:r>
      <w:r>
        <w:rPr>
          <w:spacing w:val="-48"/>
          <w:w w:val="85"/>
        </w:rPr>
        <w:t> </w:t>
      </w:r>
      <w:r>
        <w:rPr>
          <w:w w:val="95"/>
        </w:rPr>
        <w:t>3</w:t>
      </w:r>
      <w:r>
        <w:rPr>
          <w:spacing w:val="3"/>
          <w:w w:val="95"/>
        </w:rPr>
        <w:t> </w:t>
      </w:r>
      <w:r>
        <w:rPr>
          <w:w w:val="95"/>
        </w:rPr>
        <w:t>mg/kg</w:t>
      </w:r>
    </w:p>
    <w:p>
      <w:pPr>
        <w:pStyle w:val="Heading1"/>
        <w:spacing w:before="122"/>
        <w:ind w:left="1028" w:right="598"/>
        <w:jc w:val="center"/>
      </w:pPr>
      <w:r>
        <w:rPr>
          <w:w w:val="95"/>
        </w:rPr>
        <w:t>Treatment</w:t>
      </w:r>
      <w:r>
        <w:rPr>
          <w:spacing w:val="11"/>
          <w:w w:val="95"/>
        </w:rPr>
        <w:t> </w:t>
      </w:r>
      <w:r>
        <w:rPr>
          <w:w w:val="95"/>
        </w:rPr>
        <w:t>group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spacing w:before="90"/>
        <w:ind w:left="220" w:right="219" w:firstLine="0"/>
        <w:jc w:val="both"/>
        <w:rPr>
          <w:b/>
          <w:sz w:val="24"/>
        </w:rPr>
      </w:pPr>
      <w:r>
        <w:rPr>
          <w:b/>
          <w:sz w:val="24"/>
        </w:rPr>
        <w:t>Figure 4.3: Effect of Time of Daily Cisplatin Administration on Serum Concentration 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Urea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Wistar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ind w:left="220" w:right="217"/>
        <w:jc w:val="both"/>
      </w:pPr>
      <w:r>
        <w:rPr/>
        <w:t>Box plot presentation of data for each time point and control (middle point: median; box</w:t>
      </w:r>
      <w:r>
        <w:rPr>
          <w:spacing w:val="1"/>
        </w:rPr>
        <w:t> </w:t>
      </w:r>
      <w:r>
        <w:rPr/>
        <w:t>value: percentiles 25–75%; whisker value: minimum–maximum). Data was analysed using</w:t>
      </w:r>
      <w:r>
        <w:rPr>
          <w:spacing w:val="1"/>
        </w:rPr>
        <w:t> </w:t>
      </w:r>
      <w:r>
        <w:rPr/>
        <w:t>Kruskal Wallis followed by Dunn‘s pair wise multiple comparison and Bonferoni correction.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horizontal black bar</w:t>
      </w:r>
      <w:r>
        <w:rPr>
          <w:spacing w:val="1"/>
        </w:rPr>
        <w:t> </w:t>
      </w:r>
      <w:r>
        <w:rPr/>
        <w:t>denote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duration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natural light-dark</w:t>
      </w:r>
      <w:r>
        <w:rPr>
          <w:spacing w:val="1"/>
        </w:rPr>
        <w:t> </w:t>
      </w:r>
      <w:r>
        <w:rPr/>
        <w:t>cycle.</w:t>
      </w:r>
    </w:p>
    <w:p>
      <w:pPr>
        <w:pStyle w:val="BodyText"/>
        <w:ind w:left="220"/>
        <w:jc w:val="both"/>
      </w:pPr>
      <w:r>
        <w:rPr>
          <w:vertAlign w:val="superscript"/>
        </w:rPr>
        <w:t>a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p≤0.05 vs. control</w:t>
      </w:r>
    </w:p>
    <w:p>
      <w:pPr>
        <w:spacing w:after="0"/>
        <w:jc w:val="both"/>
        <w:sectPr>
          <w:pgSz w:w="11910" w:h="16840"/>
          <w:pgMar w:header="0" w:footer="1346" w:top="1560" w:bottom="1540" w:left="1220" w:right="1220"/>
        </w:sectPr>
      </w:pPr>
    </w:p>
    <w:p>
      <w:pPr>
        <w:spacing w:before="111"/>
        <w:ind w:left="558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08.480003pt;margin-top:9.091509pt;width:388.95pt;height:396.35pt;mso-position-horizontal-relative:page;mso-position-vertical-relative:paragraph;z-index:-17284096" coordorigin="2170,182" coordsize="7779,7927">
            <v:shape style="position:absolute;left:2474;top:2104;width:1029;height:4945" type="#_x0000_t75" stroked="false">
              <v:imagedata r:id="rId25" o:title=""/>
            </v:shape>
            <v:rect style="position:absolute;left:2474;top:2104;width:1029;height:4945" filled="false" stroked="true" strokeweight="1.3pt" strokecolor="#000000">
              <v:stroke dashstyle="solid"/>
            </v:rect>
            <v:shape style="position:absolute;left:2942;top:1809;width:92;height:296" coordorigin="2942,1809" coordsize="92,296" path="m2988,2104l2988,1809m2942,1809l3034,1809e" filled="false" stroked="true" strokeweight="1.2pt" strokecolor="#000000">
              <v:path arrowok="t"/>
              <v:stroke dashstyle="solid"/>
            </v:shape>
            <v:shape style="position:absolute;left:4016;top:2058;width:1029;height:4990" type="#_x0000_t75" stroked="false">
              <v:imagedata r:id="rId26" o:title=""/>
            </v:shape>
            <v:rect style="position:absolute;left:4016;top:2058;width:1029;height:4990" filled="false" stroked="true" strokeweight="1.3pt" strokecolor="#000000">
              <v:stroke dashstyle="solid"/>
            </v:rect>
            <v:shape style="position:absolute;left:4485;top:1864;width:92;height:195" coordorigin="4486,1864" coordsize="92,195" path="m4531,2059l4531,1864m4486,1864l4577,1864e" filled="false" stroked="true" strokeweight="1.2pt" strokecolor="#000000">
              <v:path arrowok="t"/>
              <v:stroke dashstyle="solid"/>
            </v:shape>
            <v:shape style="position:absolute;left:5559;top:1741;width:1029;height:5308" type="#_x0000_t75" stroked="false">
              <v:imagedata r:id="rId27" o:title=""/>
            </v:shape>
            <v:rect style="position:absolute;left:5559;top:1741;width:1029;height:5308" filled="false" stroked="true" strokeweight="1.3pt" strokecolor="#000000">
              <v:stroke dashstyle="solid"/>
            </v:rect>
            <v:shape style="position:absolute;left:6028;top:1564;width:89;height:176" coordorigin="6029,1564" coordsize="89,176" path="m6072,1739l6072,1564m6029,1564l6118,1564e" filled="false" stroked="true" strokeweight="1.2pt" strokecolor="#000000">
              <v:path arrowok="t"/>
              <v:stroke dashstyle="solid"/>
            </v:shape>
            <v:shape style="position:absolute;left:7101;top:2217;width:1029;height:4831" type="#_x0000_t75" stroked="false">
              <v:imagedata r:id="rId28" o:title=""/>
            </v:shape>
            <v:rect style="position:absolute;left:7101;top:2217;width:1029;height:4831" filled="false" stroked="true" strokeweight="1.3pt" strokecolor="#000000">
              <v:stroke dashstyle="solid"/>
            </v:rect>
            <v:shape style="position:absolute;left:7569;top:1984;width:92;height:233" coordorigin="7570,1984" coordsize="92,233" path="m7615,2217l7615,1984m7570,1984l7661,1984e" filled="false" stroked="true" strokeweight="1.2pt" strokecolor="#000000">
              <v:path arrowok="t"/>
              <v:stroke dashstyle="solid"/>
            </v:shape>
            <v:rect style="position:absolute;left:8644;top:1060;width:1028;height:5988" filled="false" stroked="true" strokeweight="1.2pt" strokecolor="#000000">
              <v:stroke dashstyle="solid"/>
            </v:rect>
            <v:shape style="position:absolute;left:9112;top:949;width:89;height:111" coordorigin="9113,950" coordsize="89,111" path="m9158,1060l9158,950m9113,950l9202,950e" filled="false" stroked="true" strokeweight="1.2pt" strokecolor="#000000">
              <v:path arrowok="t"/>
              <v:stroke dashstyle="solid"/>
            </v:shape>
            <v:shape style="position:absolute;left:2169;top:244;width:7760;height:6804" coordorigin="2170,244" coordsize="7760,6804" path="m2218,7048l2218,244m2170,7048l2218,7048m2170,6775l2218,6775m2170,6503l2218,6503m2170,6232l2218,6232m2170,5959l2218,5959m2170,5687l2218,5687m2170,5414l2218,5414m2170,5143l2218,5143m2170,4869l2218,4869m2170,4598l2218,4598m2170,4327l2218,4327m2170,4053l2218,4053m2170,3782l2218,3782m2170,3508l2218,3508m2170,3237l2218,3237m2170,2966l2218,2966m2170,2692l2218,2692m2170,2421l2218,2421m2170,2147l2218,2147m2170,1876l2218,1876m2170,1605l2218,1605m2170,1331l2218,1331m2170,1060l2218,1060m2170,787l2218,787m2170,515l2218,515m2170,244l2218,244m2218,7048l9929,7048e" filled="false" stroked="true" strokeweight="1.92pt" strokecolor="#000000">
              <v:path arrowok="t"/>
              <v:stroke dashstyle="solid"/>
            </v:shape>
            <v:shape style="position:absolute;left:2968;top:7072;width:6209;height:2" coordorigin="2969,7072" coordsize="6209,0" path="m2969,7072l3007,7072m4512,7072l4550,7072m6053,7072l6091,7072m7596,7072l7634,7072m9139,7072l9178,7072e" filled="false" stroked="true" strokeweight="2.4pt" strokecolor="#000000">
              <v:path arrowok="t"/>
              <v:stroke dashstyle="solid"/>
            </v:shape>
            <v:rect style="position:absolute;left:9909;top:7048;width:39;height:48" filled="true" fillcolor="#000000" stroked="false">
              <v:fill type="solid"/>
            </v:rect>
            <v:shape style="position:absolute;left:2198;top:7079;width:6207;height:2" coordorigin="2198,7079" coordsize="6207,0" path="m2198,7079l2237,7079m3739,7079l3778,7079m5282,7079l5321,7079m6826,7079l6864,7079m8366,7079l8405,7079e" filled="false" stroked="true" strokeweight="3.12pt" strokecolor="#000000">
              <v:path arrowok="t"/>
              <v:stroke dashstyle="solid"/>
            </v:shape>
            <v:rect style="position:absolute;left:9909;top:7048;width:39;height:63" filled="true" fillcolor="#000000" stroked="false">
              <v:fill type="solid"/>
            </v:rect>
            <v:shape style="position:absolute;left:3688;top:195;width:110;height:110" type="#_x0000_t75" stroked="false">
              <v:imagedata r:id="rId29" o:title=""/>
            </v:shape>
            <v:rect style="position:absolute;left:3688;top:195;width:110;height:110" filled="false" stroked="true" strokeweight="1.3pt" strokecolor="#000000">
              <v:stroke dashstyle="solid"/>
            </v:rect>
            <v:shape style="position:absolute;left:4655;top:195;width:110;height:110" type="#_x0000_t75" stroked="false">
              <v:imagedata r:id="rId30" o:title=""/>
            </v:shape>
            <v:rect style="position:absolute;left:4655;top:195;width:110;height:110" filled="false" stroked="true" strokeweight="1.3pt" strokecolor="#000000">
              <v:stroke dashstyle="solid"/>
            </v:rect>
            <v:shape style="position:absolute;left:5621;top:195;width:110;height:110" type="#_x0000_t75" stroked="false">
              <v:imagedata r:id="rId31" o:title=""/>
            </v:shape>
            <v:rect style="position:absolute;left:5621;top:195;width:110;height:110" filled="false" stroked="true" strokeweight="1.3pt" strokecolor="#000000">
              <v:stroke dashstyle="solid"/>
            </v:rect>
            <v:shape style="position:absolute;left:6587;top:195;width:110;height:110" type="#_x0000_t75" stroked="false">
              <v:imagedata r:id="rId32" o:title=""/>
            </v:shape>
            <v:rect style="position:absolute;left:6587;top:195;width:110;height:110" filled="false" stroked="true" strokeweight="1.3pt" strokecolor="#000000">
              <v:stroke dashstyle="solid"/>
            </v:rect>
            <v:rect style="position:absolute;left:7552;top:193;width:111;height:111" filled="false" stroked="true" strokeweight="1.2pt" strokecolor="#000000">
              <v:stroke dashstyle="solid"/>
            </v:rect>
            <v:rect style="position:absolute;left:2454;top:7149;width:5950;height:105" filled="false" stroked="true" strokeweight="1pt" strokecolor="#000000">
              <v:stroke dashstyle="solid"/>
            </v:rect>
            <v:rect style="position:absolute;left:2470;top:7165;width:2081;height:72" filled="true" fillcolor="#000000" stroked="false">
              <v:fill type="solid"/>
            </v:rect>
            <v:rect style="position:absolute;left:2470;top:7165;width:2081;height:72" filled="false" stroked="true" strokeweight="1pt" strokecolor="#000000">
              <v:stroke dashstyle="solid"/>
            </v:rect>
            <v:rect style="position:absolute;left:7615;top:7166;width:778;height:72" filled="true" fillcolor="#000000" stroked="false">
              <v:fill type="solid"/>
            </v:rect>
            <v:rect style="position:absolute;left:7615;top:7166;width:778;height:72" filled="false" stroked="true" strokeweight="1pt" strokecolor="#000000">
              <v:stroke dashstyle="solid"/>
            </v:rect>
            <v:shape style="position:absolute;left:2189;top:7212;width:120;height:877" coordorigin="2189,7212" coordsize="120,877" path="m2264,7312l2234,7312,2234,8089,2264,8089,2264,7312xm2249,7212l2189,7332,2234,7332,2234,7312,2299,7312,2249,7212xm2299,7312l2264,7312,2264,7332,2309,7332,2299,7312xe" filled="true" fillcolor="#000000" stroked="false">
              <v:path arrowok="t"/>
              <v:fill type="solid"/>
            </v:shape>
            <v:line style="position:absolute" from="2240,8093" to="4728,8093" stroked="true" strokeweight="1.5pt" strokecolor="#000000">
              <v:stroke dashstyle="solid"/>
            </v:line>
            <v:shape style="position:absolute;left:8441;top:7209;width:120;height:861" coordorigin="8442,7210" coordsize="120,861" path="m8517,7310l8487,7310,8487,8070,8517,8070,8517,7310xm8502,7210l8442,7330,8487,7330,8487,7310,8552,7310,8502,7210xm8552,7310l8517,7310,8517,7330,8562,7330,8552,7310xe" filled="true" fillcolor="#000000" stroked="false">
              <v:path arrowok="t"/>
              <v:fill type="solid"/>
            </v:shape>
            <v:line style="position:absolute" from="8495,8074" to="6053,8074" stroked="true" strokeweight="1.5pt" strokecolor="#000000">
              <v:stroke dashstyle="solid"/>
            </v:line>
            <w10:wrap type="none"/>
          </v:group>
        </w:pict>
      </w:r>
      <w:r>
        <w:rPr>
          <w:rFonts w:ascii="Calibri"/>
          <w:sz w:val="20"/>
        </w:rPr>
        <w:t>2.5</w:t>
      </w:r>
    </w:p>
    <w:p>
      <w:pPr>
        <w:spacing w:before="117"/>
        <w:ind w:left="558" w:right="0" w:firstLine="0"/>
        <w:jc w:val="left"/>
        <w:rPr>
          <w:rFonts w:ascii="Calibri"/>
          <w:sz w:val="20"/>
        </w:rPr>
      </w:pPr>
      <w:r>
        <w:rPr/>
        <w:br w:type="column"/>
      </w:r>
      <w:r>
        <w:rPr>
          <w:rFonts w:ascii="Calibri"/>
          <w:spacing w:val="-2"/>
          <w:sz w:val="20"/>
        </w:rPr>
        <w:t>00:00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pacing w:val="-1"/>
          <w:sz w:val="20"/>
        </w:rPr>
        <w:t>h</w:t>
      </w:r>
    </w:p>
    <w:p>
      <w:pPr>
        <w:spacing w:before="117"/>
        <w:ind w:left="318" w:right="0" w:firstLine="0"/>
        <w:jc w:val="left"/>
        <w:rPr>
          <w:rFonts w:ascii="Calibri"/>
          <w:sz w:val="20"/>
        </w:rPr>
      </w:pPr>
      <w:r>
        <w:rPr/>
        <w:br w:type="column"/>
      </w:r>
      <w:r>
        <w:rPr>
          <w:rFonts w:ascii="Calibri"/>
          <w:spacing w:val="-2"/>
          <w:sz w:val="20"/>
        </w:rPr>
        <w:t>06:00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pacing w:val="-2"/>
          <w:sz w:val="20"/>
        </w:rPr>
        <w:t>h</w:t>
      </w:r>
    </w:p>
    <w:p>
      <w:pPr>
        <w:spacing w:before="117"/>
        <w:ind w:left="318" w:right="0" w:firstLine="0"/>
        <w:jc w:val="left"/>
        <w:rPr>
          <w:rFonts w:ascii="Calibri"/>
          <w:sz w:val="20"/>
        </w:rPr>
      </w:pPr>
      <w:r>
        <w:rPr/>
        <w:br w:type="column"/>
      </w:r>
      <w:r>
        <w:rPr>
          <w:rFonts w:ascii="Calibri"/>
          <w:spacing w:val="-2"/>
          <w:sz w:val="20"/>
        </w:rPr>
        <w:t>12:00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pacing w:val="-2"/>
          <w:sz w:val="20"/>
        </w:rPr>
        <w:t>h</w:t>
      </w:r>
    </w:p>
    <w:p>
      <w:pPr>
        <w:spacing w:before="117"/>
        <w:ind w:left="318" w:right="0" w:firstLine="0"/>
        <w:jc w:val="left"/>
        <w:rPr>
          <w:rFonts w:ascii="Calibri"/>
          <w:sz w:val="20"/>
        </w:rPr>
      </w:pPr>
      <w:r>
        <w:rPr/>
        <w:br w:type="column"/>
      </w:r>
      <w:r>
        <w:rPr>
          <w:rFonts w:ascii="Calibri"/>
          <w:spacing w:val="-2"/>
          <w:sz w:val="20"/>
        </w:rPr>
        <w:t>18:00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pacing w:val="-2"/>
          <w:sz w:val="20"/>
        </w:rPr>
        <w:t>h</w:t>
      </w:r>
    </w:p>
    <w:p>
      <w:pPr>
        <w:spacing w:before="117"/>
        <w:ind w:left="318" w:right="0" w:firstLine="0"/>
        <w:jc w:val="lef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  <w:t>control</w:t>
      </w:r>
    </w:p>
    <w:p>
      <w:pPr>
        <w:spacing w:after="0"/>
        <w:jc w:val="left"/>
        <w:rPr>
          <w:rFonts w:ascii="Calibri"/>
          <w:sz w:val="20"/>
        </w:rPr>
        <w:sectPr>
          <w:pgSz w:w="11910" w:h="16840"/>
          <w:pgMar w:header="0" w:footer="1346" w:top="1580" w:bottom="1540" w:left="1220" w:right="1220"/>
          <w:cols w:num="6" w:equalWidth="0">
            <w:col w:w="852" w:space="1216"/>
            <w:col w:w="1168" w:space="39"/>
            <w:col w:w="927" w:space="39"/>
            <w:col w:w="927" w:space="40"/>
            <w:col w:w="927" w:space="39"/>
            <w:col w:w="3296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</w:rPr>
      </w:pPr>
    </w:p>
    <w:p>
      <w:pPr>
        <w:tabs>
          <w:tab w:pos="1751" w:val="left" w:leader="none"/>
          <w:tab w:pos="3246" w:val="left" w:leader="none"/>
          <w:tab w:pos="6335" w:val="left" w:leader="none"/>
        </w:tabs>
        <w:spacing w:before="55"/>
        <w:ind w:left="558" w:right="0" w:firstLine="0"/>
        <w:jc w:val="left"/>
        <w:rPr>
          <w:rFonts w:ascii="Calibri"/>
          <w:sz w:val="22"/>
        </w:rPr>
      </w:pPr>
      <w:r>
        <w:rPr>
          <w:rFonts w:ascii="Calibri"/>
          <w:sz w:val="20"/>
        </w:rPr>
        <w:t>2.0</w:t>
        <w:tab/>
      </w:r>
      <w:r>
        <w:rPr>
          <w:rFonts w:ascii="Calibri"/>
          <w:position w:val="1"/>
          <w:sz w:val="22"/>
        </w:rPr>
        <w:t>a</w:t>
        <w:tab/>
        <w:t>a</w:t>
        <w:tab/>
        <w:t>a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6"/>
        </w:rPr>
      </w:pPr>
    </w:p>
    <w:p>
      <w:pPr>
        <w:spacing w:before="59"/>
        <w:ind w:left="558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75.418106pt;margin-top:-46.727833pt;width:15.8pt;height:181.05pt;mso-position-horizontal-relative:page;mso-position-vertical-relative:paragraph;z-index:-17283584" type="#_x0000_t202" filled="false" stroked="false">
            <v:textbox inset="0,0,0,0" style="layout-flow:vertical;mso-layout-flow-alt:bottom-to-top">
              <w:txbxContent>
                <w:p>
                  <w:pPr>
                    <w:spacing w:line="269" w:lineRule="exact" w:before="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Mean</w:t>
                  </w:r>
                  <w:r>
                    <w:rPr>
                      <w:b/>
                      <w:spacing w:val="-1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Serum</w:t>
                  </w:r>
                  <w:r>
                    <w:rPr>
                      <w:b/>
                      <w:spacing w:val="-1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Magnesium</w:t>
                  </w:r>
                  <w:r>
                    <w:rPr>
                      <w:b/>
                      <w:spacing w:val="-1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(mmol/L)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1.5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6"/>
        </w:rPr>
      </w:pPr>
    </w:p>
    <w:p>
      <w:pPr>
        <w:spacing w:before="60"/>
        <w:ind w:left="55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1.0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6"/>
        </w:rPr>
      </w:pPr>
    </w:p>
    <w:p>
      <w:pPr>
        <w:spacing w:before="59"/>
        <w:ind w:left="55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6"/>
        </w:rPr>
      </w:pPr>
    </w:p>
    <w:p>
      <w:pPr>
        <w:spacing w:before="59"/>
        <w:ind w:left="55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0.0</w:t>
      </w:r>
    </w:p>
    <w:p>
      <w:pPr>
        <w:tabs>
          <w:tab w:pos="3007" w:val="left" w:leader="none"/>
          <w:tab w:pos="4549" w:val="left" w:leader="none"/>
          <w:tab w:pos="6092" w:val="left" w:leader="none"/>
          <w:tab w:pos="7647" w:val="left" w:leader="none"/>
        </w:tabs>
        <w:spacing w:before="77"/>
        <w:ind w:left="146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00:00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h</w:t>
        <w:tab/>
        <w:t>06:00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h</w:t>
        <w:tab/>
        <w:t>12:00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h</w:t>
        <w:tab/>
        <w:t>18:00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h</w:t>
        <w:tab/>
        <w:t>control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31"/>
        <w:ind w:left="3817" w:right="4876"/>
        <w:jc w:val="center"/>
      </w:pPr>
      <w:r>
        <w:rPr>
          <w:w w:val="85"/>
        </w:rPr>
        <w:t>Cisplatin</w:t>
      </w:r>
      <w:r>
        <w:rPr>
          <w:spacing w:val="-48"/>
          <w:w w:val="85"/>
        </w:rPr>
        <w:t> </w:t>
      </w:r>
      <w:r>
        <w:rPr>
          <w:w w:val="95"/>
        </w:rPr>
        <w:t>3</w:t>
      </w:r>
      <w:r>
        <w:rPr>
          <w:spacing w:val="3"/>
          <w:w w:val="95"/>
        </w:rPr>
        <w:t> </w:t>
      </w:r>
      <w:r>
        <w:rPr>
          <w:w w:val="95"/>
        </w:rPr>
        <w:t>mg/kg</w:t>
      </w:r>
    </w:p>
    <w:p>
      <w:pPr>
        <w:pStyle w:val="BodyText"/>
        <w:rPr>
          <w:sz w:val="18"/>
        </w:rPr>
      </w:pPr>
    </w:p>
    <w:p>
      <w:pPr>
        <w:pStyle w:val="Heading1"/>
        <w:spacing w:before="73"/>
        <w:ind w:left="676" w:right="598"/>
        <w:jc w:val="center"/>
      </w:pPr>
      <w:r>
        <w:rPr>
          <w:w w:val="95"/>
        </w:rPr>
        <w:t>Treatment</w:t>
      </w:r>
      <w:r>
        <w:rPr>
          <w:spacing w:val="10"/>
          <w:w w:val="95"/>
        </w:rPr>
        <w:t> </w:t>
      </w:r>
      <w:r>
        <w:rPr>
          <w:w w:val="95"/>
        </w:rPr>
        <w:t>groups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spacing w:before="90"/>
        <w:ind w:left="220" w:right="0" w:firstLine="0"/>
        <w:jc w:val="left"/>
        <w:rPr>
          <w:b/>
          <w:sz w:val="24"/>
        </w:rPr>
      </w:pPr>
      <w:bookmarkStart w:name="_bookmark59" w:id="98"/>
      <w:bookmarkEnd w:id="98"/>
      <w:r>
        <w:rPr/>
      </w:r>
      <w:r>
        <w:rPr>
          <w:b/>
          <w:sz w:val="24"/>
        </w:rPr>
        <w:t>Figure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4.4: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Time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Daily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Cisplatin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Administration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Mean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(±SEM)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Serum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Concentration of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Magnesium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Wistar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spacing w:line="271" w:lineRule="exact"/>
        <w:ind w:left="220"/>
      </w:pPr>
      <w:r>
        <w:rPr/>
        <w:t>Data</w:t>
      </w:r>
      <w:r>
        <w:rPr>
          <w:spacing w:val="7"/>
        </w:rPr>
        <w:t> </w:t>
      </w:r>
      <w:r>
        <w:rPr/>
        <w:t>is</w:t>
      </w:r>
      <w:r>
        <w:rPr>
          <w:spacing w:val="9"/>
        </w:rPr>
        <w:t> </w:t>
      </w:r>
      <w:r>
        <w:rPr/>
        <w:t>presented</w:t>
      </w:r>
      <w:r>
        <w:rPr>
          <w:spacing w:val="7"/>
        </w:rPr>
        <w:t> </w:t>
      </w:r>
      <w:r>
        <w:rPr/>
        <w:t>as</w:t>
      </w:r>
      <w:r>
        <w:rPr>
          <w:spacing w:val="9"/>
        </w:rPr>
        <w:t> </w:t>
      </w:r>
      <w:r>
        <w:rPr/>
        <w:t>mean</w:t>
      </w:r>
      <w:r>
        <w:rPr>
          <w:spacing w:val="8"/>
        </w:rPr>
        <w:t> </w:t>
      </w:r>
      <w:r>
        <w:rPr/>
        <w:t>±</w:t>
      </w:r>
      <w:r>
        <w:rPr>
          <w:spacing w:val="8"/>
        </w:rPr>
        <w:t> </w:t>
      </w:r>
      <w:r>
        <w:rPr/>
        <w:t>SEM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analysed</w:t>
      </w:r>
      <w:r>
        <w:rPr>
          <w:spacing w:val="8"/>
        </w:rPr>
        <w:t> </w:t>
      </w:r>
      <w:r>
        <w:rPr/>
        <w:t>using</w:t>
      </w:r>
      <w:r>
        <w:rPr>
          <w:spacing w:val="7"/>
        </w:rPr>
        <w:t> </w:t>
      </w:r>
      <w:r>
        <w:rPr/>
        <w:t>one-way</w:t>
      </w:r>
      <w:r>
        <w:rPr>
          <w:spacing w:val="3"/>
        </w:rPr>
        <w:t> </w:t>
      </w:r>
      <w:r>
        <w:rPr/>
        <w:t>ANOVA</w:t>
      </w:r>
      <w:r>
        <w:rPr>
          <w:spacing w:val="7"/>
        </w:rPr>
        <w:t> </w:t>
      </w:r>
      <w:r>
        <w:rPr/>
        <w:t>followed</w:t>
      </w:r>
      <w:r>
        <w:rPr>
          <w:spacing w:val="9"/>
        </w:rPr>
        <w:t> </w:t>
      </w:r>
      <w:r>
        <w:rPr/>
        <w:t>by</w:t>
      </w:r>
      <w:r>
        <w:rPr>
          <w:spacing w:val="3"/>
        </w:rPr>
        <w:t> </w:t>
      </w:r>
      <w:r>
        <w:rPr/>
        <w:t>Tukey-</w:t>
      </w:r>
    </w:p>
    <w:p>
      <w:pPr>
        <w:pStyle w:val="BodyText"/>
        <w:spacing w:line="252" w:lineRule="exact"/>
        <w:ind w:left="220"/>
      </w:pPr>
      <w:r>
        <w:rPr/>
        <w:t>Kramer</w:t>
      </w:r>
      <w:r>
        <w:rPr>
          <w:spacing w:val="45"/>
        </w:rPr>
        <w:t> </w:t>
      </w:r>
      <w:r>
        <w:rPr>
          <w:i/>
        </w:rPr>
        <w:t>post</w:t>
      </w:r>
      <w:r>
        <w:rPr>
          <w:i/>
          <w:spacing w:val="47"/>
        </w:rPr>
        <w:t> </w:t>
      </w:r>
      <w:r>
        <w:rPr>
          <w:i/>
        </w:rPr>
        <w:t>hoc</w:t>
      </w:r>
      <w:r>
        <w:rPr>
          <w:i/>
          <w:spacing w:val="46"/>
        </w:rPr>
        <w:t> </w:t>
      </w:r>
      <w:r>
        <w:rPr/>
        <w:t>test.</w:t>
      </w:r>
      <w:r>
        <w:rPr>
          <w:spacing w:val="47"/>
        </w:rPr>
        <w:t> </w:t>
      </w:r>
      <w:r>
        <w:rPr/>
        <w:t>The</w:t>
      </w:r>
      <w:r>
        <w:rPr>
          <w:spacing w:val="45"/>
        </w:rPr>
        <w:t> </w:t>
      </w:r>
      <w:r>
        <w:rPr/>
        <w:t>horizontal</w:t>
      </w:r>
      <w:r>
        <w:rPr>
          <w:spacing w:val="47"/>
        </w:rPr>
        <w:t> </w:t>
      </w:r>
      <w:r>
        <w:rPr/>
        <w:t>black</w:t>
      </w:r>
      <w:r>
        <w:rPr>
          <w:spacing w:val="46"/>
        </w:rPr>
        <w:t> </w:t>
      </w:r>
      <w:r>
        <w:rPr/>
        <w:t>bar</w:t>
      </w:r>
      <w:r>
        <w:rPr>
          <w:spacing w:val="46"/>
        </w:rPr>
        <w:t> </w:t>
      </w:r>
      <w:r>
        <w:rPr/>
        <w:t>at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bottom</w:t>
      </w:r>
      <w:r>
        <w:rPr>
          <w:spacing w:val="48"/>
        </w:rPr>
        <w:t> </w:t>
      </w:r>
      <w:r>
        <w:rPr/>
        <w:t>denote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duration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</w:p>
    <w:p>
      <w:pPr>
        <w:spacing w:line="109" w:lineRule="exact" w:before="0"/>
        <w:ind w:left="2577" w:right="0" w:firstLine="0"/>
        <w:jc w:val="left"/>
        <w:rPr>
          <w:sz w:val="21"/>
        </w:rPr>
      </w:pPr>
      <w:r>
        <w:rPr>
          <w:w w:val="100"/>
          <w:sz w:val="21"/>
        </w:rPr>
        <w:t>a</w:t>
      </w:r>
    </w:p>
    <w:p>
      <w:pPr>
        <w:pStyle w:val="BodyText"/>
        <w:tabs>
          <w:tab w:pos="2733" w:val="left" w:leader="none"/>
        </w:tabs>
        <w:spacing w:line="266" w:lineRule="exact"/>
        <w:ind w:left="220"/>
      </w:pPr>
      <w:r>
        <w:rPr/>
        <w:t>natural</w:t>
      </w:r>
      <w:r>
        <w:rPr>
          <w:spacing w:val="-2"/>
        </w:rPr>
        <w:t> </w:t>
      </w:r>
      <w:r>
        <w:rPr/>
        <w:t>light-dark</w:t>
      </w:r>
      <w:r>
        <w:rPr>
          <w:spacing w:val="-2"/>
        </w:rPr>
        <w:t> </w:t>
      </w:r>
      <w:r>
        <w:rPr/>
        <w:t>cycle.</w:t>
        <w:tab/>
        <w:t>=p≤0.05 vs. control</w:t>
      </w:r>
    </w:p>
    <w:p>
      <w:pPr>
        <w:spacing w:after="0" w:line="266" w:lineRule="exact"/>
        <w:sectPr>
          <w:type w:val="continuous"/>
          <w:pgSz w:w="11910" w:h="16840"/>
          <w:pgMar w:top="1520" w:bottom="280" w:left="1220" w:right="1220"/>
        </w:sectPr>
      </w:pPr>
    </w:p>
    <w:p>
      <w:pPr>
        <w:pStyle w:val="Heading1"/>
        <w:numPr>
          <w:ilvl w:val="2"/>
          <w:numId w:val="12"/>
        </w:numPr>
        <w:tabs>
          <w:tab w:pos="768" w:val="left" w:leader="none"/>
        </w:tabs>
        <w:spacing w:line="480" w:lineRule="auto" w:before="66" w:after="0"/>
        <w:ind w:left="220" w:right="221" w:firstLine="0"/>
        <w:jc w:val="both"/>
      </w:pPr>
      <w:bookmarkStart w:name="_bookmark60" w:id="99"/>
      <w:bookmarkEnd w:id="99"/>
      <w:r>
        <w:rPr>
          <w:b w:val="0"/>
        </w:rPr>
      </w:r>
      <w:bookmarkStart w:name="_bookmark60" w:id="100"/>
      <w:bookmarkEnd w:id="100"/>
      <w:r>
        <w:rPr/>
        <w:t>Ti</w:t>
      </w:r>
      <w:r>
        <w:rPr/>
        <w:t>me Dependent Effect of Daily Cisplatin Administration on some Haematological</w:t>
      </w:r>
      <w:r>
        <w:rPr>
          <w:spacing w:val="1"/>
        </w:rPr>
        <w:t> </w:t>
      </w:r>
      <w:r>
        <w:rPr/>
        <w:t>Parameters</w:t>
      </w:r>
    </w:p>
    <w:p>
      <w:pPr>
        <w:pStyle w:val="BodyText"/>
        <w:spacing w:line="480" w:lineRule="auto"/>
        <w:ind w:left="220" w:right="214"/>
        <w:jc w:val="both"/>
      </w:pPr>
      <w:r>
        <w:rPr/>
        <w:t>Administration of cisplatin at the various time points caused lower red blood cell counts</w:t>
      </w:r>
      <w:r>
        <w:rPr>
          <w:spacing w:val="1"/>
        </w:rPr>
        <w:t> </w:t>
      </w:r>
      <w:r>
        <w:rPr/>
        <w:t>(RBC),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(HGB)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haematocrit</w:t>
      </w:r>
      <w:r>
        <w:rPr>
          <w:spacing w:val="1"/>
        </w:rPr>
        <w:t> </w:t>
      </w:r>
      <w:r>
        <w:rPr/>
        <w:t>(HCT)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control. However, only animals that received cisplatin</w:t>
      </w:r>
      <w:r>
        <w:rPr>
          <w:spacing w:val="1"/>
        </w:rPr>
        <w:t> </w:t>
      </w:r>
      <w:r>
        <w:rPr/>
        <w:t>at time 06:00 h had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(p&lt;0.05)</w:t>
      </w:r>
      <w:r>
        <w:rPr>
          <w:spacing w:val="-2"/>
        </w:rPr>
        <w:t> </w:t>
      </w:r>
      <w:r>
        <w:rPr/>
        <w:t>lower</w:t>
      </w:r>
      <w:r>
        <w:rPr>
          <w:spacing w:val="-1"/>
        </w:rPr>
        <w:t> </w:t>
      </w:r>
      <w:r>
        <w:rPr/>
        <w:t>values of</w:t>
      </w:r>
      <w:r>
        <w:rPr>
          <w:spacing w:val="2"/>
        </w:rPr>
        <w:t> </w:t>
      </w:r>
      <w:r>
        <w:rPr/>
        <w:t>RBC, HGB</w:t>
      </w:r>
      <w:r>
        <w:rPr>
          <w:spacing w:val="-1"/>
        </w:rPr>
        <w:t> </w:t>
      </w:r>
      <w:r>
        <w:rPr/>
        <w:t>and HCT when compared to</w:t>
      </w:r>
      <w:r>
        <w:rPr>
          <w:spacing w:val="-1"/>
        </w:rPr>
        <w:t> </w:t>
      </w:r>
      <w:r>
        <w:rPr/>
        <w:t>control.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220" w:right="122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line="480" w:lineRule="auto" w:before="208" w:after="4"/>
        <w:ind w:left="100" w:right="189"/>
      </w:pPr>
      <w:bookmarkStart w:name="_bookmark61" w:id="101"/>
      <w:bookmarkEnd w:id="101"/>
      <w:r>
        <w:rPr>
          <w:b w:val="0"/>
        </w:rPr>
      </w:r>
      <w:r>
        <w:rPr/>
        <w:t>Table 4.2: Effect of Time of Administration of Cisplatin on some Haematological Parameters Following Four Days Treatment in Wistar</w:t>
      </w:r>
      <w:r>
        <w:rPr>
          <w:spacing w:val="-57"/>
        </w:rPr>
        <w:t> </w:t>
      </w:r>
      <w:r>
        <w:rPr/>
        <w:t>Rats</w:t>
      </w:r>
    </w:p>
    <w:tbl>
      <w:tblPr>
        <w:tblW w:w="0" w:type="auto"/>
        <w:jc w:val="left"/>
        <w:tblInd w:w="1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6"/>
        <w:gridCol w:w="951"/>
        <w:gridCol w:w="349"/>
        <w:gridCol w:w="1180"/>
        <w:gridCol w:w="1428"/>
        <w:gridCol w:w="1439"/>
        <w:gridCol w:w="1218"/>
        <w:gridCol w:w="1358"/>
        <w:gridCol w:w="1328"/>
        <w:gridCol w:w="1327"/>
      </w:tblGrid>
      <w:tr>
        <w:trPr>
          <w:trHeight w:val="783" w:hRule="atLeast"/>
        </w:trPr>
        <w:tc>
          <w:tcPr>
            <w:tcW w:w="12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15" w:right="89"/>
              <w:rPr>
                <w:b/>
                <w:sz w:val="22"/>
              </w:rPr>
            </w:pPr>
            <w:r>
              <w:rPr>
                <w:b/>
                <w:sz w:val="22"/>
              </w:rPr>
              <w:t>Group/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Treatment</w:t>
            </w:r>
          </w:p>
        </w:tc>
        <w:tc>
          <w:tcPr>
            <w:tcW w:w="95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08" w:right="89"/>
              <w:rPr>
                <w:b/>
                <w:sz w:val="22"/>
              </w:rPr>
            </w:pPr>
            <w:r>
              <w:rPr>
                <w:b/>
                <w:sz w:val="22"/>
              </w:rPr>
              <w:t>Dose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(mg/kg)</w:t>
            </w:r>
          </w:p>
        </w:tc>
        <w:tc>
          <w:tcPr>
            <w:tcW w:w="34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1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07" w:right="338"/>
              <w:rPr>
                <w:b/>
                <w:sz w:val="22"/>
              </w:rPr>
            </w:pPr>
            <w:r>
              <w:rPr>
                <w:b/>
                <w:sz w:val="22"/>
              </w:rPr>
              <w:t>RBC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(10</w:t>
            </w:r>
            <w:r>
              <w:rPr>
                <w:b/>
                <w:sz w:val="22"/>
                <w:vertAlign w:val="superscript"/>
              </w:rPr>
              <w:t>12</w:t>
            </w:r>
            <w:r>
              <w:rPr>
                <w:b/>
                <w:sz w:val="22"/>
                <w:vertAlign w:val="baseline"/>
              </w:rPr>
              <w:t>/L)</w:t>
            </w:r>
          </w:p>
        </w:tc>
        <w:tc>
          <w:tcPr>
            <w:tcW w:w="142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05" w:right="826"/>
              <w:rPr>
                <w:b/>
                <w:sz w:val="22"/>
              </w:rPr>
            </w:pPr>
            <w:r>
              <w:rPr>
                <w:b/>
                <w:sz w:val="22"/>
              </w:rPr>
              <w:t>HCT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(%)</w:t>
            </w:r>
          </w:p>
        </w:tc>
        <w:tc>
          <w:tcPr>
            <w:tcW w:w="14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03" w:right="544"/>
              <w:rPr>
                <w:b/>
                <w:sz w:val="22"/>
              </w:rPr>
            </w:pPr>
            <w:r>
              <w:rPr>
                <w:b/>
                <w:sz w:val="22"/>
              </w:rPr>
              <w:t>PLT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(10</w:t>
            </w:r>
            <w:r>
              <w:rPr>
                <w:b/>
                <w:sz w:val="22"/>
                <w:vertAlign w:val="superscript"/>
              </w:rPr>
              <w:t>9</w:t>
            </w:r>
            <w:r>
              <w:rPr>
                <w:b/>
                <w:sz w:val="22"/>
                <w:vertAlign w:val="baseline"/>
              </w:rPr>
              <w:t>/µL)</w:t>
            </w:r>
          </w:p>
        </w:tc>
        <w:tc>
          <w:tcPr>
            <w:tcW w:w="12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02" w:right="451"/>
              <w:rPr>
                <w:b/>
                <w:sz w:val="22"/>
              </w:rPr>
            </w:pPr>
            <w:r>
              <w:rPr>
                <w:b/>
                <w:sz w:val="22"/>
              </w:rPr>
              <w:t>WBC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(10</w:t>
            </w:r>
            <w:r>
              <w:rPr>
                <w:b/>
                <w:sz w:val="22"/>
                <w:vertAlign w:val="superscript"/>
              </w:rPr>
              <w:t>9</w:t>
            </w:r>
            <w:r>
              <w:rPr>
                <w:b/>
                <w:sz w:val="22"/>
                <w:vertAlign w:val="baseline"/>
              </w:rPr>
              <w:t>/L)</w:t>
            </w:r>
          </w:p>
        </w:tc>
        <w:tc>
          <w:tcPr>
            <w:tcW w:w="135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2" w:lineRule="exact"/>
              <w:ind w:left="101"/>
              <w:rPr>
                <w:b/>
                <w:sz w:val="22"/>
              </w:rPr>
            </w:pPr>
            <w:r>
              <w:rPr>
                <w:b/>
                <w:sz w:val="22"/>
              </w:rPr>
              <w:t>HGB</w:t>
            </w:r>
          </w:p>
          <w:p>
            <w:pPr>
              <w:pStyle w:val="TableParagraph"/>
              <w:spacing w:line="252" w:lineRule="exact"/>
              <w:ind w:left="101"/>
              <w:rPr>
                <w:b/>
                <w:sz w:val="22"/>
              </w:rPr>
            </w:pPr>
            <w:r>
              <w:rPr>
                <w:b/>
                <w:sz w:val="22"/>
              </w:rPr>
              <w:t>(g/dl)</w:t>
            </w:r>
          </w:p>
        </w:tc>
        <w:tc>
          <w:tcPr>
            <w:tcW w:w="132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99" w:right="437"/>
              <w:rPr>
                <w:b/>
                <w:sz w:val="22"/>
              </w:rPr>
            </w:pPr>
            <w:r>
              <w:rPr>
                <w:b/>
                <w:sz w:val="22"/>
              </w:rPr>
              <w:t>LYM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(10</w:t>
            </w:r>
            <w:r>
              <w:rPr>
                <w:b/>
                <w:sz w:val="22"/>
                <w:vertAlign w:val="superscript"/>
              </w:rPr>
              <w:t>3</w:t>
            </w:r>
            <w:r>
              <w:rPr>
                <w:b/>
                <w:sz w:val="22"/>
                <w:vertAlign w:val="baseline"/>
              </w:rPr>
              <w:t>/µL)</w:t>
            </w:r>
          </w:p>
        </w:tc>
        <w:tc>
          <w:tcPr>
            <w:tcW w:w="132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99" w:right="719"/>
              <w:rPr>
                <w:b/>
                <w:sz w:val="22"/>
              </w:rPr>
            </w:pPr>
            <w:r>
              <w:rPr>
                <w:b/>
                <w:sz w:val="22"/>
              </w:rPr>
              <w:t>GRA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(%)</w:t>
            </w:r>
          </w:p>
        </w:tc>
      </w:tr>
      <w:tr>
        <w:trPr>
          <w:trHeight w:val="521" w:hRule="atLeast"/>
        </w:trPr>
        <w:tc>
          <w:tcPr>
            <w:tcW w:w="12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00:00</w:t>
            </w:r>
          </w:p>
        </w:tc>
        <w:tc>
          <w:tcPr>
            <w:tcW w:w="9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mg/kg</w:t>
            </w:r>
          </w:p>
        </w:tc>
        <w:tc>
          <w:tcPr>
            <w:tcW w:w="3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6" w:lineRule="exact"/>
              <w:ind w:left="141"/>
              <w:rPr>
                <w:sz w:val="22"/>
              </w:rPr>
            </w:pPr>
            <w:r>
              <w:rPr>
                <w:sz w:val="22"/>
              </w:rPr>
              <w:t>6.54±1.71</w:t>
            </w:r>
          </w:p>
        </w:tc>
        <w:tc>
          <w:tcPr>
            <w:tcW w:w="14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6" w:lineRule="exact"/>
              <w:ind w:right="156"/>
              <w:jc w:val="right"/>
              <w:rPr>
                <w:sz w:val="22"/>
              </w:rPr>
            </w:pPr>
            <w:r>
              <w:rPr>
                <w:sz w:val="22"/>
              </w:rPr>
              <w:t>35.03±10.49</w:t>
            </w:r>
          </w:p>
        </w:tc>
        <w:tc>
          <w:tcPr>
            <w:tcW w:w="14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6" w:lineRule="exact"/>
              <w:ind w:left="103"/>
              <w:rPr>
                <w:sz w:val="22"/>
              </w:rPr>
            </w:pPr>
            <w:r>
              <w:rPr>
                <w:sz w:val="22"/>
              </w:rPr>
              <w:t>265.14±76.52</w:t>
            </w:r>
          </w:p>
        </w:tc>
        <w:tc>
          <w:tcPr>
            <w:tcW w:w="12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6" w:lineRule="exact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9.13±5.62</w:t>
            </w:r>
          </w:p>
        </w:tc>
        <w:tc>
          <w:tcPr>
            <w:tcW w:w="13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6" w:lineRule="exact"/>
              <w:ind w:left="170"/>
              <w:rPr>
                <w:sz w:val="22"/>
              </w:rPr>
            </w:pPr>
            <w:r>
              <w:rPr>
                <w:sz w:val="22"/>
              </w:rPr>
              <w:t>12.39±3.11</w:t>
            </w:r>
          </w:p>
        </w:tc>
        <w:tc>
          <w:tcPr>
            <w:tcW w:w="13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6" w:lineRule="exact"/>
              <w:ind w:left="82" w:right="94"/>
              <w:jc w:val="center"/>
              <w:rPr>
                <w:sz w:val="22"/>
              </w:rPr>
            </w:pPr>
            <w:r>
              <w:rPr>
                <w:sz w:val="22"/>
              </w:rPr>
              <w:t>45.56±15.46</w:t>
            </w:r>
          </w:p>
        </w:tc>
        <w:tc>
          <w:tcPr>
            <w:tcW w:w="13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6" w:lineRule="exact"/>
              <w:ind w:left="99"/>
              <w:rPr>
                <w:sz w:val="22"/>
              </w:rPr>
            </w:pPr>
            <w:r>
              <w:rPr>
                <w:sz w:val="22"/>
              </w:rPr>
              <w:t>34.67±13.22</w:t>
            </w:r>
          </w:p>
        </w:tc>
      </w:tr>
      <w:tr>
        <w:trPr>
          <w:trHeight w:val="806" w:hRule="atLeast"/>
        </w:trPr>
        <w:tc>
          <w:tcPr>
            <w:tcW w:w="1226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06:00</w:t>
            </w:r>
          </w:p>
        </w:tc>
        <w:tc>
          <w:tcPr>
            <w:tcW w:w="951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mg/kg</w:t>
            </w:r>
          </w:p>
        </w:tc>
        <w:tc>
          <w:tcPr>
            <w:tcW w:w="349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80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sz w:val="22"/>
              </w:rPr>
              <w:t>6.11±0.48</w:t>
            </w:r>
            <w:r>
              <w:rPr>
                <w:b/>
                <w:sz w:val="22"/>
                <w:vertAlign w:val="superscript"/>
              </w:rPr>
              <w:t>*</w:t>
            </w:r>
          </w:p>
        </w:tc>
        <w:tc>
          <w:tcPr>
            <w:tcW w:w="1428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right="108"/>
              <w:jc w:val="right"/>
              <w:rPr>
                <w:b/>
                <w:sz w:val="22"/>
              </w:rPr>
            </w:pPr>
            <w:r>
              <w:rPr>
                <w:sz w:val="22"/>
              </w:rPr>
              <w:t>31.98±1.24</w:t>
            </w:r>
            <w:r>
              <w:rPr>
                <w:b/>
                <w:sz w:val="22"/>
                <w:vertAlign w:val="superscript"/>
              </w:rPr>
              <w:t>***</w:t>
            </w:r>
          </w:p>
        </w:tc>
        <w:tc>
          <w:tcPr>
            <w:tcW w:w="1439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z w:val="22"/>
              </w:rPr>
              <w:t>358.50±34.75</w:t>
            </w:r>
          </w:p>
        </w:tc>
        <w:tc>
          <w:tcPr>
            <w:tcW w:w="1218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7.90±4.50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101"/>
              <w:rPr>
                <w:b/>
                <w:sz w:val="22"/>
              </w:rPr>
            </w:pPr>
            <w:r>
              <w:rPr>
                <w:sz w:val="22"/>
              </w:rPr>
              <w:t>11.58±0.70</w:t>
            </w:r>
            <w:r>
              <w:rPr>
                <w:b/>
                <w:sz w:val="22"/>
                <w:vertAlign w:val="superscript"/>
              </w:rPr>
              <w:t>**</w:t>
            </w:r>
          </w:p>
        </w:tc>
        <w:tc>
          <w:tcPr>
            <w:tcW w:w="1328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82" w:right="94"/>
              <w:jc w:val="center"/>
              <w:rPr>
                <w:sz w:val="22"/>
              </w:rPr>
            </w:pPr>
            <w:r>
              <w:rPr>
                <w:sz w:val="22"/>
              </w:rPr>
              <w:t>52.98±7.49</w:t>
            </w:r>
          </w:p>
        </w:tc>
        <w:tc>
          <w:tcPr>
            <w:tcW w:w="1327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154"/>
              <w:rPr>
                <w:sz w:val="22"/>
              </w:rPr>
            </w:pPr>
            <w:r>
              <w:rPr>
                <w:sz w:val="22"/>
              </w:rPr>
              <w:t>31.85±7.02</w:t>
            </w:r>
          </w:p>
        </w:tc>
      </w:tr>
      <w:tr>
        <w:trPr>
          <w:trHeight w:val="791" w:hRule="atLeast"/>
        </w:trPr>
        <w:tc>
          <w:tcPr>
            <w:tcW w:w="1226" w:type="dxa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12:00</w:t>
            </w:r>
          </w:p>
        </w:tc>
        <w:tc>
          <w:tcPr>
            <w:tcW w:w="951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mg/kg</w:t>
            </w:r>
          </w:p>
        </w:tc>
        <w:tc>
          <w:tcPr>
            <w:tcW w:w="349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80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6.16±1.43</w:t>
            </w:r>
          </w:p>
        </w:tc>
        <w:tc>
          <w:tcPr>
            <w:tcW w:w="1428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sz w:val="22"/>
              </w:rPr>
              <w:t>33.64±7.67</w:t>
            </w:r>
          </w:p>
        </w:tc>
        <w:tc>
          <w:tcPr>
            <w:tcW w:w="1439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z w:val="22"/>
              </w:rPr>
              <w:t>454.40±96.77</w:t>
            </w:r>
          </w:p>
        </w:tc>
        <w:tc>
          <w:tcPr>
            <w:tcW w:w="1218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8.28±4.50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170"/>
              <w:rPr>
                <w:sz w:val="22"/>
              </w:rPr>
            </w:pPr>
            <w:r>
              <w:rPr>
                <w:sz w:val="22"/>
              </w:rPr>
              <w:t>11.72±2.50</w:t>
            </w:r>
          </w:p>
        </w:tc>
        <w:tc>
          <w:tcPr>
            <w:tcW w:w="1328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82" w:right="94"/>
              <w:jc w:val="center"/>
              <w:rPr>
                <w:sz w:val="22"/>
              </w:rPr>
            </w:pPr>
            <w:r>
              <w:rPr>
                <w:sz w:val="22"/>
              </w:rPr>
              <w:t>57.58±11.81</w:t>
            </w:r>
          </w:p>
        </w:tc>
        <w:tc>
          <w:tcPr>
            <w:tcW w:w="1327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154"/>
              <w:rPr>
                <w:sz w:val="22"/>
              </w:rPr>
            </w:pPr>
            <w:r>
              <w:rPr>
                <w:sz w:val="22"/>
              </w:rPr>
              <w:t>25.18±9.93</w:t>
            </w:r>
          </w:p>
        </w:tc>
      </w:tr>
      <w:tr>
        <w:trPr>
          <w:trHeight w:val="801" w:hRule="atLeast"/>
        </w:trPr>
        <w:tc>
          <w:tcPr>
            <w:tcW w:w="1226" w:type="dxa"/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18:00</w:t>
            </w:r>
          </w:p>
        </w:tc>
        <w:tc>
          <w:tcPr>
            <w:tcW w:w="951" w:type="dxa"/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mg/kg</w:t>
            </w:r>
          </w:p>
        </w:tc>
        <w:tc>
          <w:tcPr>
            <w:tcW w:w="349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80" w:type="dxa"/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6.80±0.76</w:t>
            </w:r>
          </w:p>
        </w:tc>
        <w:tc>
          <w:tcPr>
            <w:tcW w:w="1428" w:type="dxa"/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sz w:val="22"/>
              </w:rPr>
              <w:t>36.00±4.03</w:t>
            </w:r>
          </w:p>
        </w:tc>
        <w:tc>
          <w:tcPr>
            <w:tcW w:w="1439" w:type="dxa"/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103"/>
              <w:rPr>
                <w:sz w:val="22"/>
              </w:rPr>
            </w:pPr>
            <w:r>
              <w:rPr>
                <w:sz w:val="22"/>
              </w:rPr>
              <w:t>330.00±29.37</w:t>
            </w:r>
          </w:p>
        </w:tc>
        <w:tc>
          <w:tcPr>
            <w:tcW w:w="1218" w:type="dxa"/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right="110"/>
              <w:jc w:val="right"/>
              <w:rPr>
                <w:sz w:val="22"/>
              </w:rPr>
            </w:pPr>
            <w:r>
              <w:rPr>
                <w:sz w:val="22"/>
              </w:rPr>
              <w:t>12.38±3.62</w:t>
            </w:r>
          </w:p>
        </w:tc>
        <w:tc>
          <w:tcPr>
            <w:tcW w:w="1358" w:type="dxa"/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170"/>
              <w:rPr>
                <w:sz w:val="22"/>
              </w:rPr>
            </w:pPr>
            <w:r>
              <w:rPr>
                <w:sz w:val="22"/>
              </w:rPr>
              <w:t>13.18±1.34</w:t>
            </w:r>
          </w:p>
        </w:tc>
        <w:tc>
          <w:tcPr>
            <w:tcW w:w="1328" w:type="dxa"/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82" w:right="94"/>
              <w:jc w:val="center"/>
              <w:rPr>
                <w:sz w:val="22"/>
              </w:rPr>
            </w:pPr>
            <w:r>
              <w:rPr>
                <w:sz w:val="22"/>
              </w:rPr>
              <w:t>48.10±16.35</w:t>
            </w:r>
          </w:p>
        </w:tc>
        <w:tc>
          <w:tcPr>
            <w:tcW w:w="1327" w:type="dxa"/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99"/>
              <w:rPr>
                <w:sz w:val="22"/>
              </w:rPr>
            </w:pPr>
            <w:r>
              <w:rPr>
                <w:sz w:val="22"/>
              </w:rPr>
              <w:t>37.03±13.64</w:t>
            </w:r>
          </w:p>
        </w:tc>
      </w:tr>
      <w:tr>
        <w:trPr>
          <w:trHeight w:val="1069" w:hRule="atLeast"/>
        </w:trPr>
        <w:tc>
          <w:tcPr>
            <w:tcW w:w="122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15" w:right="357"/>
              <w:rPr>
                <w:b/>
                <w:sz w:val="22"/>
              </w:rPr>
            </w:pPr>
            <w:r>
              <w:rPr>
                <w:b/>
                <w:sz w:val="22"/>
              </w:rPr>
              <w:t>Control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(Saline)</w:t>
            </w:r>
          </w:p>
        </w:tc>
        <w:tc>
          <w:tcPr>
            <w:tcW w:w="95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34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ml/kg</w:t>
            </w:r>
          </w:p>
        </w:tc>
        <w:tc>
          <w:tcPr>
            <w:tcW w:w="3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41"/>
              <w:rPr>
                <w:sz w:val="22"/>
              </w:rPr>
            </w:pPr>
            <w:r>
              <w:rPr>
                <w:sz w:val="22"/>
              </w:rPr>
              <w:t>7.35±0.16</w:t>
            </w:r>
          </w:p>
        </w:tc>
        <w:tc>
          <w:tcPr>
            <w:tcW w:w="14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211"/>
              <w:rPr>
                <w:sz w:val="22"/>
              </w:rPr>
            </w:pPr>
            <w:r>
              <w:rPr>
                <w:sz w:val="22"/>
              </w:rPr>
              <w:t>40.28±0.64</w:t>
            </w:r>
          </w:p>
        </w:tc>
        <w:tc>
          <w:tcPr>
            <w:tcW w:w="14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3"/>
              <w:rPr>
                <w:sz w:val="22"/>
              </w:rPr>
            </w:pPr>
            <w:r>
              <w:rPr>
                <w:sz w:val="22"/>
              </w:rPr>
              <w:t>467.50±31.48</w:t>
            </w:r>
          </w:p>
        </w:tc>
        <w:tc>
          <w:tcPr>
            <w:tcW w:w="12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165"/>
              <w:jc w:val="right"/>
              <w:rPr>
                <w:sz w:val="22"/>
              </w:rPr>
            </w:pPr>
            <w:r>
              <w:rPr>
                <w:sz w:val="22"/>
              </w:rPr>
              <w:t>9.75±1.21</w:t>
            </w:r>
          </w:p>
        </w:tc>
        <w:tc>
          <w:tcPr>
            <w:tcW w:w="135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70"/>
              <w:rPr>
                <w:sz w:val="22"/>
              </w:rPr>
            </w:pPr>
            <w:r>
              <w:rPr>
                <w:sz w:val="22"/>
              </w:rPr>
              <w:t>14.03±0.33</w:t>
            </w:r>
          </w:p>
        </w:tc>
        <w:tc>
          <w:tcPr>
            <w:tcW w:w="13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82" w:right="94"/>
              <w:jc w:val="center"/>
              <w:rPr>
                <w:sz w:val="22"/>
              </w:rPr>
            </w:pPr>
            <w:r>
              <w:rPr>
                <w:sz w:val="22"/>
              </w:rPr>
              <w:t>63.10±7.09</w:t>
            </w:r>
          </w:p>
        </w:tc>
        <w:tc>
          <w:tcPr>
            <w:tcW w:w="13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54"/>
              <w:rPr>
                <w:sz w:val="22"/>
              </w:rPr>
            </w:pPr>
            <w:r>
              <w:rPr>
                <w:sz w:val="22"/>
              </w:rPr>
              <w:t>25.60±5.16</w:t>
            </w:r>
          </w:p>
        </w:tc>
      </w:tr>
    </w:tbl>
    <w:p>
      <w:pPr>
        <w:pStyle w:val="BodyText"/>
        <w:ind w:left="100" w:right="115"/>
        <w:jc w:val="both"/>
      </w:pPr>
      <w:r>
        <w:rPr/>
        <w:t>Data are mean ± SEM.</w:t>
      </w:r>
      <w:r>
        <w:rPr>
          <w:spacing w:val="60"/>
        </w:rPr>
        <w:t> </w:t>
      </w:r>
      <w:r>
        <w:rPr/>
        <w:t>Red Blood Cells (RBC), Haematocrit (HCT) and Haemoglobin (HGB) analysed using Welch robust test of mean</w:t>
      </w:r>
      <w:r>
        <w:rPr>
          <w:spacing w:val="1"/>
        </w:rPr>
        <w:t> </w:t>
      </w:r>
      <w:r>
        <w:rPr/>
        <w:t>followed by Games-Howell </w:t>
      </w:r>
      <w:r>
        <w:rPr>
          <w:i/>
        </w:rPr>
        <w:t>post hoc, </w:t>
      </w:r>
      <w:r>
        <w:rPr/>
        <w:t>while Platelet (PLT), White Blood Cells (WBC), Lymphocytes (LYM) and Granulocytes (GRA) were</w:t>
      </w:r>
      <w:r>
        <w:rPr>
          <w:spacing w:val="1"/>
        </w:rPr>
        <w:t> </w:t>
      </w:r>
      <w:r>
        <w:rPr/>
        <w:t>analysed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one-Way</w:t>
      </w:r>
      <w:r>
        <w:rPr>
          <w:spacing w:val="-3"/>
        </w:rPr>
        <w:t> </w:t>
      </w:r>
      <w:r>
        <w:rPr/>
        <w:t>ANOVA, n=</w:t>
      </w:r>
      <w:r>
        <w:rPr>
          <w:spacing w:val="-1"/>
        </w:rPr>
        <w:t> </w:t>
      </w:r>
      <w:r>
        <w:rPr/>
        <w:t>animals per</w:t>
      </w:r>
      <w:r>
        <w:rPr>
          <w:spacing w:val="1"/>
        </w:rPr>
        <w:t> </w:t>
      </w:r>
      <w:r>
        <w:rPr/>
        <w:t>group *=</w:t>
      </w:r>
      <w:r>
        <w:rPr>
          <w:spacing w:val="-1"/>
        </w:rPr>
        <w:t> </w:t>
      </w:r>
      <w:r>
        <w:rPr/>
        <w:t>p&lt;0.05, **=</w:t>
      </w:r>
      <w:r>
        <w:rPr>
          <w:spacing w:val="-1"/>
        </w:rPr>
        <w:t> </w:t>
      </w:r>
      <w:r>
        <w:rPr/>
        <w:t>p&lt;0.01, ***=</w:t>
      </w:r>
      <w:r>
        <w:rPr>
          <w:spacing w:val="-1"/>
        </w:rPr>
        <w:t> </w:t>
      </w:r>
      <w:r>
        <w:rPr/>
        <w:t>p&lt;0.001</w:t>
      </w:r>
      <w:r>
        <w:rPr>
          <w:spacing w:val="2"/>
        </w:rPr>
        <w:t> </w:t>
      </w:r>
      <w:r>
        <w:rPr/>
        <w:t>compared to controls</w:t>
      </w:r>
    </w:p>
    <w:p>
      <w:pPr>
        <w:spacing w:after="0"/>
        <w:jc w:val="both"/>
        <w:sectPr>
          <w:footerReference w:type="default" r:id="rId33"/>
          <w:pgSz w:w="16840" w:h="11910" w:orient="landscape"/>
          <w:pgMar w:footer="1346" w:header="0" w:top="1100" w:bottom="1540" w:left="1340" w:right="1320"/>
        </w:sectPr>
      </w:pPr>
    </w:p>
    <w:p>
      <w:pPr>
        <w:pStyle w:val="Heading1"/>
        <w:numPr>
          <w:ilvl w:val="1"/>
          <w:numId w:val="12"/>
        </w:numPr>
        <w:tabs>
          <w:tab w:pos="461" w:val="left" w:leader="none"/>
        </w:tabs>
        <w:spacing w:line="360" w:lineRule="auto" w:before="69" w:after="0"/>
        <w:ind w:left="100" w:right="523" w:firstLine="0"/>
        <w:jc w:val="both"/>
      </w:pPr>
      <w:bookmarkStart w:name="_bookmark62" w:id="102"/>
      <w:bookmarkEnd w:id="102"/>
      <w:r>
        <w:rPr>
          <w:b w:val="0"/>
        </w:rPr>
      </w:r>
      <w:bookmarkStart w:name="_bookmark62" w:id="103"/>
      <w:bookmarkEnd w:id="103"/>
      <w:r>
        <w:rPr/>
        <w:t>Ti</w:t>
      </w:r>
      <w:r>
        <w:rPr/>
        <w:t>me-dependent Effect of Daily Cisplatin Administration on Kidney Histology of</w:t>
      </w:r>
      <w:r>
        <w:rPr>
          <w:spacing w:val="-57"/>
        </w:rPr>
        <w:t> </w:t>
      </w:r>
      <w:r>
        <w:rPr/>
        <w:t>Wistar</w:t>
      </w:r>
      <w:r>
        <w:rPr>
          <w:spacing w:val="-3"/>
        </w:rPr>
        <w:t> </w:t>
      </w:r>
      <w:r>
        <w:rPr/>
        <w:t>Rats</w:t>
      </w:r>
    </w:p>
    <w:p>
      <w:pPr>
        <w:pStyle w:val="BodyText"/>
        <w:spacing w:line="480" w:lineRule="auto"/>
        <w:ind w:left="100" w:right="113"/>
        <w:jc w:val="both"/>
      </w:pPr>
      <w:r>
        <w:rPr/>
        <w:t>Light</w:t>
      </w:r>
      <w:r>
        <w:rPr>
          <w:spacing w:val="1"/>
        </w:rPr>
        <w:t> </w:t>
      </w:r>
      <w:r>
        <w:rPr/>
        <w:t>microscopic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sections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Wistar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repeated</w:t>
      </w:r>
      <w:r>
        <w:rPr>
          <w:spacing w:val="60"/>
        </w:rPr>
        <w:t> </w:t>
      </w:r>
      <w:r>
        <w:rPr/>
        <w:t>daily</w:t>
      </w:r>
      <w:r>
        <w:rPr>
          <w:spacing w:val="1"/>
        </w:rPr>
        <w:t> </w:t>
      </w:r>
      <w:r>
        <w:rPr/>
        <w:t>treatment with cisplatin at different time point showed both normal capillary tufts of the</w:t>
      </w:r>
      <w:r>
        <w:rPr>
          <w:spacing w:val="1"/>
        </w:rPr>
        <w:t> </w:t>
      </w:r>
      <w:r>
        <w:rPr/>
        <w:t>glomerulus and subcapsular space in all treatment groups. Also, deposition of homogenous</w:t>
      </w:r>
      <w:r>
        <w:rPr>
          <w:spacing w:val="1"/>
        </w:rPr>
        <w:t> </w:t>
      </w:r>
      <w:r>
        <w:rPr/>
        <w:t>material (urinary casts) and dilatations in the lumens (renal tubules) characterised most time</w:t>
      </w:r>
      <w:r>
        <w:rPr>
          <w:spacing w:val="1"/>
        </w:rPr>
        <w:t> </w:t>
      </w:r>
      <w:r>
        <w:rPr/>
        <w:t>points (Plate II-V) as compared to controls. However, animals treated at 06:00 h had less</w:t>
      </w:r>
      <w:r>
        <w:rPr>
          <w:spacing w:val="1"/>
        </w:rPr>
        <w:t> </w:t>
      </w:r>
      <w:r>
        <w:rPr/>
        <w:t>urinary casts (plate III). Also, rats that receive cisplatin at 18:00 h showed urinary cast</w:t>
      </w:r>
      <w:r>
        <w:rPr>
          <w:spacing w:val="1"/>
        </w:rPr>
        <w:t> </w:t>
      </w:r>
      <w:r>
        <w:rPr/>
        <w:t>deposited</w:t>
      </w:r>
      <w:r>
        <w:rPr>
          <w:spacing w:val="-1"/>
        </w:rPr>
        <w:t> </w:t>
      </w:r>
      <w:r>
        <w:rPr/>
        <w:t>in the lumen close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glomerulus (proximal tubule,</w:t>
      </w:r>
      <w:r>
        <w:rPr>
          <w:spacing w:val="-1"/>
        </w:rPr>
        <w:t> </w:t>
      </w:r>
      <w:r>
        <w:rPr/>
        <w:t>Plate V)</w:t>
      </w:r>
    </w:p>
    <w:p>
      <w:pPr>
        <w:spacing w:after="0" w:line="480" w:lineRule="auto"/>
        <w:jc w:val="both"/>
        <w:sectPr>
          <w:footerReference w:type="default" r:id="rId34"/>
          <w:pgSz w:w="11910" w:h="16840"/>
          <w:pgMar w:footer="1346" w:header="0" w:top="1460" w:bottom="1540" w:left="1340" w:right="1320"/>
          <w:pgNumType w:start="51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pict>
          <v:group style="width:451.3pt;height:338.55pt;mso-position-horizontal-relative:char;mso-position-vertical-relative:line" coordorigin="0,0" coordsize="9026,6771">
            <v:shape style="position:absolute;left:0;top:0;width:9026;height:6771" type="#_x0000_t75" alt="C:\Users\shakirat\Documents\Kidney Phase II\image024.jpg" stroked="false">
              <v:imagedata r:id="rId35" o:title=""/>
            </v:shape>
            <v:shape style="position:absolute;left:4914;top:1838;width:300;height:368" type="#_x0000_t75" stroked="false">
              <v:imagedata r:id="rId36" o:title=""/>
            </v:shape>
            <v:shape style="position:absolute;left:3182;top:4572;width:264;height:331" type="#_x0000_t75" stroked="false">
              <v:imagedata r:id="rId37" o:title="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spacing w:before="90"/>
        <w:ind w:left="100"/>
      </w:pPr>
      <w:bookmarkStart w:name="_bookmark63" w:id="104"/>
      <w:bookmarkEnd w:id="104"/>
      <w:r>
        <w:rPr/>
      </w:r>
      <w:r>
        <w:rPr>
          <w:b/>
        </w:rPr>
        <w:t>Plate I</w:t>
      </w:r>
      <w:r>
        <w:rPr/>
        <w:t>:</w:t>
      </w:r>
      <w:r>
        <w:rPr>
          <w:spacing w:val="1"/>
        </w:rPr>
        <w:t> </w:t>
      </w:r>
      <w:r>
        <w:rPr/>
        <w:t>Photomicrograph</w:t>
      </w:r>
      <w:r>
        <w:rPr>
          <w:spacing w:val="1"/>
        </w:rPr>
        <w:t> </w:t>
      </w:r>
      <w:r>
        <w:rPr/>
        <w:t>of a kidney</w:t>
      </w:r>
      <w:r>
        <w:rPr>
          <w:spacing w:val="-4"/>
        </w:rPr>
        <w:t> </w:t>
      </w:r>
      <w:r>
        <w:rPr/>
        <w:t>section</w:t>
      </w:r>
      <w:r>
        <w:rPr>
          <w:spacing w:val="2"/>
        </w:rPr>
        <w:t> </w:t>
      </w:r>
      <w:r>
        <w:rPr/>
        <w:t>of control</w:t>
      </w:r>
      <w:r>
        <w:rPr>
          <w:spacing w:val="4"/>
        </w:rPr>
        <w:t> </w:t>
      </w:r>
      <w:r>
        <w:rPr/>
        <w:t>Wistar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showing</w:t>
      </w:r>
      <w:r>
        <w:rPr>
          <w:spacing w:val="-2"/>
        </w:rPr>
        <w:t> </w:t>
      </w:r>
      <w:r>
        <w:rPr/>
        <w:t>both</w:t>
      </w:r>
      <w:r>
        <w:rPr>
          <w:spacing w:val="1"/>
        </w:rPr>
        <w:t> </w:t>
      </w:r>
      <w:r>
        <w:rPr/>
        <w:t>normal</w:t>
      </w:r>
      <w:r>
        <w:rPr>
          <w:spacing w:val="2"/>
        </w:rPr>
        <w:t> </w:t>
      </w:r>
      <w:r>
        <w:rPr/>
        <w:t>renal</w:t>
      </w:r>
      <w:r>
        <w:rPr>
          <w:spacing w:val="-57"/>
        </w:rPr>
        <w:t> </w:t>
      </w:r>
      <w:r>
        <w:rPr/>
        <w:t>tubules</w:t>
      </w:r>
      <w:r>
        <w:rPr>
          <w:spacing w:val="-2"/>
        </w:rPr>
        <w:t> </w:t>
      </w:r>
      <w:r>
        <w:rPr/>
        <w:t>(blue</w:t>
      </w:r>
      <w:r>
        <w:rPr>
          <w:spacing w:val="-3"/>
        </w:rPr>
        <w:t> </w:t>
      </w:r>
      <w:r>
        <w:rPr/>
        <w:t>arrow head)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glomerular</w:t>
      </w:r>
      <w:r>
        <w:rPr>
          <w:spacing w:val="1"/>
        </w:rPr>
        <w:t> </w:t>
      </w:r>
      <w:r>
        <w:rPr/>
        <w:t>architecture</w:t>
      </w:r>
      <w:r>
        <w:rPr>
          <w:spacing w:val="-1"/>
        </w:rPr>
        <w:t> </w:t>
      </w:r>
      <w:r>
        <w:rPr/>
        <w:t>(black</w:t>
      </w:r>
      <w:r>
        <w:rPr>
          <w:spacing w:val="1"/>
        </w:rPr>
        <w:t> </w:t>
      </w:r>
      <w:r>
        <w:rPr/>
        <w:t>arrow head),</w:t>
      </w:r>
      <w:r>
        <w:rPr>
          <w:spacing w:val="-1"/>
        </w:rPr>
        <w:t> </w:t>
      </w:r>
      <w:r>
        <w:rPr/>
        <w:t>(×100; H</w:t>
      </w:r>
      <w:r>
        <w:rPr>
          <w:spacing w:val="-2"/>
        </w:rPr>
        <w:t> </w:t>
      </w:r>
      <w:r>
        <w:rPr/>
        <w:t>&amp;</w:t>
      </w:r>
      <w:r>
        <w:rPr>
          <w:spacing w:val="-3"/>
        </w:rPr>
        <w:t> </w:t>
      </w:r>
      <w:r>
        <w:rPr/>
        <w:t>E)</w:t>
      </w:r>
    </w:p>
    <w:p>
      <w:pPr>
        <w:spacing w:after="0"/>
        <w:sectPr>
          <w:pgSz w:w="11910" w:h="16840"/>
          <w:pgMar w:header="0" w:footer="1346" w:top="1540" w:bottom="1540" w:left="1340" w:right="132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pict>
          <v:group style="width:451.3pt;height:338.45pt;mso-position-horizontal-relative:char;mso-position-vertical-relative:line" coordorigin="0,0" coordsize="9026,6769" alt="C:\Users\shakirat\Documents\Kidney Phase II\image006.jpg">
            <v:shape style="position:absolute;left:0;top:0;width:9026;height:6769" type="#_x0000_t75" alt="C:\Users\shakirat\Documents\Kidney Phase II\image006.jpg" stroked="false">
              <v:imagedata r:id="rId38" o:title=""/>
            </v:shape>
            <v:shape style="position:absolute;left:95;top:165;width:2886;height:1326" coordorigin="95,165" coordsize="2886,1326" path="m1850,1131l2981,1131,2981,165,1850,165,1850,1131xm95,1491l1226,1491,1226,525,95,525,95,1491xe" filled="false" stroked="true" strokeweight="3pt" strokecolor="#000000">
              <v:path arrowok="t"/>
              <v:stroke dashstyle="longdash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90"/>
        <w:ind w:left="100" w:right="115"/>
        <w:jc w:val="both"/>
      </w:pPr>
      <w:bookmarkStart w:name="_bookmark64" w:id="105"/>
      <w:bookmarkEnd w:id="105"/>
      <w:r>
        <w:rPr/>
      </w:r>
      <w:r>
        <w:rPr>
          <w:b/>
        </w:rPr>
        <w:t>Plate II: </w:t>
      </w:r>
      <w:r>
        <w:rPr/>
        <w:t>Photomicrograph of kidney section of a Wistar rat treated with cisplatin at 00:00</w:t>
      </w:r>
      <w:r>
        <w:rPr>
          <w:spacing w:val="1"/>
        </w:rPr>
        <w:t> </w:t>
      </w:r>
      <w:r>
        <w:rPr/>
        <w:t>showing dilation of renal tubules, while deposition of homogenous material (urinary casts) in</w:t>
      </w:r>
      <w:r>
        <w:rPr>
          <w:spacing w:val="1"/>
        </w:rPr>
        <w:t> </w:t>
      </w:r>
      <w:r>
        <w:rPr/>
        <w:t>the renal tubules is indicated with blue arrow. Normal glomerulus are also shown (black</w:t>
      </w:r>
      <w:r>
        <w:rPr>
          <w:spacing w:val="1"/>
        </w:rPr>
        <w:t> </w:t>
      </w:r>
      <w:r>
        <w:rPr/>
        <w:t>broken</w:t>
      </w:r>
      <w:r>
        <w:rPr>
          <w:spacing w:val="-1"/>
        </w:rPr>
        <w:t> </w:t>
      </w:r>
      <w:r>
        <w:rPr/>
        <w:t>squares), (x100; H &amp;</w:t>
      </w:r>
      <w:r>
        <w:rPr>
          <w:spacing w:val="-3"/>
        </w:rPr>
        <w:t> </w:t>
      </w:r>
      <w:r>
        <w:rPr/>
        <w:t>E stain)</w:t>
      </w:r>
    </w:p>
    <w:p>
      <w:pPr>
        <w:spacing w:after="0"/>
        <w:jc w:val="both"/>
        <w:sectPr>
          <w:pgSz w:w="11910" w:h="16840"/>
          <w:pgMar w:header="0" w:footer="1346" w:top="1540" w:bottom="1540" w:left="1340" w:right="132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779148" cy="4329303"/>
            <wp:effectExtent l="0" t="0" r="0" b="0"/>
            <wp:docPr id="3" name="image23.jpeg" descr="C:\Users\shakirat\Documents\Kidney Phase II\image00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148" cy="432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spacing w:before="90"/>
        <w:ind w:left="100" w:right="124"/>
        <w:jc w:val="both"/>
      </w:pPr>
      <w:bookmarkStart w:name="_bookmark65" w:id="106"/>
      <w:bookmarkEnd w:id="106"/>
      <w:r>
        <w:rPr/>
      </w:r>
      <w:r>
        <w:rPr>
          <w:b/>
        </w:rPr>
        <w:t>Plate</w:t>
      </w:r>
      <w:r>
        <w:rPr>
          <w:b/>
          <w:spacing w:val="7"/>
        </w:rPr>
        <w:t> </w:t>
      </w:r>
      <w:r>
        <w:rPr>
          <w:b/>
        </w:rPr>
        <w:t>III</w:t>
      </w:r>
      <w:r>
        <w:rPr/>
        <w:t>:</w:t>
      </w:r>
      <w:r>
        <w:rPr>
          <w:spacing w:val="9"/>
        </w:rPr>
        <w:t> </w:t>
      </w:r>
      <w:r>
        <w:rPr/>
        <w:t>Photomicrograph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kidney</w:t>
      </w:r>
      <w:r>
        <w:rPr>
          <w:spacing w:val="3"/>
        </w:rPr>
        <w:t> </w:t>
      </w:r>
      <w:r>
        <w:rPr/>
        <w:t>section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Wistar</w:t>
      </w:r>
      <w:r>
        <w:rPr>
          <w:spacing w:val="8"/>
        </w:rPr>
        <w:t> </w:t>
      </w:r>
      <w:r>
        <w:rPr/>
        <w:t>rat</w:t>
      </w:r>
      <w:r>
        <w:rPr>
          <w:spacing w:val="8"/>
        </w:rPr>
        <w:t> </w:t>
      </w:r>
      <w:r>
        <w:rPr/>
        <w:t>treated</w:t>
      </w:r>
      <w:r>
        <w:rPr>
          <w:spacing w:val="7"/>
        </w:rPr>
        <w:t> </w:t>
      </w:r>
      <w:r>
        <w:rPr/>
        <w:t>with</w:t>
      </w:r>
      <w:r>
        <w:rPr>
          <w:spacing w:val="11"/>
        </w:rPr>
        <w:t> </w:t>
      </w:r>
      <w:r>
        <w:rPr/>
        <w:t>cisplatin</w:t>
      </w:r>
      <w:r>
        <w:rPr>
          <w:spacing w:val="8"/>
        </w:rPr>
        <w:t> </w:t>
      </w:r>
      <w:r>
        <w:rPr/>
        <w:t>at</w:t>
      </w:r>
      <w:r>
        <w:rPr>
          <w:spacing w:val="9"/>
        </w:rPr>
        <w:t> </w:t>
      </w:r>
      <w:r>
        <w:rPr/>
        <w:t>06:00</w:t>
      </w:r>
      <w:r>
        <w:rPr>
          <w:spacing w:val="-58"/>
        </w:rPr>
        <w:t> </w:t>
      </w:r>
      <w:r>
        <w:rPr/>
        <w:t>h showing dilation of renal tubules (black arrow) and</w:t>
      </w:r>
      <w:r>
        <w:rPr>
          <w:spacing w:val="1"/>
        </w:rPr>
        <w:t> </w:t>
      </w:r>
      <w:r>
        <w:rPr/>
        <w:t>deposition of homogenous material</w:t>
      </w:r>
      <w:r>
        <w:rPr>
          <w:spacing w:val="1"/>
        </w:rPr>
        <w:t> </w:t>
      </w:r>
      <w:r>
        <w:rPr/>
        <w:t>(urinary</w:t>
      </w:r>
      <w:r>
        <w:rPr>
          <w:spacing w:val="-6"/>
        </w:rPr>
        <w:t> </w:t>
      </w:r>
      <w:r>
        <w:rPr/>
        <w:t>casts) in the</w:t>
      </w:r>
      <w:r>
        <w:rPr>
          <w:spacing w:val="-1"/>
        </w:rPr>
        <w:t> </w:t>
      </w:r>
      <w:r>
        <w:rPr/>
        <w:t>renal tubules (blue arrow), (x100; H &amp;</w:t>
      </w:r>
      <w:r>
        <w:rPr>
          <w:spacing w:val="-2"/>
        </w:rPr>
        <w:t> </w:t>
      </w:r>
      <w:r>
        <w:rPr/>
        <w:t>E stain)</w:t>
      </w:r>
    </w:p>
    <w:p>
      <w:pPr>
        <w:spacing w:after="0"/>
        <w:jc w:val="both"/>
        <w:sectPr>
          <w:pgSz w:w="11910" w:h="16840"/>
          <w:pgMar w:header="0" w:footer="1346" w:top="1540" w:bottom="1540" w:left="1340" w:right="132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780473" cy="4329303"/>
            <wp:effectExtent l="0" t="0" r="0" b="0"/>
            <wp:docPr id="5" name="image24.jpeg" descr="C:\Users\shakirat\Documents\Kidney Phase II\image01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473" cy="432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before="90"/>
        <w:ind w:left="100" w:right="119"/>
        <w:jc w:val="both"/>
      </w:pPr>
      <w:bookmarkStart w:name="_bookmark66" w:id="107"/>
      <w:bookmarkEnd w:id="107"/>
      <w:r>
        <w:rPr/>
      </w:r>
      <w:r>
        <w:rPr>
          <w:b/>
        </w:rPr>
        <w:t>Plate</w:t>
      </w:r>
      <w:r>
        <w:rPr>
          <w:b/>
          <w:spacing w:val="7"/>
        </w:rPr>
        <w:t> </w:t>
      </w:r>
      <w:r>
        <w:rPr>
          <w:b/>
        </w:rPr>
        <w:t>IV</w:t>
      </w:r>
      <w:r>
        <w:rPr/>
        <w:t>:</w:t>
      </w:r>
      <w:r>
        <w:rPr>
          <w:spacing w:val="9"/>
        </w:rPr>
        <w:t> </w:t>
      </w:r>
      <w:r>
        <w:rPr/>
        <w:t>Photomicrograph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a</w:t>
      </w:r>
      <w:r>
        <w:rPr>
          <w:spacing w:val="10"/>
        </w:rPr>
        <w:t> </w:t>
      </w:r>
      <w:r>
        <w:rPr/>
        <w:t>kidney</w:t>
      </w:r>
      <w:r>
        <w:rPr>
          <w:spacing w:val="4"/>
        </w:rPr>
        <w:t> </w:t>
      </w:r>
      <w:r>
        <w:rPr/>
        <w:t>section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a</w:t>
      </w:r>
      <w:r>
        <w:rPr>
          <w:spacing w:val="14"/>
        </w:rPr>
        <w:t> </w:t>
      </w:r>
      <w:r>
        <w:rPr/>
        <w:t>Wistar</w:t>
      </w:r>
      <w:r>
        <w:rPr>
          <w:spacing w:val="9"/>
        </w:rPr>
        <w:t> </w:t>
      </w:r>
      <w:r>
        <w:rPr/>
        <w:t>rat</w:t>
      </w:r>
      <w:r>
        <w:rPr>
          <w:spacing w:val="8"/>
        </w:rPr>
        <w:t> </w:t>
      </w:r>
      <w:r>
        <w:rPr/>
        <w:t>treated</w:t>
      </w:r>
      <w:r>
        <w:rPr>
          <w:spacing w:val="8"/>
        </w:rPr>
        <w:t> </w:t>
      </w:r>
      <w:r>
        <w:rPr/>
        <w:t>with</w:t>
      </w:r>
      <w:r>
        <w:rPr>
          <w:spacing w:val="12"/>
        </w:rPr>
        <w:t> </w:t>
      </w:r>
      <w:r>
        <w:rPr/>
        <w:t>cisplatin</w:t>
      </w:r>
      <w:r>
        <w:rPr>
          <w:spacing w:val="9"/>
        </w:rPr>
        <w:t> </w:t>
      </w:r>
      <w:r>
        <w:rPr/>
        <w:t>at</w:t>
      </w:r>
      <w:r>
        <w:rPr>
          <w:spacing w:val="8"/>
        </w:rPr>
        <w:t> </w:t>
      </w:r>
      <w:r>
        <w:rPr/>
        <w:t>12:00</w:t>
      </w:r>
      <w:r>
        <w:rPr>
          <w:spacing w:val="-57"/>
        </w:rPr>
        <w:t> </w:t>
      </w:r>
      <w:r>
        <w:rPr/>
        <w:t>h showing dilation of renal tubules (black arrow) and deposition of homogenous material</w:t>
      </w:r>
      <w:r>
        <w:rPr>
          <w:spacing w:val="1"/>
        </w:rPr>
        <w:t> </w:t>
      </w:r>
      <w:r>
        <w:rPr/>
        <w:t>(urinary</w:t>
      </w:r>
      <w:r>
        <w:rPr>
          <w:spacing w:val="-5"/>
        </w:rPr>
        <w:t> </w:t>
      </w:r>
      <w:r>
        <w:rPr/>
        <w:t>casts)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renal tubules (blue arrow), (x100; H &amp;</w:t>
      </w:r>
      <w:r>
        <w:rPr>
          <w:spacing w:val="-3"/>
        </w:rPr>
        <w:t> </w:t>
      </w:r>
      <w:r>
        <w:rPr/>
        <w:t>E stain)</w:t>
      </w:r>
    </w:p>
    <w:p>
      <w:pPr>
        <w:spacing w:after="0"/>
        <w:jc w:val="both"/>
        <w:sectPr>
          <w:pgSz w:w="11910" w:h="16840"/>
          <w:pgMar w:header="0" w:footer="1346" w:top="1540" w:bottom="1540" w:left="1340" w:right="132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pict>
          <v:group style="width:451.3pt;height:338.4pt;mso-position-horizontal-relative:char;mso-position-vertical-relative:line" coordorigin="0,0" coordsize="9026,6768" alt="C:\Users\shakirat\Documents\Kidney Phase II\image017.jpg">
            <v:shape style="position:absolute;left:0;top:0;width:9026;height:6768" type="#_x0000_t75" alt="C:\Users\shakirat\Documents\Kidney Phase II\image017.jpg" stroked="false">
              <v:imagedata r:id="rId41" o:title=""/>
            </v:shape>
            <v:rect style="position:absolute;left:53;top:5025;width:1131;height:966" filled="false" stroked="true" strokeweight="3pt" strokecolor="#000000">
              <v:stroke dashstyle="longdash"/>
            </v:rect>
          </v:group>
        </w:pict>
      </w:r>
      <w:r>
        <w:rPr>
          <w:sz w:val="20"/>
        </w:rPr>
      </w:r>
    </w:p>
    <w:p>
      <w:pPr>
        <w:pStyle w:val="BodyText"/>
        <w:rPr>
          <w:sz w:val="28"/>
        </w:rPr>
      </w:pPr>
    </w:p>
    <w:p>
      <w:pPr>
        <w:pStyle w:val="BodyText"/>
        <w:spacing w:before="90"/>
        <w:ind w:left="100" w:right="125"/>
        <w:jc w:val="both"/>
      </w:pPr>
      <w:bookmarkStart w:name="_bookmark67" w:id="108"/>
      <w:bookmarkEnd w:id="108"/>
      <w:r>
        <w:rPr/>
      </w:r>
      <w:r>
        <w:rPr>
          <w:b/>
        </w:rPr>
        <w:t>Plate V: </w:t>
      </w:r>
      <w:r>
        <w:rPr/>
        <w:t>Photomicrograph of a kidney section of a Wistar rat treated with cisplatin at 18:00 h</w:t>
      </w:r>
      <w:r>
        <w:rPr>
          <w:spacing w:val="-57"/>
        </w:rPr>
        <w:t> </w:t>
      </w:r>
      <w:r>
        <w:rPr/>
        <w:t>showing dilation of</w:t>
      </w:r>
      <w:r>
        <w:rPr>
          <w:spacing w:val="60"/>
        </w:rPr>
        <w:t> </w:t>
      </w:r>
      <w:r>
        <w:rPr/>
        <w:t>renal tubules and deposition of homogenous material (urinary casts)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renal</w:t>
      </w:r>
      <w:r>
        <w:rPr>
          <w:spacing w:val="-1"/>
        </w:rPr>
        <w:t> </w:t>
      </w:r>
      <w:r>
        <w:rPr/>
        <w:t>tubules</w:t>
      </w:r>
      <w:r>
        <w:rPr>
          <w:spacing w:val="-1"/>
        </w:rPr>
        <w:t> </w:t>
      </w:r>
      <w:r>
        <w:rPr/>
        <w:t>(blue arrow),</w:t>
      </w:r>
      <w:r>
        <w:rPr>
          <w:spacing w:val="-1"/>
        </w:rPr>
        <w:t> </w:t>
      </w:r>
      <w:r>
        <w:rPr/>
        <w:t>normal</w:t>
      </w:r>
      <w:r>
        <w:rPr>
          <w:spacing w:val="1"/>
        </w:rPr>
        <w:t> </w:t>
      </w:r>
      <w:r>
        <w:rPr/>
        <w:t>glomerulus</w:t>
      </w:r>
      <w:r>
        <w:rPr>
          <w:spacing w:val="1"/>
        </w:rPr>
        <w:t> </w:t>
      </w:r>
      <w:r>
        <w:rPr/>
        <w:t>(black</w:t>
      </w:r>
      <w:r>
        <w:rPr>
          <w:spacing w:val="-1"/>
        </w:rPr>
        <w:t> </w:t>
      </w:r>
      <w:r>
        <w:rPr/>
        <w:t>broken</w:t>
      </w:r>
      <w:r>
        <w:rPr>
          <w:spacing w:val="-1"/>
        </w:rPr>
        <w:t> </w:t>
      </w:r>
      <w:r>
        <w:rPr/>
        <w:t>square),</w:t>
      </w:r>
      <w:r>
        <w:rPr>
          <w:spacing w:val="-1"/>
        </w:rPr>
        <w:t> </w:t>
      </w:r>
      <w:r>
        <w:rPr/>
        <w:t>(x100;</w:t>
      </w:r>
      <w:r>
        <w:rPr>
          <w:spacing w:val="-1"/>
        </w:rPr>
        <w:t> </w:t>
      </w:r>
      <w:r>
        <w:rPr/>
        <w:t>H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E stain)</w:t>
      </w:r>
    </w:p>
    <w:p>
      <w:pPr>
        <w:spacing w:after="0"/>
        <w:jc w:val="both"/>
        <w:sectPr>
          <w:pgSz w:w="11910" w:h="16840"/>
          <w:pgMar w:header="0" w:footer="1346" w:top="1540" w:bottom="1540" w:left="1340" w:right="1320"/>
        </w:sectPr>
      </w:pPr>
    </w:p>
    <w:p>
      <w:pPr>
        <w:pStyle w:val="Heading1"/>
        <w:numPr>
          <w:ilvl w:val="1"/>
          <w:numId w:val="12"/>
        </w:numPr>
        <w:tabs>
          <w:tab w:pos="461" w:val="left" w:leader="none"/>
        </w:tabs>
        <w:spacing w:line="480" w:lineRule="auto" w:before="66" w:after="0"/>
        <w:ind w:left="100" w:right="830" w:firstLine="0"/>
        <w:jc w:val="left"/>
      </w:pPr>
      <w:bookmarkStart w:name="_bookmark68" w:id="109"/>
      <w:bookmarkEnd w:id="109"/>
      <w:r>
        <w:rPr>
          <w:b w:val="0"/>
        </w:rPr>
      </w:r>
      <w:bookmarkStart w:name="_bookmark68" w:id="110"/>
      <w:bookmarkEnd w:id="110"/>
      <w:r>
        <w:rPr/>
        <w:t>Eff</w:t>
      </w:r>
      <w:r>
        <w:rPr/>
        <w:t>ect of Chronomodulated Artesunate Administration on some Toxicological</w:t>
      </w:r>
      <w:r>
        <w:rPr>
          <w:spacing w:val="-57"/>
        </w:rPr>
        <w:t> </w:t>
      </w:r>
      <w:r>
        <w:rPr/>
        <w:t>Markers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Cisplatin-treated Wistar</w:t>
      </w:r>
      <w:r>
        <w:rPr>
          <w:spacing w:val="-1"/>
        </w:rPr>
        <w:t> </w:t>
      </w:r>
      <w:r>
        <w:rPr/>
        <w:t>Rats</w:t>
      </w:r>
    </w:p>
    <w:p>
      <w:pPr>
        <w:pStyle w:val="ListParagraph"/>
        <w:numPr>
          <w:ilvl w:val="2"/>
          <w:numId w:val="12"/>
        </w:numPr>
        <w:tabs>
          <w:tab w:pos="660" w:val="left" w:leader="none"/>
        </w:tabs>
        <w:spacing w:line="480" w:lineRule="auto" w:before="1" w:after="0"/>
        <w:ind w:left="100" w:right="122" w:firstLine="0"/>
        <w:jc w:val="left"/>
        <w:rPr>
          <w:b/>
          <w:sz w:val="24"/>
        </w:rPr>
      </w:pPr>
      <w:bookmarkStart w:name="_bookmark69" w:id="111"/>
      <w:bookmarkEnd w:id="111"/>
      <w:r>
        <w:rPr/>
      </w:r>
      <w:bookmarkStart w:name="_bookmark69" w:id="112"/>
      <w:bookmarkEnd w:id="112"/>
      <w:r>
        <w:rPr>
          <w:b/>
          <w:sz w:val="24"/>
        </w:rPr>
        <w:t>E</w:t>
      </w:r>
      <w:r>
        <w:rPr>
          <w:b/>
          <w:sz w:val="24"/>
        </w:rPr>
        <w:t>ffect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Chronomodulated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Artesunate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Administration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Serum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Renal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Markers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Cisplatin-treated Wistar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spacing w:line="480" w:lineRule="auto"/>
        <w:ind w:left="100" w:right="115"/>
        <w:jc w:val="both"/>
      </w:pPr>
      <w:r>
        <w:rPr/>
        <w:t>There were no significant differences in mean levels of creatinine and urea in</w:t>
      </w:r>
      <w:r>
        <w:rPr>
          <w:spacing w:val="60"/>
        </w:rPr>
        <w:t> </w:t>
      </w:r>
      <w:r>
        <w:rPr/>
        <w:t>cisplatin-</w:t>
      </w:r>
      <w:r>
        <w:rPr>
          <w:spacing w:val="1"/>
        </w:rPr>
        <w:t> </w:t>
      </w:r>
      <w:r>
        <w:rPr/>
        <w:t>treated groups that received artesunate at 12:00 h or 18:00 h</w:t>
      </w:r>
      <w:r>
        <w:rPr>
          <w:spacing w:val="1"/>
        </w:rPr>
        <w:t> </w:t>
      </w:r>
      <w:r>
        <w:rPr/>
        <w:t>when compared to control</w:t>
      </w:r>
      <w:r>
        <w:rPr>
          <w:spacing w:val="1"/>
        </w:rPr>
        <w:t> </w:t>
      </w:r>
      <w:r>
        <w:rPr/>
        <w:t>(Figure</w:t>
      </w:r>
      <w:r>
        <w:rPr>
          <w:spacing w:val="1"/>
        </w:rPr>
        <w:t> </w:t>
      </w:r>
      <w:r>
        <w:rPr/>
        <w:t>4.5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4.6).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statistically significantly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magnesium</w:t>
      </w:r>
      <w:r>
        <w:rPr>
          <w:spacing w:val="8"/>
        </w:rPr>
        <w:t> </w:t>
      </w:r>
      <w:r>
        <w:rPr/>
        <w:t>level</w:t>
      </w:r>
      <w:r>
        <w:rPr>
          <w:spacing w:val="8"/>
        </w:rPr>
        <w:t> </w:t>
      </w:r>
      <w:r>
        <w:rPr/>
        <w:t>was</w:t>
      </w:r>
      <w:r>
        <w:rPr>
          <w:spacing w:val="8"/>
        </w:rPr>
        <w:t> </w:t>
      </w:r>
      <w:r>
        <w:rPr/>
        <w:t>observered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cisplatin-treated</w:t>
      </w:r>
      <w:r>
        <w:rPr>
          <w:spacing w:val="9"/>
        </w:rPr>
        <w:t> </w:t>
      </w:r>
      <w:r>
        <w:rPr/>
        <w:t>groups</w:t>
      </w:r>
      <w:r>
        <w:rPr>
          <w:spacing w:val="7"/>
        </w:rPr>
        <w:t> </w:t>
      </w:r>
      <w:r>
        <w:rPr/>
        <w:t>that</w:t>
      </w:r>
      <w:r>
        <w:rPr>
          <w:spacing w:val="10"/>
        </w:rPr>
        <w:t> </w:t>
      </w:r>
      <w:r>
        <w:rPr/>
        <w:t>received</w:t>
      </w:r>
      <w:r>
        <w:rPr>
          <w:spacing w:val="12"/>
        </w:rPr>
        <w:t> </w:t>
      </w:r>
      <w:r>
        <w:rPr/>
        <w:t>artesunate</w:t>
      </w:r>
      <w:r>
        <w:rPr>
          <w:spacing w:val="9"/>
        </w:rPr>
        <w:t> </w:t>
      </w:r>
      <w:r>
        <w:rPr/>
        <w:t>at</w:t>
      </w:r>
      <w:r>
        <w:rPr>
          <w:spacing w:val="8"/>
        </w:rPr>
        <w:t> </w:t>
      </w:r>
      <w:r>
        <w:rPr/>
        <w:t>12:00</w:t>
      </w:r>
      <w:r>
        <w:rPr>
          <w:spacing w:val="-58"/>
        </w:rPr>
        <w:t> </w:t>
      </w:r>
      <w:r>
        <w:rPr/>
        <w:t>h and 18:00 h, respectively compared to control and the cisplatin-treated group that received</w:t>
      </w:r>
      <w:r>
        <w:rPr>
          <w:spacing w:val="1"/>
        </w:rPr>
        <w:t> </w:t>
      </w:r>
      <w:r>
        <w:rPr/>
        <w:t>artesunate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/>
        <w:t>addition</w:t>
      </w:r>
      <w:r>
        <w:rPr>
          <w:spacing w:val="1"/>
        </w:rPr>
        <w:t> </w:t>
      </w:r>
      <w:r>
        <w:rPr/>
        <w:t>at 18:00 h (Figure</w:t>
      </w:r>
      <w:r>
        <w:rPr>
          <w:spacing w:val="-1"/>
        </w:rPr>
        <w:t> </w:t>
      </w:r>
      <w:r>
        <w:rPr/>
        <w:t>4.7).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340" w:right="1320"/>
        </w:sectPr>
      </w:pPr>
    </w:p>
    <w:p>
      <w:pPr>
        <w:spacing w:before="39"/>
        <w:ind w:left="848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5.639999pt;margin-top:7.681514pt;width:379.45pt;height:336.75pt;mso-position-horizontal-relative:page;mso-position-vertical-relative:paragraph;z-index:15747584" coordorigin="2513,154" coordsize="7589,6735">
            <v:shape style="position:absolute;left:3201;top:849;width:1253;height:5974" coordorigin="3202,850" coordsize="1253,5974" path="m3202,6823l4454,6823,4454,1154,3202,1154,3202,6823xm3828,1154l3828,850m3782,850l3874,850e" filled="false" stroked="true" strokeweight="1.2pt" strokecolor="#000000">
              <v:path arrowok="t"/>
              <v:stroke dashstyle="solid"/>
            </v:shape>
            <v:shape style="position:absolute;left:5704;top:1037;width:1252;height:5787" type="#_x0000_t75" stroked="false">
              <v:imagedata r:id="rId42" o:title=""/>
            </v:shape>
            <v:shape style="position:absolute;left:5704;top:607;width:1252;height:6218" coordorigin="5704,607" coordsize="1252,6218" path="m5704,6824l6955,6824,6955,1037,5704,1037,5704,6824xm6329,1037l6329,607m6286,607l6374,607e" filled="false" stroked="true" strokeweight="1.2pt" strokecolor="#000000">
              <v:path arrowok="t"/>
              <v:stroke dashstyle="solid"/>
            </v:shape>
            <v:shape style="position:absolute;left:8206;top:1078;width:1252;height:5747" type="#_x0000_t75" stroked="false">
              <v:imagedata r:id="rId43" o:title=""/>
            </v:shape>
            <v:shape style="position:absolute;left:8206;top:708;width:1252;height:6117" coordorigin="8206,708" coordsize="1252,6117" path="m8206,6824l9457,6824,9457,1078,8206,1078,8206,6824xm8832,1078l8832,708m8786,708l8878,708e" filled="false" stroked="true" strokeweight="1.2pt" strokecolor="#000000">
              <v:path arrowok="t"/>
              <v:stroke dashstyle="solid"/>
            </v:shape>
            <v:shape style="position:absolute;left:2512;top:172;width:7570;height:6651" coordorigin="2513,173" coordsize="7570,6651" path="m2578,6823l2578,173m2513,6823l2578,6823m2513,5714l2578,5714m2513,4606l2578,4606m2513,3497l2578,3497m2513,2388l2578,2388m2513,1279l2578,1279m2513,173l2578,173m2578,6823l10082,6823e" filled="false" stroked="true" strokeweight="1.92pt" strokecolor="#000000">
              <v:path arrowok="t"/>
              <v:stroke dashstyle="solid"/>
            </v:shape>
            <v:shape style="position:absolute;left:3808;top:6847;width:5043;height:2" coordorigin="3809,6847" coordsize="5043,0" path="m3809,6847l3847,6847m6310,6847l6348,6847m8813,6847l8851,6847e" filled="false" stroked="true" strokeweight="2.4pt" strokecolor="#000000">
              <v:path arrowok="t"/>
              <v:stroke dashstyle="solid"/>
            </v:shape>
            <v:rect style="position:absolute;left:10063;top:6823;width:39;height:48" filled="true" fillcolor="#000000" stroked="false">
              <v:fill type="solid"/>
            </v:rect>
            <v:shape style="position:absolute;left:2558;top:6855;width:5043;height:2" coordorigin="2558,6856" coordsize="5043,0" path="m2558,6856l2597,6856m5059,6856l5098,6856m7562,6856l7601,6856e" filled="false" stroked="true" strokeweight="3.24pt" strokecolor="#000000">
              <v:path arrowok="t"/>
              <v:stroke dashstyle="solid"/>
            </v:shape>
            <v:rect style="position:absolute;left:10063;top:6823;width:39;height:65" filled="true" fillcolor="#000000" stroked="false">
              <v:fill type="solid"/>
            </v:rect>
            <w10:wrap type="none"/>
          </v:group>
        </w:pict>
      </w:r>
      <w:r>
        <w:rPr>
          <w:rFonts w:ascii="Calibri"/>
          <w:sz w:val="20"/>
        </w:rPr>
        <w:t>60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25"/>
        </w:rPr>
      </w:pPr>
    </w:p>
    <w:p>
      <w:pPr>
        <w:spacing w:before="59"/>
        <w:ind w:left="84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6"/>
        </w:rPr>
      </w:pPr>
    </w:p>
    <w:p>
      <w:pPr>
        <w:spacing w:before="59"/>
        <w:ind w:left="848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91.662109pt;margin-top:-20.821304pt;width:15.8pt;height:172.05pt;mso-position-horizontal-relative:page;mso-position-vertical-relative:paragraph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line="269" w:lineRule="exact" w:before="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95"/>
                      <w:sz w:val="24"/>
                    </w:rPr>
                    <w:t>Mean</w:t>
                  </w:r>
                  <w:r>
                    <w:rPr>
                      <w:b/>
                      <w:spacing w:val="27"/>
                      <w:w w:val="95"/>
                      <w:sz w:val="24"/>
                    </w:rPr>
                    <w:t> </w:t>
                  </w:r>
                  <w:r>
                    <w:rPr>
                      <w:b/>
                      <w:w w:val="95"/>
                      <w:sz w:val="24"/>
                    </w:rPr>
                    <w:t>Serum</w:t>
                  </w:r>
                  <w:r>
                    <w:rPr>
                      <w:b/>
                      <w:spacing w:val="30"/>
                      <w:w w:val="95"/>
                      <w:sz w:val="24"/>
                    </w:rPr>
                    <w:t> </w:t>
                  </w:r>
                  <w:r>
                    <w:rPr>
                      <w:b/>
                      <w:w w:val="95"/>
                      <w:sz w:val="24"/>
                    </w:rPr>
                    <w:t>Creatinine</w:t>
                  </w:r>
                  <w:r>
                    <w:rPr>
                      <w:b/>
                      <w:spacing w:val="32"/>
                      <w:w w:val="95"/>
                      <w:sz w:val="24"/>
                    </w:rPr>
                    <w:t> </w:t>
                  </w:r>
                  <w:r>
                    <w:rPr>
                      <w:b/>
                      <w:w w:val="95"/>
                      <w:sz w:val="24"/>
                    </w:rPr>
                    <w:t>(µmol/L)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40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6"/>
        </w:rPr>
      </w:pPr>
    </w:p>
    <w:p>
      <w:pPr>
        <w:spacing w:before="59"/>
        <w:ind w:left="84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6"/>
        </w:rPr>
      </w:pPr>
    </w:p>
    <w:p>
      <w:pPr>
        <w:spacing w:before="59"/>
        <w:ind w:left="84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6"/>
        </w:rPr>
      </w:pPr>
    </w:p>
    <w:p>
      <w:pPr>
        <w:spacing w:before="59"/>
        <w:ind w:left="84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6"/>
        </w:rPr>
      </w:pPr>
    </w:p>
    <w:p>
      <w:pPr>
        <w:spacing w:before="59"/>
        <w:ind w:left="950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4041" w:val="left" w:leader="none"/>
          <w:tab w:pos="6543" w:val="left" w:leader="none"/>
        </w:tabs>
        <w:spacing w:before="16"/>
        <w:ind w:left="179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Control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(1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ml/kg)</w:t>
        <w:tab/>
        <w:t>ART (60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mg/kg)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12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00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h</w:t>
        <w:tab/>
        <w:t>ART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(60 mg/kg)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18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00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h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8"/>
        </w:rPr>
      </w:pPr>
    </w:p>
    <w:p>
      <w:pPr>
        <w:pStyle w:val="BodyText"/>
        <w:spacing w:before="73"/>
        <w:ind w:left="5837" w:right="2493" w:hanging="1"/>
        <w:jc w:val="center"/>
      </w:pPr>
      <w:r>
        <w:rPr/>
        <w:pict>
          <v:group style="position:absolute;margin-left:249.800003pt;margin-top:-12.166879pt;width:93.35pt;height:22.95pt;mso-position-horizontal-relative:page;mso-position-vertical-relative:paragraph;z-index:15748096" coordorigin="4996,-243" coordsize="1867,459">
            <v:shape style="position:absolute;left:4996;top:-244;width:120;height:445" coordorigin="4996,-243" coordsize="120,445" path="m5071,-143l5041,-143,5041,201,5071,201,5071,-143xm5056,-243l4996,-123,5041,-123,5041,-143,5106,-143,5056,-243xm5106,-143l5071,-143,5071,-123,5116,-123,5106,-143xe" filled="true" fillcolor="#000000" stroked="false">
              <v:path arrowok="t"/>
              <v:fill type="solid"/>
            </v:shape>
            <v:line style="position:absolute" from="5054,200" to="6863,200" stroked="true" strokeweight="1.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10pt;margin-top:-11.506879pt;width:97.4pt;height:22.45pt;mso-position-horizontal-relative:page;mso-position-vertical-relative:paragraph;z-index:15748608" coordorigin="8200,-230" coordsize="1948,449">
            <v:shape style="position:absolute;left:10027;top:-231;width:120;height:432" coordorigin="10027,-230" coordsize="120,432" path="m10102,-130l10072,-130,10072,202,10102,202,10102,-130xm10087,-230l10027,-110,10072,-110,10072,-130,10137,-130,10087,-230xm10137,-130l10102,-130,10102,-110,10147,-110,10137,-130xe" filled="true" fillcolor="#000000" stroked="false">
              <v:path arrowok="t"/>
              <v:fill type="solid"/>
            </v:shape>
            <v:line style="position:absolute" from="10088,204" to="8200,204" stroked="true" strokeweight="1.5pt" strokecolor="#000000">
              <v:stroke dashstyle="solid"/>
            </v:line>
            <w10:wrap type="none"/>
          </v:group>
        </w:pict>
      </w:r>
      <w:r>
        <w:rPr/>
        <w:t>Cisplatin</w:t>
      </w:r>
      <w:r>
        <w:rPr>
          <w:spacing w:val="-57"/>
        </w:rPr>
        <w:t> </w:t>
      </w:r>
      <w:r>
        <w:rPr>
          <w:w w:val="95"/>
        </w:rPr>
        <w:t>(3</w:t>
      </w:r>
      <w:r>
        <w:rPr>
          <w:spacing w:val="-10"/>
          <w:w w:val="95"/>
        </w:rPr>
        <w:t> </w:t>
      </w:r>
      <w:r>
        <w:rPr>
          <w:w w:val="95"/>
        </w:rPr>
        <w:t>mg/kg)</w:t>
      </w:r>
    </w:p>
    <w:p>
      <w:pPr>
        <w:pStyle w:val="BodyText"/>
        <w:spacing w:line="230" w:lineRule="exact"/>
        <w:ind w:left="4066" w:right="724"/>
        <w:jc w:val="center"/>
      </w:pPr>
      <w:r>
        <w:rPr>
          <w:w w:val="90"/>
        </w:rPr>
        <w:t>06:00</w:t>
      </w:r>
      <w:r>
        <w:rPr>
          <w:spacing w:val="14"/>
          <w:w w:val="90"/>
        </w:rPr>
        <w:t> </w:t>
      </w:r>
      <w:r>
        <w:rPr>
          <w:w w:val="90"/>
        </w:rPr>
        <w:t>h</w:t>
      </w:r>
    </w:p>
    <w:p>
      <w:pPr>
        <w:pStyle w:val="Heading1"/>
        <w:spacing w:line="233" w:lineRule="exact"/>
        <w:ind w:left="3300" w:right="2600"/>
        <w:jc w:val="center"/>
      </w:pPr>
      <w:r>
        <w:rPr>
          <w:w w:val="95"/>
        </w:rPr>
        <w:t>Treatment</w:t>
      </w:r>
      <w:r>
        <w:rPr>
          <w:spacing w:val="10"/>
          <w:w w:val="95"/>
        </w:rPr>
        <w:t> </w:t>
      </w:r>
      <w:r>
        <w:rPr>
          <w:w w:val="95"/>
        </w:rPr>
        <w:t>groups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spacing w:line="235" w:lineRule="auto" w:before="94"/>
        <w:ind w:left="100" w:right="115" w:firstLine="0"/>
        <w:jc w:val="both"/>
        <w:rPr>
          <w:sz w:val="24"/>
        </w:rPr>
      </w:pPr>
      <w:bookmarkStart w:name="_bookmark70" w:id="113"/>
      <w:bookmarkEnd w:id="113"/>
      <w:r>
        <w:rPr/>
      </w:r>
      <w:r>
        <w:rPr>
          <w:b/>
          <w:sz w:val="24"/>
        </w:rPr>
        <w:t>Figure 4.5: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 of Chronomodulated Artesunate Administration on Mean Serum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Creatinine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Concentration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Cisplatin-treated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Wistar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Rats</w:t>
      </w:r>
      <w:r>
        <w:rPr>
          <w:sz w:val="24"/>
        </w:rPr>
        <w:t>.</w:t>
      </w:r>
    </w:p>
    <w:p>
      <w:pPr>
        <w:pStyle w:val="BodyText"/>
        <w:spacing w:line="276" w:lineRule="auto" w:before="5"/>
        <w:ind w:left="100" w:right="116"/>
        <w:jc w:val="both"/>
      </w:pPr>
      <w:r>
        <w:rPr/>
        <w:t>Data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±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one-way</w:t>
      </w:r>
      <w:r>
        <w:rPr>
          <w:spacing w:val="1"/>
        </w:rPr>
        <w:t> </w:t>
      </w:r>
      <w:r>
        <w:rPr/>
        <w:t>ANOVA.</w:t>
      </w:r>
      <w:r>
        <w:rPr>
          <w:spacing w:val="1"/>
        </w:rPr>
        <w:t> </w:t>
      </w:r>
      <w:r>
        <w:rPr/>
        <w:t>Cisplatin</w:t>
      </w:r>
      <w:r>
        <w:rPr>
          <w:spacing w:val="1"/>
        </w:rPr>
        <w:t> </w:t>
      </w:r>
      <w:r>
        <w:rPr/>
        <w:t>06:00+ART 18:00 h: group that was co-administrated cisplatin at 06:00 h with artesunate</w:t>
      </w:r>
      <w:r>
        <w:rPr>
          <w:spacing w:val="1"/>
        </w:rPr>
        <w:t> </w:t>
      </w:r>
      <w:r>
        <w:rPr/>
        <w:t>(ART) at 12:00 h; Cisplatin 06:00+ART 18:00 h: group that was co-administrated cisplatin at</w:t>
      </w:r>
      <w:r>
        <w:rPr>
          <w:spacing w:val="-57"/>
        </w:rPr>
        <w:t> </w:t>
      </w:r>
      <w:r>
        <w:rPr/>
        <w:t>06:00</w:t>
      </w:r>
      <w:r>
        <w:rPr>
          <w:spacing w:val="-1"/>
        </w:rPr>
        <w:t> </w:t>
      </w:r>
      <w:r>
        <w:rPr/>
        <w:t>h with artesunate</w:t>
      </w:r>
      <w:r>
        <w:rPr>
          <w:spacing w:val="-2"/>
        </w:rPr>
        <w:t> </w:t>
      </w:r>
      <w:r>
        <w:rPr/>
        <w:t>(ART)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18:00 h; no statistical difference</w:t>
      </w:r>
      <w:r>
        <w:rPr>
          <w:spacing w:val="-1"/>
        </w:rPr>
        <w:t> </w:t>
      </w:r>
      <w:r>
        <w:rPr/>
        <w:t>observed</w:t>
      </w:r>
    </w:p>
    <w:p>
      <w:pPr>
        <w:spacing w:after="0" w:line="276" w:lineRule="auto"/>
        <w:jc w:val="both"/>
        <w:sectPr>
          <w:pgSz w:w="11910" w:h="16840"/>
          <w:pgMar w:header="0" w:footer="1346" w:top="1580" w:bottom="1540" w:left="1340" w:right="1320"/>
        </w:sectPr>
      </w:pPr>
    </w:p>
    <w:p>
      <w:pPr>
        <w:spacing w:before="65"/>
        <w:ind w:left="685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0pt;margin-top:8.981506pt;width:369.25pt;height:339.5pt;mso-position-horizontal-relative:page;mso-position-vertical-relative:paragraph;z-index:15749632" coordorigin="2400,180" coordsize="7385,6790">
            <v:shape style="position:absolute;left:5506;top:1728;width:1218;height:5178" type="#_x0000_t75" stroked="false">
              <v:imagedata r:id="rId44" o:title=""/>
            </v:shape>
            <v:shape style="position:absolute;left:5506;top:1329;width:1218;height:5577" coordorigin="5506,1329" coordsize="1218,5577" path="m5506,6906l6723,6906,6723,1728,5506,1728,5506,6906xm6115,1728l6115,1329m6070,1329l6161,1329e" filled="false" stroked="true" strokeweight="1.2pt" strokecolor="#000000">
              <v:path arrowok="t"/>
              <v:stroke dashstyle="solid"/>
            </v:shape>
            <v:shape style="position:absolute;left:7940;top:1629;width:1218;height:5277" type="#_x0000_t75" stroked="false">
              <v:imagedata r:id="rId45" o:title=""/>
            </v:shape>
            <v:shape style="position:absolute;left:3072;top:1199;width:6086;height:5707" coordorigin="3072,1200" coordsize="6086,5707" path="m7940,6906l9157,6906,9157,1630,7940,1630,7940,6906xm8549,1629l8549,1200m8503,1200l8594,1200m3072,6904l4289,6904,4289,1788,3072,1788,3072,6904xm3682,1788l3682,1452m3636,1452l3725,1452e" filled="false" stroked="true" strokeweight="1.2pt" strokecolor="#000000">
              <v:path arrowok="t"/>
              <v:stroke dashstyle="solid"/>
            </v:shape>
            <v:shape style="position:absolute;left:2400;top:198;width:7366;height:6706" coordorigin="2400,199" coordsize="7366,6706" path="m2462,6904l2462,199m2400,6904l2462,6904m2400,5563l2462,5563m2400,4221l2462,4221m2400,2880l2462,2880m2400,1538l2462,1538m2400,199l2462,199m2462,6904l9766,6904e" filled="false" stroked="true" strokeweight="1.92pt" strokecolor="#000000">
              <v:path arrowok="t"/>
              <v:stroke dashstyle="solid"/>
            </v:shape>
            <v:shape style="position:absolute;left:2443;top:6936;width:7342;height:2" coordorigin="2443,6937" coordsize="7342,0" path="m2443,6937l2482,6937m4879,6937l4918,6937m7313,6937l7351,6937m9746,6937l9785,6937e" filled="false" stroked="true" strokeweight="3.24pt" strokecolor="#000000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20"/>
        </w:rPr>
        <w:t>5.0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5"/>
        </w:rPr>
      </w:pPr>
    </w:p>
    <w:p>
      <w:pPr>
        <w:spacing w:before="59"/>
        <w:ind w:left="68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4.0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5"/>
        </w:rPr>
      </w:pPr>
    </w:p>
    <w:p>
      <w:pPr>
        <w:spacing w:before="59"/>
        <w:ind w:left="685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3.922638pt;margin-top:-27.204529pt;width:15.3pt;height:140.8pt;mso-position-horizontal-relative:page;mso-position-vertical-relative:paragraph;z-index:15751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Mean</w:t>
                  </w:r>
                  <w:r>
                    <w:rPr>
                      <w:b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Serum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Urea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</w:t>
                  </w:r>
                  <w:r>
                    <w:rPr>
                      <w:b/>
                      <w:sz w:val="20"/>
                    </w:rPr>
                    <w:t>mmol/L</w:t>
                  </w:r>
                  <w:r>
                    <w:rPr>
                      <w:b/>
                      <w:sz w:val="24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3.0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5"/>
        </w:rPr>
      </w:pPr>
    </w:p>
    <w:p>
      <w:pPr>
        <w:spacing w:before="60"/>
        <w:ind w:left="68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2.0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5"/>
        </w:rPr>
      </w:pPr>
    </w:p>
    <w:p>
      <w:pPr>
        <w:spacing w:before="59"/>
        <w:ind w:left="68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1.0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5"/>
        </w:rPr>
      </w:pPr>
    </w:p>
    <w:p>
      <w:pPr>
        <w:spacing w:before="59"/>
        <w:ind w:left="68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0.0</w:t>
      </w:r>
    </w:p>
    <w:p>
      <w:pPr>
        <w:tabs>
          <w:tab w:pos="3848" w:val="left" w:leader="none"/>
          <w:tab w:pos="6261" w:val="left" w:leader="none"/>
        </w:tabs>
        <w:spacing w:before="15"/>
        <w:ind w:left="164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Control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(1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ml/kg)</w:t>
        <w:tab/>
        <w:t>ART (60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mg/kg)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12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00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h</w:t>
        <w:tab/>
        <w:t>ART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(60 mg/kg)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18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00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h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tabs>
          <w:tab w:pos="1935" w:val="left" w:leader="none"/>
        </w:tabs>
        <w:spacing w:before="227"/>
        <w:ind w:right="2849"/>
        <w:jc w:val="right"/>
      </w:pPr>
      <w:r>
        <w:rPr/>
        <w:pict>
          <v:shape style="position:absolute;margin-left:240.309998pt;margin-top:.79311pt;width:6pt;height:21.1pt;mso-position-horizontal-relative:page;mso-position-vertical-relative:paragraph;z-index:-17278976" coordorigin="4806,16" coordsize="120,422" path="m4881,116l4851,116,4851,438,4881,438,4881,116xm4866,16l4806,136,4851,136,4851,116,4916,116,4866,16xm4916,116l4881,116,4881,136,4926,136,4916,116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391.579987pt;margin-top:1.153110pt;width:100.6pt;height:20.5pt;mso-position-horizontal-relative:page;mso-position-vertical-relative:paragraph;z-index:15750656" coordorigin="7832,23" coordsize="2012,410">
            <v:shape style="position:absolute;left:9723;top:23;width:120;height:399" type="#_x0000_t75" stroked="false">
              <v:imagedata r:id="rId46" o:title=""/>
            </v:shape>
            <v:line style="position:absolute" from="9780,418" to="7832,418" stroked="true" strokeweight="1.5pt" strokecolor="#000000">
              <v:stroke dashstyle="solid"/>
            </v:line>
            <w10:wrap type="none"/>
          </v:group>
        </w:pict>
      </w:r>
      <w:r>
        <w:rPr>
          <w:w w:val="90"/>
          <w:u w:val="thick"/>
        </w:rPr>
        <w:t> </w:t>
      </w:r>
      <w:r>
        <w:rPr>
          <w:u w:val="thick"/>
        </w:rPr>
        <w:tab/>
      </w:r>
      <w:r>
        <w:rPr/>
        <w:t> </w:t>
      </w:r>
      <w:r>
        <w:rPr>
          <w:spacing w:val="28"/>
        </w:rPr>
        <w:t> </w:t>
      </w:r>
      <w:r>
        <w:rPr/>
        <w:t>Cisplatin</w:t>
      </w:r>
    </w:p>
    <w:p>
      <w:pPr>
        <w:pStyle w:val="BodyText"/>
        <w:ind w:right="2829"/>
        <w:jc w:val="right"/>
      </w:pPr>
      <w:r>
        <w:rPr>
          <w:w w:val="95"/>
        </w:rPr>
        <w:t>(3</w:t>
      </w:r>
      <w:r>
        <w:rPr>
          <w:spacing w:val="5"/>
          <w:w w:val="95"/>
        </w:rPr>
        <w:t> </w:t>
      </w:r>
      <w:r>
        <w:rPr>
          <w:w w:val="95"/>
        </w:rPr>
        <w:t>mg/kg)</w:t>
      </w:r>
    </w:p>
    <w:p>
      <w:pPr>
        <w:spacing w:after="0"/>
        <w:jc w:val="right"/>
        <w:sectPr>
          <w:pgSz w:w="11910" w:h="16840"/>
          <w:pgMar w:header="0" w:footer="1346" w:top="1580" w:bottom="1540" w:left="1340" w:right="1320"/>
        </w:sectPr>
      </w:pPr>
    </w:p>
    <w:p>
      <w:pPr>
        <w:pStyle w:val="Heading1"/>
        <w:spacing w:before="131"/>
        <w:ind w:left="0"/>
        <w:jc w:val="right"/>
      </w:pPr>
      <w:r>
        <w:rPr>
          <w:w w:val="95"/>
        </w:rPr>
        <w:t>Treatment</w:t>
      </w:r>
      <w:r>
        <w:rPr>
          <w:spacing w:val="10"/>
          <w:w w:val="95"/>
        </w:rPr>
        <w:t> </w:t>
      </w:r>
      <w:r>
        <w:rPr>
          <w:w w:val="95"/>
        </w:rPr>
        <w:t>groups</w:t>
      </w:r>
    </w:p>
    <w:p>
      <w:pPr>
        <w:pStyle w:val="BodyText"/>
        <w:spacing w:line="274" w:lineRule="exact"/>
        <w:ind w:left="65"/>
      </w:pPr>
      <w:r>
        <w:rPr/>
        <w:br w:type="column"/>
      </w:r>
      <w:r>
        <w:rPr>
          <w:w w:val="90"/>
        </w:rPr>
        <w:t>06:00</w:t>
      </w:r>
      <w:r>
        <w:rPr>
          <w:spacing w:val="14"/>
          <w:w w:val="90"/>
        </w:rPr>
        <w:t> </w:t>
      </w:r>
      <w:r>
        <w:rPr>
          <w:w w:val="90"/>
        </w:rPr>
        <w:t>h</w:t>
      </w:r>
    </w:p>
    <w:p>
      <w:pPr>
        <w:spacing w:after="0" w:line="274" w:lineRule="exact"/>
        <w:sectPr>
          <w:type w:val="continuous"/>
          <w:pgSz w:w="11910" w:h="16840"/>
          <w:pgMar w:top="1520" w:bottom="280" w:left="1340" w:right="1320"/>
          <w:cols w:num="2" w:equalWidth="0">
            <w:col w:w="5517" w:space="40"/>
            <w:col w:w="369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1"/>
        <w:spacing w:before="90"/>
        <w:ind w:left="100" w:right="115"/>
      </w:pPr>
      <w:r>
        <w:rPr/>
        <w:t>Figure 4.6: Effect of</w:t>
      </w:r>
      <w:r>
        <w:rPr>
          <w:spacing w:val="60"/>
        </w:rPr>
        <w:t> </w:t>
      </w:r>
      <w:r>
        <w:rPr/>
        <w:t>Chronomodulated Artesunate Administration on Mean Serum</w:t>
      </w:r>
      <w:r>
        <w:rPr>
          <w:spacing w:val="1"/>
        </w:rPr>
        <w:t> </w:t>
      </w:r>
      <w:r>
        <w:rPr/>
        <w:t>Urea</w:t>
      </w:r>
      <w:r>
        <w:rPr>
          <w:spacing w:val="-2"/>
        </w:rPr>
        <w:t> </w:t>
      </w:r>
      <w:r>
        <w:rPr/>
        <w:t>Concentration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Cisplatin-treated adult</w:t>
      </w:r>
      <w:r>
        <w:rPr>
          <w:spacing w:val="-1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ind w:left="100" w:right="115"/>
        <w:jc w:val="both"/>
      </w:pPr>
      <w:r>
        <w:rPr/>
        <w:t>Data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±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one-way</w:t>
      </w:r>
      <w:r>
        <w:rPr>
          <w:spacing w:val="1"/>
        </w:rPr>
        <w:t> </w:t>
      </w:r>
      <w:r>
        <w:rPr/>
        <w:t>ANOVA.</w:t>
      </w:r>
      <w:r>
        <w:rPr>
          <w:spacing w:val="1"/>
        </w:rPr>
        <w:t> </w:t>
      </w:r>
      <w:r>
        <w:rPr/>
        <w:t>Cisplatin</w:t>
      </w:r>
      <w:r>
        <w:rPr>
          <w:spacing w:val="1"/>
        </w:rPr>
        <w:t> </w:t>
      </w:r>
      <w:r>
        <w:rPr/>
        <w:t>06:00+ART 18:00 h: group that was co-administrated cisplatin at 06:00 h with artesunate</w:t>
      </w:r>
      <w:r>
        <w:rPr>
          <w:spacing w:val="1"/>
        </w:rPr>
        <w:t> </w:t>
      </w:r>
      <w:r>
        <w:rPr/>
        <w:t>(ART) at 12:00 h; Cisplatin 06:00+ART 18:00 h: group that was co-administrated cisplatin at</w:t>
      </w:r>
      <w:r>
        <w:rPr>
          <w:spacing w:val="-57"/>
        </w:rPr>
        <w:t> </w:t>
      </w:r>
      <w:r>
        <w:rPr/>
        <w:t>06:00</w:t>
      </w:r>
      <w:r>
        <w:rPr>
          <w:spacing w:val="-1"/>
        </w:rPr>
        <w:t> </w:t>
      </w:r>
      <w:r>
        <w:rPr/>
        <w:t>h with artesunate</w:t>
      </w:r>
      <w:r>
        <w:rPr>
          <w:spacing w:val="-2"/>
        </w:rPr>
        <w:t> </w:t>
      </w:r>
      <w:r>
        <w:rPr/>
        <w:t>(ART)</w:t>
      </w:r>
      <w:r>
        <w:rPr>
          <w:spacing w:val="-1"/>
        </w:rPr>
        <w:t> </w:t>
      </w:r>
      <w:r>
        <w:rPr/>
        <w:t>at 18:00 h</w:t>
      </w:r>
    </w:p>
    <w:p>
      <w:pPr>
        <w:spacing w:after="0"/>
        <w:jc w:val="both"/>
        <w:sectPr>
          <w:type w:val="continuous"/>
          <w:pgSz w:w="11910" w:h="16840"/>
          <w:pgMar w:top="1520" w:bottom="280" w:left="1340" w:right="1320"/>
        </w:sectPr>
      </w:pPr>
    </w:p>
    <w:p>
      <w:pPr>
        <w:spacing w:before="38"/>
        <w:ind w:left="698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0.599998pt;margin-top:7.561502pt;width:391.95pt;height:347.2pt;mso-position-horizontal-relative:page;mso-position-vertical-relative:paragraph;z-index:15751680" coordorigin="2412,151" coordsize="7839,6944">
            <v:shape style="position:absolute;left:5708;top:1214;width:1293;height:5834" type="#_x0000_t75" stroked="false">
              <v:imagedata r:id="rId47" o:title=""/>
            </v:shape>
            <v:rect style="position:absolute;left:5708;top:1214;width:1293;height:5834" filled="false" stroked="true" strokeweight="1.2pt" strokecolor="#0d0d0d">
              <v:stroke dashstyle="solid"/>
            </v:rect>
            <v:shape style="position:absolute;left:6309;top:825;width:89;height:389" coordorigin="6310,826" coordsize="89,389" path="m6353,1214l6353,826m6310,826l6398,826e" filled="false" stroked="true" strokeweight="1.2pt" strokecolor="#000000">
              <v:path arrowok="t"/>
              <v:stroke dashstyle="solid"/>
            </v:shape>
            <v:shape style="position:absolute;left:8294;top:2311;width:1293;height:4738" type="#_x0000_t75" stroked="false">
              <v:imagedata r:id="rId48" o:title=""/>
            </v:shape>
            <v:rect style="position:absolute;left:8294;top:2311;width:1293;height:4738" filled="false" stroked="true" strokeweight="1.2pt" strokecolor="#0d0d0d">
              <v:stroke dashstyle="solid"/>
            </v:rect>
            <v:shape style="position:absolute;left:8894;top:2136;width:89;height:176" coordorigin="8894,2136" coordsize="89,176" path="m8940,2311l8940,2136m8894,2136l8983,2136e" filled="false" stroked="true" strokeweight="1.2pt" strokecolor="#000000">
              <v:path arrowok="t"/>
              <v:stroke dashstyle="solid"/>
            </v:shape>
            <v:rect style="position:absolute;left:3122;top:2275;width:1294;height:4774" filled="false" stroked="true" strokeweight="1.2pt" strokecolor="#0d0d0d">
              <v:stroke dashstyle="solid"/>
            </v:rect>
            <v:shape style="position:absolute;left:3722;top:2097;width:92;height:178" coordorigin="3722,2098" coordsize="92,178" path="m3768,2275l3768,2098m3722,2098l3814,2098e" filled="false" stroked="true" strokeweight="1.2pt" strokecolor="#000000">
              <v:path arrowok="t"/>
              <v:stroke dashstyle="solid"/>
            </v:shape>
            <v:shape style="position:absolute;left:2412;top:170;width:7820;height:6879" coordorigin="2412,170" coordsize="7820,6879" path="m2477,7049l2477,170m2412,7049l2477,7049m2412,5902l2477,5902m2412,4754l2477,4754m2412,3610l2477,3610m2412,2462l2477,2462m2412,1318l2477,1318m2412,170l2477,170m2477,7049l10231,7049e" filled="false" stroked="true" strokeweight="1.92pt" strokecolor="#000000">
              <v:path arrowok="t"/>
              <v:stroke dashstyle="solid"/>
            </v:shape>
            <v:shape style="position:absolute;left:3748;top:7071;width:6502;height:2" coordorigin="3749,7072" coordsize="6502,0" path="m3749,7072l3787,7072m6334,7072l6372,7072m8921,7072l8959,7072m10212,7072l10250,7072e" filled="false" stroked="true" strokeweight="2.280pt" strokecolor="#000000">
              <v:path arrowok="t"/>
              <v:stroke dashstyle="solid"/>
            </v:shape>
            <v:shape style="position:absolute;left:6148;top:439;width:265;height:254" type="#_x0000_t202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a,b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1.2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9"/>
        </w:rPr>
      </w:pPr>
    </w:p>
    <w:p>
      <w:pPr>
        <w:spacing w:before="59"/>
        <w:ind w:left="69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1.0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9"/>
        </w:rPr>
      </w:pPr>
    </w:p>
    <w:p>
      <w:pPr>
        <w:spacing w:before="59"/>
        <w:ind w:left="698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4.178108pt;margin-top:-19.091335pt;width:15.8pt;height:172.15pt;mso-position-horizontal-relative:page;mso-position-vertical-relative:paragraph;z-index:15753216" type="#_x0000_t202" filled="false" stroked="false">
            <v:textbox inset="0,0,0,0" style="layout-flow:vertical;mso-layout-flow-alt:bottom-to-top">
              <w:txbxContent>
                <w:p>
                  <w:pPr>
                    <w:spacing w:line="270" w:lineRule="exact" w:before="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95"/>
                      <w:sz w:val="24"/>
                    </w:rPr>
                    <w:t>Mean</w:t>
                  </w:r>
                  <w:r>
                    <w:rPr>
                      <w:b/>
                      <w:spacing w:val="27"/>
                      <w:w w:val="95"/>
                      <w:sz w:val="24"/>
                    </w:rPr>
                    <w:t> </w:t>
                  </w:r>
                  <w:r>
                    <w:rPr>
                      <w:b/>
                      <w:w w:val="95"/>
                      <w:sz w:val="24"/>
                    </w:rPr>
                    <w:t>Serum</w:t>
                  </w:r>
                  <w:r>
                    <w:rPr>
                      <w:b/>
                      <w:spacing w:val="31"/>
                      <w:w w:val="95"/>
                      <w:sz w:val="24"/>
                    </w:rPr>
                    <w:t> </w:t>
                  </w:r>
                  <w:r>
                    <w:rPr>
                      <w:b/>
                      <w:w w:val="95"/>
                      <w:sz w:val="24"/>
                    </w:rPr>
                    <w:t>Magnesium</w:t>
                  </w:r>
                  <w:r>
                    <w:rPr>
                      <w:b/>
                      <w:spacing w:val="27"/>
                      <w:w w:val="95"/>
                      <w:sz w:val="24"/>
                    </w:rPr>
                    <w:t> </w:t>
                  </w:r>
                  <w:r>
                    <w:rPr>
                      <w:b/>
                      <w:w w:val="95"/>
                      <w:sz w:val="24"/>
                    </w:rPr>
                    <w:t>(</w:t>
                  </w:r>
                  <w:r>
                    <w:rPr>
                      <w:rFonts w:ascii="Calibri"/>
                      <w:b/>
                      <w:w w:val="95"/>
                      <w:sz w:val="20"/>
                    </w:rPr>
                    <w:t>mmol/L</w:t>
                  </w:r>
                  <w:r>
                    <w:rPr>
                      <w:b/>
                      <w:w w:val="95"/>
                      <w:sz w:val="24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0.8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9"/>
        </w:rPr>
      </w:pPr>
    </w:p>
    <w:p>
      <w:pPr>
        <w:spacing w:before="60"/>
        <w:ind w:left="69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0.6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9"/>
        </w:rPr>
      </w:pPr>
    </w:p>
    <w:p>
      <w:pPr>
        <w:spacing w:before="60"/>
        <w:ind w:left="69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0.4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9"/>
        </w:rPr>
      </w:pPr>
    </w:p>
    <w:p>
      <w:pPr>
        <w:spacing w:before="59"/>
        <w:ind w:left="69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9"/>
        </w:rPr>
      </w:pPr>
    </w:p>
    <w:p>
      <w:pPr>
        <w:spacing w:line="225" w:lineRule="exact" w:before="59"/>
        <w:ind w:left="69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0.0</w:t>
      </w:r>
    </w:p>
    <w:p>
      <w:pPr>
        <w:tabs>
          <w:tab w:pos="4089" w:val="left" w:leader="none"/>
          <w:tab w:pos="6652" w:val="left" w:leader="none"/>
        </w:tabs>
        <w:spacing w:line="225" w:lineRule="exact" w:before="0"/>
        <w:ind w:left="173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Control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(1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ml/kg)</w:t>
        <w:tab/>
        <w:t>ART (60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mg/kg)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12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00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h</w:t>
        <w:tab/>
        <w:t>ART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(60 mg/kg)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18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00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h</w:t>
      </w:r>
    </w:p>
    <w:p>
      <w:pPr>
        <w:pStyle w:val="BodyText"/>
        <w:spacing w:before="6"/>
        <w:rPr>
          <w:rFonts w:ascii="Calibri"/>
          <w:sz w:val="26"/>
        </w:rPr>
      </w:pPr>
    </w:p>
    <w:p>
      <w:pPr>
        <w:pStyle w:val="BodyText"/>
        <w:tabs>
          <w:tab w:pos="5801" w:val="left" w:leader="none"/>
          <w:tab w:pos="6041" w:val="left" w:leader="none"/>
          <w:tab w:pos="7140" w:val="left" w:leader="none"/>
          <w:tab w:pos="8951" w:val="left" w:leader="none"/>
        </w:tabs>
        <w:spacing w:before="73"/>
        <w:ind w:left="5969" w:right="292" w:hanging="2211"/>
      </w:pPr>
      <w:r>
        <w:rPr/>
        <w:drawing>
          <wp:anchor distT="0" distB="0" distL="0" distR="0" allowOverlap="1" layoutInCell="1" locked="0" behindDoc="1" simplePos="0" relativeHeight="486039552">
            <wp:simplePos x="0" y="0"/>
            <wp:positionH relativeFrom="page">
              <wp:posOffset>6473316</wp:posOffset>
            </wp:positionH>
            <wp:positionV relativeFrom="paragraph">
              <wp:posOffset>-78319</wp:posOffset>
            </wp:positionV>
            <wp:extent cx="76200" cy="247650"/>
            <wp:effectExtent l="0" t="0" r="0" b="0"/>
            <wp:wrapNone/>
            <wp:docPr id="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1.820007pt;margin-top:-8.176884pt;width:6pt;height:22.9pt;mso-position-horizontal-relative:page;mso-position-vertical-relative:paragraph;z-index:-17276416" coordorigin="5036,-164" coordsize="120,458" path="m5111,-64l5081,-64,5081,294,5111,294,5111,-64xm5096,-164l5036,-44,5081,-44,5081,-64,5146,-64,5096,-164xm5146,-64l5111,-64,5111,-44,5156,-44,5146,-64xe" filled="true" fillcolor="#000000" stroked="false">
            <v:path arrowok="t"/>
            <v:fill type="solid"/>
            <w10:wrap type="none"/>
          </v:shape>
        </w:pict>
      </w:r>
      <w:r>
        <w:rPr>
          <w:w w:val="90"/>
          <w:u w:val="thick"/>
        </w:rPr>
        <w:t> </w:t>
      </w:r>
      <w:r>
        <w:rPr>
          <w:u w:val="thick"/>
        </w:rPr>
        <w:tab/>
      </w:r>
      <w:r>
        <w:rPr/>
        <w:tab/>
        <w:tab/>
      </w:r>
      <w:r>
        <w:rPr/>
        <w:t>Cisplatin</w:t>
        <w:tab/>
      </w:r>
      <w:r>
        <w:rPr>
          <w:w w:val="90"/>
          <w:u w:val="thick"/>
        </w:rPr>
        <w:t> </w:t>
      </w:r>
      <w:r>
        <w:rPr>
          <w:u w:val="thick"/>
        </w:rPr>
        <w:tab/>
      </w:r>
      <w:r>
        <w:rPr/>
        <w:t> (3</w:t>
      </w:r>
      <w:r>
        <w:rPr>
          <w:spacing w:val="-7"/>
        </w:rPr>
        <w:t> </w:t>
      </w:r>
      <w:r>
        <w:rPr/>
        <w:t>mg/kg)</w:t>
      </w:r>
    </w:p>
    <w:p>
      <w:pPr>
        <w:pStyle w:val="BodyText"/>
        <w:spacing w:line="274" w:lineRule="exact"/>
        <w:ind w:left="6091"/>
      </w:pPr>
      <w:r>
        <w:rPr>
          <w:w w:val="95"/>
        </w:rPr>
        <w:t>06:00</w:t>
      </w:r>
      <w:r>
        <w:rPr>
          <w:spacing w:val="-11"/>
          <w:w w:val="95"/>
        </w:rPr>
        <w:t> </w:t>
      </w:r>
      <w:r>
        <w:rPr>
          <w:w w:val="95"/>
        </w:rPr>
        <w:t>h</w:t>
      </w:r>
    </w:p>
    <w:p>
      <w:pPr>
        <w:pStyle w:val="Heading1"/>
        <w:spacing w:before="207"/>
        <w:ind w:left="4436"/>
        <w:jc w:val="left"/>
      </w:pPr>
      <w:r>
        <w:rPr>
          <w:w w:val="95"/>
        </w:rPr>
        <w:t>Treatment</w:t>
      </w:r>
      <w:r>
        <w:rPr>
          <w:spacing w:val="10"/>
          <w:w w:val="95"/>
        </w:rPr>
        <w:t> </w:t>
      </w:r>
      <w:r>
        <w:rPr>
          <w:w w:val="95"/>
        </w:rPr>
        <w:t>groups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spacing w:before="0"/>
        <w:ind w:left="100" w:right="115" w:firstLine="0"/>
        <w:jc w:val="both"/>
        <w:rPr>
          <w:b/>
          <w:sz w:val="24"/>
        </w:rPr>
      </w:pPr>
      <w:bookmarkStart w:name="_bookmark71" w:id="114"/>
      <w:bookmarkEnd w:id="114"/>
      <w:r>
        <w:rPr/>
      </w:r>
      <w:r>
        <w:rPr>
          <w:b/>
          <w:sz w:val="24"/>
        </w:rPr>
        <w:t>Figure 4.7: Effect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Chronomodulated Artesunate Administration on Mean Serum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Magnesium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Concentration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Cisplatin-treated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Wistar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ind w:left="100" w:right="115"/>
        <w:jc w:val="both"/>
      </w:pPr>
      <w:r>
        <w:rPr/>
        <w:t>Data is presented as mean ± SEM and analysed using one-way ANOVA followed by Tukey-</w:t>
      </w:r>
      <w:r>
        <w:rPr>
          <w:spacing w:val="1"/>
        </w:rPr>
        <w:t> </w:t>
      </w:r>
      <w:r>
        <w:rPr/>
        <w:t>Kramer </w:t>
      </w:r>
      <w:r>
        <w:rPr>
          <w:i/>
        </w:rPr>
        <w:t>post hoc</w:t>
      </w:r>
      <w:r>
        <w:rPr/>
        <w:t>. Cisplatin 06:00 h +ART 18:00 h: co-administration of cisplatin at 06:00 h</w:t>
      </w:r>
      <w:r>
        <w:rPr>
          <w:spacing w:val="1"/>
        </w:rPr>
        <w:t> </w:t>
      </w:r>
      <w:r>
        <w:rPr/>
        <w:t>and artesunate (ART) at 18:00 h; Cisplatin 06:00 h +ART 18:00 h: group that was co-</w:t>
      </w:r>
      <w:r>
        <w:rPr>
          <w:spacing w:val="1"/>
        </w:rPr>
        <w:t> </w:t>
      </w:r>
      <w:r>
        <w:rPr/>
        <w:t>administrated cisplatin at 06:00 h with artesunate (ART) at 18:00 h. </w:t>
      </w:r>
      <w:r>
        <w:rPr>
          <w:vertAlign w:val="superscript"/>
        </w:rPr>
        <w:t>a</w:t>
      </w:r>
      <w:r>
        <w:rPr>
          <w:vertAlign w:val="baseline"/>
        </w:rPr>
        <w:t> =p&lt;0.05 compared to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control,</w:t>
      </w:r>
      <w:r>
        <w:rPr>
          <w:spacing w:val="-1"/>
          <w:vertAlign w:val="baseline"/>
        </w:rPr>
        <w:t> </w:t>
      </w:r>
      <w:r>
        <w:rPr>
          <w:vertAlign w:val="superscript"/>
        </w:rPr>
        <w:t>b</w:t>
      </w:r>
      <w:r>
        <w:rPr>
          <w:vertAlign w:val="baseline"/>
        </w:rPr>
        <w:t>=p&lt;0.05 compared to</w:t>
      </w:r>
      <w:r>
        <w:rPr>
          <w:spacing w:val="-1"/>
          <w:vertAlign w:val="baseline"/>
        </w:rPr>
        <w:t> </w:t>
      </w:r>
      <w:r>
        <w:rPr>
          <w:vertAlign w:val="baseline"/>
        </w:rPr>
        <w:t>group that received Cisplatin 06:00 h</w:t>
      </w:r>
      <w:r>
        <w:rPr>
          <w:spacing w:val="-1"/>
          <w:vertAlign w:val="baseline"/>
        </w:rPr>
        <w:t> </w:t>
      </w:r>
      <w:r>
        <w:rPr>
          <w:vertAlign w:val="baseline"/>
        </w:rPr>
        <w:t>+ ART 18:00</w:t>
      </w:r>
      <w:r>
        <w:rPr>
          <w:spacing w:val="-1"/>
          <w:vertAlign w:val="baseline"/>
        </w:rPr>
        <w:t> </w:t>
      </w:r>
      <w:r>
        <w:rPr>
          <w:vertAlign w:val="baseline"/>
        </w:rPr>
        <w:t>h.</w:t>
      </w:r>
    </w:p>
    <w:p>
      <w:pPr>
        <w:spacing w:after="0"/>
        <w:jc w:val="both"/>
        <w:sectPr>
          <w:pgSz w:w="11910" w:h="16840"/>
          <w:pgMar w:header="0" w:footer="1346" w:top="1580" w:bottom="1540" w:left="1340" w:right="1320"/>
        </w:sectPr>
      </w:pPr>
    </w:p>
    <w:p>
      <w:pPr>
        <w:pStyle w:val="Heading1"/>
        <w:numPr>
          <w:ilvl w:val="2"/>
          <w:numId w:val="12"/>
        </w:numPr>
        <w:tabs>
          <w:tab w:pos="677" w:val="left" w:leader="none"/>
        </w:tabs>
        <w:spacing w:line="480" w:lineRule="auto" w:before="66" w:after="0"/>
        <w:ind w:left="100" w:right="122" w:firstLine="0"/>
        <w:jc w:val="both"/>
      </w:pPr>
      <w:bookmarkStart w:name="_bookmark72" w:id="115"/>
      <w:bookmarkEnd w:id="115"/>
      <w:r>
        <w:rPr>
          <w:b w:val="0"/>
        </w:rPr>
      </w:r>
      <w:bookmarkStart w:name="_bookmark72" w:id="116"/>
      <w:bookmarkEnd w:id="116"/>
      <w:r>
        <w:rPr/>
        <w:t>E</w:t>
      </w:r>
      <w:r>
        <w:rPr/>
        <w:t>ffect of Chronomodulated Artesunate Administration on some Haematological</w:t>
      </w:r>
      <w:r>
        <w:rPr>
          <w:spacing w:val="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Cisplatin-treated Wistar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spacing w:line="480" w:lineRule="auto"/>
        <w:ind w:left="100" w:right="114"/>
        <w:jc w:val="both"/>
      </w:pPr>
      <w:r>
        <w:rPr/>
        <w:t>Red blood cell (RBC) and Monocyte (MON) count and haemoglobin (HGB) concentration</w:t>
      </w:r>
      <w:r>
        <w:rPr>
          <w:spacing w:val="1"/>
        </w:rPr>
        <w:t> </w:t>
      </w:r>
      <w:r>
        <w:rPr/>
        <w:t>were not significantly different between cisplatin-treated groups that received artesunate at</w:t>
      </w:r>
      <w:r>
        <w:rPr>
          <w:spacing w:val="1"/>
        </w:rPr>
        <w:t> </w:t>
      </w:r>
      <w:r>
        <w:rPr/>
        <w:t>12:00 h or 18:00 h and the control group; although the mean values of these haematological</w:t>
      </w:r>
      <w:r>
        <w:rPr>
          <w:spacing w:val="1"/>
        </w:rPr>
        <w:t> </w:t>
      </w:r>
      <w:r>
        <w:rPr/>
        <w:t>parameters were higher in the cisplatin-treated group that received artesunate at 12:00 h when</w:t>
      </w:r>
      <w:r>
        <w:rPr>
          <w:spacing w:val="-57"/>
        </w:rPr>
        <w:t> </w:t>
      </w:r>
      <w:r>
        <w:rPr/>
        <w:t>compared to control (Table 4.3). Platelet (PLT) and leucocyte (L) counts were significantly</w:t>
      </w:r>
      <w:r>
        <w:rPr>
          <w:spacing w:val="1"/>
        </w:rPr>
        <w:t> </w:t>
      </w:r>
      <w:r>
        <w:rPr/>
        <w:t>lower (p&lt;0.05) in cisplatin-treated groups that received artesunate at 12:00 h compared to the</w:t>
      </w:r>
      <w:r>
        <w:rPr>
          <w:spacing w:val="1"/>
        </w:rPr>
        <w:t> </w:t>
      </w:r>
      <w:r>
        <w:rPr/>
        <w:t>control group</w:t>
      </w:r>
      <w:r>
        <w:rPr>
          <w:spacing w:val="-1"/>
        </w:rPr>
        <w:t> </w:t>
      </w:r>
      <w:r>
        <w:rPr/>
        <w:t>(Table</w:t>
      </w:r>
      <w:r>
        <w:rPr>
          <w:spacing w:val="-1"/>
        </w:rPr>
        <w:t> </w:t>
      </w:r>
      <w:r>
        <w:rPr/>
        <w:t>4.3).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480" w:lineRule="auto"/>
        <w:ind w:left="100" w:right="115"/>
        <w:jc w:val="both"/>
      </w:pPr>
      <w:r>
        <w:rPr/>
        <w:t>The WBC count was significantly lower (p&lt;0.01) in cisplatin-treated groups that received</w:t>
      </w:r>
      <w:r>
        <w:rPr>
          <w:spacing w:val="1"/>
        </w:rPr>
        <w:t> </w:t>
      </w:r>
      <w:r>
        <w:rPr/>
        <w:t>artesunate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12:00</w:t>
      </w:r>
      <w:r>
        <w:rPr>
          <w:spacing w:val="1"/>
        </w:rPr>
        <w:t> </w:t>
      </w:r>
      <w:r>
        <w:rPr/>
        <w:t>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18:00</w:t>
      </w:r>
      <w:r>
        <w:rPr>
          <w:spacing w:val="1"/>
        </w:rPr>
        <w:t> </w:t>
      </w:r>
      <w:r>
        <w:rPr/>
        <w:t>h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group.</w:t>
      </w:r>
      <w:r>
        <w:rPr>
          <w:spacing w:val="60"/>
        </w:rPr>
        <w:t> </w:t>
      </w:r>
      <w:r>
        <w:rPr/>
        <w:t>Conversely,</w:t>
      </w:r>
      <w:r>
        <w:rPr>
          <w:spacing w:val="1"/>
        </w:rPr>
        <w:t> </w:t>
      </w:r>
      <w:r>
        <w:rPr/>
        <w:t>neutrophil count (NEUT) was significantly higher (p&lt;0.05) in the same cisplatin-artesunate</w:t>
      </w:r>
      <w:r>
        <w:rPr>
          <w:spacing w:val="1"/>
        </w:rPr>
        <w:t> </w:t>
      </w:r>
      <w:r>
        <w:rPr/>
        <w:t>combination</w:t>
      </w:r>
      <w:r>
        <w:rPr>
          <w:spacing w:val="-1"/>
        </w:rPr>
        <w:t> </w:t>
      </w:r>
      <w:r>
        <w:rPr/>
        <w:t>schedules when compared to control</w:t>
      </w:r>
      <w:r>
        <w:rPr>
          <w:spacing w:val="1"/>
        </w:rPr>
        <w:t> </w:t>
      </w:r>
      <w:r>
        <w:rPr/>
        <w:t>(Table 4.3).</w:t>
      </w:r>
    </w:p>
    <w:p>
      <w:pPr>
        <w:spacing w:after="0" w:line="480" w:lineRule="auto"/>
        <w:jc w:val="both"/>
        <w:sectPr>
          <w:pgSz w:w="11910" w:h="16840"/>
          <w:pgMar w:header="0" w:footer="1346" w:top="1460" w:bottom="1540" w:left="134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Heading1"/>
        <w:spacing w:before="90"/>
        <w:ind w:left="100"/>
      </w:pPr>
      <w:bookmarkStart w:name="_bookmark73" w:id="117"/>
      <w:bookmarkEnd w:id="117"/>
      <w:r>
        <w:rPr>
          <w:b w:val="0"/>
        </w:rPr>
      </w:r>
      <w:r>
        <w:rPr/>
        <w:t>Table</w:t>
      </w:r>
      <w:r>
        <w:rPr>
          <w:spacing w:val="-2"/>
        </w:rPr>
        <w:t> </w:t>
      </w:r>
      <w:r>
        <w:rPr/>
        <w:t>4.3:</w:t>
      </w:r>
      <w:r>
        <w:rPr>
          <w:spacing w:val="-2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Chronomodulated</w:t>
      </w:r>
      <w:r>
        <w:rPr>
          <w:spacing w:val="-1"/>
        </w:rPr>
        <w:t> </w:t>
      </w:r>
      <w:r>
        <w:rPr/>
        <w:t>Artesunate</w:t>
      </w:r>
      <w:r>
        <w:rPr>
          <w:spacing w:val="-2"/>
        </w:rPr>
        <w:t> </w:t>
      </w:r>
      <w:r>
        <w:rPr/>
        <w:t>Administration</w:t>
      </w:r>
      <w:r>
        <w:rPr>
          <w:spacing w:val="-2"/>
        </w:rPr>
        <w:t> </w:t>
      </w:r>
      <w:r>
        <w:rPr/>
        <w:t>on some</w:t>
      </w:r>
      <w:r>
        <w:rPr>
          <w:spacing w:val="-3"/>
        </w:rPr>
        <w:t> </w:t>
      </w:r>
      <w:r>
        <w:rPr/>
        <w:t>Haematological</w:t>
      </w:r>
      <w:r>
        <w:rPr>
          <w:spacing w:val="-2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Cisplatin-treated</w:t>
      </w:r>
      <w:r>
        <w:rPr>
          <w:spacing w:val="-1"/>
        </w:rPr>
        <w:t> </w:t>
      </w:r>
      <w:r>
        <w:rPr/>
        <w:t>Wistar</w:t>
      </w:r>
      <w:r>
        <w:rPr>
          <w:spacing w:val="-3"/>
        </w:rPr>
        <w:t> </w:t>
      </w:r>
      <w:r>
        <w:rPr/>
        <w:t>Rats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9"/>
        <w:gridCol w:w="1237"/>
        <w:gridCol w:w="350"/>
        <w:gridCol w:w="1668"/>
        <w:gridCol w:w="1428"/>
        <w:gridCol w:w="1308"/>
        <w:gridCol w:w="1128"/>
        <w:gridCol w:w="1548"/>
        <w:gridCol w:w="1188"/>
      </w:tblGrid>
      <w:tr>
        <w:trPr>
          <w:trHeight w:val="916" w:hRule="atLeast"/>
        </w:trPr>
        <w:tc>
          <w:tcPr>
            <w:tcW w:w="23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123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57"/>
              <w:rPr>
                <w:b/>
                <w:sz w:val="24"/>
              </w:rPr>
            </w:pPr>
            <w:r>
              <w:rPr>
                <w:b/>
                <w:sz w:val="24"/>
              </w:rPr>
              <w:t>RBC</w:t>
            </w:r>
          </w:p>
          <w:p>
            <w:pPr>
              <w:pStyle w:val="TableParagraph"/>
              <w:spacing w:before="2"/>
              <w:ind w:left="157"/>
              <w:rPr>
                <w:b/>
                <w:sz w:val="22"/>
              </w:rPr>
            </w:pPr>
            <w:r>
              <w:rPr>
                <w:b/>
                <w:sz w:val="22"/>
              </w:rPr>
              <w:t>(10</w:t>
            </w:r>
            <w:r>
              <w:rPr>
                <w:b/>
                <w:sz w:val="22"/>
                <w:vertAlign w:val="superscript"/>
              </w:rPr>
              <w:t>12</w:t>
            </w:r>
            <w:r>
              <w:rPr>
                <w:b/>
                <w:sz w:val="22"/>
                <w:vertAlign w:val="baseline"/>
              </w:rPr>
              <w:t>/L)</w:t>
            </w:r>
          </w:p>
        </w:tc>
        <w:tc>
          <w:tcPr>
            <w:tcW w:w="35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66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PLT</w:t>
            </w:r>
          </w:p>
          <w:p>
            <w:pPr>
              <w:pStyle w:val="TableParagraph"/>
              <w:spacing w:before="2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(10</w:t>
            </w:r>
            <w:r>
              <w:rPr>
                <w:b/>
                <w:sz w:val="22"/>
                <w:vertAlign w:val="superscript"/>
              </w:rPr>
              <w:t>9</w:t>
            </w:r>
            <w:r>
              <w:rPr>
                <w:b/>
                <w:sz w:val="22"/>
                <w:vertAlign w:val="baseline"/>
              </w:rPr>
              <w:t>/µL)</w:t>
            </w:r>
          </w:p>
        </w:tc>
        <w:tc>
          <w:tcPr>
            <w:tcW w:w="142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WBC</w:t>
            </w:r>
          </w:p>
          <w:p>
            <w:pPr>
              <w:pStyle w:val="TableParagraph"/>
              <w:spacing w:before="2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(10</w:t>
            </w:r>
            <w:r>
              <w:rPr>
                <w:b/>
                <w:sz w:val="22"/>
                <w:vertAlign w:val="superscript"/>
              </w:rPr>
              <w:t>9</w:t>
            </w:r>
            <w:r>
              <w:rPr>
                <w:b/>
                <w:sz w:val="22"/>
                <w:vertAlign w:val="baseline"/>
              </w:rPr>
              <w:t>/L)</w:t>
            </w:r>
          </w:p>
        </w:tc>
        <w:tc>
          <w:tcPr>
            <w:tcW w:w="130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HGB</w:t>
            </w:r>
          </w:p>
          <w:p>
            <w:pPr>
              <w:pStyle w:val="TableParagraph"/>
              <w:spacing w:before="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(g/dl)</w:t>
            </w:r>
          </w:p>
        </w:tc>
        <w:tc>
          <w:tcPr>
            <w:tcW w:w="112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LYM</w:t>
            </w:r>
          </w:p>
          <w:p>
            <w:pPr>
              <w:pStyle w:val="TableParagraph"/>
              <w:spacing w:before="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  <w:r>
              <w:rPr>
                <w:b/>
                <w:sz w:val="22"/>
                <w:vertAlign w:val="superscript"/>
              </w:rPr>
              <w:t>3</w:t>
            </w:r>
            <w:r>
              <w:rPr>
                <w:b/>
                <w:sz w:val="22"/>
                <w:vertAlign w:val="baseline"/>
              </w:rPr>
              <w:t>/µL</w:t>
            </w:r>
          </w:p>
        </w:tc>
        <w:tc>
          <w:tcPr>
            <w:tcW w:w="15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NEUT.</w:t>
            </w:r>
          </w:p>
          <w:p>
            <w:pPr>
              <w:pStyle w:val="TableParagraph"/>
              <w:spacing w:before="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(%)</w:t>
            </w:r>
          </w:p>
        </w:tc>
        <w:tc>
          <w:tcPr>
            <w:tcW w:w="11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MON.</w:t>
            </w:r>
            <w:r>
              <w:rPr>
                <w:b/>
                <w:sz w:val="24"/>
                <w:vertAlign w:val="superscript"/>
              </w:rPr>
              <w:t>n</w:t>
            </w:r>
          </w:p>
        </w:tc>
      </w:tr>
      <w:tr>
        <w:trPr>
          <w:trHeight w:val="594" w:hRule="atLeast"/>
        </w:trPr>
        <w:tc>
          <w:tcPr>
            <w:tcW w:w="2339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CIS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06:00+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ART12:00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h</w:t>
            </w:r>
          </w:p>
        </w:tc>
        <w:tc>
          <w:tcPr>
            <w:tcW w:w="12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1" w:lineRule="exact"/>
              <w:ind w:left="136" w:right="88"/>
              <w:jc w:val="center"/>
              <w:rPr>
                <w:sz w:val="24"/>
              </w:rPr>
            </w:pPr>
            <w:r>
              <w:rPr>
                <w:sz w:val="24"/>
              </w:rPr>
              <w:t>8.06±0.36</w:t>
            </w:r>
          </w:p>
        </w:tc>
        <w:tc>
          <w:tcPr>
            <w:tcW w:w="3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1" w:lineRule="exact"/>
              <w:ind w:left="88" w:right="87"/>
              <w:jc w:val="center"/>
              <w:rPr>
                <w:sz w:val="24"/>
              </w:rPr>
            </w:pPr>
            <w:r>
              <w:rPr>
                <w:sz w:val="24"/>
              </w:rPr>
              <w:t>263.60±43.58*</w:t>
            </w:r>
          </w:p>
        </w:tc>
        <w:tc>
          <w:tcPr>
            <w:tcW w:w="14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1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1.5±0.28**</w:t>
            </w:r>
          </w:p>
        </w:tc>
        <w:tc>
          <w:tcPr>
            <w:tcW w:w="13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1" w:lineRule="exact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15.18±0.98</w:t>
            </w:r>
          </w:p>
        </w:tc>
        <w:tc>
          <w:tcPr>
            <w:tcW w:w="11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1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77±3.51*</w:t>
            </w:r>
          </w:p>
        </w:tc>
        <w:tc>
          <w:tcPr>
            <w:tcW w:w="15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1" w:lineRule="exact"/>
              <w:ind w:left="89" w:right="86"/>
              <w:jc w:val="center"/>
              <w:rPr>
                <w:sz w:val="24"/>
              </w:rPr>
            </w:pPr>
            <w:r>
              <w:rPr>
                <w:sz w:val="24"/>
              </w:rPr>
              <w:t>13.40±2.11**</w:t>
            </w:r>
          </w:p>
        </w:tc>
        <w:tc>
          <w:tcPr>
            <w:tcW w:w="11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1.10±2.20</w:t>
            </w:r>
          </w:p>
        </w:tc>
      </w:tr>
      <w:tr>
        <w:trPr>
          <w:trHeight w:val="882" w:hRule="atLeast"/>
        </w:trPr>
        <w:tc>
          <w:tcPr>
            <w:tcW w:w="2339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CIS06:00+ART18:00h</w:t>
            </w:r>
          </w:p>
        </w:tc>
        <w:tc>
          <w:tcPr>
            <w:tcW w:w="1237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136" w:right="88"/>
              <w:jc w:val="center"/>
              <w:rPr>
                <w:sz w:val="24"/>
              </w:rPr>
            </w:pPr>
            <w:r>
              <w:rPr>
                <w:sz w:val="24"/>
              </w:rPr>
              <w:t>7.62±0.24</w:t>
            </w:r>
          </w:p>
        </w:tc>
        <w:tc>
          <w:tcPr>
            <w:tcW w:w="350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68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88" w:right="87"/>
              <w:jc w:val="center"/>
              <w:rPr>
                <w:sz w:val="24"/>
              </w:rPr>
            </w:pPr>
            <w:r>
              <w:rPr>
                <w:sz w:val="24"/>
              </w:rPr>
              <w:t>376.17±84.96</w:t>
            </w:r>
          </w:p>
        </w:tc>
        <w:tc>
          <w:tcPr>
            <w:tcW w:w="1428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1.25±0.39**</w:t>
            </w:r>
          </w:p>
        </w:tc>
        <w:tc>
          <w:tcPr>
            <w:tcW w:w="1308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14.80±0.46</w:t>
            </w:r>
          </w:p>
        </w:tc>
        <w:tc>
          <w:tcPr>
            <w:tcW w:w="1128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81±4.02</w:t>
            </w:r>
          </w:p>
        </w:tc>
        <w:tc>
          <w:tcPr>
            <w:tcW w:w="1548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89" w:right="86"/>
              <w:jc w:val="center"/>
              <w:rPr>
                <w:sz w:val="24"/>
              </w:rPr>
            </w:pPr>
            <w:r>
              <w:rPr>
                <w:sz w:val="24"/>
              </w:rPr>
              <w:t>10.83±1.83*</w:t>
            </w:r>
          </w:p>
        </w:tc>
        <w:tc>
          <w:tcPr>
            <w:tcW w:w="1188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0.94±2.38</w:t>
            </w:r>
          </w:p>
        </w:tc>
      </w:tr>
      <w:tr>
        <w:trPr>
          <w:trHeight w:val="800" w:hRule="atLeast"/>
        </w:trPr>
        <w:tc>
          <w:tcPr>
            <w:tcW w:w="233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Control</w:t>
            </w:r>
          </w:p>
        </w:tc>
        <w:tc>
          <w:tcPr>
            <w:tcW w:w="12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36" w:right="88"/>
              <w:jc w:val="center"/>
              <w:rPr>
                <w:sz w:val="24"/>
              </w:rPr>
            </w:pPr>
            <w:r>
              <w:rPr>
                <w:sz w:val="24"/>
              </w:rPr>
              <w:t>7.11±0.19</w:t>
            </w:r>
          </w:p>
        </w:tc>
        <w:tc>
          <w:tcPr>
            <w:tcW w:w="3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88" w:right="87"/>
              <w:jc w:val="center"/>
              <w:rPr>
                <w:sz w:val="24"/>
              </w:rPr>
            </w:pPr>
            <w:r>
              <w:rPr>
                <w:sz w:val="24"/>
              </w:rPr>
              <w:t>492.86±32.76</w:t>
            </w:r>
          </w:p>
        </w:tc>
        <w:tc>
          <w:tcPr>
            <w:tcW w:w="14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13.7±1.99</w:t>
            </w:r>
          </w:p>
        </w:tc>
        <w:tc>
          <w:tcPr>
            <w:tcW w:w="13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13.80±0.27</w:t>
            </w:r>
          </w:p>
        </w:tc>
        <w:tc>
          <w:tcPr>
            <w:tcW w:w="11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87±0.74</w:t>
            </w:r>
          </w:p>
        </w:tc>
        <w:tc>
          <w:tcPr>
            <w:tcW w:w="15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89" w:right="86"/>
              <w:jc w:val="center"/>
              <w:rPr>
                <w:sz w:val="24"/>
              </w:rPr>
            </w:pPr>
            <w:r>
              <w:rPr>
                <w:sz w:val="24"/>
              </w:rPr>
              <w:t>5.14±0.51</w:t>
            </w:r>
          </w:p>
        </w:tc>
        <w:tc>
          <w:tcPr>
            <w:tcW w:w="11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0.88±0.42</w:t>
            </w:r>
          </w:p>
        </w:tc>
      </w:tr>
    </w:tbl>
    <w:p>
      <w:pPr>
        <w:pStyle w:val="BodyText"/>
        <w:ind w:left="100" w:right="112"/>
        <w:jc w:val="both"/>
      </w:pPr>
      <w:r>
        <w:rPr/>
        <w:t>Data are mean ± SEM. Red Blood Cell (RBC), Haemoglobin (HGB), neutrophils (NEUT.), Platelet (PLT) and Monocytes (MON) were analysed</w:t>
      </w:r>
      <w:r>
        <w:rPr>
          <w:spacing w:val="-57"/>
        </w:rPr>
        <w:t> </w:t>
      </w:r>
      <w:r>
        <w:rPr/>
        <w:t>using one-way ANOVA followed by Tukey-Kramer </w:t>
      </w:r>
      <w:r>
        <w:rPr>
          <w:i/>
        </w:rPr>
        <w:t>post hoc, </w:t>
      </w:r>
      <w:r>
        <w:rPr/>
        <w:t>while White Blood Cell (WBC) and Lymphocyte (LYM) were analysed using</w:t>
      </w:r>
      <w:r>
        <w:rPr>
          <w:spacing w:val="1"/>
        </w:rPr>
        <w:t> </w:t>
      </w:r>
      <w:r>
        <w:rPr/>
        <w:t>Kruskal Wallis and Dunn‘s pair wise comparison of mean ranks followed by Bonferoni correction test. CIS 06:00 h + ART 18:00 h: co-</w:t>
      </w:r>
      <w:r>
        <w:rPr>
          <w:spacing w:val="1"/>
        </w:rPr>
        <w:t> </w:t>
      </w:r>
      <w:r>
        <w:rPr/>
        <w:t>administration of cisplatin (CIS) at 06:00 h and artesunate (ART) at 18:00 h; CIS 06:00 h + ART 18:00 h: group that was co-administrated</w:t>
      </w:r>
      <w:r>
        <w:rPr>
          <w:spacing w:val="1"/>
        </w:rPr>
        <w:t> </w:t>
      </w:r>
      <w:r>
        <w:rPr/>
        <w:t>cisplatin</w:t>
      </w:r>
      <w:r>
        <w:rPr>
          <w:spacing w:val="1"/>
        </w:rPr>
        <w:t> </w:t>
      </w:r>
      <w:r>
        <w:rPr/>
        <w:t>(CIS)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06:00</w:t>
      </w:r>
      <w:r>
        <w:rPr>
          <w:spacing w:val="1"/>
        </w:rPr>
        <w:t> </w:t>
      </w:r>
      <w:r>
        <w:rPr/>
        <w:t>h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artesunate</w:t>
      </w:r>
      <w:r>
        <w:rPr>
          <w:spacing w:val="1"/>
        </w:rPr>
        <w:t> </w:t>
      </w:r>
      <w:r>
        <w:rPr/>
        <w:t>(ART)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18:00</w:t>
      </w:r>
      <w:r>
        <w:rPr>
          <w:spacing w:val="1"/>
        </w:rPr>
        <w:t> </w:t>
      </w:r>
      <w:r>
        <w:rPr/>
        <w:t>h</w:t>
      </w:r>
      <w:r>
        <w:rPr>
          <w:spacing w:val="1"/>
        </w:rPr>
        <w:t> </w:t>
      </w:r>
      <w:r>
        <w:rPr/>
        <w:t>*=</w:t>
      </w:r>
      <w:r>
        <w:rPr>
          <w:spacing w:val="1"/>
        </w:rPr>
        <w:t> </w:t>
      </w:r>
      <w:r>
        <w:rPr/>
        <w:t>p&lt;0.05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**=</w:t>
      </w:r>
      <w:r>
        <w:rPr>
          <w:spacing w:val="1"/>
        </w:rPr>
        <w:t> </w:t>
      </w:r>
      <w:r>
        <w:rPr/>
        <w:t>p&lt;0.01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controls;</w:t>
      </w:r>
      <w:r>
        <w:rPr>
          <w:spacing w:val="1"/>
        </w:rPr>
        <w:t> </w:t>
      </w:r>
      <w:r>
        <w:rPr/>
        <w:t>n=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per</w:t>
      </w:r>
      <w:r>
        <w:rPr>
          <w:spacing w:val="60"/>
        </w:rPr>
        <w:t> </w:t>
      </w:r>
      <w:r>
        <w:rPr/>
        <w:t>group,</w:t>
      </w:r>
      <w:r>
        <w:rPr>
          <w:spacing w:val="-57"/>
        </w:rPr>
        <w:t> </w:t>
      </w:r>
      <w:r>
        <w:rPr>
          <w:vertAlign w:val="superscript"/>
        </w:rPr>
        <w:t>n</w:t>
      </w:r>
      <w:r>
        <w:rPr>
          <w:vertAlign w:val="baseline"/>
        </w:rPr>
        <w:t>=normalized mean</w:t>
      </w:r>
      <w:r>
        <w:rPr>
          <w:spacing w:val="-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-3"/>
          <w:vertAlign w:val="baseline"/>
        </w:rPr>
        <w:t> </w:t>
      </w:r>
      <w:r>
        <w:rPr>
          <w:vertAlign w:val="baseline"/>
        </w:rPr>
        <w:t>log</w:t>
      </w:r>
      <w:r>
        <w:rPr>
          <w:spacing w:val="-3"/>
          <w:vertAlign w:val="baseline"/>
        </w:rPr>
        <w:t> </w:t>
      </w:r>
      <w:r>
        <w:rPr>
          <w:vertAlign w:val="baseline"/>
        </w:rPr>
        <w:t>transform</w:t>
      </w:r>
    </w:p>
    <w:p>
      <w:pPr>
        <w:spacing w:after="0"/>
        <w:jc w:val="both"/>
        <w:sectPr>
          <w:footerReference w:type="default" r:id="rId50"/>
          <w:pgSz w:w="16840" w:h="11910" w:orient="landscape"/>
          <w:pgMar w:footer="1346" w:header="0" w:top="1100" w:bottom="1540" w:left="1340" w:right="1320"/>
        </w:sectPr>
      </w:pPr>
    </w:p>
    <w:p>
      <w:pPr>
        <w:pStyle w:val="Heading1"/>
        <w:numPr>
          <w:ilvl w:val="1"/>
          <w:numId w:val="12"/>
        </w:numPr>
        <w:tabs>
          <w:tab w:pos="461" w:val="left" w:leader="none"/>
        </w:tabs>
        <w:spacing w:line="480" w:lineRule="auto" w:before="66" w:after="0"/>
        <w:ind w:left="100" w:right="199" w:firstLine="0"/>
        <w:jc w:val="both"/>
      </w:pPr>
      <w:bookmarkStart w:name="_bookmark74" w:id="118"/>
      <w:bookmarkEnd w:id="118"/>
      <w:r>
        <w:rPr>
          <w:b w:val="0"/>
        </w:rPr>
      </w:r>
      <w:bookmarkStart w:name="_bookmark74" w:id="119"/>
      <w:bookmarkEnd w:id="119"/>
      <w:r>
        <w:rPr/>
        <w:t>Eff</w:t>
      </w:r>
      <w:r>
        <w:rPr/>
        <w:t>ect of Chronomodulated Artesunate on the Kidney Histology in Cisplatin-treated</w:t>
      </w:r>
      <w:r>
        <w:rPr>
          <w:spacing w:val="-57"/>
        </w:rPr>
        <w:t> </w:t>
      </w:r>
      <w:r>
        <w:rPr/>
        <w:t>Groups</w:t>
      </w:r>
      <w:r>
        <w:rPr>
          <w:spacing w:val="-1"/>
        </w:rPr>
        <w:t> </w:t>
      </w:r>
      <w:r>
        <w:rPr/>
        <w:t>that received Artesunate</w:t>
      </w:r>
      <w:r>
        <w:rPr>
          <w:spacing w:val="-1"/>
        </w:rPr>
        <w:t> </w:t>
      </w:r>
      <w:r>
        <w:rPr/>
        <w:t>at Either</w:t>
      </w:r>
      <w:r>
        <w:rPr>
          <w:spacing w:val="-3"/>
        </w:rPr>
        <w:t> </w:t>
      </w:r>
      <w:r>
        <w:rPr/>
        <w:t>12:00 h or</w:t>
      </w:r>
      <w:r>
        <w:rPr>
          <w:spacing w:val="-1"/>
        </w:rPr>
        <w:t> </w:t>
      </w:r>
      <w:r>
        <w:rPr/>
        <w:t>18:00 h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spacing w:line="480" w:lineRule="auto"/>
        <w:ind w:left="100" w:right="135"/>
        <w:jc w:val="both"/>
      </w:pPr>
      <w:r>
        <w:rPr/>
        <w:t>Cisplatin-treated groups that received artesunate at 12:00 h and 18:00 h showed dilatation of</w:t>
      </w:r>
      <w:r>
        <w:rPr>
          <w:spacing w:val="1"/>
        </w:rPr>
        <w:t> </w:t>
      </w:r>
      <w:r>
        <w:rPr/>
        <w:t>renal tubules. However, flaking of cells into tubular lumen and reduction in the homogeneous</w:t>
      </w:r>
      <w:r>
        <w:rPr>
          <w:spacing w:val="-57"/>
        </w:rPr>
        <w:t> </w:t>
      </w:r>
      <w:r>
        <w:rPr/>
        <w:t>cast</w:t>
      </w:r>
      <w:r>
        <w:rPr>
          <w:spacing w:val="-1"/>
        </w:rPr>
        <w:t> </w:t>
      </w:r>
      <w:r>
        <w:rPr/>
        <w:t>(plate</w:t>
      </w:r>
      <w:r>
        <w:rPr>
          <w:spacing w:val="-2"/>
        </w:rPr>
        <w:t> </w:t>
      </w:r>
      <w:r>
        <w:rPr/>
        <w:t>VII)</w:t>
      </w:r>
      <w:r>
        <w:rPr>
          <w:spacing w:val="1"/>
        </w:rPr>
        <w:t> </w:t>
      </w:r>
      <w:r>
        <w:rPr/>
        <w:t>characterise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cisplatin-treated</w:t>
      </w:r>
      <w:r>
        <w:rPr>
          <w:spacing w:val="1"/>
        </w:rPr>
        <w:t> </w:t>
      </w:r>
      <w:r>
        <w:rPr/>
        <w:t>group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received artesunate at</w:t>
      </w:r>
      <w:r>
        <w:rPr>
          <w:spacing w:val="-1"/>
        </w:rPr>
        <w:t> </w:t>
      </w:r>
      <w:r>
        <w:rPr/>
        <w:t>18:00 h.</w:t>
      </w:r>
    </w:p>
    <w:p>
      <w:pPr>
        <w:spacing w:after="0" w:line="480" w:lineRule="auto"/>
        <w:jc w:val="both"/>
        <w:sectPr>
          <w:footerReference w:type="default" r:id="rId51"/>
          <w:pgSz w:w="11910" w:h="16840"/>
          <w:pgMar w:footer="1346" w:header="0" w:top="1460" w:bottom="1540" w:left="1340" w:right="1300"/>
          <w:pgNumType w:start="63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pict>
          <v:group style="width:451.3pt;height:338.45pt;mso-position-horizontal-relative:char;mso-position-vertical-relative:line" coordorigin="0,0" coordsize="9026,6769" alt="C:\Users\shakirat\Documents\Kidney Phase III\image015.jpg">
            <v:shape style="position:absolute;left:0;top:0;width:9026;height:6769" type="#_x0000_t75" alt="C:\Users\shakirat\Documents\Kidney Phase III\image015.jpg" stroked="false">
              <v:imagedata r:id="rId52" o:title=""/>
            </v:shape>
            <v:shape style="position:absolute;left:4611;top:2908;width:676;height:396" coordorigin="4611,2908" coordsize="676,396" path="m5082,2988l4611,3238,4647,3304,5117,3054,5156,2991,5082,2988xm5286,2923l5204,2923,5239,2989,5117,3054,5053,3158,5047,3172,5048,3186,5054,3199,5065,3209,5079,3214,5093,3214,5106,3208,5116,3197,5286,2923xm5156,2991l5117,3054,5231,2993,5220,2993,5156,2991xm5190,2936l5156,2991,5220,2993,5190,2936xm5211,2936l5190,2936,5220,2993,5231,2993,5239,2989,5211,2936xm5204,2923l5082,2988,5156,2991,5190,2936,5211,2936,5204,2923xm4963,2908l4948,2911,4936,2918,4927,2930,4924,2944,4926,2959,4934,2971,4945,2979,4960,2983,5082,2988,5204,2923,5286,2923,5287,2921,4963,2908xe" filled="true" fillcolor="#ff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90"/>
        <w:ind w:left="100"/>
      </w:pPr>
      <w:bookmarkStart w:name="_bookmark75" w:id="120"/>
      <w:bookmarkEnd w:id="120"/>
      <w:r>
        <w:rPr/>
      </w:r>
      <w:r>
        <w:rPr>
          <w:b/>
        </w:rPr>
        <w:t>Plate</w:t>
      </w:r>
      <w:r>
        <w:rPr>
          <w:b/>
          <w:spacing w:val="17"/>
        </w:rPr>
        <w:t> </w:t>
      </w:r>
      <w:r>
        <w:rPr>
          <w:b/>
        </w:rPr>
        <w:t>VI:</w:t>
      </w:r>
      <w:r>
        <w:rPr>
          <w:b/>
          <w:spacing w:val="17"/>
        </w:rPr>
        <w:t> </w:t>
      </w:r>
      <w:r>
        <w:rPr/>
        <w:t>Photomicrograph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kidney</w:t>
      </w:r>
      <w:r>
        <w:rPr>
          <w:spacing w:val="13"/>
        </w:rPr>
        <w:t> </w:t>
      </w:r>
      <w:r>
        <w:rPr/>
        <w:t>section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cisplatin-treated</w:t>
      </w:r>
      <w:r>
        <w:rPr>
          <w:spacing w:val="17"/>
        </w:rPr>
        <w:t> </w:t>
      </w:r>
      <w:r>
        <w:rPr/>
        <w:t>Wistar</w:t>
      </w:r>
      <w:r>
        <w:rPr>
          <w:spacing w:val="20"/>
        </w:rPr>
        <w:t> </w:t>
      </w:r>
      <w:r>
        <w:rPr/>
        <w:t>rats</w:t>
      </w:r>
      <w:r>
        <w:rPr>
          <w:spacing w:val="20"/>
        </w:rPr>
        <w:t> </w:t>
      </w:r>
      <w:r>
        <w:rPr/>
        <w:t>that</w:t>
      </w:r>
      <w:r>
        <w:rPr>
          <w:spacing w:val="18"/>
        </w:rPr>
        <w:t> </w:t>
      </w:r>
      <w:r>
        <w:rPr/>
        <w:t>received</w:t>
      </w:r>
      <w:r>
        <w:rPr>
          <w:spacing w:val="-57"/>
        </w:rPr>
        <w:t> </w:t>
      </w:r>
      <w:r>
        <w:rPr/>
        <w:t>artesunate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/>
        <w:t>addition</w:t>
      </w:r>
      <w:r>
        <w:rPr>
          <w:spacing w:val="-1"/>
        </w:rPr>
        <w:t> </w:t>
      </w:r>
      <w:r>
        <w:rPr/>
        <w:t>at 12:00</w:t>
      </w:r>
      <w:r>
        <w:rPr>
          <w:spacing w:val="-1"/>
        </w:rPr>
        <w:t> </w:t>
      </w:r>
      <w:r>
        <w:rPr/>
        <w:t>h</w:t>
      </w:r>
      <w:r>
        <w:rPr>
          <w:spacing w:val="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dilation of</w:t>
      </w:r>
      <w:r>
        <w:rPr>
          <w:spacing w:val="-2"/>
        </w:rPr>
        <w:t> </w:t>
      </w:r>
      <w:r>
        <w:rPr/>
        <w:t>renal tubules</w:t>
      </w:r>
      <w:r>
        <w:rPr>
          <w:spacing w:val="-1"/>
        </w:rPr>
        <w:t> </w:t>
      </w:r>
      <w:r>
        <w:rPr/>
        <w:t>(red arrow),</w:t>
      </w:r>
      <w:r>
        <w:rPr>
          <w:spacing w:val="-1"/>
        </w:rPr>
        <w:t> </w:t>
      </w:r>
      <w:r>
        <w:rPr/>
        <w:t>(x100; H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E)</w:t>
      </w:r>
    </w:p>
    <w:p>
      <w:pPr>
        <w:spacing w:after="0"/>
        <w:sectPr>
          <w:pgSz w:w="11910" w:h="16840"/>
          <w:pgMar w:header="0" w:footer="1346" w:top="1540" w:bottom="1540" w:left="1340" w:right="130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pict>
          <v:group style="width:451.3pt;height:338.55pt;mso-position-horizontal-relative:char;mso-position-vertical-relative:line" coordorigin="0,0" coordsize="9026,6771">
            <v:shape style="position:absolute;left:0;top:0;width:9026;height:6771" type="#_x0000_t75" alt="C:\Users\shakirat\Documents\Kidney Phase III\image003.jpg" stroked="false">
              <v:imagedata r:id="rId53" o:title=""/>
            </v:shape>
            <v:shape style="position:absolute;left:5072;top:836;width:391;height:247" coordorigin="5072,836" coordsize="391,247" path="m5268,836l5072,1083,5463,1083,5268,836xe" filled="true" fillcolor="#ffffff" stroked="false">
              <v:path arrowok="t"/>
              <v:fill type="solid"/>
            </v:shape>
            <v:shape style="position:absolute;left:5072;top:836;width:391;height:247" coordorigin="5072,836" coordsize="391,247" path="m5072,1083l5268,836,5463,1083,5072,1083xe" filled="false" stroked="true" strokeweight="2.0pt" strokecolor="#385d89">
              <v:path arrowok="t"/>
              <v:stroke dashstyle="solid"/>
            </v:shape>
            <v:shape style="position:absolute;left:3695;top:719;width:391;height:247" coordorigin="3695,719" coordsize="391,247" path="m3890,719l3695,966,4086,966,3890,719xe" filled="true" fillcolor="#ffffff" stroked="false">
              <v:path arrowok="t"/>
              <v:fill type="solid"/>
            </v:shape>
            <v:shape style="position:absolute;left:3695;top:719;width:391;height:247" coordorigin="3695,719" coordsize="391,247" path="m3695,966l3890,719,4086,966,3695,966xe" filled="false" stroked="true" strokeweight="2pt" strokecolor="#385d89">
              <v:path arrowok="t"/>
              <v:stroke dashstyle="solid"/>
            </v:shape>
            <v:shape style="position:absolute;left:1312;top:4978;width:143;height:143" type="#_x0000_t75" stroked="false">
              <v:imagedata r:id="rId54" o:title=""/>
            </v:shape>
            <v:shape style="position:absolute;left:1111;top:5939;width:143;height:143" type="#_x0000_t75" stroked="false">
              <v:imagedata r:id="rId54" o:title=""/>
            </v:shape>
            <v:shape style="position:absolute;left:523;top:5576;width:142;height:142" type="#_x0000_t75" stroked="false">
              <v:imagedata r:id="rId55" o:title=""/>
            </v:shape>
            <v:shape style="position:absolute;left:313;top:4672;width:142;height:142" type="#_x0000_t75" stroked="false">
              <v:imagedata r:id="rId56" o:title=""/>
            </v:shape>
            <v:shape style="position:absolute;left:2992;top:4063;width:142;height:142" type="#_x0000_t75" stroked="false">
              <v:imagedata r:id="rId55" o:title=""/>
            </v:shape>
            <v:shape style="position:absolute;left:2493;top:3370;width:142;height:142" type="#_x0000_t75" stroked="false">
              <v:imagedata r:id="rId55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8"/>
        </w:rPr>
      </w:pPr>
    </w:p>
    <w:p>
      <w:pPr>
        <w:pStyle w:val="BodyText"/>
        <w:spacing w:before="90"/>
        <w:ind w:left="100" w:right="138"/>
        <w:jc w:val="both"/>
      </w:pPr>
      <w:r>
        <w:rPr>
          <w:b/>
        </w:rPr>
        <w:t>Plate VII</w:t>
      </w:r>
      <w:r>
        <w:rPr/>
        <w:t>: Photomicrograph of a kidney section of cisplatin-treated Wistar rat that received</w:t>
      </w:r>
      <w:r>
        <w:rPr>
          <w:spacing w:val="1"/>
        </w:rPr>
        <w:t> </w:t>
      </w:r>
      <w:r>
        <w:rPr/>
        <w:t>artesunate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18:00</w:t>
      </w:r>
      <w:r>
        <w:rPr>
          <w:spacing w:val="1"/>
        </w:rPr>
        <w:t> </w:t>
      </w:r>
      <w:r>
        <w:rPr/>
        <w:t>h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dilation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tubles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deposition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homogenous</w:t>
      </w:r>
      <w:r>
        <w:rPr>
          <w:spacing w:val="1"/>
        </w:rPr>
        <w:t> </w:t>
      </w:r>
      <w:r>
        <w:rPr/>
        <w:t>materials (urinary casts) in the renal tubules (black arrow), flaking of cells into tubular lumen</w:t>
      </w:r>
      <w:r>
        <w:rPr>
          <w:spacing w:val="1"/>
        </w:rPr>
        <w:t> </w:t>
      </w:r>
      <w:r>
        <w:rPr/>
        <w:t>(white</w:t>
      </w:r>
      <w:r>
        <w:rPr>
          <w:spacing w:val="-2"/>
        </w:rPr>
        <w:t> </w:t>
      </w:r>
      <w:r>
        <w:rPr/>
        <w:t>arrow head), reduction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homogeneous cast</w:t>
      </w:r>
      <w:r>
        <w:rPr>
          <w:spacing w:val="-1"/>
        </w:rPr>
        <w:t> </w:t>
      </w:r>
      <w:r>
        <w:rPr/>
        <w:t>(black stars).</w:t>
      </w:r>
      <w:r>
        <w:rPr>
          <w:spacing w:val="2"/>
        </w:rPr>
        <w:t> </w:t>
      </w:r>
      <w:r>
        <w:rPr/>
        <w:t>(x100;</w:t>
      </w:r>
      <w:r>
        <w:rPr>
          <w:spacing w:val="-1"/>
        </w:rPr>
        <w:t> </w:t>
      </w:r>
      <w:r>
        <w:rPr/>
        <w:t>H &amp;</w:t>
      </w:r>
      <w:r>
        <w:rPr>
          <w:spacing w:val="-2"/>
        </w:rPr>
        <w:t> </w:t>
      </w:r>
      <w:r>
        <w:rPr/>
        <w:t>E stain)</w:t>
      </w:r>
    </w:p>
    <w:p>
      <w:pPr>
        <w:spacing w:after="0"/>
        <w:jc w:val="both"/>
        <w:sectPr>
          <w:pgSz w:w="11910" w:h="16840"/>
          <w:pgMar w:header="0" w:footer="1346" w:top="1540" w:bottom="1540" w:left="1340" w:right="1300"/>
        </w:sectPr>
      </w:pPr>
    </w:p>
    <w:p>
      <w:pPr>
        <w:pStyle w:val="Heading1"/>
        <w:spacing w:before="78"/>
        <w:ind w:left="3695" w:right="3734"/>
        <w:jc w:val="center"/>
      </w:pPr>
      <w:bookmarkStart w:name="_bookmark76" w:id="121"/>
      <w:bookmarkEnd w:id="121"/>
      <w:r>
        <w:rPr>
          <w:b w:val="0"/>
        </w:rPr>
      </w:r>
      <w:r>
        <w:rPr/>
        <w:t>CHAPTER</w:t>
      </w:r>
      <w:r>
        <w:rPr>
          <w:spacing w:val="-7"/>
        </w:rPr>
        <w:t> </w:t>
      </w:r>
      <w:r>
        <w:rPr/>
        <w:t>FIVE</w:t>
      </w:r>
    </w:p>
    <w:p>
      <w:pPr>
        <w:pStyle w:val="BodyText"/>
        <w:rPr>
          <w:b/>
        </w:rPr>
      </w:pPr>
    </w:p>
    <w:p>
      <w:pPr>
        <w:pStyle w:val="Heading1"/>
        <w:ind w:left="3701"/>
        <w:jc w:val="left"/>
      </w:pPr>
      <w:bookmarkStart w:name="_bookmark77" w:id="122"/>
      <w:bookmarkEnd w:id="122"/>
      <w:r>
        <w:rPr>
          <w:b w:val="0"/>
        </w:rPr>
      </w:r>
      <w:r>
        <w:rPr/>
        <w:t>5.0</w:t>
      </w:r>
      <w:r>
        <w:rPr>
          <w:spacing w:val="-3"/>
        </w:rPr>
        <w:t> </w:t>
      </w:r>
      <w:r>
        <w:rPr/>
        <w:t>DISCUSSION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0" w:right="138"/>
        <w:jc w:val="both"/>
      </w:pPr>
      <w:r>
        <w:rPr/>
        <w:t>Circadian</w:t>
      </w:r>
      <w:r>
        <w:rPr>
          <w:spacing w:val="1"/>
        </w:rPr>
        <w:t> </w:t>
      </w:r>
      <w:r>
        <w:rPr/>
        <w:t>rhythmicity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manifested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peaks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troughs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biological/physiological processes, which do not occur at random but rather are regulated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approximate</w:t>
      </w:r>
      <w:r>
        <w:rPr>
          <w:spacing w:val="1"/>
        </w:rPr>
        <w:t> </w:t>
      </w:r>
      <w:r>
        <w:rPr/>
        <w:t>24-hr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scale.</w:t>
      </w:r>
      <w:r>
        <w:rPr>
          <w:spacing w:val="1"/>
        </w:rPr>
        <w:t> </w:t>
      </w:r>
      <w:r>
        <w:rPr/>
        <w:t>Importantly,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rhythm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augment</w:t>
      </w:r>
      <w:r>
        <w:rPr>
          <w:spacing w:val="-57"/>
        </w:rPr>
        <w:t> </w:t>
      </w:r>
      <w:r>
        <w:rPr/>
        <w:t>therapeutic efficacy,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overall survival</w:t>
      </w:r>
      <w:r>
        <w:rPr>
          <w:spacing w:val="1"/>
        </w:rPr>
        <w:t> </w:t>
      </w:r>
      <w:r>
        <w:rPr/>
        <w:t>rate and</w:t>
      </w:r>
      <w:r>
        <w:rPr>
          <w:spacing w:val="60"/>
        </w:rPr>
        <w:t> </w:t>
      </w:r>
      <w:r>
        <w:rPr/>
        <w:t>reduce toxicity of cytotoxic drugs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used singly</w:t>
      </w:r>
      <w:r>
        <w:rPr>
          <w:spacing w:val="-5"/>
        </w:rPr>
        <w:t> </w:t>
      </w:r>
      <w:r>
        <w:rPr/>
        <w:t>or in combination therapy.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00" w:right="135"/>
        <w:jc w:val="both"/>
      </w:pPr>
      <w:r>
        <w:rPr/>
        <w:t>Several doses and courses of cisplatin have been administered both in clinical and preclinical</w:t>
      </w:r>
      <w:r>
        <w:rPr>
          <w:spacing w:val="1"/>
        </w:rPr>
        <w:t> </w:t>
      </w:r>
      <w:r>
        <w:rPr/>
        <w:t>studies. However, renal injury and quality-of-life (QoL) is a principal WHO toxicity criterion</w:t>
      </w:r>
      <w:r>
        <w:rPr>
          <w:spacing w:val="1"/>
        </w:rPr>
        <w:t> </w:t>
      </w:r>
      <w:r>
        <w:rPr/>
        <w:t>in the choice of dose reduction and/or delay in cancer chemotherapy.</w:t>
      </w:r>
      <w:r>
        <w:rPr>
          <w:spacing w:val="1"/>
        </w:rPr>
        <w:t> </w:t>
      </w:r>
      <w:r>
        <w:rPr/>
        <w:t>In this study, the</w:t>
      </w:r>
      <w:r>
        <w:rPr>
          <w:spacing w:val="1"/>
        </w:rPr>
        <w:t> </w:t>
      </w:r>
      <w:r>
        <w:rPr/>
        <w:t>relatively lower lethal dose of cisplatin (3 mg/kg daily for 4 days) as against lethal 8 mg/kg</w:t>
      </w:r>
      <w:r>
        <w:rPr>
          <w:spacing w:val="1"/>
        </w:rPr>
        <w:t> </w:t>
      </w:r>
      <w:r>
        <w:rPr/>
        <w:t>every other day for 6 days (24 mg/kg cumulative dose) was used to investigate the circadian</w:t>
      </w:r>
      <w:r>
        <w:rPr>
          <w:spacing w:val="1"/>
        </w:rPr>
        <w:t> </w:t>
      </w:r>
      <w:r>
        <w:rPr/>
        <w:t>dependency of cisplatin induced renal</w:t>
      </w:r>
      <w:r>
        <w:rPr>
          <w:spacing w:val="1"/>
        </w:rPr>
        <w:t> </w:t>
      </w:r>
      <w:r>
        <w:rPr/>
        <w:t>and haematological</w:t>
      </w:r>
      <w:r>
        <w:rPr>
          <w:spacing w:val="1"/>
        </w:rPr>
        <w:t> </w:t>
      </w:r>
      <w:r>
        <w:rPr/>
        <w:t>toxicity (phase</w:t>
      </w:r>
      <w:r>
        <w:rPr>
          <w:spacing w:val="1"/>
        </w:rPr>
        <w:t> </w:t>
      </w:r>
      <w:r>
        <w:rPr/>
        <w:t>II and</w:t>
      </w:r>
      <w:r>
        <w:rPr>
          <w:spacing w:val="60"/>
        </w:rPr>
        <w:t> </w:t>
      </w:r>
      <w:r>
        <w:rPr/>
        <w:t>III). This</w:t>
      </w:r>
      <w:r>
        <w:rPr>
          <w:spacing w:val="1"/>
        </w:rPr>
        <w:t> </w:t>
      </w:r>
      <w:r>
        <w:rPr/>
        <w:t>was due to renal toxicity as defined by the significantly higher mean levels of creatinine and</w:t>
      </w:r>
      <w:r>
        <w:rPr>
          <w:spacing w:val="1"/>
        </w:rPr>
        <w:t> </w:t>
      </w:r>
      <w:r>
        <w:rPr/>
        <w:t>urea, both of which are indicators of extensive kidney damage (approximately half nephronal</w:t>
      </w:r>
      <w:r>
        <w:rPr>
          <w:spacing w:val="1"/>
        </w:rPr>
        <w:t> </w:t>
      </w:r>
      <w:r>
        <w:rPr/>
        <w:t>damage). Also, the choice of dosage in this study was dependent on survival, as</w:t>
      </w:r>
      <w:r>
        <w:rPr>
          <w:spacing w:val="60"/>
        </w:rPr>
        <w:t> </w:t>
      </w:r>
      <w:r>
        <w:rPr/>
        <w:t>the group</w:t>
      </w:r>
      <w:r>
        <w:rPr>
          <w:spacing w:val="1"/>
        </w:rPr>
        <w:t> </w:t>
      </w:r>
      <w:r>
        <w:rPr/>
        <w:t>that</w:t>
      </w:r>
      <w:r>
        <w:rPr>
          <w:spacing w:val="18"/>
        </w:rPr>
        <w:t> </w:t>
      </w:r>
      <w:r>
        <w:rPr/>
        <w:t>received</w:t>
      </w:r>
      <w:r>
        <w:rPr>
          <w:spacing w:val="19"/>
        </w:rPr>
        <w:t> </w:t>
      </w:r>
      <w:r>
        <w:rPr/>
        <w:t>3</w:t>
      </w:r>
      <w:r>
        <w:rPr>
          <w:spacing w:val="17"/>
        </w:rPr>
        <w:t> </w:t>
      </w:r>
      <w:r>
        <w:rPr/>
        <w:t>mg/kg</w:t>
      </w:r>
      <w:r>
        <w:rPr>
          <w:spacing w:val="19"/>
        </w:rPr>
        <w:t> </w:t>
      </w:r>
      <w:r>
        <w:rPr/>
        <w:t>cisplatin</w:t>
      </w:r>
      <w:r>
        <w:rPr>
          <w:spacing w:val="19"/>
        </w:rPr>
        <w:t> </w:t>
      </w:r>
      <w:r>
        <w:rPr/>
        <w:t>daily</w:t>
      </w:r>
      <w:r>
        <w:rPr>
          <w:spacing w:val="14"/>
        </w:rPr>
        <w:t> </w:t>
      </w:r>
      <w:r>
        <w:rPr/>
        <w:t>for</w:t>
      </w:r>
      <w:r>
        <w:rPr>
          <w:spacing w:val="16"/>
        </w:rPr>
        <w:t> </w:t>
      </w:r>
      <w:r>
        <w:rPr/>
        <w:t>4</w:t>
      </w:r>
      <w:r>
        <w:rPr>
          <w:spacing w:val="20"/>
        </w:rPr>
        <w:t> </w:t>
      </w:r>
      <w:r>
        <w:rPr/>
        <w:t>days</w:t>
      </w:r>
      <w:r>
        <w:rPr>
          <w:spacing w:val="20"/>
        </w:rPr>
        <w:t> </w:t>
      </w:r>
      <w:r>
        <w:rPr/>
        <w:t>had</w:t>
      </w:r>
      <w:r>
        <w:rPr>
          <w:spacing w:val="18"/>
        </w:rPr>
        <w:t> </w:t>
      </w:r>
      <w:r>
        <w:rPr/>
        <w:t>60%</w:t>
      </w:r>
      <w:r>
        <w:rPr>
          <w:spacing w:val="17"/>
        </w:rPr>
        <w:t> </w:t>
      </w:r>
      <w:r>
        <w:rPr/>
        <w:t>survival</w:t>
      </w:r>
      <w:r>
        <w:rPr>
          <w:spacing w:val="21"/>
        </w:rPr>
        <w:t> </w:t>
      </w:r>
      <w:r>
        <w:rPr/>
        <w:t>as</w:t>
      </w:r>
      <w:r>
        <w:rPr>
          <w:spacing w:val="20"/>
        </w:rPr>
        <w:t> </w:t>
      </w:r>
      <w:r>
        <w:rPr/>
        <w:t>against</w:t>
      </w:r>
      <w:r>
        <w:rPr>
          <w:spacing w:val="20"/>
        </w:rPr>
        <w:t> </w:t>
      </w:r>
      <w:r>
        <w:rPr/>
        <w:t>0%</w:t>
      </w:r>
      <w:r>
        <w:rPr>
          <w:spacing w:val="18"/>
        </w:rPr>
        <w:t> </w:t>
      </w:r>
      <w:r>
        <w:rPr/>
        <w:t>survival</w:t>
      </w:r>
      <w:r>
        <w:rPr>
          <w:spacing w:val="18"/>
        </w:rPr>
        <w:t> </w:t>
      </w:r>
      <w:r>
        <w:rPr/>
        <w:t>in</w:t>
      </w:r>
      <w:r>
        <w:rPr>
          <w:spacing w:val="-57"/>
        </w:rPr>
        <w:t> </w:t>
      </w:r>
      <w:r>
        <w:rPr/>
        <w:t>the group that received</w:t>
      </w:r>
      <w:r>
        <w:rPr>
          <w:spacing w:val="1"/>
        </w:rPr>
        <w:t> </w:t>
      </w:r>
      <w:r>
        <w:rPr/>
        <w:t>cisplatin 8 mg/kg every other day for 6 days.</w:t>
      </w:r>
      <w:r>
        <w:rPr>
          <w:spacing w:val="60"/>
        </w:rPr>
        <w:t> </w:t>
      </w:r>
      <w:r>
        <w:rPr/>
        <w:t>Although, 3 mg/kg</w:t>
      </w:r>
      <w:r>
        <w:rPr>
          <w:spacing w:val="1"/>
        </w:rPr>
        <w:t> </w:t>
      </w:r>
      <w:r>
        <w:rPr/>
        <w:t>single dose was also used in the exploratory dose range findings study (phase I), it was</w:t>
      </w:r>
      <w:r>
        <w:rPr>
          <w:spacing w:val="1"/>
        </w:rPr>
        <w:t> </w:t>
      </w:r>
      <w:r>
        <w:rPr/>
        <w:t>anticipated to be below the threshold for renal toxicity and to correspond to a non-observable-</w:t>
      </w:r>
      <w:r>
        <w:rPr>
          <w:spacing w:val="-57"/>
        </w:rPr>
        <w:t> </w:t>
      </w:r>
      <w:r>
        <w:rPr/>
        <w:t>adverse-effect</w:t>
      </w:r>
      <w:r>
        <w:rPr>
          <w:spacing w:val="-1"/>
        </w:rPr>
        <w:t> </w:t>
      </w:r>
      <w:r>
        <w:rPr/>
        <w:t>level (NOAEL).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100" w:right="134"/>
        <w:jc w:val="both"/>
      </w:pPr>
      <w:r>
        <w:rPr/>
        <w:t>After</w:t>
      </w:r>
      <w:r>
        <w:rPr>
          <w:spacing w:val="7"/>
        </w:rPr>
        <w:t> </w:t>
      </w:r>
      <w:r>
        <w:rPr/>
        <w:t>confirming</w:t>
      </w:r>
      <w:r>
        <w:rPr>
          <w:spacing w:val="5"/>
        </w:rPr>
        <w:t> </w:t>
      </w:r>
      <w:r>
        <w:rPr/>
        <w:t>the</w:t>
      </w:r>
      <w:r>
        <w:rPr>
          <w:spacing w:val="10"/>
        </w:rPr>
        <w:t> </w:t>
      </w:r>
      <w:r>
        <w:rPr/>
        <w:t>working</w:t>
      </w:r>
      <w:r>
        <w:rPr>
          <w:spacing w:val="6"/>
        </w:rPr>
        <w:t> </w:t>
      </w:r>
      <w:r>
        <w:rPr/>
        <w:t>dose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cisplatin</w:t>
      </w:r>
      <w:r>
        <w:rPr>
          <w:spacing w:val="8"/>
        </w:rPr>
        <w:t> </w:t>
      </w:r>
      <w:r>
        <w:rPr/>
        <w:t>for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subsequent</w:t>
      </w:r>
      <w:r>
        <w:rPr>
          <w:spacing w:val="8"/>
        </w:rPr>
        <w:t> </w:t>
      </w:r>
      <w:r>
        <w:rPr/>
        <w:t>phase</w:t>
      </w:r>
      <w:r>
        <w:rPr>
          <w:spacing w:val="7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current</w:t>
      </w:r>
      <w:r>
        <w:rPr>
          <w:spacing w:val="9"/>
        </w:rPr>
        <w:t> </w:t>
      </w:r>
      <w:r>
        <w:rPr/>
        <w:t>study,</w:t>
      </w:r>
      <w:r>
        <w:rPr>
          <w:spacing w:val="-58"/>
        </w:rPr>
        <w:t> </w:t>
      </w:r>
      <w:r>
        <w:rPr/>
        <w:t>it</w:t>
      </w:r>
      <w:r>
        <w:rPr>
          <w:spacing w:val="57"/>
        </w:rPr>
        <w:t> </w:t>
      </w:r>
      <w:r>
        <w:rPr/>
        <w:t>was</w:t>
      </w:r>
      <w:r>
        <w:rPr>
          <w:spacing w:val="56"/>
        </w:rPr>
        <w:t> </w:t>
      </w:r>
      <w:r>
        <w:rPr/>
        <w:t>found</w:t>
      </w:r>
      <w:r>
        <w:rPr>
          <w:spacing w:val="55"/>
        </w:rPr>
        <w:t> </w:t>
      </w:r>
      <w:r>
        <w:rPr/>
        <w:t>that</w:t>
      </w:r>
      <w:r>
        <w:rPr>
          <w:spacing w:val="54"/>
        </w:rPr>
        <w:t> </w:t>
      </w:r>
      <w:r>
        <w:rPr/>
        <w:t>the</w:t>
      </w:r>
      <w:r>
        <w:rPr>
          <w:spacing w:val="56"/>
        </w:rPr>
        <w:t> </w:t>
      </w:r>
      <w:r>
        <w:rPr/>
        <w:t>time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peak</w:t>
      </w:r>
      <w:r>
        <w:rPr>
          <w:spacing w:val="56"/>
        </w:rPr>
        <w:t> </w:t>
      </w:r>
      <w:r>
        <w:rPr/>
        <w:t>renal</w:t>
      </w:r>
      <w:r>
        <w:rPr>
          <w:spacing w:val="56"/>
        </w:rPr>
        <w:t> </w:t>
      </w:r>
      <w:r>
        <w:rPr/>
        <w:t>toxicity</w:t>
      </w:r>
      <w:r>
        <w:rPr>
          <w:spacing w:val="50"/>
        </w:rPr>
        <w:t> </w:t>
      </w:r>
      <w:r>
        <w:rPr/>
        <w:t>in</w:t>
      </w:r>
      <w:r>
        <w:rPr>
          <w:spacing w:val="56"/>
        </w:rPr>
        <w:t> </w:t>
      </w:r>
      <w:r>
        <w:rPr/>
        <w:t>cisplatin</w:t>
      </w:r>
      <w:r>
        <w:rPr>
          <w:spacing w:val="56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as</w:t>
      </w:r>
      <w:r>
        <w:rPr>
          <w:spacing w:val="56"/>
        </w:rPr>
        <w:t> </w:t>
      </w:r>
      <w:r>
        <w:rPr/>
        <w:t>measured</w:t>
      </w:r>
      <w:r>
        <w:rPr>
          <w:spacing w:val="56"/>
        </w:rPr>
        <w:t> </w:t>
      </w:r>
      <w:r>
        <w:rPr/>
        <w:t>by</w:t>
      </w:r>
    </w:p>
    <w:p>
      <w:pPr>
        <w:spacing w:after="0" w:line="480" w:lineRule="auto"/>
        <w:jc w:val="both"/>
        <w:sectPr>
          <w:pgSz w:w="11910" w:h="16840"/>
          <w:pgMar w:header="0" w:footer="1346" w:top="1340" w:bottom="1540" w:left="1340" w:right="1300"/>
        </w:sectPr>
      </w:pPr>
    </w:p>
    <w:p>
      <w:pPr>
        <w:pStyle w:val="BodyText"/>
        <w:spacing w:line="480" w:lineRule="auto" w:before="74"/>
        <w:ind w:left="100" w:right="133"/>
        <w:jc w:val="both"/>
      </w:pPr>
      <w:r>
        <w:rPr/>
        <w:t>creatinine and urea was observed in rats that received cisplatin at 18:00 h and 12:00 h,</w:t>
      </w:r>
      <w:r>
        <w:rPr>
          <w:spacing w:val="1"/>
        </w:rPr>
        <w:t> </w:t>
      </w:r>
      <w:r>
        <w:rPr/>
        <w:t>respectively, which is indicative of a six (6) hour phase shift and corroborates early studies by</w:t>
      </w:r>
      <w:r>
        <w:rPr>
          <w:spacing w:val="-57"/>
        </w:rPr>
        <w:t> </w:t>
      </w:r>
      <w:r>
        <w:rPr/>
        <w:t>To </w:t>
      </w:r>
      <w:r>
        <w:rPr>
          <w:i/>
        </w:rPr>
        <w:t>et al</w:t>
      </w:r>
      <w:r>
        <w:rPr/>
        <w:t>. (2000), Kobayashi </w:t>
      </w:r>
      <w:r>
        <w:rPr>
          <w:i/>
        </w:rPr>
        <w:t>et al. </w:t>
      </w:r>
      <w:r>
        <w:rPr/>
        <w:t>(2000) and Asna </w:t>
      </w:r>
      <w:r>
        <w:rPr>
          <w:i/>
        </w:rPr>
        <w:t>et al. </w:t>
      </w:r>
      <w:r>
        <w:rPr/>
        <w:t>(2005) in terms of phase shifts but</w:t>
      </w:r>
      <w:r>
        <w:rPr>
          <w:spacing w:val="1"/>
        </w:rPr>
        <w:t> </w:t>
      </w:r>
      <w:r>
        <w:rPr/>
        <w:t>not the   time of administration. Also, for haematological parameters, least toxicity was</w:t>
      </w:r>
      <w:r>
        <w:rPr>
          <w:spacing w:val="60"/>
        </w:rPr>
        <w:t> </w:t>
      </w:r>
      <w:r>
        <w:rPr/>
        <w:t>seen</w:t>
      </w:r>
      <w:r>
        <w:rPr>
          <w:spacing w:val="1"/>
        </w:rPr>
        <w:t> </w:t>
      </w:r>
      <w:r>
        <w:rPr/>
        <w:t>at early and middle activity span (18:00 h and 12:00 h), when compared to early and late</w:t>
      </w:r>
      <w:r>
        <w:rPr>
          <w:spacing w:val="1"/>
        </w:rPr>
        <w:t> </w:t>
      </w:r>
      <w:r>
        <w:rPr/>
        <w:t>activity span (06:00 h and 18:00 h) for renal toxicity indicated by urea levels. These results</w:t>
      </w:r>
      <w:r>
        <w:rPr>
          <w:spacing w:val="1"/>
        </w:rPr>
        <w:t> </w:t>
      </w:r>
      <w:r>
        <w:rPr/>
        <w:t>are indicative of a temporal variability in relationship between the two physiological indices</w:t>
      </w:r>
      <w:r>
        <w:rPr>
          <w:spacing w:val="1"/>
        </w:rPr>
        <w:t> </w:t>
      </w:r>
      <w:r>
        <w:rPr/>
        <w:t>studied.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demonstrates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clocks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manifest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remarkable independence from the master clocks, particularly in animals kept under natural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(Al-Haidary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conditions,</w:t>
      </w:r>
      <w:r>
        <w:rPr>
          <w:spacing w:val="60"/>
        </w:rPr>
        <w:t> </w:t>
      </w:r>
      <w:r>
        <w:rPr/>
        <w:t>entrainable</w:t>
      </w:r>
      <w:r>
        <w:rPr>
          <w:spacing w:val="1"/>
        </w:rPr>
        <w:t> </w:t>
      </w:r>
      <w:r>
        <w:rPr/>
        <w:t>peripheral oscillators are not only driven by light but also entrained by other environmental</w:t>
      </w:r>
      <w:r>
        <w:rPr>
          <w:spacing w:val="1"/>
        </w:rPr>
        <w:t> </w:t>
      </w:r>
      <w:r>
        <w:rPr/>
        <w:t>cues such as ambient temperature and atmospheric pressure (Refinetti, 2010; Ayo</w:t>
      </w:r>
      <w:r>
        <w:rPr>
          <w:spacing w:val="60"/>
        </w:rPr>
        <w:t>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2017)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pronounced</w:t>
      </w:r>
      <w:r>
        <w:rPr>
          <w:spacing w:val="1"/>
        </w:rPr>
        <w:t> </w:t>
      </w:r>
      <w:r>
        <w:rPr/>
        <w:t>segregation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consequence</w:t>
      </w:r>
      <w:r>
        <w:rPr>
          <w:spacing w:val="1"/>
        </w:rPr>
        <w:t> </w:t>
      </w:r>
      <w:r>
        <w:rPr/>
        <w:t>exotoxic</w:t>
      </w:r>
      <w:r>
        <w:rPr>
          <w:spacing w:val="1"/>
        </w:rPr>
        <w:t> </w:t>
      </w:r>
      <w:r>
        <w:rPr/>
        <w:t>administration. Least toxicity for the haematological parameters in the present study is in</w:t>
      </w:r>
      <w:r>
        <w:rPr>
          <w:spacing w:val="1"/>
        </w:rPr>
        <w:t> </w:t>
      </w:r>
      <w:r>
        <w:rPr/>
        <w:t>consonance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Asna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(2005);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 that produces the least renal toxicity of these researchers are in disagreement</w:t>
      </w:r>
      <w:r>
        <w:rPr>
          <w:spacing w:val="1"/>
        </w:rPr>
        <w:t> </w:t>
      </w:r>
      <w:r>
        <w:rPr/>
        <w:t>with the present study. These differences observed could be due to the strict thermoregulatory</w:t>
      </w:r>
      <w:r>
        <w:rPr>
          <w:spacing w:val="-57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of the animals</w:t>
      </w:r>
      <w:r>
        <w:rPr>
          <w:spacing w:val="1"/>
        </w:rPr>
        <w:t> </w:t>
      </w:r>
      <w:r>
        <w:rPr/>
        <w:t>used and control</w:t>
      </w:r>
      <w:r>
        <w:rPr>
          <w:spacing w:val="1"/>
        </w:rPr>
        <w:t> </w:t>
      </w:r>
      <w:r>
        <w:rPr/>
        <w:t>photoperiod</w:t>
      </w:r>
      <w:r>
        <w:rPr>
          <w:spacing w:val="1"/>
        </w:rPr>
        <w:t> </w:t>
      </w:r>
      <w:r>
        <w:rPr/>
        <w:t>which has</w:t>
      </w:r>
      <w:r>
        <w:rPr>
          <w:spacing w:val="1"/>
        </w:rPr>
        <w:t> </w:t>
      </w:r>
      <w:r>
        <w:rPr/>
        <w:t>been shown to</w:t>
      </w:r>
      <w:r>
        <w:rPr>
          <w:spacing w:val="60"/>
        </w:rPr>
        <w:t> </w:t>
      </w:r>
      <w:r>
        <w:rPr/>
        <w:t>differ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condition (Scheibler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Wollnik,</w:t>
      </w:r>
      <w:r>
        <w:rPr>
          <w:spacing w:val="-1"/>
        </w:rPr>
        <w:t> </w:t>
      </w:r>
      <w:r>
        <w:rPr/>
        <w:t>2009;</w:t>
      </w:r>
      <w:r>
        <w:rPr>
          <w:spacing w:val="-1"/>
        </w:rPr>
        <w:t> </w:t>
      </w:r>
      <w:r>
        <w:rPr/>
        <w:t>Al-Haidary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2016).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100" w:right="137"/>
        <w:jc w:val="both"/>
      </w:pPr>
      <w:r>
        <w:rPr/>
        <w:t>The significant and possible ameliorative effect of timed administration of cisplatin and</w:t>
      </w:r>
      <w:r>
        <w:rPr>
          <w:spacing w:val="1"/>
        </w:rPr>
        <w:t> </w:t>
      </w:r>
      <w:r>
        <w:rPr/>
        <w:t>artesunate is a consequence of the circadian organization, which resulted in variations to their</w:t>
      </w:r>
      <w:r>
        <w:rPr>
          <w:spacing w:val="-57"/>
        </w:rPr>
        <w:t> </w:t>
      </w:r>
      <w:r>
        <w:rPr/>
        <w:t>combined toxicities.</w:t>
      </w:r>
      <w:r>
        <w:rPr>
          <w:spacing w:val="1"/>
        </w:rPr>
        <w:t> </w:t>
      </w:r>
      <w:r>
        <w:rPr/>
        <w:t>A possible explanation is; systemic studies have shown cisplatin to</w:t>
      </w:r>
      <w:r>
        <w:rPr>
          <w:spacing w:val="1"/>
        </w:rPr>
        <w:t> </w:t>
      </w:r>
      <w:r>
        <w:rPr/>
        <w:t>inhibit the extent of activities of the cytochrome enzyme; Cytochrome P-450 enzyme 2B6</w:t>
      </w:r>
      <w:r>
        <w:rPr>
          <w:spacing w:val="1"/>
        </w:rPr>
        <w:t> </w:t>
      </w:r>
      <w:r>
        <w:rPr/>
        <w:t>(CYP2B6)</w:t>
      </w:r>
      <w:r>
        <w:rPr>
          <w:spacing w:val="27"/>
        </w:rPr>
        <w:t> </w:t>
      </w:r>
      <w:r>
        <w:rPr/>
        <w:t>by</w:t>
      </w:r>
      <w:r>
        <w:rPr>
          <w:spacing w:val="23"/>
        </w:rPr>
        <w:t> </w:t>
      </w:r>
      <w:r>
        <w:rPr/>
        <w:t>up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85%.</w:t>
      </w:r>
      <w:r>
        <w:rPr>
          <w:spacing w:val="27"/>
        </w:rPr>
        <w:t> </w:t>
      </w:r>
      <w:r>
        <w:rPr/>
        <w:t>This</w:t>
      </w:r>
      <w:r>
        <w:rPr>
          <w:spacing w:val="29"/>
        </w:rPr>
        <w:t> </w:t>
      </w:r>
      <w:r>
        <w:rPr/>
        <w:t>enzyme</w:t>
      </w:r>
      <w:r>
        <w:rPr>
          <w:spacing w:val="29"/>
        </w:rPr>
        <w:t> </w:t>
      </w:r>
      <w:r>
        <w:rPr/>
        <w:t>is</w:t>
      </w:r>
      <w:r>
        <w:rPr>
          <w:spacing w:val="29"/>
        </w:rPr>
        <w:t> </w:t>
      </w:r>
      <w:r>
        <w:rPr/>
        <w:t>responsible</w:t>
      </w:r>
      <w:r>
        <w:rPr>
          <w:spacing w:val="28"/>
        </w:rPr>
        <w:t> </w:t>
      </w:r>
      <w:r>
        <w:rPr/>
        <w:t>for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inactivation</w:t>
      </w:r>
      <w:r>
        <w:rPr>
          <w:spacing w:val="28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346" w:top="1340" w:bottom="1540" w:left="1340" w:right="1300"/>
        </w:sectPr>
      </w:pPr>
    </w:p>
    <w:p>
      <w:pPr>
        <w:pStyle w:val="BodyText"/>
        <w:spacing w:line="480" w:lineRule="auto" w:before="74"/>
        <w:ind w:left="100" w:right="138"/>
        <w:jc w:val="both"/>
      </w:pPr>
      <w:r>
        <w:rPr/>
        <w:t>dihydroartemisinin</w:t>
      </w:r>
      <w:r>
        <w:rPr>
          <w:spacing w:val="16"/>
        </w:rPr>
        <w:t> </w:t>
      </w:r>
      <w:r>
        <w:rPr/>
        <w:t>(DHA),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potent</w:t>
      </w:r>
      <w:r>
        <w:rPr>
          <w:spacing w:val="16"/>
        </w:rPr>
        <w:t> </w:t>
      </w:r>
      <w:r>
        <w:rPr/>
        <w:t>metabolite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artesunate.</w:t>
      </w:r>
      <w:r>
        <w:rPr>
          <w:spacing w:val="17"/>
        </w:rPr>
        <w:t> </w:t>
      </w:r>
      <w:r>
        <w:rPr/>
        <w:t>CYP2B6</w:t>
      </w:r>
      <w:r>
        <w:rPr>
          <w:spacing w:val="16"/>
        </w:rPr>
        <w:t> </w:t>
      </w:r>
      <w:r>
        <w:rPr/>
        <w:t>inhibition</w:t>
      </w:r>
      <w:r>
        <w:rPr>
          <w:spacing w:val="18"/>
        </w:rPr>
        <w:t> </w:t>
      </w:r>
      <w:r>
        <w:rPr/>
        <w:t>as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result</w:t>
      </w:r>
      <w:r>
        <w:rPr>
          <w:spacing w:val="-58"/>
        </w:rPr>
        <w:t> </w:t>
      </w:r>
      <w:r>
        <w:rPr/>
        <w:t>of cisplatin interaction could lead to a higher plasma concentration and longer residence 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DHA.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cisplatin-artesunate</w:t>
      </w:r>
      <w:r>
        <w:rPr>
          <w:spacing w:val="1"/>
        </w:rPr>
        <w:t> </w:t>
      </w:r>
      <w:r>
        <w:rPr/>
        <w:t>concurrent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increase</w:t>
      </w:r>
      <w:r>
        <w:rPr>
          <w:spacing w:val="-57"/>
        </w:rPr>
        <w:t> </w:t>
      </w:r>
      <w:r>
        <w:rPr/>
        <w:t>concentration of highly toxic specie that could damage vital organs and subsequently death.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modulatory</w:t>
      </w:r>
      <w:r>
        <w:rPr>
          <w:spacing w:val="1"/>
        </w:rPr>
        <w:t> </w:t>
      </w:r>
      <w:r>
        <w:rPr/>
        <w:t>schedule-dependent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cisplatin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artesunate</w:t>
      </w:r>
      <w:r>
        <w:rPr>
          <w:spacing w:val="1"/>
        </w:rPr>
        <w:t> </w:t>
      </w:r>
      <w:r>
        <w:rPr/>
        <w:t>(administration of cisplatin at 06:00 h; and then artesunate at 12:00 h or 18:00 h on renal and</w:t>
      </w:r>
      <w:r>
        <w:rPr>
          <w:spacing w:val="1"/>
        </w:rPr>
        <w:t> </w:t>
      </w:r>
      <w:r>
        <w:rPr/>
        <w:t>haematological toxicities as against their concurrent administration may be due to biological</w:t>
      </w:r>
      <w:r>
        <w:rPr>
          <w:spacing w:val="1"/>
        </w:rPr>
        <w:t> </w:t>
      </w:r>
      <w:r>
        <w:rPr/>
        <w:t>oscillation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 enzyme</w:t>
      </w:r>
      <w:r>
        <w:rPr>
          <w:spacing w:val="-1"/>
        </w:rPr>
        <w:t> </w:t>
      </w:r>
      <w:r>
        <w:rPr/>
        <w:t>in determining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availability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drug</w:t>
      </w:r>
      <w:r>
        <w:rPr>
          <w:spacing w:val="-2"/>
        </w:rPr>
        <w:t> </w:t>
      </w:r>
      <w:r>
        <w:rPr/>
        <w:t>and its</w:t>
      </w:r>
      <w:r>
        <w:rPr>
          <w:spacing w:val="5"/>
        </w:rPr>
        <w:t> </w:t>
      </w:r>
      <w:r>
        <w:rPr/>
        <w:t>metabolites.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100" w:right="136"/>
        <w:jc w:val="both"/>
      </w:pPr>
      <w:r>
        <w:rPr/>
        <w:t>Furthermore, results obtained from this study suggest time dependent anti-inflammatory and</w:t>
      </w:r>
      <w:r>
        <w:rPr>
          <w:spacing w:val="1"/>
        </w:rPr>
        <w:t> </w:t>
      </w:r>
      <w:r>
        <w:rPr/>
        <w:t>electrolyte homeostatic effect of artesunate tends to contribute to the ameliorative effect of</w:t>
      </w:r>
      <w:r>
        <w:rPr>
          <w:spacing w:val="1"/>
        </w:rPr>
        <w:t> </w:t>
      </w:r>
      <w:r>
        <w:rPr/>
        <w:t>chronomodulated cisplatin administration on renal toxicity. Inflammatory markers such as,</w:t>
      </w:r>
      <w:r>
        <w:rPr>
          <w:spacing w:val="1"/>
        </w:rPr>
        <w:t> </w:t>
      </w:r>
      <w:r>
        <w:rPr/>
        <w:t>white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(WBC),</w:t>
      </w:r>
      <w:r>
        <w:rPr>
          <w:spacing w:val="1"/>
        </w:rPr>
        <w:t> </w:t>
      </w:r>
      <w:r>
        <w:rPr/>
        <w:t>platelet</w:t>
      </w:r>
      <w:r>
        <w:rPr>
          <w:spacing w:val="1"/>
        </w:rPr>
        <w:t> </w:t>
      </w:r>
      <w:r>
        <w:rPr/>
        <w:t>(PLT)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lymphocyte</w:t>
      </w:r>
      <w:r>
        <w:rPr>
          <w:spacing w:val="1"/>
        </w:rPr>
        <w:t> </w:t>
      </w:r>
      <w:r>
        <w:rPr/>
        <w:t>(LYM)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suppressed in the present study. This is indicative of a probable anti-inflammatory effect of</w:t>
      </w:r>
      <w:r>
        <w:rPr>
          <w:spacing w:val="1"/>
        </w:rPr>
        <w:t> </w:t>
      </w:r>
      <w:r>
        <w:rPr/>
        <w:t>artesunate in cisplatin induced renal injury in the two time schedules. Earlier studies have</w:t>
      </w:r>
      <w:r>
        <w:rPr>
          <w:spacing w:val="1"/>
        </w:rPr>
        <w:t> </w:t>
      </w:r>
      <w:r>
        <w:rPr/>
        <w:t>suggested that inflammation provoked by injury to renal epithelial cells are strongly linked to</w:t>
      </w:r>
      <w:r>
        <w:rPr>
          <w:spacing w:val="1"/>
        </w:rPr>
        <w:t> </w:t>
      </w:r>
      <w:r>
        <w:rPr/>
        <w:t>the pathogenesis of cisplatin induced kidney injury and dysfunction (Ozkok and Edelstein,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pro-inflammatory</w:t>
      </w:r>
      <w:r>
        <w:rPr>
          <w:spacing w:val="1"/>
        </w:rPr>
        <w:t> </w:t>
      </w:r>
      <w:r>
        <w:rPr/>
        <w:t>signaling</w:t>
      </w:r>
      <w:r>
        <w:rPr>
          <w:spacing w:val="60"/>
        </w:rPr>
        <w:t> </w:t>
      </w:r>
      <w:r>
        <w:rPr/>
        <w:t>pathways</w:t>
      </w:r>
      <w:r>
        <w:rPr>
          <w:spacing w:val="1"/>
        </w:rPr>
        <w:t> </w:t>
      </w:r>
      <w:r>
        <w:rPr/>
        <w:t>(Cornelison </w:t>
      </w:r>
      <w:r>
        <w:rPr>
          <w:i/>
        </w:rPr>
        <w:t>et al</w:t>
      </w:r>
      <w:r>
        <w:rPr/>
        <w:t>., 1993; Miltenburg and</w:t>
      </w:r>
      <w:r>
        <w:rPr>
          <w:spacing w:val="60"/>
        </w:rPr>
        <w:t> </w:t>
      </w:r>
      <w:r>
        <w:rPr/>
        <w:t>Boogerd, 2014); as confirmed in the circadian</w:t>
      </w:r>
      <w:r>
        <w:rPr>
          <w:spacing w:val="1"/>
        </w:rPr>
        <w:t> </w:t>
      </w:r>
      <w:r>
        <w:rPr/>
        <w:t>timing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cisplatin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study;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circulating WBC and granulocytes counts. However, Ho </w:t>
      </w:r>
      <w:r>
        <w:rPr>
          <w:i/>
        </w:rPr>
        <w:t>et al</w:t>
      </w:r>
      <w:r>
        <w:rPr/>
        <w:t>. (2012) and Ng </w:t>
      </w:r>
      <w:r>
        <w:rPr>
          <w:i/>
        </w:rPr>
        <w:t>et al. </w:t>
      </w:r>
      <w:r>
        <w:rPr/>
        <w:t>(2014)</w:t>
      </w:r>
      <w:r>
        <w:rPr>
          <w:spacing w:val="1"/>
        </w:rPr>
        <w:t> </w:t>
      </w:r>
      <w:r>
        <w:rPr/>
        <w:t>reported artesunate to markedly suppress ovalbumin-induced increases in total WBC and</w:t>
      </w:r>
      <w:r>
        <w:rPr>
          <w:spacing w:val="1"/>
        </w:rPr>
        <w:t> </w:t>
      </w:r>
      <w:r>
        <w:rPr/>
        <w:t>lymphocyte counts, and protect against cigarette smoke-induced lung injury via inhibition of</w:t>
      </w:r>
      <w:r>
        <w:rPr>
          <w:spacing w:val="1"/>
        </w:rPr>
        <w:t> </w:t>
      </w:r>
      <w:r>
        <w:rPr/>
        <w:t>inflammatory and apoptotic pathways respectively. In this study, administration of artesunate</w:t>
      </w:r>
      <w:r>
        <w:rPr>
          <w:spacing w:val="1"/>
        </w:rPr>
        <w:t> </w:t>
      </w:r>
      <w:r>
        <w:rPr/>
        <w:t>at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two</w:t>
      </w:r>
      <w:r>
        <w:rPr>
          <w:spacing w:val="13"/>
        </w:rPr>
        <w:t> </w:t>
      </w:r>
      <w:r>
        <w:rPr/>
        <w:t>time</w:t>
      </w:r>
      <w:r>
        <w:rPr>
          <w:spacing w:val="10"/>
        </w:rPr>
        <w:t> </w:t>
      </w:r>
      <w:r>
        <w:rPr/>
        <w:t>schedules</w:t>
      </w:r>
      <w:r>
        <w:rPr>
          <w:spacing w:val="14"/>
        </w:rPr>
        <w:t> </w:t>
      </w:r>
      <w:r>
        <w:rPr/>
        <w:t>(at</w:t>
      </w:r>
      <w:r>
        <w:rPr>
          <w:spacing w:val="11"/>
        </w:rPr>
        <w:t> </w:t>
      </w:r>
      <w:r>
        <w:rPr/>
        <w:t>12:00</w:t>
      </w:r>
      <w:r>
        <w:rPr>
          <w:spacing w:val="12"/>
        </w:rPr>
        <w:t> </w:t>
      </w:r>
      <w:r>
        <w:rPr/>
        <w:t>h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18:00</w:t>
      </w:r>
      <w:r>
        <w:rPr>
          <w:spacing w:val="14"/>
        </w:rPr>
        <w:t> </w:t>
      </w:r>
      <w:r>
        <w:rPr/>
        <w:t>h)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cisplatin</w:t>
      </w:r>
      <w:r>
        <w:rPr>
          <w:spacing w:val="10"/>
        </w:rPr>
        <w:t> </w:t>
      </w:r>
      <w:r>
        <w:rPr/>
        <w:t>treated</w:t>
      </w:r>
      <w:r>
        <w:rPr>
          <w:spacing w:val="13"/>
        </w:rPr>
        <w:t> </w:t>
      </w:r>
      <w:r>
        <w:rPr/>
        <w:t>rats</w:t>
      </w:r>
      <w:r>
        <w:rPr>
          <w:spacing w:val="11"/>
        </w:rPr>
        <w:t> </w:t>
      </w:r>
      <w:r>
        <w:rPr/>
        <w:t>suppressed</w:t>
      </w:r>
      <w:r>
        <w:rPr>
          <w:spacing w:val="18"/>
        </w:rPr>
        <w:t> </w:t>
      </w:r>
      <w:r>
        <w:rPr/>
        <w:t>WBC,</w:t>
      </w:r>
    </w:p>
    <w:p>
      <w:pPr>
        <w:spacing w:after="0" w:line="480" w:lineRule="auto"/>
        <w:jc w:val="both"/>
        <w:sectPr>
          <w:pgSz w:w="11910" w:h="16840"/>
          <w:pgMar w:header="0" w:footer="1346" w:top="1340" w:bottom="1540" w:left="1340" w:right="1300"/>
        </w:sectPr>
      </w:pPr>
    </w:p>
    <w:p>
      <w:pPr>
        <w:pStyle w:val="BodyText"/>
        <w:spacing w:line="480" w:lineRule="auto" w:before="74"/>
        <w:ind w:left="100" w:right="139"/>
        <w:jc w:val="both"/>
      </w:pPr>
      <w:r>
        <w:rPr/>
        <w:t>PLT and LYM with subsequent significant increase in granulocytes, which is indicative of a</w:t>
      </w:r>
      <w:r>
        <w:rPr>
          <w:spacing w:val="1"/>
        </w:rPr>
        <w:t> </w:t>
      </w:r>
      <w:r>
        <w:rPr/>
        <w:t>probable immune reconstitution as shown by Chen </w:t>
      </w:r>
      <w:r>
        <w:rPr>
          <w:i/>
        </w:rPr>
        <w:t>et al. </w:t>
      </w:r>
      <w:r>
        <w:rPr/>
        <w:t>(2002), while working on renal</w:t>
      </w:r>
      <w:r>
        <w:rPr>
          <w:spacing w:val="1"/>
        </w:rPr>
        <w:t> </w:t>
      </w:r>
      <w:r>
        <w:rPr/>
        <w:t>protecting</w:t>
      </w:r>
      <w:r>
        <w:rPr>
          <w:spacing w:val="-2"/>
        </w:rPr>
        <w:t> </w:t>
      </w:r>
      <w:r>
        <w:rPr/>
        <w:t>agent.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100" w:right="132"/>
        <w:jc w:val="both"/>
      </w:pPr>
      <w:r>
        <w:rPr/>
        <w:t>Studies have shown cisplatin concentrations in tubular epithelial cells to be five times greater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non-toxic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reach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kidneys.</w:t>
      </w:r>
      <w:r>
        <w:rPr>
          <w:spacing w:val="1"/>
        </w:rPr>
        <w:t> </w:t>
      </w:r>
      <w:r>
        <w:rPr/>
        <w:t>Inhibition of erythropoiesis as measured by the levels of RBC, HCT and HGB was slightly</w:t>
      </w:r>
      <w:r>
        <w:rPr>
          <w:spacing w:val="1"/>
        </w:rPr>
        <w:t> </w:t>
      </w:r>
      <w:r>
        <w:rPr/>
        <w:t>affected and dependent on the time of administration in cisplatin only treated rats (phase II</w:t>
      </w:r>
      <w:r>
        <w:rPr>
          <w:spacing w:val="1"/>
        </w:rPr>
        <w:t> </w:t>
      </w:r>
      <w:r>
        <w:rPr/>
        <w:t>study).</w:t>
      </w:r>
      <w:r>
        <w:rPr>
          <w:spacing w:val="1"/>
        </w:rPr>
        <w:t> </w:t>
      </w:r>
      <w:r>
        <w:rPr/>
        <w:t>However, rats that received artesunate in the two time schedules in addition to</w:t>
      </w:r>
      <w:r>
        <w:rPr>
          <w:spacing w:val="1"/>
        </w:rPr>
        <w:t> </w:t>
      </w:r>
      <w:r>
        <w:rPr/>
        <w:t>cisplatin (phase III) had higher levels of these haematological parameters when compared to</w:t>
      </w:r>
      <w:r>
        <w:rPr>
          <w:spacing w:val="1"/>
        </w:rPr>
        <w:t> </w:t>
      </w:r>
      <w:r>
        <w:rPr/>
        <w:t>controls. This is indicative of a likely enhancement of erythropoiesis or protection against the</w:t>
      </w:r>
      <w:r>
        <w:rPr>
          <w:spacing w:val="1"/>
        </w:rPr>
        <w:t> </w:t>
      </w:r>
      <w:r>
        <w:rPr/>
        <w:t>toxic effect of cisplatin. This is in disagreement with studies that showed artesunate to clearly</w:t>
      </w:r>
      <w:r>
        <w:rPr>
          <w:spacing w:val="-57"/>
        </w:rPr>
        <w:t> </w:t>
      </w:r>
      <w:r>
        <w:rPr/>
        <w:t>inhibit erythropoiesis (Noker and Simpson-Herren, 1998); although, the latter study did not</w:t>
      </w:r>
      <w:r>
        <w:rPr>
          <w:spacing w:val="1"/>
        </w:rPr>
        <w:t> </w:t>
      </w:r>
      <w:r>
        <w:rPr/>
        <w:t>factor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time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administration.</w:t>
      </w:r>
      <w:r>
        <w:rPr>
          <w:spacing w:val="13"/>
        </w:rPr>
        <w:t> </w:t>
      </w:r>
      <w:r>
        <w:rPr/>
        <w:t>One</w:t>
      </w:r>
      <w:r>
        <w:rPr>
          <w:spacing w:val="9"/>
        </w:rPr>
        <w:t> </w:t>
      </w:r>
      <w:r>
        <w:rPr/>
        <w:t>possible</w:t>
      </w:r>
      <w:r>
        <w:rPr>
          <w:spacing w:val="10"/>
        </w:rPr>
        <w:t> </w:t>
      </w:r>
      <w:r>
        <w:rPr/>
        <w:t>explanation</w:t>
      </w:r>
      <w:r>
        <w:rPr>
          <w:spacing w:val="11"/>
        </w:rPr>
        <w:t> </w:t>
      </w:r>
      <w:r>
        <w:rPr/>
        <w:t>for</w:t>
      </w:r>
      <w:r>
        <w:rPr>
          <w:spacing w:val="9"/>
        </w:rPr>
        <w:t> </w:t>
      </w:r>
      <w:r>
        <w:rPr/>
        <w:t>these</w:t>
      </w:r>
      <w:r>
        <w:rPr>
          <w:spacing w:val="9"/>
        </w:rPr>
        <w:t> </w:t>
      </w:r>
      <w:r>
        <w:rPr/>
        <w:t>effects</w:t>
      </w:r>
      <w:r>
        <w:rPr>
          <w:spacing w:val="13"/>
        </w:rPr>
        <w:t> </w:t>
      </w:r>
      <w:r>
        <w:rPr/>
        <w:t>is</w:t>
      </w:r>
      <w:r>
        <w:rPr>
          <w:spacing w:val="11"/>
        </w:rPr>
        <w:t> </w:t>
      </w:r>
      <w:r>
        <w:rPr/>
        <w:t>that;</w:t>
      </w:r>
      <w:r>
        <w:rPr>
          <w:spacing w:val="11"/>
        </w:rPr>
        <w:t> </w:t>
      </w:r>
      <w:r>
        <w:rPr/>
        <w:t>artesunate</w:t>
      </w:r>
      <w:r>
        <w:rPr>
          <w:spacing w:val="-58"/>
        </w:rPr>
        <w:t> </w:t>
      </w:r>
      <w:r>
        <w:rPr/>
        <w:t>is</w:t>
      </w:r>
      <w:r>
        <w:rPr>
          <w:spacing w:val="1"/>
        </w:rPr>
        <w:t> </w:t>
      </w:r>
      <w:r>
        <w:rPr/>
        <w:t>rapidly</w:t>
      </w:r>
      <w:r>
        <w:rPr>
          <w:spacing w:val="1"/>
        </w:rPr>
        <w:t> </w:t>
      </w:r>
      <w:r>
        <w:rPr/>
        <w:t>converted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dihydroartemisinin</w:t>
      </w:r>
      <w:r>
        <w:rPr>
          <w:spacing w:val="1"/>
        </w:rPr>
        <w:t> </w:t>
      </w:r>
      <w:r>
        <w:rPr/>
        <w:t>(DHA)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artemisone,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potent</w:t>
      </w:r>
      <w:r>
        <w:rPr>
          <w:spacing w:val="1"/>
        </w:rPr>
        <w:t> </w:t>
      </w:r>
      <w:r>
        <w:rPr/>
        <w:t>metabolite</w:t>
      </w:r>
      <w:r>
        <w:rPr>
          <w:spacing w:val="11"/>
        </w:rPr>
        <w:t> </w:t>
      </w:r>
      <w:r>
        <w:rPr/>
        <w:t>responsible</w:t>
      </w:r>
      <w:r>
        <w:rPr>
          <w:spacing w:val="12"/>
        </w:rPr>
        <w:t> </w:t>
      </w:r>
      <w:r>
        <w:rPr/>
        <w:t>for</w:t>
      </w:r>
      <w:r>
        <w:rPr>
          <w:spacing w:val="11"/>
        </w:rPr>
        <w:t> </w:t>
      </w:r>
      <w:r>
        <w:rPr/>
        <w:t>its</w:t>
      </w:r>
      <w:r>
        <w:rPr>
          <w:spacing w:val="13"/>
        </w:rPr>
        <w:t> </w:t>
      </w:r>
      <w:r>
        <w:rPr/>
        <w:t>antimalarial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toxic</w:t>
      </w:r>
      <w:r>
        <w:rPr>
          <w:spacing w:val="12"/>
        </w:rPr>
        <w:t> </w:t>
      </w:r>
      <w:r>
        <w:rPr/>
        <w:t>effect</w:t>
      </w:r>
      <w:r>
        <w:rPr>
          <w:spacing w:val="13"/>
        </w:rPr>
        <w:t> </w:t>
      </w:r>
      <w:r>
        <w:rPr/>
        <w:t>(Woerdenbag</w:t>
      </w:r>
      <w:r>
        <w:rPr>
          <w:spacing w:val="11"/>
        </w:rPr>
        <w:t> </w:t>
      </w:r>
      <w:r>
        <w:rPr>
          <w:i/>
        </w:rPr>
        <w:t>et</w:t>
      </w:r>
      <w:r>
        <w:rPr>
          <w:i/>
          <w:spacing w:val="15"/>
        </w:rPr>
        <w:t> </w:t>
      </w:r>
      <w:r>
        <w:rPr>
          <w:i/>
        </w:rPr>
        <w:t>al.</w:t>
      </w:r>
      <w:r>
        <w:rPr/>
        <w:t>,</w:t>
      </w:r>
      <w:r>
        <w:rPr>
          <w:spacing w:val="13"/>
        </w:rPr>
        <w:t> </w:t>
      </w:r>
      <w:r>
        <w:rPr/>
        <w:t>1993;</w:t>
      </w:r>
      <w:r>
        <w:rPr>
          <w:spacing w:val="13"/>
        </w:rPr>
        <w:t> </w:t>
      </w:r>
      <w:r>
        <w:rPr/>
        <w:t>Efferth</w:t>
      </w:r>
      <w:r>
        <w:rPr>
          <w:spacing w:val="-58"/>
        </w:rPr>
        <w:t> </w:t>
      </w:r>
      <w:r>
        <w:rPr>
          <w:i/>
        </w:rPr>
        <w:t>et al.</w:t>
      </w:r>
      <w:r>
        <w:rPr/>
        <w:t>, 2003). Studies have shown diseased cells to concentrate DHA (Gu </w:t>
      </w:r>
      <w:r>
        <w:rPr>
          <w:i/>
        </w:rPr>
        <w:t>et al.</w:t>
      </w:r>
      <w:r>
        <w:rPr/>
        <w:t>, 1984) and</w:t>
      </w:r>
      <w:r>
        <w:rPr>
          <w:spacing w:val="1"/>
        </w:rPr>
        <w:t> </w:t>
      </w:r>
      <w:r>
        <w:rPr/>
        <w:t>artesunate (Meshnick </w:t>
      </w:r>
      <w:r>
        <w:rPr>
          <w:i/>
        </w:rPr>
        <w:t>et al.</w:t>
      </w:r>
      <w:r>
        <w:rPr/>
        <w:t>, 1991; Kamchonwongpaisam </w:t>
      </w:r>
      <w:r>
        <w:rPr>
          <w:i/>
        </w:rPr>
        <w:t>et al.</w:t>
      </w:r>
      <w:r>
        <w:rPr/>
        <w:t>, 1994; Li </w:t>
      </w:r>
      <w:r>
        <w:rPr>
          <w:i/>
        </w:rPr>
        <w:t>et al</w:t>
      </w:r>
      <w:r>
        <w:rPr/>
        <w:t>., 2007) at 100-</w:t>
      </w:r>
      <w:r>
        <w:rPr>
          <w:spacing w:val="1"/>
        </w:rPr>
        <w:t> </w:t>
      </w:r>
      <w:r>
        <w:rPr/>
        <w:t>300 folds higher when compared to non-diseased erythrocytes; hence reducing the flow of</w:t>
      </w:r>
      <w:r>
        <w:rPr>
          <w:spacing w:val="1"/>
        </w:rPr>
        <w:t> </w:t>
      </w:r>
      <w:r>
        <w:rPr/>
        <w:t>their free forms in blood. Although, this effect is reversible, it could be 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modifying the extent of cispaltin-artesunate combined toxicity on erythropoiesis in a time</w:t>
      </w:r>
      <w:r>
        <w:rPr>
          <w:spacing w:val="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manner as seen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present study.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100" w:right="139"/>
        <w:jc w:val="both"/>
      </w:pPr>
      <w:r>
        <w:rPr/>
        <w:t>dos Santos </w:t>
      </w:r>
      <w:r>
        <w:rPr>
          <w:i/>
        </w:rPr>
        <w:t>et al</w:t>
      </w:r>
      <w:r>
        <w:rPr/>
        <w:t>. (2012) attributed the nephrotoxicity of cisplatin to its adverse impact on the</w:t>
      </w:r>
      <w:r>
        <w:rPr>
          <w:spacing w:val="1"/>
        </w:rPr>
        <w:t> </w:t>
      </w:r>
      <w:r>
        <w:rPr/>
        <w:t>renal</w:t>
      </w:r>
      <w:r>
        <w:rPr>
          <w:spacing w:val="7"/>
        </w:rPr>
        <w:t> </w:t>
      </w:r>
      <w:r>
        <w:rPr/>
        <w:t>transport</w:t>
      </w:r>
      <w:r>
        <w:rPr>
          <w:spacing w:val="7"/>
        </w:rPr>
        <w:t> </w:t>
      </w:r>
      <w:r>
        <w:rPr/>
        <w:t>system.</w:t>
      </w:r>
      <w:r>
        <w:rPr>
          <w:spacing w:val="7"/>
        </w:rPr>
        <w:t> </w:t>
      </w:r>
      <w:r>
        <w:rPr/>
        <w:t>Administration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cisplatin</w:t>
      </w:r>
      <w:r>
        <w:rPr>
          <w:spacing w:val="4"/>
        </w:rPr>
        <w:t> </w:t>
      </w:r>
      <w:r>
        <w:rPr/>
        <w:t>resulted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hypomagnesaemia,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condition</w:t>
      </w:r>
    </w:p>
    <w:p>
      <w:pPr>
        <w:spacing w:after="0" w:line="480" w:lineRule="auto"/>
        <w:jc w:val="both"/>
        <w:sectPr>
          <w:pgSz w:w="11910" w:h="16840"/>
          <w:pgMar w:header="0" w:footer="1346" w:top="1340" w:bottom="1540" w:left="1340" w:right="1300"/>
        </w:sectPr>
      </w:pPr>
    </w:p>
    <w:p>
      <w:pPr>
        <w:pStyle w:val="BodyText"/>
        <w:spacing w:line="480" w:lineRule="auto" w:before="74"/>
        <w:ind w:left="100" w:right="135"/>
        <w:jc w:val="both"/>
      </w:pPr>
      <w:r>
        <w:rPr/>
        <w:t>which is secondary to renal electrolyte wasting and subsequently tetany. This effect was</w:t>
      </w:r>
      <w:r>
        <w:rPr>
          <w:spacing w:val="1"/>
        </w:rPr>
        <w:t> </w:t>
      </w:r>
      <w:r>
        <w:rPr/>
        <w:t>dependent</w:t>
      </w:r>
      <w:r>
        <w:rPr>
          <w:spacing w:val="24"/>
        </w:rPr>
        <w:t> </w:t>
      </w:r>
      <w:r>
        <w:rPr/>
        <w:t>on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time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cisplatin</w:t>
      </w:r>
      <w:r>
        <w:rPr>
          <w:spacing w:val="24"/>
        </w:rPr>
        <w:t> </w:t>
      </w:r>
      <w:r>
        <w:rPr/>
        <w:t>administration.</w:t>
      </w:r>
      <w:r>
        <w:rPr>
          <w:spacing w:val="25"/>
        </w:rPr>
        <w:t> </w:t>
      </w:r>
      <w:r>
        <w:rPr/>
        <w:t>However,</w:t>
      </w:r>
      <w:r>
        <w:rPr>
          <w:spacing w:val="26"/>
        </w:rPr>
        <w:t> </w:t>
      </w:r>
      <w:r>
        <w:rPr/>
        <w:t>administration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artesunate</w:t>
      </w:r>
      <w:r>
        <w:rPr>
          <w:spacing w:val="24"/>
        </w:rPr>
        <w:t> </w:t>
      </w:r>
      <w:r>
        <w:rPr/>
        <w:t>at</w:t>
      </w:r>
      <w:r>
        <w:rPr>
          <w:spacing w:val="-58"/>
        </w:rPr>
        <w:t> </w:t>
      </w:r>
      <w:r>
        <w:rPr/>
        <w:t>the two time schedules in rats that received cisplatin in late activity span ameliorated cisplatin</w:t>
      </w:r>
      <w:r>
        <w:rPr>
          <w:spacing w:val="-57"/>
        </w:rPr>
        <w:t> </w:t>
      </w:r>
      <w:r>
        <w:rPr/>
        <w:t>induced reduction in magnesium levels. Although, the mechanism of modulating cisplatin</w:t>
      </w:r>
      <w:r>
        <w:rPr>
          <w:spacing w:val="1"/>
        </w:rPr>
        <w:t> </w:t>
      </w:r>
      <w:r>
        <w:rPr/>
        <w:t>toxicity as it relates to the time of the day was not investigated in the present study, a number</w:t>
      </w:r>
      <w:r>
        <w:rPr>
          <w:spacing w:val="1"/>
        </w:rPr>
        <w:t> </w:t>
      </w:r>
      <w:r>
        <w:rPr/>
        <w:t>of studies</w:t>
      </w:r>
      <w:r>
        <w:rPr>
          <w:spacing w:val="1"/>
        </w:rPr>
        <w:t> </w:t>
      </w:r>
      <w:r>
        <w:rPr/>
        <w:t>have shown</w:t>
      </w:r>
      <w:r>
        <w:rPr>
          <w:spacing w:val="1"/>
        </w:rPr>
        <w:t> </w:t>
      </w:r>
      <w:r>
        <w:rPr/>
        <w:t>the kidney‘s ability to</w:t>
      </w:r>
      <w:r>
        <w:rPr>
          <w:spacing w:val="1"/>
        </w:rPr>
        <w:t> </w:t>
      </w:r>
      <w:r>
        <w:rPr/>
        <w:t>concentrate cisplatin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a time dependent</w:t>
      </w:r>
      <w:r>
        <w:rPr>
          <w:spacing w:val="1"/>
        </w:rPr>
        <w:t> </w:t>
      </w:r>
      <w:r>
        <w:rPr/>
        <w:t>manner to be directly linked to its chrono-nephrotoxicity using single dosing (Levi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1982;</w:t>
      </w:r>
      <w:r>
        <w:rPr>
          <w:spacing w:val="1"/>
        </w:rPr>
        <w:t> </w:t>
      </w:r>
      <w:r>
        <w:rPr/>
        <w:t>Boughattas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1990).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non-involvement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cisplatin</w:t>
      </w:r>
      <w:r>
        <w:rPr>
          <w:spacing w:val="1"/>
        </w:rPr>
        <w:t> </w:t>
      </w:r>
      <w:r>
        <w:rPr/>
        <w:t>accumulation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kidneys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chrono-</w:t>
      </w:r>
      <w:r>
        <w:rPr>
          <w:spacing w:val="1"/>
        </w:rPr>
        <w:t> </w:t>
      </w:r>
      <w:r>
        <w:rPr/>
        <w:t>nephrotoxicity in mice. This study is arguable as the authors only used two time points (0400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1600 hrs).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00" w:right="137"/>
        <w:jc w:val="both"/>
      </w:pPr>
      <w:r>
        <w:rPr/>
        <w:t>In addition, Campos </w:t>
      </w:r>
      <w:r>
        <w:rPr>
          <w:i/>
        </w:rPr>
        <w:t>et al</w:t>
      </w:r>
      <w:r>
        <w:rPr/>
        <w:t>. (2001) reported artesunate to cause diuresis and natriuresis in</w:t>
      </w:r>
      <w:r>
        <w:rPr>
          <w:spacing w:val="1"/>
        </w:rPr>
        <w:t> </w:t>
      </w:r>
      <w:r>
        <w:rPr/>
        <w:t>patients without renal failure, which reverted to normal after completion of treatment. The</w:t>
      </w:r>
      <w:r>
        <w:rPr>
          <w:spacing w:val="1"/>
        </w:rPr>
        <w:t> </w:t>
      </w:r>
      <w:r>
        <w:rPr/>
        <w:t>report was also corroborated in an experimental model that demonstrated the inhibitory effect</w:t>
      </w:r>
      <w:r>
        <w:rPr>
          <w:spacing w:val="-57"/>
        </w:rPr>
        <w:t> </w:t>
      </w:r>
      <w:r>
        <w:rPr/>
        <w:t>of artesunate on chloride transport across the cortical thick ascending loop of henle (TALH)</w:t>
      </w:r>
      <w:r>
        <w:rPr>
          <w:spacing w:val="1"/>
        </w:rPr>
        <w:t> </w:t>
      </w:r>
      <w:r>
        <w:rPr/>
        <w:t>and nitric oxide which acts to suppress and/or disrupt tubuloglomerular feedback (Seguro and</w:t>
      </w:r>
      <w:r>
        <w:rPr>
          <w:spacing w:val="-57"/>
        </w:rPr>
        <w:t> </w:t>
      </w:r>
      <w:r>
        <w:rPr/>
        <w:t>Campos,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electrolytes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accompanied by natriuresis that was reversed after discontinuation of artesunate treatment</w:t>
      </w:r>
      <w:r>
        <w:rPr>
          <w:spacing w:val="1"/>
        </w:rPr>
        <w:t> </w:t>
      </w:r>
      <w:r>
        <w:rPr/>
        <w:t>(Huang and Kuo, 2007). Although, there are few studies that demonstrate time dependent</w:t>
      </w:r>
      <w:r>
        <w:rPr>
          <w:spacing w:val="1"/>
        </w:rPr>
        <w:t> </w:t>
      </w:r>
      <w:r>
        <w:rPr/>
        <w:t>diuresis or natriuretic effect of artesunate, Olurishe and Fatika, (2016) suggested the link</w:t>
      </w:r>
      <w:r>
        <w:rPr>
          <w:spacing w:val="1"/>
        </w:rPr>
        <w:t> </w:t>
      </w:r>
      <w:r>
        <w:rPr/>
        <w:t>between timed artesunate diuretic properties to its ameliorative effects on gentamicin-induced</w:t>
      </w:r>
      <w:r>
        <w:rPr>
          <w:spacing w:val="-57"/>
        </w:rPr>
        <w:t> </w:t>
      </w:r>
      <w:r>
        <w:rPr/>
        <w:t>nephrotoxicity. In the current study, the higher level of magnesium in cisplatin-treated rats</w:t>
      </w:r>
      <w:r>
        <w:rPr>
          <w:spacing w:val="1"/>
        </w:rPr>
        <w:t> </w:t>
      </w:r>
      <w:r>
        <w:rPr/>
        <w:t>that received artesunate at 12:00 h may be indicative of shorter diuretic effect of artesunate,</w:t>
      </w:r>
      <w:r>
        <w:rPr>
          <w:spacing w:val="1"/>
        </w:rPr>
        <w:t> </w:t>
      </w:r>
      <w:r>
        <w:rPr/>
        <w:t>This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consonance</w:t>
      </w:r>
      <w:r>
        <w:rPr>
          <w:spacing w:val="6"/>
        </w:rPr>
        <w:t> </w:t>
      </w:r>
      <w:r>
        <w:rPr/>
        <w:t>with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impaired</w:t>
      </w:r>
      <w:r>
        <w:rPr>
          <w:spacing w:val="6"/>
        </w:rPr>
        <w:t> </w:t>
      </w:r>
      <w:r>
        <w:rPr/>
        <w:t>kidney histologic</w:t>
      </w:r>
      <w:r>
        <w:rPr>
          <w:spacing w:val="6"/>
        </w:rPr>
        <w:t> </w:t>
      </w:r>
      <w:r>
        <w:rPr/>
        <w:t>architecture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rat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/>
        <w:t>this</w:t>
      </w:r>
      <w:r>
        <w:rPr>
          <w:spacing w:val="7"/>
        </w:rPr>
        <w:t> </w:t>
      </w:r>
      <w:r>
        <w:rPr/>
        <w:t>group</w:t>
      </w:r>
    </w:p>
    <w:p>
      <w:pPr>
        <w:spacing w:after="0" w:line="480" w:lineRule="auto"/>
        <w:jc w:val="both"/>
        <w:sectPr>
          <w:pgSz w:w="11910" w:h="16840"/>
          <w:pgMar w:header="0" w:footer="1346" w:top="1340" w:bottom="1540" w:left="1340" w:right="1300"/>
        </w:sectPr>
      </w:pPr>
    </w:p>
    <w:p>
      <w:pPr>
        <w:pStyle w:val="BodyText"/>
        <w:spacing w:line="480" w:lineRule="auto" w:before="74"/>
        <w:ind w:left="100" w:right="133"/>
        <w:jc w:val="both"/>
      </w:pPr>
      <w:r>
        <w:rPr/>
        <w:t>as compared with cisplatin-treated rats that received artesunate at 18:00 h that had a near</w:t>
      </w:r>
      <w:r>
        <w:rPr>
          <w:spacing w:val="1"/>
        </w:rPr>
        <w:t> </w:t>
      </w:r>
      <w:r>
        <w:rPr/>
        <w:t>normal kidney histology. In addition, nitric oxide synthesis has been shown to be stimulated</w:t>
      </w:r>
      <w:r>
        <w:rPr>
          <w:spacing w:val="1"/>
        </w:rPr>
        <w:t> </w:t>
      </w:r>
      <w:r>
        <w:rPr/>
        <w:t>by artesunate at TALH segment of the nephron (Campos </w:t>
      </w:r>
      <w:r>
        <w:rPr>
          <w:i/>
        </w:rPr>
        <w:t>et al.</w:t>
      </w:r>
      <w:r>
        <w:rPr/>
        <w:t>, 2001) and also parallel its</w:t>
      </w:r>
      <w:r>
        <w:rPr>
          <w:spacing w:val="1"/>
        </w:rPr>
        <w:t> </w:t>
      </w:r>
      <w:r>
        <w:rPr/>
        <w:t>antimalarial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(Taylor-Robinson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Looker,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Ashrafi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demonstrated a relationship between magnesium (Mg) and nitric oxide (NO); such that Mg</w:t>
      </w:r>
      <w:r>
        <w:rPr>
          <w:spacing w:val="1"/>
        </w:rPr>
        <w:t> </w:t>
      </w:r>
      <w:r>
        <w:rPr/>
        <w:t>deficiency can result in a rise in plasma NO in rats. Taking together with these reports, this</w:t>
      </w:r>
      <w:r>
        <w:rPr>
          <w:spacing w:val="1"/>
        </w:rPr>
        <w:t> </w:t>
      </w:r>
      <w:r>
        <w:rPr/>
        <w:t>increase</w:t>
      </w:r>
      <w:r>
        <w:rPr>
          <w:spacing w:val="9"/>
        </w:rPr>
        <w:t> </w:t>
      </w:r>
      <w:r>
        <w:rPr/>
        <w:t>Mg</w:t>
      </w:r>
      <w:r>
        <w:rPr>
          <w:spacing w:val="8"/>
        </w:rPr>
        <w:t> </w:t>
      </w:r>
      <w:r>
        <w:rPr/>
        <w:t>concentration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group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rats</w:t>
      </w:r>
      <w:r>
        <w:rPr>
          <w:spacing w:val="11"/>
        </w:rPr>
        <w:t> </w:t>
      </w:r>
      <w:r>
        <w:rPr/>
        <w:t>that</w:t>
      </w:r>
      <w:r>
        <w:rPr>
          <w:spacing w:val="12"/>
        </w:rPr>
        <w:t> </w:t>
      </w:r>
      <w:r>
        <w:rPr/>
        <w:t>received</w:t>
      </w:r>
      <w:r>
        <w:rPr>
          <w:spacing w:val="12"/>
        </w:rPr>
        <w:t> </w:t>
      </w:r>
      <w:r>
        <w:rPr/>
        <w:t>artesunate</w:t>
      </w:r>
      <w:r>
        <w:rPr>
          <w:spacing w:val="10"/>
        </w:rPr>
        <w:t> </w:t>
      </w:r>
      <w:r>
        <w:rPr/>
        <w:t>at</w:t>
      </w:r>
      <w:r>
        <w:rPr>
          <w:spacing w:val="12"/>
        </w:rPr>
        <w:t> </w:t>
      </w:r>
      <w:r>
        <w:rPr/>
        <w:t>12:00</w:t>
      </w:r>
      <w:r>
        <w:rPr>
          <w:spacing w:val="11"/>
        </w:rPr>
        <w:t> </w:t>
      </w:r>
      <w:r>
        <w:rPr/>
        <w:t>h</w:t>
      </w:r>
      <w:r>
        <w:rPr>
          <w:spacing w:val="10"/>
        </w:rPr>
        <w:t> </w:t>
      </w:r>
      <w:r>
        <w:rPr/>
        <w:t>+</w:t>
      </w:r>
      <w:r>
        <w:rPr>
          <w:spacing w:val="10"/>
        </w:rPr>
        <w:t> </w:t>
      </w:r>
      <w:r>
        <w:rPr/>
        <w:t>cisplatin</w:t>
      </w:r>
      <w:r>
        <w:rPr>
          <w:spacing w:val="-58"/>
        </w:rPr>
        <w:t> </w:t>
      </w:r>
      <w:r>
        <w:rPr/>
        <w:t>at 06:00 h may suggest the possibility of less ameliorative effect of artesunate on cisplatin</w:t>
      </w:r>
      <w:r>
        <w:rPr>
          <w:spacing w:val="1"/>
        </w:rPr>
        <w:t> </w:t>
      </w:r>
      <w:r>
        <w:rPr/>
        <w:t>induced</w:t>
      </w:r>
      <w:r>
        <w:rPr>
          <w:spacing w:val="-1"/>
        </w:rPr>
        <w:t> </w:t>
      </w:r>
      <w:r>
        <w:rPr/>
        <w:t>toxicity.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00" w:right="136"/>
        <w:jc w:val="both"/>
      </w:pPr>
      <w:r>
        <w:rPr/>
        <w:t>Histologic evaluation of the kidneys of representative members of rats that received cisplatin</w:t>
      </w:r>
      <w:r>
        <w:rPr>
          <w:spacing w:val="1"/>
        </w:rPr>
        <w:t> </w:t>
      </w:r>
      <w:r>
        <w:rPr/>
        <w:t>at the predetermined four time points of the present study were characterized by changes in</w:t>
      </w:r>
      <w:r>
        <w:rPr>
          <w:spacing w:val="1"/>
        </w:rPr>
        <w:t> </w:t>
      </w:r>
      <w:r>
        <w:rPr/>
        <w:t>renal morphology and degeneration; although the severity of damage was dependent on the</w:t>
      </w:r>
      <w:r>
        <w:rPr>
          <w:spacing w:val="1"/>
        </w:rPr>
        <w:t> </w:t>
      </w:r>
      <w:r>
        <w:rPr/>
        <w:t>time the animals received the drug. A study involving light microscopic examination of</w:t>
      </w:r>
      <w:r>
        <w:rPr>
          <w:spacing w:val="1"/>
        </w:rPr>
        <w:t> </w:t>
      </w:r>
      <w:r>
        <w:rPr/>
        <w:t>kidney sections of rats after a repeated dosing of cisplatin in a time dependent manner is in</w:t>
      </w:r>
      <w:r>
        <w:rPr>
          <w:spacing w:val="1"/>
        </w:rPr>
        <w:t> </w:t>
      </w:r>
      <w:r>
        <w:rPr/>
        <w:t>agreement with this study (Boughattas </w:t>
      </w:r>
      <w:r>
        <w:rPr>
          <w:i/>
        </w:rPr>
        <w:t>et al</w:t>
      </w:r>
      <w:r>
        <w:rPr/>
        <w:t>., 1990). However, administration of artesunate at</w:t>
      </w:r>
      <w:r>
        <w:rPr>
          <w:spacing w:val="1"/>
        </w:rPr>
        <w:t> </w:t>
      </w:r>
      <w:r>
        <w:rPr/>
        <w:t>18:00 h in cisplatin treated rats apparently ameliorated nephrotoxicity which was evidenced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homogenous</w:t>
      </w:r>
      <w:r>
        <w:rPr>
          <w:spacing w:val="1"/>
        </w:rPr>
        <w:t> </w:t>
      </w:r>
      <w:r>
        <w:rPr/>
        <w:t>casts</w:t>
      </w:r>
      <w:r>
        <w:rPr>
          <w:spacing w:val="1"/>
        </w:rPr>
        <w:t> </w:t>
      </w:r>
      <w:r>
        <w:rPr/>
        <w:t>deposition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histological</w:t>
      </w:r>
      <w:r>
        <w:rPr>
          <w:spacing w:val="1"/>
        </w:rPr>
        <w:t> </w:t>
      </w:r>
      <w:r>
        <w:rPr/>
        <w:t>architecture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 to control. Conversely, Cisplatin treated rats that received artesunate at 12:00 h</w:t>
      </w:r>
      <w:r>
        <w:rPr>
          <w:spacing w:val="1"/>
        </w:rPr>
        <w:t> </w:t>
      </w:r>
      <w:r>
        <w:rPr/>
        <w:t>were characterised</w:t>
      </w:r>
      <w:r>
        <w:rPr>
          <w:spacing w:val="1"/>
        </w:rPr>
        <w:t> </w:t>
      </w:r>
      <w:r>
        <w:rPr/>
        <w:t>by reduced</w:t>
      </w:r>
      <w:r>
        <w:rPr>
          <w:spacing w:val="1"/>
        </w:rPr>
        <w:t> </w:t>
      </w:r>
      <w:r>
        <w:rPr/>
        <w:t>homogenous</w:t>
      </w:r>
      <w:r>
        <w:rPr>
          <w:spacing w:val="1"/>
        </w:rPr>
        <w:t> </w:t>
      </w:r>
      <w:r>
        <w:rPr/>
        <w:t>cast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completely fill</w:t>
      </w:r>
      <w:r>
        <w:rPr>
          <w:spacing w:val="1"/>
        </w:rPr>
        <w:t> </w:t>
      </w:r>
      <w:r>
        <w:rPr/>
        <w:t>the tubular</w:t>
      </w:r>
      <w:r>
        <w:rPr>
          <w:spacing w:val="1"/>
        </w:rPr>
        <w:t> </w:t>
      </w:r>
      <w:r>
        <w:rPr/>
        <w:t>interstitium as compared to cisplatin only rats in phase II,</w:t>
      </w:r>
      <w:r>
        <w:rPr>
          <w:spacing w:val="60"/>
        </w:rPr>
        <w:t> </w:t>
      </w:r>
      <w:r>
        <w:rPr/>
        <w:t>and also seen are the flaking of</w:t>
      </w:r>
      <w:r>
        <w:rPr>
          <w:spacing w:val="1"/>
        </w:rPr>
        <w:t> </w:t>
      </w:r>
      <w:r>
        <w:rPr/>
        <w:t>cells into the tubular lumen. These features are indicative of tubular regeneration, which is</w:t>
      </w:r>
      <w:r>
        <w:rPr>
          <w:spacing w:val="1"/>
        </w:rPr>
        <w:t> </w:t>
      </w:r>
      <w:r>
        <w:rPr/>
        <w:t>similar to studies by Osman </w:t>
      </w:r>
      <w:r>
        <w:rPr>
          <w:i/>
        </w:rPr>
        <w:t>et al. </w:t>
      </w:r>
      <w:r>
        <w:rPr/>
        <w:t>(2015) who reported in addition to these features dilation of</w:t>
      </w:r>
      <w:r>
        <w:rPr>
          <w:spacing w:val="-57"/>
        </w:rPr>
        <w:t> </w:t>
      </w:r>
      <w:r>
        <w:rPr/>
        <w:t>renal</w:t>
      </w:r>
      <w:r>
        <w:rPr>
          <w:spacing w:val="-1"/>
        </w:rPr>
        <w:t> </w:t>
      </w:r>
      <w:r>
        <w:rPr/>
        <w:t>tubules after concomitant administration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cisplatin and resveratrol.</w:t>
      </w:r>
    </w:p>
    <w:p>
      <w:pPr>
        <w:spacing w:after="0" w:line="480" w:lineRule="auto"/>
        <w:jc w:val="both"/>
        <w:sectPr>
          <w:pgSz w:w="11910" w:h="16840"/>
          <w:pgMar w:header="0" w:footer="1346" w:top="1340" w:bottom="1540" w:left="1340" w:right="1300"/>
        </w:sectPr>
      </w:pPr>
    </w:p>
    <w:p>
      <w:pPr>
        <w:pStyle w:val="BodyText"/>
        <w:spacing w:line="480" w:lineRule="auto" w:before="74"/>
        <w:ind w:left="100" w:right="136"/>
        <w:jc w:val="both"/>
      </w:pPr>
      <w:r>
        <w:rPr/>
        <w:t>Therefore, delivery of cisplatin at 06:00 h and artesunate at 12:00 h or 18:00 h improved</w:t>
      </w:r>
      <w:r>
        <w:rPr>
          <w:spacing w:val="1"/>
        </w:rPr>
        <w:t> </w:t>
      </w:r>
      <w:r>
        <w:rPr/>
        <w:t>tolerability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creatinine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urea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chronomodulated cisplatin alone. Similar circadian pattern of administration have shown the</w:t>
      </w:r>
      <w:r>
        <w:rPr>
          <w:spacing w:val="1"/>
        </w:rPr>
        <w:t> </w:t>
      </w:r>
      <w:r>
        <w:rPr/>
        <w:t>chronopharmacology of two or more anticancer drugs across different rodent species and</w:t>
      </w:r>
      <w:r>
        <w:rPr>
          <w:spacing w:val="1"/>
        </w:rPr>
        <w:t> </w:t>
      </w:r>
      <w:r>
        <w:rPr/>
        <w:t>tumor models to modifying toxicity and improve</w:t>
      </w:r>
      <w:r>
        <w:rPr>
          <w:spacing w:val="1"/>
        </w:rPr>
        <w:t> </w:t>
      </w:r>
      <w:r>
        <w:rPr/>
        <w:t>efficacy (Granda and</w:t>
      </w:r>
      <w:r>
        <w:rPr>
          <w:spacing w:val="1"/>
        </w:rPr>
        <w:t> </w:t>
      </w:r>
      <w:r>
        <w:rPr/>
        <w:t>Levi, 2002;</w:t>
      </w:r>
      <w:r>
        <w:rPr>
          <w:spacing w:val="1"/>
        </w:rPr>
        <w:t> </w:t>
      </w:r>
      <w:r>
        <w:rPr/>
        <w:t>Levi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2010). Although the current study did not explore the relevance of this best treatment</w:t>
      </w:r>
      <w:r>
        <w:rPr>
          <w:spacing w:val="1"/>
        </w:rPr>
        <w:t> </w:t>
      </w:r>
      <w:r>
        <w:rPr/>
        <w:t>schedule in host or tumour bearing models, studies have shown coincidence between the time</w:t>
      </w:r>
      <w:r>
        <w:rPr>
          <w:spacing w:val="-57"/>
        </w:rPr>
        <w:t> </w:t>
      </w:r>
      <w:r>
        <w:rPr/>
        <w:t>of best efficacy and that of best tolerability. Li </w:t>
      </w:r>
      <w:r>
        <w:rPr>
          <w:i/>
        </w:rPr>
        <w:t>et al. </w:t>
      </w:r>
      <w:r>
        <w:rPr/>
        <w:t>(2005) reported schedule-dependent</w:t>
      </w:r>
      <w:r>
        <w:rPr>
          <w:spacing w:val="1"/>
        </w:rPr>
        <w:t> </w:t>
      </w:r>
      <w:r>
        <w:rPr/>
        <w:t>effect of cisplatin-gemcitabine in non-tumor bearing rats when gemcitabine was administered</w:t>
      </w:r>
      <w:r>
        <w:rPr>
          <w:spacing w:val="-57"/>
        </w:rPr>
        <w:t> </w:t>
      </w:r>
      <w:r>
        <w:rPr/>
        <w:t>at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HALO</w:t>
      </w:r>
      <w:r>
        <w:rPr>
          <w:spacing w:val="1"/>
        </w:rPr>
        <w:t> </w:t>
      </w:r>
      <w:r>
        <w:rPr/>
        <w:t>(awakening)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cisplatin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HALO</w:t>
      </w:r>
      <w:r>
        <w:rPr>
          <w:spacing w:val="1"/>
        </w:rPr>
        <w:t> </w:t>
      </w:r>
      <w:r>
        <w:rPr/>
        <w:t>(near</w:t>
      </w:r>
      <w:r>
        <w:rPr>
          <w:spacing w:val="1"/>
        </w:rPr>
        <w:t> </w:t>
      </w:r>
      <w:r>
        <w:rPr/>
        <w:t>mid-activity</w:t>
      </w:r>
      <w:r>
        <w:rPr>
          <w:spacing w:val="1"/>
        </w:rPr>
        <w:t> </w:t>
      </w:r>
      <w:r>
        <w:rPr/>
        <w:t>span).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researchers further found this time schedule to be most active against rats bearing glasgow</w:t>
      </w:r>
      <w:r>
        <w:rPr>
          <w:spacing w:val="1"/>
        </w:rPr>
        <w:t> </w:t>
      </w:r>
      <w:r>
        <w:rPr/>
        <w:t>osteosarcoma.</w:t>
      </w:r>
    </w:p>
    <w:p>
      <w:pPr>
        <w:spacing w:after="0" w:line="480" w:lineRule="auto"/>
        <w:jc w:val="both"/>
        <w:sectPr>
          <w:pgSz w:w="11910" w:h="16840"/>
          <w:pgMar w:header="0" w:footer="1346" w:top="1340" w:bottom="1540" w:left="1340" w:right="1300"/>
        </w:sectPr>
      </w:pPr>
    </w:p>
    <w:p>
      <w:pPr>
        <w:pStyle w:val="Heading1"/>
        <w:spacing w:before="77"/>
        <w:ind w:left="4063" w:right="3538"/>
        <w:jc w:val="center"/>
      </w:pPr>
      <w:bookmarkStart w:name="_bookmark78" w:id="123"/>
      <w:bookmarkEnd w:id="123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SIX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3"/>
        </w:numPr>
        <w:tabs>
          <w:tab w:pos="1956" w:val="left" w:leader="none"/>
        </w:tabs>
        <w:spacing w:line="240" w:lineRule="auto" w:before="0" w:after="0"/>
        <w:ind w:left="1955" w:right="0" w:hanging="361"/>
        <w:jc w:val="left"/>
      </w:pPr>
      <w:bookmarkStart w:name="_bookmark79" w:id="124"/>
      <w:bookmarkEnd w:id="124"/>
      <w:r>
        <w:rPr>
          <w:b w:val="0"/>
        </w:rPr>
      </w:r>
      <w:bookmarkStart w:name="_bookmark79" w:id="125"/>
      <w:bookmarkEnd w:id="125"/>
      <w:r>
        <w:rPr/>
        <w:t>S</w:t>
      </w:r>
      <w:r>
        <w:rPr/>
        <w:t>UMMARY,</w:t>
      </w:r>
      <w:r>
        <w:rPr>
          <w:spacing w:val="-2"/>
        </w:rPr>
        <w:t> </w:t>
      </w:r>
      <w:r>
        <w:rPr/>
        <w:t>CONCLUSION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RECOMMENDATIONS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3"/>
        </w:numPr>
        <w:tabs>
          <w:tab w:pos="1006" w:val="left" w:leader="none"/>
        </w:tabs>
        <w:spacing w:line="240" w:lineRule="auto" w:before="0" w:after="0"/>
        <w:ind w:left="1005" w:right="0" w:hanging="361"/>
        <w:jc w:val="both"/>
      </w:pPr>
      <w:bookmarkStart w:name="_bookmark80" w:id="126"/>
      <w:bookmarkEnd w:id="126"/>
      <w:r>
        <w:rPr>
          <w:b w:val="0"/>
        </w:rPr>
      </w:r>
      <w:bookmarkStart w:name="_bookmark80" w:id="127"/>
      <w:bookmarkEnd w:id="127"/>
      <w:r>
        <w:rPr/>
        <w:t>Su</w:t>
      </w:r>
      <w:r>
        <w:rPr/>
        <w:t>mmary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45" w:right="112"/>
        <w:jc w:val="both"/>
      </w:pP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chronomodulated</w:t>
      </w:r>
      <w:r>
        <w:rPr>
          <w:spacing w:val="1"/>
        </w:rPr>
        <w:t> </w:t>
      </w:r>
      <w:r>
        <w:rPr/>
        <w:t>artesunate on renal and haematological toxicity in cisplatin-treated wistar rats. Results</w:t>
      </w:r>
      <w:r>
        <w:rPr>
          <w:spacing w:val="1"/>
        </w:rPr>
        <w:t> </w:t>
      </w:r>
      <w:r>
        <w:rPr/>
        <w:t>obtained from this study suggest circadian variation in the time of administration of</w:t>
      </w:r>
      <w:r>
        <w:rPr>
          <w:spacing w:val="1"/>
        </w:rPr>
        <w:t> </w:t>
      </w:r>
      <w:r>
        <w:rPr/>
        <w:t>cisplatin in haematological and renal toxicities including histopathological changes in</w:t>
      </w:r>
      <w:r>
        <w:rPr>
          <w:spacing w:val="1"/>
        </w:rPr>
        <w:t> </w:t>
      </w:r>
      <w:r>
        <w:rPr/>
        <w:t>the kidney. These effects were observed more in groups of rats that received cisplatin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(inactive</w:t>
      </w:r>
      <w:r>
        <w:rPr>
          <w:spacing w:val="1"/>
        </w:rPr>
        <w:t> </w:t>
      </w:r>
      <w:r>
        <w:rPr/>
        <w:t>phase)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dark</w:t>
      </w:r>
      <w:r>
        <w:rPr>
          <w:spacing w:val="1"/>
        </w:rPr>
        <w:t> </w:t>
      </w:r>
      <w:r>
        <w:rPr/>
        <w:t>phase.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administration of artesunate at 12:00 and 18:00 h in addition to cisplatin did not cause</w:t>
      </w:r>
      <w:r>
        <w:rPr>
          <w:spacing w:val="1"/>
        </w:rPr>
        <w:t> </w:t>
      </w:r>
      <w:r>
        <w:rPr/>
        <w:t>increase in the creatinine and urea levels when compared to controls. Conversely, this</w:t>
      </w:r>
      <w:r>
        <w:rPr>
          <w:spacing w:val="1"/>
        </w:rPr>
        <w:t> </w:t>
      </w:r>
      <w:r>
        <w:rPr/>
        <w:t>timing of artesunate administration in the groups that were treated with cisplatin caused</w:t>
      </w:r>
      <w:r>
        <w:rPr>
          <w:spacing w:val="1"/>
        </w:rPr>
        <w:t> </w:t>
      </w:r>
      <w:r>
        <w:rPr/>
        <w:t>significant decrease in WBC count and increase in the counts of neutrophils when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 controls, while the RBC and</w:t>
      </w:r>
      <w:r>
        <w:rPr>
          <w:spacing w:val="-1"/>
        </w:rPr>
        <w:t> </w:t>
      </w:r>
      <w:r>
        <w:rPr/>
        <w:t>HGB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not affected.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13"/>
        </w:numPr>
        <w:tabs>
          <w:tab w:pos="1006" w:val="left" w:leader="none"/>
        </w:tabs>
        <w:spacing w:line="240" w:lineRule="auto" w:before="0" w:after="0"/>
        <w:ind w:left="1005" w:right="0" w:hanging="361"/>
        <w:jc w:val="both"/>
      </w:pPr>
      <w:bookmarkStart w:name="_bookmark81" w:id="128"/>
      <w:bookmarkEnd w:id="128"/>
      <w:r>
        <w:rPr>
          <w:b w:val="0"/>
        </w:rPr>
      </w:r>
      <w:bookmarkStart w:name="_bookmark81" w:id="129"/>
      <w:bookmarkEnd w:id="129"/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5" w:right="113"/>
        <w:jc w:val="both"/>
      </w:pPr>
      <w:r>
        <w:rPr/>
        <w:t>The ameliorative effect of late activity (06:00 h) cisplatin (3 mg/kg x 4 days)-treatment</w:t>
      </w:r>
      <w:r>
        <w:rPr>
          <w:spacing w:val="1"/>
        </w:rPr>
        <w:t> </w:t>
      </w:r>
      <w:r>
        <w:rPr/>
        <w:t>on renal and haematological toxicity in Wistar rats does not appear to be negatively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7-day</w:t>
      </w:r>
      <w:r>
        <w:rPr>
          <w:spacing w:val="1"/>
        </w:rPr>
        <w:t> </w:t>
      </w:r>
      <w:r>
        <w:rPr/>
        <w:t>chronomodulated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artesunate</w:t>
      </w:r>
      <w:r>
        <w:rPr>
          <w:spacing w:val="1"/>
        </w:rPr>
        <w:t> </w:t>
      </w:r>
      <w:r>
        <w:rPr/>
        <w:t>(60</w:t>
      </w:r>
      <w:r>
        <w:rPr>
          <w:spacing w:val="1"/>
        </w:rPr>
        <w:t> </w:t>
      </w:r>
      <w:r>
        <w:rPr/>
        <w:t>mg/kg).</w:t>
      </w:r>
      <w:r>
        <w:rPr>
          <w:spacing w:val="1"/>
        </w:rPr>
        <w:t> </w:t>
      </w:r>
      <w:r>
        <w:rPr/>
        <w:t>However, artesunate administration contributed to the ameliorative effect of 06:00 h</w:t>
      </w:r>
      <w:r>
        <w:rPr>
          <w:spacing w:val="1"/>
        </w:rPr>
        <w:t> </w:t>
      </w:r>
      <w:r>
        <w:rPr/>
        <w:t>cisplatin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irrespective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artesunate</w:t>
      </w:r>
      <w:r>
        <w:rPr>
          <w:spacing w:val="1"/>
        </w:rPr>
        <w:t> </w:t>
      </w:r>
      <w:r>
        <w:rPr/>
        <w:t>administration.</w:t>
      </w:r>
      <w:r>
        <w:rPr>
          <w:spacing w:val="1"/>
        </w:rPr>
        <w:t> </w:t>
      </w:r>
      <w:r>
        <w:rPr/>
        <w:t>Furthermore, administration of artesunate at 18:00 h + cisplatin at 06:00 h appeared to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toxicity,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pronounced</w:t>
      </w:r>
      <w:r>
        <w:rPr>
          <w:spacing w:val="1"/>
        </w:rPr>
        <w:t> </w:t>
      </w:r>
      <w:r>
        <w:rPr/>
        <w:t>amelioration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 to rats that receive artesunate at 12:00 h + cisplatin at 06:00 h. This implies</w:t>
      </w:r>
      <w:r>
        <w:rPr>
          <w:spacing w:val="1"/>
        </w:rPr>
        <w:t> </w:t>
      </w:r>
      <w:r>
        <w:rPr/>
        <w:t>that</w:t>
      </w:r>
      <w:r>
        <w:rPr>
          <w:spacing w:val="41"/>
        </w:rPr>
        <w:t> </w:t>
      </w:r>
      <w:r>
        <w:rPr/>
        <w:t>timed</w:t>
      </w:r>
      <w:r>
        <w:rPr>
          <w:spacing w:val="41"/>
        </w:rPr>
        <w:t> </w:t>
      </w:r>
      <w:r>
        <w:rPr/>
        <w:t>administration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cisplatin-artesunate</w:t>
      </w:r>
      <w:r>
        <w:rPr>
          <w:spacing w:val="44"/>
        </w:rPr>
        <w:t> </w:t>
      </w:r>
      <w:r>
        <w:rPr/>
        <w:t>approach</w:t>
      </w:r>
      <w:r>
        <w:rPr>
          <w:spacing w:val="41"/>
        </w:rPr>
        <w:t> </w:t>
      </w:r>
      <w:r>
        <w:rPr/>
        <w:t>may</w:t>
      </w:r>
      <w:r>
        <w:rPr>
          <w:spacing w:val="37"/>
        </w:rPr>
        <w:t> </w:t>
      </w:r>
      <w:r>
        <w:rPr/>
        <w:t>provide</w:t>
      </w:r>
      <w:r>
        <w:rPr>
          <w:spacing w:val="43"/>
        </w:rPr>
        <w:t> </w:t>
      </w:r>
      <w:r>
        <w:rPr/>
        <w:t>merits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co-</w:t>
      </w:r>
    </w:p>
    <w:p>
      <w:pPr>
        <w:spacing w:after="0" w:line="480" w:lineRule="auto"/>
        <w:jc w:val="both"/>
        <w:sectPr>
          <w:footerReference w:type="default" r:id="rId57"/>
          <w:pgSz w:w="11910" w:h="16840"/>
          <w:pgMar w:footer="1346" w:header="0" w:top="1320" w:bottom="1540" w:left="1340" w:right="1300"/>
        </w:sectPr>
      </w:pPr>
    </w:p>
    <w:p>
      <w:pPr>
        <w:pStyle w:val="BodyText"/>
        <w:spacing w:line="480" w:lineRule="auto" w:before="72"/>
        <w:ind w:left="645" w:right="112"/>
        <w:jc w:val="both"/>
      </w:pPr>
      <w:r>
        <w:rPr/>
        <w:t>morbid conditions involving cancer and malaria where artesunate, an antimalarial may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alongside cisplatin as an anti-tumour</w:t>
      </w:r>
      <w:r>
        <w:rPr>
          <w:spacing w:val="-1"/>
        </w:rPr>
        <w:t> </w:t>
      </w:r>
      <w:r>
        <w:rPr/>
        <w:t>agent.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3"/>
        </w:numPr>
        <w:tabs>
          <w:tab w:pos="1006" w:val="left" w:leader="none"/>
        </w:tabs>
        <w:spacing w:line="240" w:lineRule="auto" w:before="0" w:after="0"/>
        <w:ind w:left="1005" w:right="0" w:hanging="361"/>
        <w:jc w:val="both"/>
      </w:pPr>
      <w:bookmarkStart w:name="_bookmark82" w:id="130"/>
      <w:bookmarkEnd w:id="130"/>
      <w:r>
        <w:rPr>
          <w:b w:val="0"/>
        </w:rPr>
      </w:r>
      <w:bookmarkStart w:name="_bookmark82" w:id="131"/>
      <w:bookmarkEnd w:id="131"/>
      <w:r>
        <w:rPr/>
        <w:t>R</w:t>
      </w:r>
      <w:r>
        <w:rPr/>
        <w:t>ecommendation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5" w:right="113"/>
        <w:jc w:val="both"/>
      </w:pPr>
      <w:r>
        <w:rPr/>
        <w:t>Optimal combination schedule identified in this study, where cisplatin is administered at</w:t>
      </w:r>
      <w:r>
        <w:rPr>
          <w:spacing w:val="-57"/>
        </w:rPr>
        <w:t> </w:t>
      </w:r>
      <w:r>
        <w:rPr/>
        <w:t>06:00</w:t>
      </w:r>
      <w:r>
        <w:rPr>
          <w:spacing w:val="1"/>
        </w:rPr>
        <w:t> </w:t>
      </w:r>
      <w:r>
        <w:rPr/>
        <w:t>h</w:t>
      </w:r>
      <w:r>
        <w:rPr>
          <w:spacing w:val="1"/>
        </w:rPr>
        <w:t> </w:t>
      </w:r>
      <w:r>
        <w:rPr/>
        <w:t>(late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span)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artesunate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18:00</w:t>
      </w:r>
      <w:r>
        <w:rPr>
          <w:spacing w:val="1"/>
        </w:rPr>
        <w:t> </w:t>
      </w:r>
      <w:r>
        <w:rPr/>
        <w:t>h</w:t>
      </w:r>
      <w:r>
        <w:rPr>
          <w:spacing w:val="1"/>
        </w:rPr>
        <w:t> </w:t>
      </w:r>
      <w:r>
        <w:rPr/>
        <w:t>(early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span)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physiologically analogous to the end of the activity and awakening, respectively in</w:t>
      </w:r>
      <w:r>
        <w:rPr>
          <w:spacing w:val="1"/>
        </w:rPr>
        <w:t> </w:t>
      </w:r>
      <w:r>
        <w:rPr/>
        <w:t>diurnal human subjects. Hence, time dependent schedule administration of cisplatin-</w:t>
      </w:r>
      <w:r>
        <w:rPr>
          <w:spacing w:val="1"/>
        </w:rPr>
        <w:t> </w:t>
      </w:r>
      <w:r>
        <w:rPr/>
        <w:t>artesunate 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incorporated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 a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strategy when</w:t>
      </w:r>
      <w:r>
        <w:rPr>
          <w:spacing w:val="1"/>
        </w:rPr>
        <w:t> </w:t>
      </w:r>
      <w:r>
        <w:rPr/>
        <w:t>cancer and</w:t>
      </w:r>
      <w:r>
        <w:rPr>
          <w:spacing w:val="1"/>
        </w:rPr>
        <w:t> </w:t>
      </w:r>
      <w:r>
        <w:rPr/>
        <w:t>malaria</w:t>
      </w:r>
      <w:r>
        <w:rPr>
          <w:spacing w:val="-3"/>
        </w:rPr>
        <w:t> </w:t>
      </w:r>
      <w:r>
        <w:rPr/>
        <w:t>co-exist in order</w:t>
      </w:r>
      <w:r>
        <w:rPr>
          <w:spacing w:val="-1"/>
        </w:rPr>
        <w:t> </w:t>
      </w:r>
      <w:r>
        <w:rPr/>
        <w:t>to optimize</w:t>
      </w:r>
      <w:r>
        <w:rPr>
          <w:spacing w:val="-1"/>
        </w:rPr>
        <w:t> </w:t>
      </w:r>
      <w:r>
        <w:rPr/>
        <w:t>delivery</w:t>
      </w:r>
      <w:r>
        <w:rPr>
          <w:spacing w:val="-6"/>
        </w:rPr>
        <w:t> </w:t>
      </w:r>
      <w:r>
        <w:rPr/>
        <w:t>of the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agents and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side</w:t>
      </w:r>
      <w:r>
        <w:rPr>
          <w:spacing w:val="-1"/>
        </w:rPr>
        <w:t> </w:t>
      </w:r>
      <w:r>
        <w:rPr/>
        <w:t>effects.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3"/>
        </w:numPr>
        <w:tabs>
          <w:tab w:pos="1006" w:val="left" w:leader="none"/>
        </w:tabs>
        <w:spacing w:line="240" w:lineRule="auto" w:before="0" w:after="0"/>
        <w:ind w:left="1005" w:right="0" w:hanging="361"/>
        <w:jc w:val="both"/>
      </w:pPr>
      <w:bookmarkStart w:name="_bookmark83" w:id="132"/>
      <w:bookmarkEnd w:id="132"/>
      <w:r>
        <w:rPr>
          <w:b w:val="0"/>
        </w:rPr>
      </w:r>
      <w:bookmarkStart w:name="_bookmark83" w:id="133"/>
      <w:bookmarkEnd w:id="133"/>
      <w:r>
        <w:rPr/>
        <w:t>Su</w:t>
      </w:r>
      <w:r>
        <w:rPr/>
        <w:t>ggestions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Further</w:t>
      </w:r>
      <w:r>
        <w:rPr>
          <w:spacing w:val="-4"/>
        </w:rPr>
        <w:t> </w:t>
      </w:r>
      <w:r>
        <w:rPr/>
        <w:t>Studies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878" w:val="left" w:leader="none"/>
        </w:tabs>
        <w:spacing w:line="480" w:lineRule="auto" w:before="1" w:after="0"/>
        <w:ind w:left="645" w:right="114" w:firstLine="0"/>
        <w:jc w:val="both"/>
        <w:rPr>
          <w:sz w:val="24"/>
        </w:rPr>
      </w:pPr>
      <w:r>
        <w:rPr>
          <w:sz w:val="24"/>
        </w:rPr>
        <w:t>Further studies should be conducted based on the findings suggested in this study,</w:t>
      </w:r>
      <w:r>
        <w:rPr>
          <w:spacing w:val="1"/>
          <w:sz w:val="24"/>
        </w:rPr>
        <w:t> </w:t>
      </w:r>
      <w:r>
        <w:rPr>
          <w:sz w:val="24"/>
        </w:rPr>
        <w:t>which are; the circadian expression and the circadian stage involvement of electrolytes</w:t>
      </w:r>
      <w:r>
        <w:rPr>
          <w:spacing w:val="1"/>
          <w:sz w:val="24"/>
        </w:rPr>
        <w:t> </w:t>
      </w:r>
      <w:r>
        <w:rPr>
          <w:sz w:val="24"/>
        </w:rPr>
        <w:t>homeostasis in</w:t>
      </w:r>
      <w:r>
        <w:rPr>
          <w:spacing w:val="-1"/>
          <w:sz w:val="24"/>
        </w:rPr>
        <w:t> </w:t>
      </w:r>
      <w:r>
        <w:rPr>
          <w:sz w:val="24"/>
        </w:rPr>
        <w:t>contributing</w:t>
      </w:r>
      <w:r>
        <w:rPr>
          <w:spacing w:val="-2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chrononephrotoxicity</w:t>
      </w:r>
      <w:r>
        <w:rPr>
          <w:spacing w:val="-8"/>
          <w:sz w:val="24"/>
        </w:rPr>
        <w:t> </w:t>
      </w:r>
      <w:r>
        <w:rPr>
          <w:sz w:val="24"/>
        </w:rPr>
        <w:t>of cisplatin.</w:t>
      </w:r>
    </w:p>
    <w:p>
      <w:pPr>
        <w:pStyle w:val="ListParagraph"/>
        <w:numPr>
          <w:ilvl w:val="0"/>
          <w:numId w:val="14"/>
        </w:numPr>
        <w:tabs>
          <w:tab w:pos="1133" w:val="left" w:leader="none"/>
        </w:tabs>
        <w:spacing w:line="480" w:lineRule="auto" w:before="0" w:after="0"/>
        <w:ind w:left="645" w:right="116" w:firstLine="0"/>
        <w:jc w:val="both"/>
        <w:rPr>
          <w:sz w:val="24"/>
        </w:rPr>
      </w:pPr>
      <w:r>
        <w:rPr>
          <w:sz w:val="24"/>
        </w:rPr>
        <w:t>Also,</w:t>
      </w:r>
      <w:r>
        <w:rPr>
          <w:spacing w:val="1"/>
          <w:sz w:val="24"/>
        </w:rPr>
        <w:t> </w:t>
      </w:r>
      <w:r>
        <w:rPr>
          <w:sz w:val="24"/>
        </w:rPr>
        <w:t>chronopharmacodynamic</w:t>
      </w:r>
      <w:r>
        <w:rPr>
          <w:spacing w:val="1"/>
          <w:sz w:val="24"/>
        </w:rPr>
        <w:t> </w:t>
      </w:r>
      <w:r>
        <w:rPr>
          <w:sz w:val="24"/>
        </w:rPr>
        <w:t>anti-inflammatory</w:t>
      </w:r>
      <w:r>
        <w:rPr>
          <w:spacing w:val="1"/>
          <w:sz w:val="24"/>
        </w:rPr>
        <w:t> </w:t>
      </w:r>
      <w:r>
        <w:rPr>
          <w:sz w:val="24"/>
        </w:rPr>
        <w:t>response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immune</w:t>
      </w:r>
      <w:r>
        <w:rPr>
          <w:spacing w:val="1"/>
          <w:sz w:val="24"/>
        </w:rPr>
        <w:t> </w:t>
      </w:r>
      <w:r>
        <w:rPr>
          <w:sz w:val="24"/>
        </w:rPr>
        <w:t>reconstitutive effect of artesunate in cisplatin induced toxicity should be conducted to</w:t>
      </w:r>
      <w:r>
        <w:rPr>
          <w:spacing w:val="1"/>
          <w:sz w:val="24"/>
        </w:rPr>
        <w:t> </w:t>
      </w:r>
      <w:r>
        <w:rPr>
          <w:sz w:val="24"/>
        </w:rPr>
        <w:t>further elucidate its involvement in augmenting the effect of time on amelioration of</w:t>
      </w:r>
      <w:r>
        <w:rPr>
          <w:spacing w:val="1"/>
          <w:sz w:val="24"/>
        </w:rPr>
        <w:t> </w:t>
      </w:r>
      <w:r>
        <w:rPr>
          <w:sz w:val="24"/>
        </w:rPr>
        <w:t>renal</w:t>
      </w:r>
      <w:r>
        <w:rPr>
          <w:spacing w:val="-1"/>
          <w:sz w:val="24"/>
        </w:rPr>
        <w:t> </w:t>
      </w:r>
      <w:r>
        <w:rPr>
          <w:sz w:val="24"/>
        </w:rPr>
        <w:t>toxicity.</w:t>
      </w:r>
    </w:p>
    <w:p>
      <w:pPr>
        <w:pStyle w:val="ListParagraph"/>
        <w:numPr>
          <w:ilvl w:val="0"/>
          <w:numId w:val="14"/>
        </w:numPr>
        <w:tabs>
          <w:tab w:pos="1073" w:val="left" w:leader="none"/>
        </w:tabs>
        <w:spacing w:line="480" w:lineRule="auto" w:before="0" w:after="0"/>
        <w:ind w:left="645" w:right="122" w:firstLine="0"/>
        <w:jc w:val="both"/>
        <w:rPr>
          <w:sz w:val="24"/>
        </w:rPr>
      </w:pPr>
      <w:r>
        <w:rPr>
          <w:sz w:val="24"/>
        </w:rPr>
        <w:t>Furthermore,</w:t>
      </w:r>
      <w:r>
        <w:rPr>
          <w:spacing w:val="1"/>
          <w:sz w:val="24"/>
        </w:rPr>
        <w:t> </w:t>
      </w:r>
      <w:r>
        <w:rPr>
          <w:sz w:val="24"/>
        </w:rPr>
        <w:t>circadian</w:t>
      </w:r>
      <w:r>
        <w:rPr>
          <w:spacing w:val="1"/>
          <w:sz w:val="24"/>
        </w:rPr>
        <w:t> </w:t>
      </w:r>
      <w:r>
        <w:rPr>
          <w:sz w:val="24"/>
        </w:rPr>
        <w:t>variation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cellular</w:t>
      </w:r>
      <w:r>
        <w:rPr>
          <w:spacing w:val="1"/>
          <w:sz w:val="24"/>
        </w:rPr>
        <w:t> </w:t>
      </w:r>
      <w:r>
        <w:rPr>
          <w:sz w:val="24"/>
        </w:rPr>
        <w:t>susceptibility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artesunate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metabolite</w:t>
      </w:r>
      <w:r>
        <w:rPr>
          <w:spacing w:val="-1"/>
          <w:sz w:val="24"/>
        </w:rPr>
        <w:t> </w:t>
      </w:r>
      <w:r>
        <w:rPr>
          <w:sz w:val="24"/>
        </w:rPr>
        <w:t>accumulation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diseased red</w:t>
      </w:r>
      <w:r>
        <w:rPr>
          <w:spacing w:val="2"/>
          <w:sz w:val="24"/>
        </w:rPr>
        <w:t> </w:t>
      </w:r>
      <w:r>
        <w:rPr>
          <w:sz w:val="24"/>
        </w:rPr>
        <w:t>cells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2"/>
          <w:sz w:val="24"/>
        </w:rPr>
        <w:t> </w:t>
      </w:r>
      <w:r>
        <w:rPr>
          <w:sz w:val="24"/>
        </w:rPr>
        <w:t>carried out.</w:t>
      </w:r>
    </w:p>
    <w:p>
      <w:pPr>
        <w:pStyle w:val="ListParagraph"/>
        <w:numPr>
          <w:ilvl w:val="0"/>
          <w:numId w:val="14"/>
        </w:numPr>
        <w:tabs>
          <w:tab w:pos="1106" w:val="left" w:leader="none"/>
        </w:tabs>
        <w:spacing w:line="480" w:lineRule="auto" w:before="0" w:after="0"/>
        <w:ind w:left="645" w:right="115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schedule</w:t>
      </w:r>
      <w:r>
        <w:rPr>
          <w:spacing w:val="1"/>
          <w:sz w:val="24"/>
        </w:rPr>
        <w:t> </w:t>
      </w:r>
      <w:r>
        <w:rPr>
          <w:sz w:val="24"/>
        </w:rPr>
        <w:t>dependent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cisplatin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artesunate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time-dependent</w:t>
      </w:r>
      <w:r>
        <w:rPr>
          <w:spacing w:val="1"/>
          <w:sz w:val="24"/>
        </w:rPr>
        <w:t> </w:t>
      </w:r>
      <w:r>
        <w:rPr>
          <w:sz w:val="24"/>
        </w:rPr>
        <w:t>enhancement</w:t>
      </w:r>
      <w:r>
        <w:rPr>
          <w:spacing w:val="-1"/>
          <w:sz w:val="24"/>
        </w:rPr>
        <w:t> </w:t>
      </w:r>
      <w:r>
        <w:rPr>
          <w:sz w:val="24"/>
        </w:rPr>
        <w:t>in erythropoiesis should also be</w:t>
      </w:r>
      <w:r>
        <w:rPr>
          <w:spacing w:val="-1"/>
          <w:sz w:val="24"/>
        </w:rPr>
        <w:t> </w:t>
      </w:r>
      <w:r>
        <w:rPr>
          <w:sz w:val="24"/>
        </w:rPr>
        <w:t>carried out.</w:t>
      </w:r>
    </w:p>
    <w:p>
      <w:pPr>
        <w:pStyle w:val="ListParagraph"/>
        <w:numPr>
          <w:ilvl w:val="0"/>
          <w:numId w:val="14"/>
        </w:numPr>
        <w:tabs>
          <w:tab w:pos="984" w:val="left" w:leader="none"/>
        </w:tabs>
        <w:spacing w:line="480" w:lineRule="auto" w:before="0" w:after="0"/>
        <w:ind w:left="645" w:right="118" w:firstLine="0"/>
        <w:jc w:val="both"/>
        <w:rPr>
          <w:sz w:val="24"/>
        </w:rPr>
      </w:pPr>
      <w:r>
        <w:rPr>
          <w:sz w:val="24"/>
        </w:rPr>
        <w:t>The present study and the proposed future study should be conducted in human</w:t>
      </w:r>
      <w:r>
        <w:rPr>
          <w:spacing w:val="1"/>
          <w:sz w:val="24"/>
        </w:rPr>
        <w:t> </w:t>
      </w:r>
      <w:r>
        <w:rPr>
          <w:sz w:val="24"/>
        </w:rPr>
        <w:t>subjects</w:t>
      </w:r>
      <w:r>
        <w:rPr>
          <w:spacing w:val="-1"/>
          <w:sz w:val="24"/>
        </w:rPr>
        <w:t> </w:t>
      </w:r>
      <w:r>
        <w:rPr>
          <w:sz w:val="24"/>
        </w:rPr>
        <w:t>in order to actualize</w:t>
      </w:r>
      <w:r>
        <w:rPr>
          <w:spacing w:val="-1"/>
          <w:sz w:val="24"/>
        </w:rPr>
        <w:t> </w:t>
      </w:r>
      <w:r>
        <w:rPr>
          <w:sz w:val="24"/>
        </w:rPr>
        <w:t>the bench to bedside</w:t>
      </w:r>
      <w:r>
        <w:rPr>
          <w:spacing w:val="1"/>
          <w:sz w:val="24"/>
        </w:rPr>
        <w:t> </w:t>
      </w:r>
      <w:r>
        <w:rPr>
          <w:sz w:val="24"/>
        </w:rPr>
        <w:t>principle.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346" w:top="1320" w:bottom="1540" w:left="1340" w:right="1300"/>
        </w:sectPr>
      </w:pPr>
    </w:p>
    <w:p>
      <w:pPr>
        <w:pStyle w:val="Heading1"/>
        <w:spacing w:before="77"/>
        <w:ind w:left="4062" w:right="3538"/>
        <w:jc w:val="center"/>
      </w:pPr>
      <w:bookmarkStart w:name="_bookmark84" w:id="134"/>
      <w:bookmarkEnd w:id="134"/>
      <w:r>
        <w:rPr>
          <w:b w:val="0"/>
        </w:rPr>
      </w:r>
      <w:r>
        <w:rPr/>
        <w:t>REFERENCES</w:t>
      </w:r>
    </w:p>
    <w:p>
      <w:pPr>
        <w:pStyle w:val="BodyText"/>
        <w:spacing w:before="9"/>
        <w:rPr>
          <w:b/>
        </w:rPr>
      </w:pPr>
    </w:p>
    <w:p>
      <w:pPr>
        <w:pStyle w:val="BodyText"/>
        <w:ind w:left="1638" w:right="113" w:hanging="994"/>
        <w:jc w:val="both"/>
      </w:pPr>
      <w:r>
        <w:rPr/>
        <w:t>Ajith, T.A., Abhishek, G., Roshny, D. and Sudheesh, N.P. (2009). Co-supplementation</w:t>
      </w:r>
      <w:r>
        <w:rPr>
          <w:spacing w:val="1"/>
        </w:rPr>
        <w:t> </w:t>
      </w:r>
      <w:r>
        <w:rPr/>
        <w:t>of single and multi doses of vitamins C and E ameliorates cisplatin-induced</w:t>
      </w:r>
      <w:r>
        <w:rPr>
          <w:spacing w:val="1"/>
        </w:rPr>
        <w:t> </w:t>
      </w:r>
      <w:r>
        <w:rPr/>
        <w:t>acute renal failure in mice. </w:t>
      </w:r>
      <w:r>
        <w:rPr>
          <w:i/>
        </w:rPr>
        <w:t>Experimental and Toxicologic Pathology</w:t>
      </w:r>
      <w:r>
        <w:rPr/>
        <w:t>, 61(6):</w:t>
      </w:r>
      <w:r>
        <w:rPr>
          <w:spacing w:val="1"/>
        </w:rPr>
        <w:t> </w:t>
      </w:r>
      <w:r>
        <w:rPr/>
        <w:t>565-571.</w:t>
      </w:r>
    </w:p>
    <w:p>
      <w:pPr>
        <w:pStyle w:val="BodyText"/>
      </w:pPr>
    </w:p>
    <w:p>
      <w:pPr>
        <w:pStyle w:val="BodyText"/>
        <w:spacing w:before="1"/>
        <w:ind w:left="1636" w:right="116" w:hanging="992"/>
        <w:jc w:val="both"/>
      </w:pPr>
      <w:r>
        <w:rPr/>
        <w:t>Akman, T., Akman, L., Erbas, O., Terek, M.C., Taskiran, D., and Ozsaran, A. (2014).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preventive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oxytocin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cisplatin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neurotoxicity: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rat</w:t>
      </w:r>
      <w:r>
        <w:rPr>
          <w:spacing w:val="-1"/>
        </w:rPr>
        <w:t> </w:t>
      </w:r>
      <w:r>
        <w:rPr/>
        <w:t>model.</w:t>
      </w:r>
      <w:r>
        <w:rPr>
          <w:spacing w:val="-1"/>
        </w:rPr>
        <w:t> </w:t>
      </w:r>
      <w:r>
        <w:rPr>
          <w:i/>
        </w:rPr>
        <w:t>BioMed</w:t>
      </w:r>
      <w:r>
        <w:rPr>
          <w:i/>
          <w:spacing w:val="-1"/>
        </w:rPr>
        <w:t> </w:t>
      </w:r>
      <w:r>
        <w:rPr>
          <w:i/>
        </w:rPr>
        <w:t>Research</w:t>
      </w:r>
      <w:r>
        <w:rPr>
          <w:i/>
          <w:spacing w:val="-1"/>
        </w:rPr>
        <w:t> </w:t>
      </w:r>
      <w:r>
        <w:rPr>
          <w:i/>
        </w:rPr>
        <w:t>International</w:t>
      </w:r>
      <w:r>
        <w:rPr/>
        <w:t>,</w:t>
      </w:r>
      <w:r>
        <w:rPr>
          <w:spacing w:val="-1"/>
        </w:rPr>
        <w:t> </w:t>
      </w:r>
      <w:r>
        <w:rPr/>
        <w:t>2015(167235):</w:t>
      </w:r>
      <w:r>
        <w:rPr>
          <w:spacing w:val="-1"/>
        </w:rPr>
        <w:t> </w:t>
      </w:r>
      <w:r>
        <w:rPr/>
        <w:t>1-5.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636" w:right="115" w:hanging="992"/>
        <w:jc w:val="both"/>
      </w:pPr>
      <w:r>
        <w:rPr/>
        <w:t>Al-Haidary, A.A., Abdoun, K.A., Samara, E.M., Okab, A.B., Sani, M. and Refinetti, R.</w:t>
      </w:r>
      <w:r>
        <w:rPr>
          <w:spacing w:val="1"/>
        </w:rPr>
        <w:t> </w:t>
      </w:r>
      <w:r>
        <w:rPr/>
        <w:t>(2016). Daily rhythms of physiological parameters in the dromedary camel</w:t>
      </w:r>
      <w:r>
        <w:rPr>
          <w:spacing w:val="1"/>
        </w:rPr>
        <w:t> </w:t>
      </w:r>
      <w:r>
        <w:rPr/>
        <w:t>under natural and laboratory conditions. </w:t>
      </w:r>
      <w:r>
        <w:rPr>
          <w:i/>
        </w:rPr>
        <w:t>Research in Veterinary Science</w:t>
      </w:r>
      <w:r>
        <w:rPr/>
        <w:t>, 107:</w:t>
      </w:r>
      <w:r>
        <w:rPr>
          <w:spacing w:val="-57"/>
        </w:rPr>
        <w:t> </w:t>
      </w:r>
      <w:r>
        <w:rPr/>
        <w:t>273-277.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1497" w:right="119" w:hanging="852"/>
        <w:jc w:val="both"/>
      </w:pPr>
      <w:r>
        <w:rPr/>
        <w:t>Anstey, N.M., Russell, B., Yeo, T.W., Price, R.N. (2009). The pathophysiology of vivax</w:t>
      </w:r>
      <w:r>
        <w:rPr>
          <w:spacing w:val="-57"/>
        </w:rPr>
        <w:t> </w:t>
      </w:r>
      <w:r>
        <w:rPr/>
        <w:t>malaria.</w:t>
      </w:r>
      <w:r>
        <w:rPr>
          <w:spacing w:val="-1"/>
        </w:rPr>
        <w:t> </w:t>
      </w:r>
      <w:r>
        <w:rPr>
          <w:i/>
        </w:rPr>
        <w:t>Trends</w:t>
      </w:r>
      <w:r>
        <w:rPr>
          <w:i/>
          <w:spacing w:val="1"/>
        </w:rPr>
        <w:t> </w:t>
      </w:r>
      <w:r>
        <w:rPr>
          <w:i/>
        </w:rPr>
        <w:t>in Parasitology</w:t>
      </w:r>
      <w:r>
        <w:rPr/>
        <w:t>, 25: 220-227.</w:t>
      </w:r>
    </w:p>
    <w:p>
      <w:pPr>
        <w:pStyle w:val="BodyText"/>
        <w:spacing w:before="1"/>
      </w:pPr>
    </w:p>
    <w:p>
      <w:pPr>
        <w:pStyle w:val="BodyText"/>
        <w:ind w:left="1497" w:right="117" w:hanging="852"/>
        <w:jc w:val="both"/>
      </w:pPr>
      <w:r>
        <w:rPr/>
        <w:t>Antoch, M.P. and Kondratov R.V. (2013). Pharmacological modulators of the circadian</w:t>
      </w:r>
      <w:r>
        <w:rPr>
          <w:spacing w:val="1"/>
        </w:rPr>
        <w:t> </w:t>
      </w:r>
      <w:r>
        <w:rPr/>
        <w:t>clock as potential therapeutic drugs: focus on genotoxic/anticancer therapy.</w:t>
      </w:r>
      <w:r>
        <w:rPr>
          <w:spacing w:val="1"/>
        </w:rPr>
        <w:t> </w:t>
      </w:r>
      <w:r>
        <w:rPr>
          <w:i/>
        </w:rPr>
        <w:t>Hand</w:t>
      </w:r>
      <w:r>
        <w:rPr>
          <w:i/>
          <w:spacing w:val="-1"/>
        </w:rPr>
        <w:t> </w:t>
      </w:r>
      <w:r>
        <w:rPr>
          <w:i/>
        </w:rPr>
        <w:t>book</w:t>
      </w:r>
      <w:r>
        <w:rPr>
          <w:i/>
          <w:spacing w:val="-2"/>
        </w:rPr>
        <w:t> </w:t>
      </w:r>
      <w:r>
        <w:rPr>
          <w:i/>
        </w:rPr>
        <w:t>of Experimental Pharmacology</w:t>
      </w:r>
      <w:r>
        <w:rPr/>
        <w:t>, 21(7):</w:t>
      </w:r>
      <w:r>
        <w:rPr>
          <w:spacing w:val="2"/>
        </w:rPr>
        <w:t> </w:t>
      </w:r>
      <w:r>
        <w:rPr/>
        <w:t>289-309</w:t>
      </w:r>
    </w:p>
    <w:p>
      <w:pPr>
        <w:pStyle w:val="BodyText"/>
      </w:pPr>
    </w:p>
    <w:p>
      <w:pPr>
        <w:pStyle w:val="BodyText"/>
        <w:ind w:left="1497" w:right="112" w:hanging="852"/>
        <w:jc w:val="both"/>
      </w:pPr>
      <w:r>
        <w:rPr/>
        <w:t>Arany, I., Kaushal, G.P., Portilla, D., Megyesi, J., Price, P.M. amd Safirstein, R.L.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nephrotoxicity.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>
          <w:i/>
        </w:rPr>
        <w:t>Clinical</w:t>
      </w:r>
      <w:r>
        <w:rPr>
          <w:i/>
          <w:spacing w:val="1"/>
        </w:rPr>
        <w:t> </w:t>
      </w:r>
      <w:r>
        <w:rPr>
          <w:i/>
        </w:rPr>
        <w:t>Nephrotoxins</w:t>
      </w:r>
      <w:r>
        <w:rPr/>
        <w:t>;</w:t>
      </w:r>
      <w:r>
        <w:rPr>
          <w:spacing w:val="1"/>
        </w:rPr>
        <w:t> </w:t>
      </w:r>
      <w:r>
        <w:rPr/>
        <w:t>Broe, M.E.D., Porter, G.A., Bennett, W.M., Deray, G., (Ed.); Springer: New</w:t>
      </w:r>
      <w:r>
        <w:rPr>
          <w:spacing w:val="1"/>
        </w:rPr>
        <w:t> </w:t>
      </w:r>
      <w:r>
        <w:rPr/>
        <w:t>York,</w:t>
      </w:r>
      <w:r>
        <w:rPr>
          <w:spacing w:val="-1"/>
        </w:rPr>
        <w:t> </w:t>
      </w:r>
      <w:r>
        <w:rPr/>
        <w:t>NY, USA, PP. 155-170.</w:t>
      </w:r>
    </w:p>
    <w:p>
      <w:pPr>
        <w:pStyle w:val="BodyText"/>
        <w:spacing w:before="1"/>
      </w:pPr>
    </w:p>
    <w:p>
      <w:pPr>
        <w:spacing w:before="0"/>
        <w:ind w:left="1638" w:right="115" w:hanging="994"/>
        <w:jc w:val="both"/>
        <w:rPr>
          <w:sz w:val="24"/>
        </w:rPr>
      </w:pPr>
      <w:r>
        <w:rPr>
          <w:sz w:val="24"/>
        </w:rPr>
        <w:t>Arthur,</w:t>
      </w:r>
      <w:r>
        <w:rPr>
          <w:spacing w:val="1"/>
          <w:sz w:val="24"/>
        </w:rPr>
        <w:t> </w:t>
      </w:r>
      <w:r>
        <w:rPr>
          <w:sz w:val="24"/>
        </w:rPr>
        <w:t>S.J.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John,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(1978).</w:t>
      </w:r>
      <w:r>
        <w:rPr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Atlas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Histopathological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Staining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Techniques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Wolf Medical</w:t>
      </w:r>
      <w:r>
        <w:rPr>
          <w:spacing w:val="-1"/>
          <w:sz w:val="24"/>
        </w:rPr>
        <w:t> </w:t>
      </w:r>
      <w:r>
        <w:rPr>
          <w:sz w:val="24"/>
        </w:rPr>
        <w:t>Publisher Limited,</w:t>
      </w:r>
      <w:r>
        <w:rPr>
          <w:spacing w:val="1"/>
          <w:sz w:val="24"/>
        </w:rPr>
        <w:t> </w:t>
      </w:r>
      <w:r>
        <w:rPr>
          <w:sz w:val="24"/>
        </w:rPr>
        <w:t>London,</w:t>
      </w:r>
      <w:r>
        <w:rPr>
          <w:spacing w:val="2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14-20.</w:t>
      </w:r>
    </w:p>
    <w:p>
      <w:pPr>
        <w:pStyle w:val="BodyText"/>
      </w:pPr>
    </w:p>
    <w:p>
      <w:pPr>
        <w:pStyle w:val="BodyText"/>
        <w:ind w:left="645"/>
      </w:pPr>
      <w:r>
        <w:rPr>
          <w:color w:val="242424"/>
        </w:rPr>
        <w:t>Asna,</w:t>
      </w:r>
      <w:r>
        <w:rPr>
          <w:color w:val="242424"/>
          <w:spacing w:val="9"/>
        </w:rPr>
        <w:t> </w:t>
      </w:r>
      <w:r>
        <w:rPr>
          <w:color w:val="242424"/>
        </w:rPr>
        <w:t>N.</w:t>
      </w:r>
      <w:r>
        <w:rPr>
          <w:color w:val="242424"/>
          <w:spacing w:val="12"/>
        </w:rPr>
        <w:t> </w:t>
      </w:r>
      <w:r>
        <w:rPr>
          <w:color w:val="242424"/>
        </w:rPr>
        <w:t>Lewya,</w:t>
      </w:r>
      <w:r>
        <w:rPr>
          <w:color w:val="242424"/>
          <w:spacing w:val="9"/>
        </w:rPr>
        <w:t> </w:t>
      </w:r>
      <w:r>
        <w:rPr>
          <w:color w:val="242424"/>
        </w:rPr>
        <w:t>H.,</w:t>
      </w:r>
      <w:r>
        <w:rPr>
          <w:color w:val="242424"/>
          <w:spacing w:val="10"/>
        </w:rPr>
        <w:t> </w:t>
      </w:r>
      <w:r>
        <w:rPr>
          <w:color w:val="242424"/>
        </w:rPr>
        <w:t>Ashkenazia,</w:t>
      </w:r>
      <w:r>
        <w:rPr>
          <w:color w:val="242424"/>
          <w:spacing w:val="12"/>
        </w:rPr>
        <w:t> </w:t>
      </w:r>
      <w:r>
        <w:rPr>
          <w:color w:val="242424"/>
        </w:rPr>
        <w:t>I.E.,</w:t>
      </w:r>
      <w:r>
        <w:rPr>
          <w:color w:val="242424"/>
          <w:spacing w:val="9"/>
        </w:rPr>
        <w:t> </w:t>
      </w:r>
      <w:r>
        <w:rPr>
          <w:color w:val="242424"/>
        </w:rPr>
        <w:t>Deutschc,</w:t>
      </w:r>
      <w:r>
        <w:rPr>
          <w:color w:val="242424"/>
          <w:spacing w:val="12"/>
        </w:rPr>
        <w:t> </w:t>
      </w:r>
      <w:r>
        <w:rPr>
          <w:color w:val="242424"/>
        </w:rPr>
        <w:t>V.,</w:t>
      </w:r>
      <w:r>
        <w:rPr>
          <w:color w:val="242424"/>
          <w:spacing w:val="9"/>
        </w:rPr>
        <w:t> </w:t>
      </w:r>
      <w:r>
        <w:rPr>
          <w:color w:val="242424"/>
        </w:rPr>
        <w:t>Peretzd,</w:t>
      </w:r>
      <w:r>
        <w:rPr>
          <w:color w:val="242424"/>
          <w:spacing w:val="10"/>
        </w:rPr>
        <w:t> </w:t>
      </w:r>
      <w:r>
        <w:rPr>
          <w:color w:val="242424"/>
        </w:rPr>
        <w:t>H.,</w:t>
      </w:r>
      <w:r>
        <w:rPr>
          <w:color w:val="242424"/>
          <w:spacing w:val="12"/>
        </w:rPr>
        <w:t> </w:t>
      </w:r>
      <w:r>
        <w:rPr>
          <w:color w:val="242424"/>
        </w:rPr>
        <w:t>Inbarb,</w:t>
      </w:r>
      <w:r>
        <w:rPr>
          <w:color w:val="242424"/>
          <w:spacing w:val="11"/>
        </w:rPr>
        <w:t> </w:t>
      </w:r>
      <w:r>
        <w:rPr>
          <w:color w:val="242424"/>
        </w:rPr>
        <w:t>M.</w:t>
      </w:r>
      <w:r>
        <w:rPr>
          <w:color w:val="242424"/>
          <w:spacing w:val="11"/>
        </w:rPr>
        <w:t> </w:t>
      </w:r>
      <w:r>
        <w:rPr>
          <w:color w:val="242424"/>
        </w:rPr>
        <w:t>and</w:t>
      </w:r>
      <w:r>
        <w:rPr>
          <w:color w:val="242424"/>
          <w:spacing w:val="10"/>
        </w:rPr>
        <w:t> </w:t>
      </w:r>
      <w:r>
        <w:rPr>
          <w:color w:val="242424"/>
        </w:rPr>
        <w:t>Rona,</w:t>
      </w:r>
    </w:p>
    <w:p>
      <w:pPr>
        <w:pStyle w:val="BodyText"/>
        <w:ind w:left="1497"/>
      </w:pPr>
      <w:r>
        <w:rPr>
          <w:color w:val="242424"/>
        </w:rPr>
        <w:t>I.G.</w:t>
      </w:r>
      <w:r>
        <w:rPr>
          <w:color w:val="242424"/>
          <w:spacing w:val="34"/>
        </w:rPr>
        <w:t> </w:t>
      </w:r>
      <w:r>
        <w:rPr>
          <w:color w:val="242424"/>
        </w:rPr>
        <w:t>(2005).</w:t>
      </w:r>
      <w:r>
        <w:rPr>
          <w:color w:val="242424"/>
          <w:spacing w:val="34"/>
        </w:rPr>
        <w:t> </w:t>
      </w:r>
      <w:r>
        <w:rPr>
          <w:color w:val="242424"/>
        </w:rPr>
        <w:t>Time</w:t>
      </w:r>
      <w:r>
        <w:rPr>
          <w:color w:val="242424"/>
          <w:spacing w:val="34"/>
        </w:rPr>
        <w:t> </w:t>
      </w:r>
      <w:r>
        <w:rPr>
          <w:color w:val="242424"/>
        </w:rPr>
        <w:t>Dependent</w:t>
      </w:r>
      <w:r>
        <w:rPr>
          <w:color w:val="242424"/>
          <w:spacing w:val="35"/>
        </w:rPr>
        <w:t> </w:t>
      </w:r>
      <w:r>
        <w:rPr>
          <w:color w:val="242424"/>
        </w:rPr>
        <w:t>Protection</w:t>
      </w:r>
      <w:r>
        <w:rPr>
          <w:color w:val="242424"/>
          <w:spacing w:val="34"/>
        </w:rPr>
        <w:t> </w:t>
      </w:r>
      <w:r>
        <w:rPr>
          <w:color w:val="242424"/>
        </w:rPr>
        <w:t>of</w:t>
      </w:r>
      <w:r>
        <w:rPr>
          <w:color w:val="242424"/>
          <w:spacing w:val="34"/>
        </w:rPr>
        <w:t> </w:t>
      </w:r>
      <w:r>
        <w:rPr>
          <w:color w:val="242424"/>
        </w:rPr>
        <w:t>Amifostine</w:t>
      </w:r>
      <w:r>
        <w:rPr>
          <w:color w:val="242424"/>
          <w:spacing w:val="33"/>
        </w:rPr>
        <w:t> </w:t>
      </w:r>
      <w:r>
        <w:rPr>
          <w:color w:val="242424"/>
        </w:rPr>
        <w:t>from</w:t>
      </w:r>
      <w:r>
        <w:rPr>
          <w:color w:val="242424"/>
          <w:spacing w:val="35"/>
        </w:rPr>
        <w:t> </w:t>
      </w:r>
      <w:r>
        <w:rPr>
          <w:color w:val="242424"/>
        </w:rPr>
        <w:t>Renal</w:t>
      </w:r>
      <w:r>
        <w:rPr>
          <w:color w:val="242424"/>
          <w:spacing w:val="35"/>
        </w:rPr>
        <w:t> </w:t>
      </w:r>
      <w:r>
        <w:rPr>
          <w:color w:val="242424"/>
        </w:rPr>
        <w:t>and</w:t>
      </w:r>
      <w:r>
        <w:rPr>
          <w:color w:val="242424"/>
          <w:spacing w:val="-57"/>
        </w:rPr>
        <w:t> </w:t>
      </w:r>
      <w:r>
        <w:rPr>
          <w:color w:val="242424"/>
        </w:rPr>
        <w:t>Hematopoietic</w:t>
      </w:r>
      <w:r>
        <w:rPr>
          <w:color w:val="242424"/>
          <w:spacing w:val="-1"/>
        </w:rPr>
        <w:t> </w:t>
      </w:r>
      <w:r>
        <w:rPr>
          <w:color w:val="242424"/>
        </w:rPr>
        <w:t>Cisplatin</w:t>
      </w:r>
      <w:r>
        <w:rPr>
          <w:color w:val="242424"/>
          <w:spacing w:val="-1"/>
        </w:rPr>
        <w:t> </w:t>
      </w:r>
      <w:r>
        <w:rPr>
          <w:color w:val="242424"/>
        </w:rPr>
        <w:t>Induced Toxicity.</w:t>
      </w:r>
      <w:r>
        <w:rPr>
          <w:color w:val="242424"/>
          <w:spacing w:val="1"/>
        </w:rPr>
        <w:t> </w:t>
      </w:r>
      <w:r>
        <w:rPr>
          <w:i/>
          <w:color w:val="242424"/>
        </w:rPr>
        <w:t>Life</w:t>
      </w:r>
      <w:r>
        <w:rPr>
          <w:i/>
          <w:color w:val="242424"/>
          <w:spacing w:val="-1"/>
        </w:rPr>
        <w:t> </w:t>
      </w:r>
      <w:r>
        <w:rPr>
          <w:i/>
          <w:color w:val="242424"/>
        </w:rPr>
        <w:t>Sciences, </w:t>
      </w:r>
      <w:r>
        <w:rPr>
          <w:color w:val="242424"/>
        </w:rPr>
        <w:t>76: 1825-1834.</w:t>
      </w:r>
    </w:p>
    <w:p>
      <w:pPr>
        <w:pStyle w:val="BodyText"/>
      </w:pPr>
    </w:p>
    <w:p>
      <w:pPr>
        <w:pStyle w:val="BodyText"/>
        <w:ind w:left="1497" w:right="113" w:hanging="852"/>
        <w:jc w:val="both"/>
      </w:pPr>
      <w:r>
        <w:rPr/>
        <w:t>Ayo, J.O., Makeri, H.K., Minka, N.S. and Aluwong T. (2017). Circadian rhythms of</w:t>
      </w:r>
      <w:r>
        <w:rPr>
          <w:spacing w:val="1"/>
        </w:rPr>
        <w:t> </w:t>
      </w:r>
      <w:r>
        <w:rPr/>
        <w:t>biomarkers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broiler</w:t>
      </w:r>
      <w:r>
        <w:rPr>
          <w:spacing w:val="1"/>
        </w:rPr>
        <w:t> </w:t>
      </w:r>
      <w:r>
        <w:rPr/>
        <w:t>chickens</w:t>
      </w:r>
      <w:r>
        <w:rPr>
          <w:spacing w:val="-57"/>
        </w:rPr>
        <w:t> </w:t>
      </w:r>
      <w:r>
        <w:rPr/>
        <w:t>reared under natural light/dark cycle. </w:t>
      </w:r>
      <w:r>
        <w:rPr>
          <w:i/>
        </w:rPr>
        <w:t>Biological Rhythm Research</w:t>
      </w:r>
      <w:r>
        <w:rPr/>
        <w:t>, 35 (1): 56-</w:t>
      </w:r>
      <w:r>
        <w:rPr>
          <w:spacing w:val="1"/>
        </w:rPr>
        <w:t> </w:t>
      </w:r>
      <w:r>
        <w:rPr/>
        <w:t>66</w:t>
      </w:r>
    </w:p>
    <w:p>
      <w:pPr>
        <w:pStyle w:val="BodyText"/>
      </w:pPr>
    </w:p>
    <w:p>
      <w:pPr>
        <w:pStyle w:val="BodyText"/>
        <w:spacing w:before="1"/>
        <w:ind w:left="1497" w:right="114" w:hanging="852"/>
        <w:jc w:val="both"/>
      </w:pPr>
      <w:r>
        <w:rPr/>
        <w:t>Balsalobre, A., Damiola, F. and Schibler, U. (1998). A serum shock induces circadian</w:t>
      </w:r>
      <w:r>
        <w:rPr>
          <w:spacing w:val="1"/>
        </w:rPr>
        <w:t> </w:t>
      </w:r>
      <w:r>
        <w:rPr/>
        <w:t>gene</w:t>
      </w:r>
      <w:r>
        <w:rPr>
          <w:spacing w:val="-2"/>
        </w:rPr>
        <w:t> </w:t>
      </w:r>
      <w:r>
        <w:rPr/>
        <w:t>expression in mammalian</w:t>
      </w:r>
      <w:r>
        <w:rPr>
          <w:spacing w:val="-1"/>
        </w:rPr>
        <w:t> </w:t>
      </w:r>
      <w:r>
        <w:rPr/>
        <w:t>tissue culture</w:t>
      </w:r>
      <w:r>
        <w:rPr>
          <w:spacing w:val="-1"/>
        </w:rPr>
        <w:t> </w:t>
      </w:r>
      <w:r>
        <w:rPr/>
        <w:t>cells.</w:t>
      </w:r>
      <w:r>
        <w:rPr>
          <w:spacing w:val="2"/>
        </w:rPr>
        <w:t> </w:t>
      </w:r>
      <w:r>
        <w:rPr>
          <w:i/>
        </w:rPr>
        <w:t>Cell</w:t>
      </w:r>
      <w:r>
        <w:rPr/>
        <w:t>, 93: 929-937.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497" w:right="113" w:hanging="852"/>
        <w:jc w:val="both"/>
        <w:rPr>
          <w:sz w:val="24"/>
        </w:rPr>
      </w:pPr>
      <w:r>
        <w:rPr>
          <w:sz w:val="24"/>
        </w:rPr>
        <w:t>Banjanin,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Mrosovsky,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sz w:val="24"/>
        </w:rPr>
        <w:t>Preferences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mice,</w:t>
      </w:r>
      <w:r>
        <w:rPr>
          <w:spacing w:val="1"/>
          <w:sz w:val="24"/>
        </w:rPr>
        <w:t> </w:t>
      </w:r>
      <w:r>
        <w:rPr>
          <w:i/>
          <w:sz w:val="24"/>
        </w:rPr>
        <w:t>Mus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musculus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types of running</w:t>
      </w:r>
      <w:r>
        <w:rPr>
          <w:spacing w:val="-3"/>
          <w:sz w:val="24"/>
        </w:rPr>
        <w:t> </w:t>
      </w:r>
      <w:r>
        <w:rPr>
          <w:sz w:val="24"/>
        </w:rPr>
        <w:t>wheel.</w:t>
      </w:r>
      <w:r>
        <w:rPr>
          <w:spacing w:val="3"/>
          <w:sz w:val="24"/>
        </w:rPr>
        <w:t> </w:t>
      </w:r>
      <w:r>
        <w:rPr>
          <w:i/>
          <w:sz w:val="24"/>
        </w:rPr>
        <w:t>Laboratory Animals</w:t>
      </w:r>
      <w:r>
        <w:rPr>
          <w:sz w:val="24"/>
        </w:rPr>
        <w:t>, 34:</w:t>
      </w:r>
      <w:r>
        <w:rPr>
          <w:spacing w:val="-1"/>
          <w:sz w:val="24"/>
        </w:rPr>
        <w:t> </w:t>
      </w:r>
      <w:r>
        <w:rPr>
          <w:sz w:val="24"/>
        </w:rPr>
        <w:t>313-318.</w:t>
      </w:r>
    </w:p>
    <w:p>
      <w:pPr>
        <w:pStyle w:val="BodyText"/>
      </w:pPr>
    </w:p>
    <w:p>
      <w:pPr>
        <w:pStyle w:val="BodyText"/>
        <w:ind w:left="1497" w:right="120" w:hanging="852"/>
        <w:jc w:val="both"/>
      </w:pPr>
      <w:r>
        <w:rPr/>
        <w:t>Bargiello,</w:t>
      </w:r>
      <w:r>
        <w:rPr>
          <w:spacing w:val="1"/>
        </w:rPr>
        <w:t> </w:t>
      </w:r>
      <w:r>
        <w:rPr/>
        <w:t>T.A.,</w:t>
      </w:r>
      <w:r>
        <w:rPr>
          <w:spacing w:val="1"/>
        </w:rPr>
        <w:t> </w:t>
      </w:r>
      <w:r>
        <w:rPr/>
        <w:t>Jackson,</w:t>
      </w:r>
      <w:r>
        <w:rPr>
          <w:spacing w:val="1"/>
        </w:rPr>
        <w:t> </w:t>
      </w:r>
      <w:r>
        <w:rPr/>
        <w:t>F.R.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Young,</w:t>
      </w:r>
      <w:r>
        <w:rPr>
          <w:spacing w:val="1"/>
        </w:rPr>
        <w:t> </w:t>
      </w:r>
      <w:r>
        <w:rPr/>
        <w:t>M.W.</w:t>
      </w:r>
      <w:r>
        <w:rPr>
          <w:spacing w:val="1"/>
        </w:rPr>
        <w:t> </w:t>
      </w:r>
      <w:r>
        <w:rPr/>
        <w:t>(1984).</w:t>
      </w:r>
      <w:r>
        <w:rPr>
          <w:spacing w:val="1"/>
        </w:rPr>
        <w:t> </w:t>
      </w:r>
      <w:r>
        <w:rPr/>
        <w:t>Restoration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circadian</w:t>
      </w:r>
      <w:r>
        <w:rPr>
          <w:spacing w:val="1"/>
        </w:rPr>
        <w:t> </w:t>
      </w:r>
      <w:r>
        <w:rPr/>
        <w:t>behavioural</w:t>
      </w:r>
      <w:r>
        <w:rPr>
          <w:spacing w:val="-1"/>
        </w:rPr>
        <w:t> </w:t>
      </w:r>
      <w:r>
        <w:rPr/>
        <w:t>rhythms by</w:t>
      </w:r>
      <w:r>
        <w:rPr>
          <w:spacing w:val="-3"/>
        </w:rPr>
        <w:t> </w:t>
      </w:r>
      <w:r>
        <w:rPr/>
        <w:t>gene</w:t>
      </w:r>
      <w:r>
        <w:rPr>
          <w:spacing w:val="-1"/>
        </w:rPr>
        <w:t> </w:t>
      </w:r>
      <w:r>
        <w:rPr/>
        <w:t>transfer in drosophila.</w:t>
      </w:r>
      <w:r>
        <w:rPr>
          <w:spacing w:val="1"/>
        </w:rPr>
        <w:t> </w:t>
      </w:r>
      <w:r>
        <w:rPr>
          <w:i/>
        </w:rPr>
        <w:t>Nature</w:t>
      </w:r>
      <w:r>
        <w:rPr/>
        <w:t>, 312: 752.</w:t>
      </w:r>
    </w:p>
    <w:p>
      <w:pPr>
        <w:spacing w:after="0"/>
        <w:jc w:val="both"/>
        <w:sectPr>
          <w:pgSz w:w="11910" w:h="16840"/>
          <w:pgMar w:header="0" w:footer="1346" w:top="1320" w:bottom="1540" w:left="1340" w:right="1300"/>
        </w:sectPr>
      </w:pPr>
    </w:p>
    <w:p>
      <w:pPr>
        <w:pStyle w:val="BodyText"/>
        <w:spacing w:before="72"/>
        <w:ind w:left="1636" w:right="116" w:hanging="992"/>
        <w:jc w:val="both"/>
      </w:pPr>
      <w:r>
        <w:rPr/>
        <w:t>Berger, T.G., Dieckmann, D. and Efferth, T. (2005). Artesunate in the treatment of</w:t>
      </w:r>
      <w:r>
        <w:rPr>
          <w:spacing w:val="1"/>
        </w:rPr>
        <w:t> </w:t>
      </w:r>
      <w:r>
        <w:rPr/>
        <w:t>metastatic uveal melanoma–first experiences. </w:t>
      </w:r>
      <w:r>
        <w:rPr>
          <w:i/>
        </w:rPr>
        <w:t>Oncology Reports</w:t>
      </w:r>
      <w:r>
        <w:rPr/>
        <w:t>, 14(6): 1599-</w:t>
      </w:r>
      <w:r>
        <w:rPr>
          <w:spacing w:val="-57"/>
        </w:rPr>
        <w:t> </w:t>
      </w:r>
      <w:r>
        <w:rPr/>
        <w:t>1603.</w:t>
      </w:r>
    </w:p>
    <w:p>
      <w:pPr>
        <w:pStyle w:val="BodyText"/>
      </w:pPr>
    </w:p>
    <w:p>
      <w:pPr>
        <w:pStyle w:val="BodyText"/>
        <w:ind w:left="1497" w:right="114" w:hanging="852"/>
        <w:jc w:val="both"/>
      </w:pPr>
      <w:r>
        <w:rPr/>
        <w:t>Bjarnason, G.A., Jordan, R.C.K., Wood, P.A., Li, Q., Lincoln, D.W., Sothern, R.B.,</w:t>
      </w:r>
      <w:r>
        <w:rPr>
          <w:spacing w:val="1"/>
        </w:rPr>
        <w:t> </w:t>
      </w:r>
      <w:r>
        <w:rPr/>
        <w:t>Hrushesky, W.J.M. and Ben-Davidi, Y. (2001). Circadian Expression of Clock</w:t>
      </w:r>
      <w:r>
        <w:rPr>
          <w:spacing w:val="1"/>
        </w:rPr>
        <w:t> </w:t>
      </w:r>
      <w:r>
        <w:rPr/>
        <w:t>Genes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Mucosa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Skin.</w:t>
      </w:r>
      <w:r>
        <w:rPr>
          <w:spacing w:val="1"/>
        </w:rPr>
        <w:t>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Pathology</w:t>
      </w:r>
      <w:r>
        <w:rPr/>
        <w:t>,</w:t>
      </w:r>
      <w:r>
        <w:rPr>
          <w:spacing w:val="-57"/>
        </w:rPr>
        <w:t> </w:t>
      </w:r>
      <w:r>
        <w:rPr/>
        <w:t>158(5):</w:t>
      </w:r>
      <w:r>
        <w:rPr>
          <w:spacing w:val="-1"/>
        </w:rPr>
        <w:t> </w:t>
      </w:r>
      <w:r>
        <w:rPr/>
        <w:t>1793-1801.</w:t>
      </w:r>
    </w:p>
    <w:p>
      <w:pPr>
        <w:pStyle w:val="BodyText"/>
      </w:pPr>
    </w:p>
    <w:p>
      <w:pPr>
        <w:pStyle w:val="BodyText"/>
        <w:ind w:left="645"/>
        <w:jc w:val="both"/>
      </w:pPr>
      <w:r>
        <w:rPr/>
        <w:t>Boughattas,</w:t>
      </w:r>
      <w:r>
        <w:rPr>
          <w:spacing w:val="21"/>
        </w:rPr>
        <w:t> </w:t>
      </w:r>
      <w:r>
        <w:rPr/>
        <w:t>N.,</w:t>
      </w:r>
      <w:r>
        <w:rPr>
          <w:spacing w:val="23"/>
        </w:rPr>
        <w:t> </w:t>
      </w:r>
      <w:r>
        <w:rPr/>
        <w:t>Levi,</w:t>
      </w:r>
      <w:r>
        <w:rPr>
          <w:spacing w:val="24"/>
        </w:rPr>
        <w:t> </w:t>
      </w:r>
      <w:r>
        <w:rPr/>
        <w:t>F.,</w:t>
      </w:r>
      <w:r>
        <w:rPr>
          <w:spacing w:val="23"/>
        </w:rPr>
        <w:t> </w:t>
      </w:r>
      <w:r>
        <w:rPr/>
        <w:t>Fournier,</w:t>
      </w:r>
      <w:r>
        <w:rPr>
          <w:spacing w:val="21"/>
        </w:rPr>
        <w:t> </w:t>
      </w:r>
      <w:r>
        <w:rPr/>
        <w:t>C.,</w:t>
      </w:r>
      <w:r>
        <w:rPr>
          <w:spacing w:val="24"/>
        </w:rPr>
        <w:t> </w:t>
      </w:r>
      <w:r>
        <w:rPr/>
        <w:t>Lemaigre,</w:t>
      </w:r>
      <w:r>
        <w:rPr>
          <w:spacing w:val="23"/>
        </w:rPr>
        <w:t> </w:t>
      </w:r>
      <w:r>
        <w:rPr/>
        <w:t>G.,</w:t>
      </w:r>
      <w:r>
        <w:rPr>
          <w:spacing w:val="21"/>
        </w:rPr>
        <w:t> </w:t>
      </w:r>
      <w:r>
        <w:rPr/>
        <w:t>Roulon,</w:t>
      </w:r>
      <w:r>
        <w:rPr>
          <w:spacing w:val="22"/>
        </w:rPr>
        <w:t> </w:t>
      </w:r>
      <w:r>
        <w:rPr/>
        <w:t>A.,</w:t>
      </w:r>
      <w:r>
        <w:rPr>
          <w:spacing w:val="21"/>
        </w:rPr>
        <w:t> </w:t>
      </w:r>
      <w:r>
        <w:rPr/>
        <w:t>Hecquet,</w:t>
      </w:r>
      <w:r>
        <w:rPr>
          <w:spacing w:val="22"/>
        </w:rPr>
        <w:t> </w:t>
      </w:r>
      <w:r>
        <w:rPr/>
        <w:t>B.,</w:t>
      </w:r>
      <w:r>
        <w:rPr>
          <w:spacing w:val="21"/>
        </w:rPr>
        <w:t> </w:t>
      </w:r>
      <w:r>
        <w:rPr/>
        <w:t>Mathe,</w:t>
      </w:r>
    </w:p>
    <w:p>
      <w:pPr>
        <w:pStyle w:val="BodyText"/>
        <w:ind w:left="1497" w:right="114"/>
        <w:jc w:val="both"/>
      </w:pPr>
      <w:r>
        <w:rPr/>
        <w:t>G. and Reinberg, A. (1989). Circadian Rhythm in Toxicities and Tissue Uptake</w:t>
      </w:r>
      <w:r>
        <w:rPr>
          <w:spacing w:val="-57"/>
        </w:rPr>
        <w:t> </w:t>
      </w:r>
      <w:r>
        <w:rPr/>
        <w:t>of 1,2-Diamminocyclohexane(trans-1) oxalatoplatinum (II) in Mice.</w:t>
      </w:r>
      <w:r>
        <w:rPr>
          <w:spacing w:val="1"/>
        </w:rPr>
        <w:t> </w:t>
      </w:r>
      <w:r>
        <w:rPr>
          <w:i/>
        </w:rPr>
        <w:t>Cancer</w:t>
      </w:r>
      <w:r>
        <w:rPr>
          <w:i/>
          <w:spacing w:val="1"/>
        </w:rPr>
        <w:t> </w:t>
      </w:r>
      <w:r>
        <w:rPr>
          <w:i/>
        </w:rPr>
        <w:t>Resource,</w:t>
      </w:r>
      <w:r>
        <w:rPr>
          <w:i/>
          <w:spacing w:val="-1"/>
        </w:rPr>
        <w:t> </w:t>
      </w:r>
      <w:r>
        <w:rPr/>
        <w:t>49: 3362-3368.</w:t>
      </w:r>
    </w:p>
    <w:p>
      <w:pPr>
        <w:pStyle w:val="BodyText"/>
        <w:spacing w:before="1"/>
      </w:pPr>
    </w:p>
    <w:p>
      <w:pPr>
        <w:pStyle w:val="BodyText"/>
        <w:ind w:left="1497" w:right="113" w:hanging="852"/>
        <w:jc w:val="both"/>
      </w:pPr>
      <w:r>
        <w:rPr/>
        <w:t>Boughattas, N.A., Levi, F., Fournier, C., Hecquet, B., Lemaigre, G. (1990). Stable</w:t>
      </w:r>
      <w:r>
        <w:rPr>
          <w:spacing w:val="1"/>
        </w:rPr>
        <w:t> </w:t>
      </w:r>
      <w:r>
        <w:rPr/>
        <w:t>circadian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platinum</w:t>
      </w:r>
      <w:r>
        <w:rPr>
          <w:spacing w:val="1"/>
        </w:rPr>
        <w:t> </w:t>
      </w:r>
      <w:r>
        <w:rPr/>
        <w:t>analogs</w:t>
      </w:r>
      <w:r>
        <w:rPr>
          <w:spacing w:val="1"/>
        </w:rPr>
        <w:t> </w:t>
      </w:r>
      <w:r>
        <w:rPr/>
        <w:t>(cisplatin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carboplatin) despite repeated dosages in mice. </w:t>
      </w:r>
      <w:r>
        <w:rPr>
          <w:i/>
        </w:rPr>
        <w:t>Journal of Pharmacology and</w:t>
      </w:r>
      <w:r>
        <w:rPr>
          <w:i/>
          <w:spacing w:val="1"/>
        </w:rPr>
        <w:t> </w:t>
      </w:r>
      <w:r>
        <w:rPr>
          <w:i/>
        </w:rPr>
        <w:t>Experimental</w:t>
      </w:r>
      <w:r>
        <w:rPr>
          <w:i/>
          <w:spacing w:val="-1"/>
        </w:rPr>
        <w:t> </w:t>
      </w:r>
      <w:r>
        <w:rPr>
          <w:i/>
        </w:rPr>
        <w:t>Therapeutics</w:t>
      </w:r>
      <w:r>
        <w:rPr/>
        <w:t>, 255: 672-79.</w:t>
      </w:r>
    </w:p>
    <w:p>
      <w:pPr>
        <w:pStyle w:val="BodyText"/>
      </w:pPr>
    </w:p>
    <w:p>
      <w:pPr>
        <w:pStyle w:val="BodyText"/>
        <w:ind w:left="1497" w:right="119" w:hanging="852"/>
        <w:jc w:val="both"/>
      </w:pPr>
      <w:r>
        <w:rPr/>
        <w:t>Bray, P.G., Ward, S.A. and Krishna, S. (2003). Artemisinins target the SERCA of</w:t>
      </w:r>
      <w:r>
        <w:rPr>
          <w:spacing w:val="1"/>
        </w:rPr>
        <w:t> </w:t>
      </w:r>
      <w:r>
        <w:rPr/>
        <w:t>Plasmodium</w:t>
      </w:r>
      <w:r>
        <w:rPr>
          <w:spacing w:val="-1"/>
        </w:rPr>
        <w:t> </w:t>
      </w:r>
      <w:r>
        <w:rPr/>
        <w:t>falciparum.</w:t>
      </w:r>
      <w:r>
        <w:rPr>
          <w:spacing w:val="1"/>
        </w:rPr>
        <w:t> </w:t>
      </w:r>
      <w:r>
        <w:rPr>
          <w:i/>
        </w:rPr>
        <w:t>Nature, </w:t>
      </w:r>
      <w:r>
        <w:rPr/>
        <w:t>424(6951): 957-961.</w:t>
      </w:r>
    </w:p>
    <w:p>
      <w:pPr>
        <w:pStyle w:val="BodyText"/>
      </w:pPr>
    </w:p>
    <w:p>
      <w:pPr>
        <w:spacing w:before="0"/>
        <w:ind w:left="1636" w:right="116" w:hanging="992"/>
        <w:jc w:val="both"/>
        <w:rPr>
          <w:sz w:val="24"/>
        </w:rPr>
      </w:pPr>
      <w:r>
        <w:rPr>
          <w:sz w:val="24"/>
        </w:rPr>
        <w:t>Breman, J.G., Alilio, M.S. and Mills, A. (2004). Conquering the intolerable burden of</w:t>
      </w:r>
      <w:r>
        <w:rPr>
          <w:spacing w:val="1"/>
          <w:sz w:val="24"/>
        </w:rPr>
        <w:t> </w:t>
      </w:r>
      <w:r>
        <w:rPr>
          <w:sz w:val="24"/>
        </w:rPr>
        <w:t>malaria:</w:t>
      </w:r>
      <w:r>
        <w:rPr>
          <w:spacing w:val="1"/>
          <w:sz w:val="24"/>
        </w:rPr>
        <w:t> </w:t>
      </w:r>
      <w:r>
        <w:rPr>
          <w:sz w:val="24"/>
        </w:rPr>
        <w:t>what‘s</w:t>
      </w:r>
      <w:r>
        <w:rPr>
          <w:spacing w:val="1"/>
          <w:sz w:val="24"/>
        </w:rPr>
        <w:t> </w:t>
      </w:r>
      <w:r>
        <w:rPr>
          <w:sz w:val="24"/>
        </w:rPr>
        <w:t>new,</w:t>
      </w:r>
      <w:r>
        <w:rPr>
          <w:spacing w:val="1"/>
          <w:sz w:val="24"/>
        </w:rPr>
        <w:t> </w:t>
      </w:r>
      <w:r>
        <w:rPr>
          <w:sz w:val="24"/>
        </w:rPr>
        <w:t>what‘s</w:t>
      </w:r>
      <w:r>
        <w:rPr>
          <w:spacing w:val="1"/>
          <w:sz w:val="24"/>
        </w:rPr>
        <w:t> </w:t>
      </w:r>
      <w:r>
        <w:rPr>
          <w:sz w:val="24"/>
        </w:rPr>
        <w:t>needed: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summary.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Hygiene</w:t>
      </w:r>
      <w:r>
        <w:rPr>
          <w:sz w:val="24"/>
        </w:rPr>
        <w:t>, 71: 1-15.</w:t>
      </w:r>
    </w:p>
    <w:p>
      <w:pPr>
        <w:pStyle w:val="BodyText"/>
      </w:pPr>
    </w:p>
    <w:p>
      <w:pPr>
        <w:pStyle w:val="BodyText"/>
        <w:spacing w:before="1"/>
        <w:ind w:left="1638" w:right="119" w:hanging="994"/>
        <w:jc w:val="both"/>
      </w:pPr>
      <w:r>
        <w:rPr>
          <w:color w:val="242424"/>
        </w:rPr>
        <w:t>Burton,</w:t>
      </w:r>
      <w:r>
        <w:rPr>
          <w:color w:val="242424"/>
          <w:spacing w:val="28"/>
        </w:rPr>
        <w:t> </w:t>
      </w:r>
      <w:r>
        <w:rPr>
          <w:color w:val="242424"/>
        </w:rPr>
        <w:t>A.W.,</w:t>
      </w:r>
      <w:r>
        <w:rPr>
          <w:color w:val="242424"/>
          <w:spacing w:val="27"/>
        </w:rPr>
        <w:t> </w:t>
      </w:r>
      <w:r>
        <w:rPr>
          <w:color w:val="242424"/>
        </w:rPr>
        <w:t>Fanciullo,</w:t>
      </w:r>
      <w:r>
        <w:rPr>
          <w:color w:val="242424"/>
          <w:spacing w:val="30"/>
        </w:rPr>
        <w:t> </w:t>
      </w:r>
      <w:r>
        <w:rPr>
          <w:color w:val="242424"/>
        </w:rPr>
        <w:t>G.J.,</w:t>
      </w:r>
      <w:r>
        <w:rPr>
          <w:color w:val="242424"/>
          <w:spacing w:val="27"/>
        </w:rPr>
        <w:t> </w:t>
      </w:r>
      <w:r>
        <w:rPr>
          <w:color w:val="242424"/>
        </w:rPr>
        <w:t>Beasley,</w:t>
      </w:r>
      <w:r>
        <w:rPr>
          <w:color w:val="242424"/>
          <w:spacing w:val="27"/>
        </w:rPr>
        <w:t> </w:t>
      </w:r>
      <w:r>
        <w:rPr>
          <w:color w:val="242424"/>
        </w:rPr>
        <w:t>R.D.</w:t>
      </w:r>
      <w:r>
        <w:rPr>
          <w:color w:val="242424"/>
          <w:spacing w:val="29"/>
        </w:rPr>
        <w:t> </w:t>
      </w:r>
      <w:r>
        <w:rPr>
          <w:color w:val="242424"/>
        </w:rPr>
        <w:t>and</w:t>
      </w:r>
      <w:r>
        <w:rPr>
          <w:color w:val="242424"/>
          <w:spacing w:val="29"/>
        </w:rPr>
        <w:t> </w:t>
      </w:r>
      <w:r>
        <w:rPr>
          <w:color w:val="242424"/>
        </w:rPr>
        <w:t>Fisch,</w:t>
      </w:r>
      <w:r>
        <w:rPr>
          <w:color w:val="242424"/>
          <w:spacing w:val="27"/>
        </w:rPr>
        <w:t> </w:t>
      </w:r>
      <w:r>
        <w:rPr>
          <w:color w:val="242424"/>
        </w:rPr>
        <w:t>M.J.</w:t>
      </w:r>
      <w:r>
        <w:rPr>
          <w:color w:val="242424"/>
          <w:spacing w:val="27"/>
        </w:rPr>
        <w:t> </w:t>
      </w:r>
      <w:r>
        <w:rPr>
          <w:color w:val="242424"/>
        </w:rPr>
        <w:t>(2007).</w:t>
      </w:r>
      <w:r>
        <w:rPr>
          <w:color w:val="242424"/>
          <w:spacing w:val="26"/>
        </w:rPr>
        <w:t> </w:t>
      </w:r>
      <w:r>
        <w:rPr>
          <w:color w:val="242424"/>
        </w:rPr>
        <w:t>Chronic</w:t>
      </w:r>
      <w:r>
        <w:rPr>
          <w:color w:val="242424"/>
          <w:spacing w:val="27"/>
        </w:rPr>
        <w:t> </w:t>
      </w:r>
      <w:r>
        <w:rPr>
          <w:color w:val="242424"/>
        </w:rPr>
        <w:t>Pain</w:t>
      </w:r>
      <w:r>
        <w:rPr>
          <w:color w:val="242424"/>
          <w:spacing w:val="28"/>
        </w:rPr>
        <w:t> </w:t>
      </w:r>
      <w:r>
        <w:rPr>
          <w:color w:val="242424"/>
        </w:rPr>
        <w:t>in</w:t>
      </w:r>
      <w:r>
        <w:rPr>
          <w:color w:val="242424"/>
          <w:spacing w:val="-57"/>
        </w:rPr>
        <w:t> </w:t>
      </w:r>
      <w:r>
        <w:rPr>
          <w:color w:val="242424"/>
        </w:rPr>
        <w:t>the</w:t>
      </w:r>
      <w:r>
        <w:rPr>
          <w:color w:val="242424"/>
          <w:spacing w:val="58"/>
        </w:rPr>
        <w:t> </w:t>
      </w:r>
      <w:r>
        <w:rPr>
          <w:color w:val="242424"/>
        </w:rPr>
        <w:t>Cancer</w:t>
      </w:r>
      <w:r>
        <w:rPr>
          <w:color w:val="242424"/>
          <w:spacing w:val="-1"/>
        </w:rPr>
        <w:t> </w:t>
      </w:r>
      <w:r>
        <w:rPr>
          <w:color w:val="242424"/>
        </w:rPr>
        <w:t>Survivor:</w:t>
      </w:r>
      <w:r>
        <w:rPr>
          <w:color w:val="242424"/>
          <w:spacing w:val="2"/>
        </w:rPr>
        <w:t> </w:t>
      </w:r>
      <w:r>
        <w:rPr>
          <w:color w:val="242424"/>
        </w:rPr>
        <w:t>A</w:t>
      </w:r>
      <w:r>
        <w:rPr>
          <w:color w:val="242424"/>
          <w:spacing w:val="-1"/>
        </w:rPr>
        <w:t> </w:t>
      </w:r>
      <w:r>
        <w:rPr>
          <w:color w:val="242424"/>
        </w:rPr>
        <w:t>New</w:t>
      </w:r>
      <w:r>
        <w:rPr>
          <w:color w:val="242424"/>
          <w:spacing w:val="1"/>
        </w:rPr>
        <w:t> </w:t>
      </w:r>
      <w:r>
        <w:rPr>
          <w:color w:val="242424"/>
        </w:rPr>
        <w:t>Frontier.</w:t>
      </w:r>
      <w:r>
        <w:rPr>
          <w:color w:val="242424"/>
          <w:spacing w:val="59"/>
        </w:rPr>
        <w:t> </w:t>
      </w:r>
      <w:r>
        <w:rPr>
          <w:i/>
          <w:color w:val="242424"/>
        </w:rPr>
        <w:t>Pain Medicine,</w:t>
      </w:r>
      <w:r>
        <w:rPr>
          <w:i/>
          <w:color w:val="242424"/>
          <w:spacing w:val="-1"/>
        </w:rPr>
        <w:t> </w:t>
      </w:r>
      <w:r>
        <w:rPr>
          <w:color w:val="242424"/>
        </w:rPr>
        <w:t>8: 189-198.</w:t>
      </w:r>
    </w:p>
    <w:p>
      <w:pPr>
        <w:pStyle w:val="BodyText"/>
      </w:pPr>
    </w:p>
    <w:p>
      <w:pPr>
        <w:pStyle w:val="BodyText"/>
        <w:ind w:left="1497" w:right="120" w:hanging="852"/>
        <w:jc w:val="both"/>
      </w:pPr>
      <w:r>
        <w:rPr/>
        <w:t>Campos, S.B., Rouch, L.H.K. and Seguro, A.C. (2001). Effects of sodium artesunate, a</w:t>
      </w:r>
      <w:r>
        <w:rPr>
          <w:spacing w:val="1"/>
        </w:rPr>
        <w:t> </w:t>
      </w:r>
      <w:r>
        <w:rPr/>
        <w:t>new</w:t>
      </w:r>
      <w:r>
        <w:rPr>
          <w:spacing w:val="-1"/>
        </w:rPr>
        <w:t> </w:t>
      </w:r>
      <w:r>
        <w:rPr/>
        <w:t>antimalarial</w:t>
      </w:r>
      <w:r>
        <w:rPr>
          <w:spacing w:val="-1"/>
        </w:rPr>
        <w:t> </w:t>
      </w:r>
      <w:r>
        <w:rPr/>
        <w:t>drug,</w:t>
      </w:r>
      <w:r>
        <w:rPr>
          <w:spacing w:val="-1"/>
        </w:rPr>
        <w:t> </w:t>
      </w:r>
      <w:r>
        <w:rPr/>
        <w:t>on renal</w:t>
      </w:r>
      <w:r>
        <w:rPr>
          <w:spacing w:val="-1"/>
        </w:rPr>
        <w:t> </w:t>
      </w:r>
      <w:r>
        <w:rPr/>
        <w:t>function.</w:t>
      </w:r>
      <w:r>
        <w:rPr>
          <w:spacing w:val="1"/>
        </w:rPr>
        <w:t> </w:t>
      </w:r>
      <w:r>
        <w:rPr>
          <w:i/>
        </w:rPr>
        <w:t>Kidney</w:t>
      </w:r>
      <w:r>
        <w:rPr>
          <w:i/>
          <w:spacing w:val="-2"/>
        </w:rPr>
        <w:t> </w:t>
      </w:r>
      <w:r>
        <w:rPr>
          <w:i/>
        </w:rPr>
        <w:t>International</w:t>
      </w:r>
      <w:r>
        <w:rPr/>
        <w:t>,</w:t>
      </w:r>
      <w:r>
        <w:rPr>
          <w:spacing w:val="-1"/>
        </w:rPr>
        <w:t> </w:t>
      </w:r>
      <w:r>
        <w:rPr/>
        <w:t>59:</w:t>
      </w:r>
      <w:r>
        <w:rPr>
          <w:spacing w:val="-1"/>
        </w:rPr>
        <w:t> </w:t>
      </w:r>
      <w:r>
        <w:rPr/>
        <w:t>1044-1051.</w:t>
      </w:r>
    </w:p>
    <w:p>
      <w:pPr>
        <w:pStyle w:val="BodyText"/>
      </w:pPr>
    </w:p>
    <w:p>
      <w:pPr>
        <w:spacing w:before="0"/>
        <w:ind w:left="1497" w:right="114" w:hanging="852"/>
        <w:jc w:val="both"/>
        <w:rPr>
          <w:sz w:val="24"/>
        </w:rPr>
      </w:pPr>
      <w:r>
        <w:rPr>
          <w:sz w:val="24"/>
        </w:rPr>
        <w:t>Cattaneo, M.T., Filipazzi, Piazza, E., Damiani, E. and Mancarella, G. (1988). Transient</w:t>
      </w:r>
      <w:r>
        <w:rPr>
          <w:spacing w:val="1"/>
          <w:sz w:val="24"/>
        </w:rPr>
        <w:t> </w:t>
      </w:r>
      <w:r>
        <w:rPr>
          <w:sz w:val="24"/>
        </w:rPr>
        <w:t>blindness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seizure</w:t>
      </w:r>
      <w:r>
        <w:rPr>
          <w:spacing w:val="1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cisplatin</w:t>
      </w:r>
      <w:r>
        <w:rPr>
          <w:spacing w:val="1"/>
          <w:sz w:val="24"/>
        </w:rPr>
        <w:t> </w:t>
      </w:r>
      <w:r>
        <w:rPr>
          <w:sz w:val="24"/>
        </w:rPr>
        <w:t>therapy,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Cancer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Clinical Oncology</w:t>
      </w:r>
      <w:r>
        <w:rPr>
          <w:sz w:val="24"/>
        </w:rPr>
        <w:t>, 114(5): 528-530.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1638" w:right="114" w:hanging="994"/>
        <w:jc w:val="both"/>
      </w:pPr>
      <w:r>
        <w:rPr>
          <w:color w:val="242424"/>
        </w:rPr>
        <w:t>Cavaletti, G., Tredici, G., Marmiroli, P., Petruccioli, M.G., Barajon, I. and Fabbrica, D.</w:t>
      </w:r>
      <w:r>
        <w:rPr>
          <w:color w:val="242424"/>
          <w:spacing w:val="1"/>
        </w:rPr>
        <w:t> </w:t>
      </w:r>
      <w:r>
        <w:rPr>
          <w:color w:val="242424"/>
        </w:rPr>
        <w:t>(1992).</w:t>
      </w:r>
      <w:r>
        <w:rPr>
          <w:color w:val="242424"/>
          <w:spacing w:val="1"/>
        </w:rPr>
        <w:t> </w:t>
      </w:r>
      <w:r>
        <w:rPr>
          <w:color w:val="242424"/>
        </w:rPr>
        <w:t>Morphometric</w:t>
      </w:r>
      <w:r>
        <w:rPr>
          <w:color w:val="242424"/>
          <w:spacing w:val="1"/>
        </w:rPr>
        <w:t> </w:t>
      </w:r>
      <w:r>
        <w:rPr>
          <w:color w:val="242424"/>
        </w:rPr>
        <w:t>study</w:t>
      </w:r>
      <w:r>
        <w:rPr>
          <w:color w:val="242424"/>
          <w:spacing w:val="1"/>
        </w:rPr>
        <w:t> </w:t>
      </w:r>
      <w:r>
        <w:rPr>
          <w:color w:val="242424"/>
        </w:rPr>
        <w:t>of</w:t>
      </w:r>
      <w:r>
        <w:rPr>
          <w:color w:val="242424"/>
          <w:spacing w:val="1"/>
        </w:rPr>
        <w:t> </w:t>
      </w:r>
      <w:r>
        <w:rPr>
          <w:color w:val="242424"/>
        </w:rPr>
        <w:t>the</w:t>
      </w:r>
      <w:r>
        <w:rPr>
          <w:color w:val="242424"/>
          <w:spacing w:val="1"/>
        </w:rPr>
        <w:t> </w:t>
      </w:r>
      <w:r>
        <w:rPr>
          <w:color w:val="242424"/>
        </w:rPr>
        <w:t>sensory</w:t>
      </w:r>
      <w:r>
        <w:rPr>
          <w:color w:val="242424"/>
          <w:spacing w:val="1"/>
        </w:rPr>
        <w:t> </w:t>
      </w:r>
      <w:r>
        <w:rPr>
          <w:color w:val="242424"/>
        </w:rPr>
        <w:t>neuron</w:t>
      </w:r>
      <w:r>
        <w:rPr>
          <w:color w:val="242424"/>
          <w:spacing w:val="1"/>
        </w:rPr>
        <w:t> </w:t>
      </w:r>
      <w:r>
        <w:rPr>
          <w:color w:val="242424"/>
        </w:rPr>
        <w:t>and</w:t>
      </w:r>
      <w:r>
        <w:rPr>
          <w:color w:val="242424"/>
          <w:spacing w:val="1"/>
        </w:rPr>
        <w:t> </w:t>
      </w:r>
      <w:r>
        <w:rPr>
          <w:color w:val="242424"/>
        </w:rPr>
        <w:t>peripheral</w:t>
      </w:r>
      <w:r>
        <w:rPr>
          <w:color w:val="242424"/>
          <w:spacing w:val="1"/>
        </w:rPr>
        <w:t> </w:t>
      </w:r>
      <w:r>
        <w:rPr>
          <w:color w:val="242424"/>
        </w:rPr>
        <w:t>nerve</w:t>
      </w:r>
      <w:r>
        <w:rPr>
          <w:color w:val="242424"/>
          <w:spacing w:val="1"/>
        </w:rPr>
        <w:t> </w:t>
      </w:r>
      <w:r>
        <w:rPr>
          <w:color w:val="242424"/>
        </w:rPr>
        <w:t>changes</w:t>
      </w:r>
      <w:r>
        <w:rPr>
          <w:color w:val="242424"/>
          <w:spacing w:val="1"/>
        </w:rPr>
        <w:t> </w:t>
      </w:r>
      <w:r>
        <w:rPr>
          <w:color w:val="242424"/>
        </w:rPr>
        <w:t>induced</w:t>
      </w:r>
      <w:r>
        <w:rPr>
          <w:color w:val="242424"/>
          <w:spacing w:val="1"/>
        </w:rPr>
        <w:t> </w:t>
      </w:r>
      <w:r>
        <w:rPr>
          <w:color w:val="242424"/>
        </w:rPr>
        <w:t>by</w:t>
      </w:r>
      <w:r>
        <w:rPr>
          <w:color w:val="242424"/>
          <w:spacing w:val="1"/>
        </w:rPr>
        <w:t> </w:t>
      </w:r>
      <w:r>
        <w:rPr>
          <w:color w:val="242424"/>
        </w:rPr>
        <w:t>chronic</w:t>
      </w:r>
      <w:r>
        <w:rPr>
          <w:color w:val="242424"/>
          <w:spacing w:val="1"/>
        </w:rPr>
        <w:t> </w:t>
      </w:r>
      <w:r>
        <w:rPr>
          <w:color w:val="242424"/>
        </w:rPr>
        <w:t>cisplatin</w:t>
      </w:r>
      <w:r>
        <w:rPr>
          <w:color w:val="242424"/>
          <w:spacing w:val="1"/>
        </w:rPr>
        <w:t> </w:t>
      </w:r>
      <w:r>
        <w:rPr>
          <w:color w:val="242424"/>
        </w:rPr>
        <w:t>(DDP)</w:t>
      </w:r>
      <w:r>
        <w:rPr>
          <w:color w:val="242424"/>
          <w:spacing w:val="1"/>
        </w:rPr>
        <w:t> </w:t>
      </w:r>
      <w:r>
        <w:rPr>
          <w:color w:val="242424"/>
        </w:rPr>
        <w:t>administration</w:t>
      </w:r>
      <w:r>
        <w:rPr>
          <w:color w:val="242424"/>
          <w:spacing w:val="1"/>
        </w:rPr>
        <w:t> </w:t>
      </w:r>
      <w:r>
        <w:rPr>
          <w:color w:val="242424"/>
        </w:rPr>
        <w:t>in</w:t>
      </w:r>
      <w:r>
        <w:rPr>
          <w:color w:val="242424"/>
          <w:spacing w:val="1"/>
        </w:rPr>
        <w:t> </w:t>
      </w:r>
      <w:r>
        <w:rPr>
          <w:color w:val="242424"/>
        </w:rPr>
        <w:t>rats.</w:t>
      </w:r>
      <w:r>
        <w:rPr>
          <w:color w:val="242424"/>
          <w:spacing w:val="1"/>
        </w:rPr>
        <w:t> </w:t>
      </w:r>
      <w:r>
        <w:rPr>
          <w:i/>
          <w:color w:val="242424"/>
        </w:rPr>
        <w:t>Acta</w:t>
      </w:r>
      <w:r>
        <w:rPr>
          <w:i/>
          <w:color w:val="242424"/>
          <w:spacing w:val="1"/>
        </w:rPr>
        <w:t> </w:t>
      </w:r>
      <w:r>
        <w:rPr>
          <w:i/>
          <w:color w:val="242424"/>
        </w:rPr>
        <w:t>Neuropathologica, </w:t>
      </w:r>
      <w:r>
        <w:rPr>
          <w:color w:val="242424"/>
        </w:rPr>
        <w:t>84: 364-371.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497" w:right="113" w:hanging="852"/>
        <w:jc w:val="both"/>
        <w:rPr>
          <w:sz w:val="24"/>
        </w:rPr>
      </w:pPr>
      <w:r>
        <w:rPr>
          <w:sz w:val="24"/>
        </w:rPr>
        <w:t>Cemazar,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Auersperg,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Scancar,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Kirbis,</w:t>
      </w:r>
      <w:r>
        <w:rPr>
          <w:spacing w:val="1"/>
          <w:sz w:val="24"/>
        </w:rPr>
        <w:t> </w:t>
      </w:r>
      <w:r>
        <w:rPr>
          <w:sz w:val="24"/>
        </w:rPr>
        <w:t>I.S.,</w:t>
      </w:r>
      <w:r>
        <w:rPr>
          <w:spacing w:val="1"/>
          <w:sz w:val="24"/>
        </w:rPr>
        <w:t> </w:t>
      </w:r>
      <w:r>
        <w:rPr>
          <w:sz w:val="24"/>
        </w:rPr>
        <w:t>Pogacnik,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Sersa,</w:t>
      </w:r>
      <w:r>
        <w:rPr>
          <w:spacing w:val="60"/>
          <w:sz w:val="24"/>
        </w:rPr>
        <w:t> </w:t>
      </w:r>
      <w:r>
        <w:rPr>
          <w:sz w:val="24"/>
        </w:rPr>
        <w:t>G.</w:t>
      </w:r>
      <w:r>
        <w:rPr>
          <w:spacing w:val="-58"/>
          <w:sz w:val="24"/>
        </w:rPr>
        <w:t> </w:t>
      </w:r>
      <w:r>
        <w:rPr>
          <w:sz w:val="24"/>
        </w:rPr>
        <w:t>(2002). Schedule-dependent interaction between vinblastine and cisplatin in</w:t>
      </w:r>
      <w:r>
        <w:rPr>
          <w:spacing w:val="1"/>
          <w:sz w:val="24"/>
        </w:rPr>
        <w:t> </w:t>
      </w:r>
      <w:r>
        <w:rPr>
          <w:sz w:val="24"/>
        </w:rPr>
        <w:t>ehrlich ascites Tumours in Mice. </w:t>
      </w:r>
      <w:r>
        <w:rPr>
          <w:i/>
          <w:sz w:val="24"/>
        </w:rPr>
        <w:t>Journal of Pharmacology and Experimental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Therapeutics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302 (1): 337-343.</w:t>
      </w:r>
    </w:p>
    <w:p>
      <w:pPr>
        <w:pStyle w:val="BodyText"/>
      </w:pPr>
    </w:p>
    <w:p>
      <w:pPr>
        <w:spacing w:before="0"/>
        <w:ind w:left="1497" w:right="111" w:hanging="852"/>
        <w:jc w:val="both"/>
        <w:rPr>
          <w:sz w:val="24"/>
        </w:rPr>
      </w:pPr>
      <w:r>
        <w:rPr>
          <w:sz w:val="24"/>
        </w:rPr>
        <w:t>Cersosimo, R.J. (1989): Cisplatin neurotoxicity. </w:t>
      </w:r>
      <w:r>
        <w:rPr>
          <w:i/>
          <w:sz w:val="24"/>
        </w:rPr>
        <w:t>Cancer Treatment Reviews</w:t>
      </w:r>
      <w:r>
        <w:rPr>
          <w:sz w:val="24"/>
        </w:rPr>
        <w:t>, 16: 195-</w:t>
      </w:r>
      <w:r>
        <w:rPr>
          <w:spacing w:val="1"/>
          <w:sz w:val="24"/>
        </w:rPr>
        <w:t> </w:t>
      </w:r>
      <w:r>
        <w:rPr>
          <w:sz w:val="24"/>
        </w:rPr>
        <w:t>211.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346" w:top="1320" w:bottom="1540" w:left="1340" w:right="1300"/>
        </w:sectPr>
      </w:pPr>
    </w:p>
    <w:p>
      <w:pPr>
        <w:pStyle w:val="BodyText"/>
        <w:spacing w:before="72"/>
        <w:ind w:left="1497" w:right="119" w:hanging="852"/>
        <w:jc w:val="both"/>
      </w:pPr>
      <w:r>
        <w:rPr/>
        <w:t>Chabner, B.A., Amrein, P.C., Druker, B.J., Michaelson, M.D., Mitsiades, C.S., Goss,</w:t>
      </w:r>
      <w:r>
        <w:rPr>
          <w:spacing w:val="1"/>
        </w:rPr>
        <w:t> </w:t>
      </w:r>
      <w:r>
        <w:rPr/>
        <w:t>P.E.,</w:t>
      </w:r>
      <w:r>
        <w:rPr>
          <w:spacing w:val="8"/>
        </w:rPr>
        <w:t> </w:t>
      </w:r>
      <w:r>
        <w:rPr/>
        <w:t>Ryan,</w:t>
      </w:r>
      <w:r>
        <w:rPr>
          <w:spacing w:val="10"/>
        </w:rPr>
        <w:t> </w:t>
      </w:r>
      <w:r>
        <w:rPr/>
        <w:t>D.P.,</w:t>
      </w:r>
      <w:r>
        <w:rPr>
          <w:spacing w:val="9"/>
        </w:rPr>
        <w:t> </w:t>
      </w:r>
      <w:r>
        <w:rPr/>
        <w:t>Ramachandra,</w:t>
      </w:r>
      <w:r>
        <w:rPr>
          <w:spacing w:val="10"/>
        </w:rPr>
        <w:t> </w:t>
      </w:r>
      <w:r>
        <w:rPr/>
        <w:t>S.,</w:t>
      </w:r>
      <w:r>
        <w:rPr>
          <w:spacing w:val="8"/>
        </w:rPr>
        <w:t> </w:t>
      </w:r>
      <w:r>
        <w:rPr/>
        <w:t>Richardson,</w:t>
      </w:r>
      <w:r>
        <w:rPr>
          <w:spacing w:val="11"/>
        </w:rPr>
        <w:t> </w:t>
      </w:r>
      <w:r>
        <w:rPr/>
        <w:t>P.G.,</w:t>
      </w:r>
      <w:r>
        <w:rPr>
          <w:spacing w:val="7"/>
        </w:rPr>
        <w:t> </w:t>
      </w:r>
      <w:r>
        <w:rPr/>
        <w:t>Supko,</w:t>
      </w:r>
      <w:r>
        <w:rPr>
          <w:spacing w:val="9"/>
        </w:rPr>
        <w:t> </w:t>
      </w:r>
      <w:r>
        <w:rPr/>
        <w:t>J.G.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Wilson,</w:t>
      </w:r>
    </w:p>
    <w:p>
      <w:pPr>
        <w:spacing w:before="0"/>
        <w:ind w:left="1497" w:right="113" w:firstLine="0"/>
        <w:jc w:val="both"/>
        <w:rPr>
          <w:sz w:val="24"/>
        </w:rPr>
      </w:pPr>
      <w:r>
        <w:rPr>
          <w:sz w:val="24"/>
        </w:rPr>
        <w:t>W.H. (2011). Antineoplastic Agents. In: Goodman and Gilman's (Eds),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Pharmacological Basis of Therapeutics, </w:t>
      </w:r>
      <w:r>
        <w:rPr>
          <w:sz w:val="24"/>
        </w:rPr>
        <w:t>McGraw-Hill Companies, PP. 1315-</w:t>
      </w:r>
      <w:r>
        <w:rPr>
          <w:spacing w:val="1"/>
          <w:sz w:val="24"/>
        </w:rPr>
        <w:t> </w:t>
      </w:r>
      <w:r>
        <w:rPr>
          <w:sz w:val="24"/>
        </w:rPr>
        <w:t>1316.</w:t>
      </w:r>
    </w:p>
    <w:p>
      <w:pPr>
        <w:pStyle w:val="BodyText"/>
      </w:pPr>
    </w:p>
    <w:p>
      <w:pPr>
        <w:spacing w:before="0"/>
        <w:ind w:left="1497" w:right="124" w:hanging="852"/>
        <w:jc w:val="both"/>
        <w:rPr>
          <w:sz w:val="24"/>
        </w:rPr>
      </w:pPr>
      <w:r>
        <w:rPr>
          <w:sz w:val="24"/>
        </w:rPr>
        <w:t>Chapman,</w:t>
      </w:r>
      <w:r>
        <w:rPr>
          <w:spacing w:val="30"/>
          <w:sz w:val="24"/>
        </w:rPr>
        <w:t> </w:t>
      </w:r>
      <w:r>
        <w:rPr>
          <w:sz w:val="24"/>
        </w:rPr>
        <w:t>P.</w:t>
      </w:r>
      <w:r>
        <w:rPr>
          <w:spacing w:val="32"/>
          <w:sz w:val="24"/>
        </w:rPr>
        <w:t> </w:t>
      </w:r>
      <w:r>
        <w:rPr>
          <w:sz w:val="24"/>
        </w:rPr>
        <w:t>(1982).</w:t>
      </w:r>
      <w:r>
        <w:rPr>
          <w:spacing w:val="31"/>
          <w:sz w:val="24"/>
        </w:rPr>
        <w:t> </w:t>
      </w:r>
      <w:r>
        <w:rPr>
          <w:sz w:val="24"/>
        </w:rPr>
        <w:t>Rapid</w:t>
      </w:r>
      <w:r>
        <w:rPr>
          <w:spacing w:val="32"/>
          <w:sz w:val="24"/>
        </w:rPr>
        <w:t> </w:t>
      </w:r>
      <w:r>
        <w:rPr>
          <w:sz w:val="24"/>
        </w:rPr>
        <w:t>onset</w:t>
      </w:r>
      <w:r>
        <w:rPr>
          <w:spacing w:val="32"/>
          <w:sz w:val="24"/>
        </w:rPr>
        <w:t> </w:t>
      </w:r>
      <w:r>
        <w:rPr>
          <w:sz w:val="24"/>
        </w:rPr>
        <w:t>hearing</w:t>
      </w:r>
      <w:r>
        <w:rPr>
          <w:spacing w:val="29"/>
          <w:sz w:val="24"/>
        </w:rPr>
        <w:t> </w:t>
      </w:r>
      <w:r>
        <w:rPr>
          <w:sz w:val="24"/>
        </w:rPr>
        <w:t>loss</w:t>
      </w:r>
      <w:r>
        <w:rPr>
          <w:spacing w:val="32"/>
          <w:sz w:val="24"/>
        </w:rPr>
        <w:t> </w:t>
      </w:r>
      <w:r>
        <w:rPr>
          <w:sz w:val="24"/>
        </w:rPr>
        <w:t>after</w:t>
      </w:r>
      <w:r>
        <w:rPr>
          <w:spacing w:val="31"/>
          <w:sz w:val="24"/>
        </w:rPr>
        <w:t> </w:t>
      </w:r>
      <w:r>
        <w:rPr>
          <w:sz w:val="24"/>
        </w:rPr>
        <w:t>cisplatinum</w:t>
      </w:r>
      <w:r>
        <w:rPr>
          <w:spacing w:val="32"/>
          <w:sz w:val="24"/>
        </w:rPr>
        <w:t> </w:t>
      </w:r>
      <w:r>
        <w:rPr>
          <w:sz w:val="24"/>
        </w:rPr>
        <w:t>therapy:</w:t>
      </w:r>
      <w:r>
        <w:rPr>
          <w:spacing w:val="35"/>
          <w:sz w:val="24"/>
        </w:rPr>
        <w:t> </w:t>
      </w:r>
      <w:r>
        <w:rPr>
          <w:sz w:val="24"/>
        </w:rPr>
        <w:t>case</w:t>
      </w:r>
      <w:r>
        <w:rPr>
          <w:spacing w:val="34"/>
          <w:sz w:val="24"/>
        </w:rPr>
        <w:t> </w:t>
      </w:r>
      <w:r>
        <w:rPr>
          <w:sz w:val="24"/>
        </w:rPr>
        <w:t>reports</w:t>
      </w:r>
      <w:r>
        <w:rPr>
          <w:spacing w:val="-58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literature</w:t>
      </w:r>
      <w:r>
        <w:rPr>
          <w:spacing w:val="-1"/>
          <w:sz w:val="24"/>
        </w:rPr>
        <w:t> </w:t>
      </w:r>
      <w:r>
        <w:rPr>
          <w:sz w:val="24"/>
        </w:rPr>
        <w:t>review.</w:t>
      </w:r>
      <w:r>
        <w:rPr>
          <w:spacing w:val="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Laryngology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Otology</w:t>
      </w:r>
      <w:r>
        <w:rPr>
          <w:sz w:val="24"/>
        </w:rPr>
        <w:t>, 96(2):</w:t>
      </w:r>
      <w:r>
        <w:rPr>
          <w:spacing w:val="-1"/>
          <w:sz w:val="24"/>
        </w:rPr>
        <w:t> </w:t>
      </w:r>
      <w:r>
        <w:rPr>
          <w:sz w:val="24"/>
        </w:rPr>
        <w:t>159-162.</w:t>
      </w:r>
    </w:p>
    <w:p>
      <w:pPr>
        <w:pStyle w:val="BodyText"/>
      </w:pPr>
    </w:p>
    <w:p>
      <w:pPr>
        <w:pStyle w:val="BodyText"/>
        <w:ind w:left="1497" w:right="112" w:hanging="852"/>
        <w:jc w:val="both"/>
      </w:pPr>
      <w:r>
        <w:rPr/>
        <w:t>Cheng, C, Ho, W.E., Goh, F.Y. Guan, S.P., Kong, L.R. (2011). Anti-Malarial Drug</w:t>
      </w:r>
      <w:r>
        <w:rPr>
          <w:spacing w:val="1"/>
        </w:rPr>
        <w:t> </w:t>
      </w:r>
      <w:r>
        <w:rPr/>
        <w:t>Artesunate</w:t>
      </w:r>
      <w:r>
        <w:rPr>
          <w:spacing w:val="1"/>
        </w:rPr>
        <w:t> </w:t>
      </w:r>
      <w:r>
        <w:rPr/>
        <w:t>Attenuates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Allergic</w:t>
      </w:r>
      <w:r>
        <w:rPr>
          <w:spacing w:val="1"/>
        </w:rPr>
        <w:t> </w:t>
      </w:r>
      <w:r>
        <w:rPr/>
        <w:t>Asthma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Phosphoinositide</w:t>
      </w:r>
      <w:r>
        <w:rPr>
          <w:spacing w:val="-2"/>
        </w:rPr>
        <w:t> </w:t>
      </w:r>
      <w:r>
        <w:rPr/>
        <w:t>3-Kinase/Akt Pathway.</w:t>
      </w:r>
      <w:r>
        <w:rPr>
          <w:spacing w:val="-1"/>
        </w:rPr>
        <w:t> </w:t>
      </w:r>
      <w:r>
        <w:rPr>
          <w:i/>
        </w:rPr>
        <w:t>PLoS ONE</w:t>
      </w:r>
      <w:r>
        <w:rPr/>
        <w:t>, 6(6):</w:t>
      </w:r>
      <w:r>
        <w:rPr>
          <w:spacing w:val="-1"/>
        </w:rPr>
        <w:t> </w:t>
      </w:r>
      <w:r>
        <w:rPr/>
        <w:t>20932-21209.</w:t>
      </w:r>
    </w:p>
    <w:p>
      <w:pPr>
        <w:pStyle w:val="BodyText"/>
        <w:spacing w:before="1"/>
      </w:pPr>
    </w:p>
    <w:p>
      <w:pPr>
        <w:spacing w:before="0"/>
        <w:ind w:left="1497" w:right="117" w:hanging="852"/>
        <w:jc w:val="both"/>
        <w:rPr>
          <w:sz w:val="24"/>
        </w:rPr>
      </w:pPr>
      <w:r>
        <w:rPr>
          <w:sz w:val="24"/>
        </w:rPr>
        <w:t>Chhabra, V.S., Tilloo S.K, Walde S.R. and Ittadwar A.M. (2012). The essentials of</w:t>
      </w:r>
      <w:r>
        <w:rPr>
          <w:spacing w:val="1"/>
          <w:sz w:val="24"/>
        </w:rPr>
        <w:t> </w:t>
      </w:r>
      <w:r>
        <w:rPr>
          <w:sz w:val="24"/>
        </w:rPr>
        <w:t>chronopharmacotherapeutics.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 4(3): 1-8.</w:t>
      </w:r>
    </w:p>
    <w:p>
      <w:pPr>
        <w:pStyle w:val="BodyText"/>
      </w:pPr>
    </w:p>
    <w:p>
      <w:pPr>
        <w:pStyle w:val="BodyText"/>
        <w:ind w:left="1497" w:right="112" w:hanging="852"/>
        <w:jc w:val="both"/>
      </w:pPr>
      <w:r>
        <w:rPr/>
        <w:t>Citron, M.L., Berry, D.A., Cirrincione, C., Hudis, C., Winer, E.P. and Gradishar, W.J.</w:t>
      </w:r>
      <w:r>
        <w:rPr>
          <w:spacing w:val="1"/>
        </w:rPr>
        <w:t> </w:t>
      </w:r>
      <w:r>
        <w:rPr/>
        <w:t>(2003). Randomized trial of dose-dense versus conventionally scheduled and</w:t>
      </w:r>
      <w:r>
        <w:rPr>
          <w:spacing w:val="1"/>
        </w:rPr>
        <w:t> </w:t>
      </w:r>
      <w:r>
        <w:rPr/>
        <w:t>sequential</w:t>
      </w:r>
      <w:r>
        <w:rPr>
          <w:spacing w:val="1"/>
        </w:rPr>
        <w:t> </w:t>
      </w:r>
      <w:r>
        <w:rPr/>
        <w:t>versus</w:t>
      </w:r>
      <w:r>
        <w:rPr>
          <w:spacing w:val="1"/>
        </w:rPr>
        <w:t> </w:t>
      </w:r>
      <w:r>
        <w:rPr/>
        <w:t>concurrent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chemotherapy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postoperative</w:t>
      </w:r>
      <w:r>
        <w:rPr>
          <w:spacing w:val="1"/>
        </w:rPr>
        <w:t> </w:t>
      </w:r>
      <w:r>
        <w:rPr/>
        <w:t>adjuvant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node-positive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cancer: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Intergroup Trial C9741/Cancer and Leukemia Group B Trial 9741.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Clinical</w:t>
      </w:r>
      <w:r>
        <w:rPr>
          <w:i/>
          <w:spacing w:val="-1"/>
        </w:rPr>
        <w:t> </w:t>
      </w:r>
      <w:r>
        <w:rPr>
          <w:i/>
        </w:rPr>
        <w:t>Oncology</w:t>
      </w:r>
      <w:r>
        <w:rPr/>
        <w:t>, 21(8): 1431-1439.</w:t>
      </w:r>
    </w:p>
    <w:p>
      <w:pPr>
        <w:pStyle w:val="BodyText"/>
      </w:pPr>
    </w:p>
    <w:p>
      <w:pPr>
        <w:pStyle w:val="BodyText"/>
        <w:spacing w:before="1"/>
        <w:ind w:left="1497" w:right="121" w:hanging="852"/>
        <w:jc w:val="both"/>
      </w:pPr>
      <w:r>
        <w:rPr/>
        <w:t>Cornelison, T.L. and Reed, E. (1993). Nephrotoxicity and hydration management for</w:t>
      </w:r>
      <w:r>
        <w:rPr>
          <w:spacing w:val="1"/>
        </w:rPr>
        <w:t> </w:t>
      </w:r>
      <w:r>
        <w:rPr/>
        <w:t>cisplatin,</w:t>
      </w:r>
      <w:r>
        <w:rPr>
          <w:spacing w:val="-1"/>
        </w:rPr>
        <w:t> </w:t>
      </w:r>
      <w:r>
        <w:rPr/>
        <w:t>carboplatin,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ormaplatin.</w:t>
      </w:r>
      <w:r>
        <w:rPr>
          <w:spacing w:val="1"/>
        </w:rPr>
        <w:t> </w:t>
      </w:r>
      <w:r>
        <w:rPr>
          <w:i/>
        </w:rPr>
        <w:t>Gynecologic</w:t>
      </w:r>
      <w:r>
        <w:rPr>
          <w:i/>
          <w:spacing w:val="-2"/>
        </w:rPr>
        <w:t> </w:t>
      </w:r>
      <w:r>
        <w:rPr>
          <w:i/>
        </w:rPr>
        <w:t>Oncology</w:t>
      </w:r>
      <w:r>
        <w:rPr/>
        <w:t>,</w:t>
      </w:r>
      <w:r>
        <w:rPr>
          <w:spacing w:val="-1"/>
        </w:rPr>
        <w:t> </w:t>
      </w:r>
      <w:r>
        <w:rPr/>
        <w:t>50:</w:t>
      </w:r>
      <w:r>
        <w:rPr>
          <w:spacing w:val="-1"/>
        </w:rPr>
        <w:t> </w:t>
      </w:r>
      <w:r>
        <w:rPr/>
        <w:t>147-158.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497" w:right="119" w:hanging="852"/>
        <w:jc w:val="both"/>
      </w:pPr>
      <w:r>
        <w:rPr/>
        <w:t>Crespo, M.D.P., Avery, T.D. and Hanssen, E. (2008). Artemisinin and a series of novel</w:t>
      </w:r>
      <w:r>
        <w:rPr>
          <w:spacing w:val="1"/>
        </w:rPr>
        <w:t> </w:t>
      </w:r>
      <w:r>
        <w:rPr/>
        <w:t>endoperoxide</w:t>
      </w:r>
      <w:r>
        <w:rPr>
          <w:spacing w:val="1"/>
        </w:rPr>
        <w:t> </w:t>
      </w:r>
      <w:r>
        <w:rPr/>
        <w:t>antimalarials</w:t>
      </w:r>
      <w:r>
        <w:rPr>
          <w:spacing w:val="1"/>
        </w:rPr>
        <w:t> </w:t>
      </w:r>
      <w:r>
        <w:rPr/>
        <w:t>exert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digestive</w:t>
      </w:r>
      <w:r>
        <w:rPr>
          <w:spacing w:val="61"/>
        </w:rPr>
        <w:t> </w:t>
      </w:r>
      <w:r>
        <w:rPr/>
        <w:t>vacuole</w:t>
      </w:r>
      <w:r>
        <w:rPr>
          <w:spacing w:val="1"/>
        </w:rPr>
        <w:t> </w:t>
      </w:r>
      <w:r>
        <w:rPr/>
        <w:t>morphology.</w:t>
      </w:r>
      <w:r>
        <w:rPr>
          <w:spacing w:val="-1"/>
        </w:rPr>
        <w:t> </w:t>
      </w:r>
      <w:r>
        <w:rPr>
          <w:i/>
        </w:rPr>
        <w:t>Antimicrobial Agents and</w:t>
      </w:r>
      <w:r>
        <w:rPr>
          <w:i/>
          <w:spacing w:val="-1"/>
        </w:rPr>
        <w:t> </w:t>
      </w:r>
      <w:r>
        <w:rPr>
          <w:i/>
        </w:rPr>
        <w:t>Chemotherapy</w:t>
      </w:r>
      <w:r>
        <w:rPr/>
        <w:t>, 52(1): 98-109.</w:t>
      </w:r>
    </w:p>
    <w:p>
      <w:pPr>
        <w:pStyle w:val="BodyText"/>
      </w:pPr>
    </w:p>
    <w:p>
      <w:pPr>
        <w:spacing w:before="0"/>
        <w:ind w:left="1497" w:right="115" w:hanging="852"/>
        <w:jc w:val="both"/>
        <w:rPr>
          <w:sz w:val="24"/>
        </w:rPr>
      </w:pPr>
      <w:r>
        <w:rPr>
          <w:sz w:val="24"/>
        </w:rPr>
        <w:t>Cugini P. (1993). Chronobiology: principles and methods. </w:t>
      </w:r>
      <w:r>
        <w:rPr>
          <w:i/>
          <w:sz w:val="24"/>
        </w:rPr>
        <w:t>Annali dell’Istituto Superiore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Sanità</w:t>
      </w:r>
      <w:r>
        <w:rPr>
          <w:sz w:val="24"/>
        </w:rPr>
        <w:t>, 29(4): 483-500.</w:t>
      </w:r>
    </w:p>
    <w:p>
      <w:pPr>
        <w:pStyle w:val="BodyText"/>
      </w:pPr>
    </w:p>
    <w:p>
      <w:pPr>
        <w:pStyle w:val="BodyText"/>
        <w:ind w:left="1497" w:right="112" w:hanging="852"/>
        <w:jc w:val="both"/>
      </w:pPr>
      <w:r>
        <w:rPr/>
        <w:t>Czeisler, C.A., Duffy, J.F., Shanahan, T.L., Brown, E.N., Mitchel, J.F., Rimmer, D.W.,</w:t>
      </w:r>
      <w:r>
        <w:rPr>
          <w:spacing w:val="1"/>
        </w:rPr>
        <w:t> </w:t>
      </w:r>
      <w:r>
        <w:rPr/>
        <w:t>Ronda, J.M., Silva, E.J., Allan, J.S. and Emens, J.S. (1999). Stability, precision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near-24-hour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circadian</w:t>
      </w:r>
      <w:r>
        <w:rPr>
          <w:spacing w:val="1"/>
        </w:rPr>
        <w:t> </w:t>
      </w:r>
      <w:r>
        <w:rPr/>
        <w:t>pacemaker.</w:t>
      </w:r>
      <w:r>
        <w:rPr>
          <w:spacing w:val="1"/>
        </w:rPr>
        <w:t> </w:t>
      </w:r>
      <w:r>
        <w:rPr>
          <w:i/>
        </w:rPr>
        <w:t>Science</w:t>
      </w:r>
      <w:r>
        <w:rPr>
          <w:i/>
          <w:spacing w:val="1"/>
        </w:rPr>
        <w:t> </w:t>
      </w:r>
      <w:r>
        <w:rPr/>
        <w:t>284:</w:t>
      </w:r>
      <w:r>
        <w:rPr>
          <w:spacing w:val="1"/>
        </w:rPr>
        <w:t> </w:t>
      </w:r>
      <w:r>
        <w:rPr/>
        <w:t>2177-2181.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497" w:right="114" w:hanging="852"/>
        <w:jc w:val="both"/>
        <w:rPr>
          <w:sz w:val="24"/>
        </w:rPr>
      </w:pPr>
      <w:r>
        <w:rPr>
          <w:sz w:val="24"/>
        </w:rPr>
        <w:t>Dallmann, R., Brown, S.A. and Gachon, F. (2014). Chronopharmacology: New Insights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Therapeutic</w:t>
      </w:r>
      <w:r>
        <w:rPr>
          <w:spacing w:val="1"/>
          <w:sz w:val="24"/>
        </w:rPr>
        <w:t> </w:t>
      </w:r>
      <w:r>
        <w:rPr>
          <w:sz w:val="24"/>
        </w:rPr>
        <w:t>Implications.</w:t>
      </w:r>
      <w:r>
        <w:rPr>
          <w:spacing w:val="1"/>
          <w:sz w:val="24"/>
        </w:rPr>
        <w:t> </w:t>
      </w:r>
      <w:r>
        <w:rPr>
          <w:i/>
          <w:sz w:val="24"/>
        </w:rPr>
        <w:t>Annual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Pharmacology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Toxicology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54: 1-25.</w:t>
      </w:r>
    </w:p>
    <w:p>
      <w:pPr>
        <w:pStyle w:val="BodyText"/>
      </w:pPr>
    </w:p>
    <w:p>
      <w:pPr>
        <w:pStyle w:val="BodyText"/>
        <w:ind w:left="1497" w:right="119" w:hanging="852"/>
        <w:jc w:val="both"/>
      </w:pPr>
      <w:r>
        <w:rPr/>
        <w:t>De</w:t>
      </w:r>
      <w:r>
        <w:rPr>
          <w:spacing w:val="15"/>
        </w:rPr>
        <w:t> </w:t>
      </w:r>
      <w:r>
        <w:rPr/>
        <w:t>Gramont,</w:t>
      </w:r>
      <w:r>
        <w:rPr>
          <w:spacing w:val="17"/>
        </w:rPr>
        <w:t> </w:t>
      </w:r>
      <w:r>
        <w:rPr/>
        <w:t>A.,</w:t>
      </w:r>
      <w:r>
        <w:rPr>
          <w:spacing w:val="19"/>
        </w:rPr>
        <w:t> </w:t>
      </w:r>
      <w:r>
        <w:rPr/>
        <w:t>Figer,</w:t>
      </w:r>
      <w:r>
        <w:rPr>
          <w:spacing w:val="21"/>
        </w:rPr>
        <w:t> </w:t>
      </w:r>
      <w:r>
        <w:rPr/>
        <w:t>A.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Seymour,</w:t>
      </w:r>
      <w:r>
        <w:rPr>
          <w:spacing w:val="18"/>
        </w:rPr>
        <w:t> </w:t>
      </w:r>
      <w:r>
        <w:rPr/>
        <w:t>M.</w:t>
      </w:r>
      <w:r>
        <w:rPr>
          <w:spacing w:val="18"/>
        </w:rPr>
        <w:t> </w:t>
      </w:r>
      <w:r>
        <w:rPr/>
        <w:t>(2000).</w:t>
      </w:r>
      <w:r>
        <w:rPr>
          <w:spacing w:val="19"/>
        </w:rPr>
        <w:t> </w:t>
      </w:r>
      <w:r>
        <w:rPr/>
        <w:t>Leucovorin</w:t>
      </w:r>
      <w:r>
        <w:rPr>
          <w:spacing w:val="17"/>
        </w:rPr>
        <w:t> </w:t>
      </w:r>
      <w:r>
        <w:rPr/>
        <w:t>and</w:t>
      </w:r>
      <w:r>
        <w:rPr>
          <w:spacing w:val="20"/>
        </w:rPr>
        <w:t> </w:t>
      </w:r>
      <w:r>
        <w:rPr/>
        <w:t>fluorouracil</w:t>
      </w:r>
      <w:r>
        <w:rPr>
          <w:spacing w:val="18"/>
        </w:rPr>
        <w:t> </w:t>
      </w:r>
      <w:r>
        <w:rPr/>
        <w:t>with</w:t>
      </w:r>
      <w:r>
        <w:rPr>
          <w:spacing w:val="-58"/>
        </w:rPr>
        <w:t> </w:t>
      </w:r>
      <w:r>
        <w:rPr/>
        <w:t>or without oxaliplatin as first-line treatment in advanced colorectal cancer.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Clinical Oncol</w:t>
      </w:r>
      <w:r>
        <w:rPr/>
        <w:t>ogy, 18: 2938-2947.</w:t>
      </w:r>
    </w:p>
    <w:p>
      <w:pPr>
        <w:pStyle w:val="BodyText"/>
      </w:pPr>
    </w:p>
    <w:p>
      <w:pPr>
        <w:pStyle w:val="BodyText"/>
        <w:ind w:left="1497" w:right="121" w:hanging="852"/>
        <w:jc w:val="both"/>
      </w:pPr>
      <w:r>
        <w:rPr/>
        <w:t>Delaunay, F., Thisse, C., Marchand, O., Laudet, V. and Thisse, B. (2000). An inherited</w:t>
      </w:r>
      <w:r>
        <w:rPr>
          <w:spacing w:val="1"/>
        </w:rPr>
        <w:t> </w:t>
      </w:r>
      <w:r>
        <w:rPr/>
        <w:t>functional</w:t>
      </w:r>
      <w:r>
        <w:rPr>
          <w:spacing w:val="-1"/>
        </w:rPr>
        <w:t> </w:t>
      </w:r>
      <w:r>
        <w:rPr/>
        <w:t>circadian</w:t>
      </w:r>
      <w:r>
        <w:rPr>
          <w:spacing w:val="-1"/>
        </w:rPr>
        <w:t> </w:t>
      </w:r>
      <w:r>
        <w:rPr/>
        <w:t>clock in</w:t>
      </w:r>
      <w:r>
        <w:rPr>
          <w:spacing w:val="-1"/>
        </w:rPr>
        <w:t> </w:t>
      </w:r>
      <w:r>
        <w:rPr/>
        <w:t>zebrafish embryos.</w:t>
      </w:r>
      <w:r>
        <w:rPr>
          <w:spacing w:val="1"/>
        </w:rPr>
        <w:t> </w:t>
      </w:r>
      <w:r>
        <w:rPr>
          <w:i/>
        </w:rPr>
        <w:t>Science</w:t>
      </w:r>
      <w:r>
        <w:rPr/>
        <w:t>, 289:</w:t>
      </w:r>
      <w:r>
        <w:rPr>
          <w:spacing w:val="-1"/>
        </w:rPr>
        <w:t> </w:t>
      </w:r>
      <w:r>
        <w:rPr/>
        <w:t>297-300.</w:t>
      </w:r>
    </w:p>
    <w:p>
      <w:pPr>
        <w:spacing w:after="0"/>
        <w:jc w:val="both"/>
        <w:sectPr>
          <w:pgSz w:w="11910" w:h="16840"/>
          <w:pgMar w:header="0" w:footer="1346" w:top="1320" w:bottom="1540" w:left="1340" w:right="1300"/>
        </w:sectPr>
      </w:pPr>
    </w:p>
    <w:p>
      <w:pPr>
        <w:pStyle w:val="BodyText"/>
        <w:spacing w:before="88"/>
        <w:ind w:left="1497" w:right="113" w:hanging="852"/>
        <w:jc w:val="both"/>
      </w:pPr>
      <w:r>
        <w:rPr/>
        <w:t>de Souza, N.B., Carmo, A.M.L., Lagatta, D.C., Alves, M.M., Fontes, A.P.S, Coimbra,</w:t>
      </w:r>
      <w:r>
        <w:rPr>
          <w:spacing w:val="1"/>
        </w:rPr>
        <w:t> </w:t>
      </w:r>
      <w:r>
        <w:rPr/>
        <w:t>E.S., da Silva, A.D. and</w:t>
      </w:r>
      <w:r>
        <w:rPr>
          <w:spacing w:val="1"/>
        </w:rPr>
        <w:t> </w:t>
      </w:r>
      <w:r>
        <w:rPr/>
        <w:t>Abramo, C. (2011). 4-aminoquinoline analogues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platinum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antimalarial</w:t>
      </w:r>
      <w:r>
        <w:rPr>
          <w:spacing w:val="1"/>
        </w:rPr>
        <w:t> </w:t>
      </w:r>
      <w:r>
        <w:rPr/>
        <w:t>agents.</w:t>
      </w:r>
      <w:r>
        <w:rPr>
          <w:spacing w:val="1"/>
        </w:rPr>
        <w:t> </w:t>
      </w:r>
      <w:r>
        <w:rPr>
          <w:i/>
        </w:rPr>
        <w:t>Biomedicine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Pharmacotherapy</w:t>
      </w:r>
      <w:r>
        <w:rPr/>
        <w:t>,</w:t>
      </w:r>
      <w:r>
        <w:rPr>
          <w:spacing w:val="-1"/>
        </w:rPr>
        <w:t> </w:t>
      </w:r>
      <w:r>
        <w:rPr/>
        <w:t>65: 313-316</w:t>
      </w:r>
    </w:p>
    <w:p>
      <w:pPr>
        <w:pStyle w:val="BodyText"/>
      </w:pPr>
    </w:p>
    <w:p>
      <w:pPr>
        <w:spacing w:before="0"/>
        <w:ind w:left="1497" w:right="114" w:hanging="852"/>
        <w:jc w:val="both"/>
        <w:rPr>
          <w:sz w:val="24"/>
        </w:rPr>
      </w:pPr>
      <w:r>
        <w:rPr>
          <w:sz w:val="24"/>
        </w:rPr>
        <w:t>Devdhawala, M.G. and Seth, A.K. (2010). Current status of Chronotherapeutic Drug</w:t>
      </w:r>
      <w:r>
        <w:rPr>
          <w:spacing w:val="1"/>
          <w:sz w:val="24"/>
        </w:rPr>
        <w:t> </w:t>
      </w:r>
      <w:r>
        <w:rPr>
          <w:sz w:val="24"/>
        </w:rPr>
        <w:t>Delivery</w:t>
      </w:r>
      <w:r>
        <w:rPr>
          <w:spacing w:val="1"/>
          <w:sz w:val="24"/>
        </w:rPr>
        <w:t> </w:t>
      </w:r>
      <w:r>
        <w:rPr>
          <w:sz w:val="24"/>
        </w:rPr>
        <w:t>System: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Overview.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2(3): 312-328.</w:t>
      </w:r>
    </w:p>
    <w:p>
      <w:pPr>
        <w:pStyle w:val="BodyText"/>
      </w:pPr>
    </w:p>
    <w:p>
      <w:pPr>
        <w:pStyle w:val="BodyText"/>
        <w:ind w:left="1497" w:right="114" w:hanging="852"/>
        <w:jc w:val="both"/>
      </w:pPr>
      <w:r>
        <w:rPr/>
        <w:t>Dieras, V., Girre, V., Guilhaume, M.N., Laurence, V., Mignot, L. (2006). Oxaliplatin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ovarian</w:t>
      </w:r>
      <w:r>
        <w:rPr>
          <w:spacing w:val="2"/>
        </w:rPr>
        <w:t> </w:t>
      </w:r>
      <w:r>
        <w:rPr/>
        <w:t>cancer. </w:t>
      </w:r>
      <w:r>
        <w:rPr>
          <w:i/>
        </w:rPr>
        <w:t>Bulletin du Cancer,</w:t>
      </w:r>
      <w:r>
        <w:rPr>
          <w:i/>
          <w:spacing w:val="1"/>
        </w:rPr>
        <w:t> </w:t>
      </w:r>
      <w:r>
        <w:rPr/>
        <w:t>93(1):</w:t>
      </w:r>
      <w:r>
        <w:rPr>
          <w:spacing w:val="-1"/>
        </w:rPr>
        <w:t> </w:t>
      </w:r>
      <w:r>
        <w:rPr/>
        <w:t>35-39.</w:t>
      </w:r>
    </w:p>
    <w:p>
      <w:pPr>
        <w:pStyle w:val="BodyText"/>
        <w:spacing w:before="1"/>
      </w:pPr>
    </w:p>
    <w:p>
      <w:pPr>
        <w:pStyle w:val="BodyText"/>
        <w:ind w:left="1497" w:right="113" w:hanging="852"/>
        <w:jc w:val="both"/>
      </w:pPr>
      <w:r>
        <w:rPr/>
        <w:t>Du,</w:t>
      </w:r>
      <w:r>
        <w:rPr>
          <w:spacing w:val="27"/>
        </w:rPr>
        <w:t> </w:t>
      </w:r>
      <w:r>
        <w:rPr/>
        <w:t>J.H.,</w:t>
      </w:r>
      <w:r>
        <w:rPr>
          <w:spacing w:val="27"/>
        </w:rPr>
        <w:t> </w:t>
      </w:r>
      <w:r>
        <w:rPr/>
        <w:t>Zhang,</w:t>
      </w:r>
      <w:r>
        <w:rPr>
          <w:spacing w:val="28"/>
        </w:rPr>
        <w:t> </w:t>
      </w:r>
      <w:r>
        <w:rPr/>
        <w:t>H.D.,</w:t>
      </w:r>
      <w:r>
        <w:rPr>
          <w:spacing w:val="29"/>
        </w:rPr>
        <w:t> </w:t>
      </w:r>
      <w:r>
        <w:rPr/>
        <w:t>Ma,</w:t>
      </w:r>
      <w:r>
        <w:rPr>
          <w:spacing w:val="26"/>
        </w:rPr>
        <w:t> </w:t>
      </w:r>
      <w:r>
        <w:rPr/>
        <w:t>Z.J.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Ji,</w:t>
      </w:r>
      <w:r>
        <w:rPr>
          <w:spacing w:val="26"/>
        </w:rPr>
        <w:t> </w:t>
      </w:r>
      <w:r>
        <w:rPr/>
        <w:t>K.M.</w:t>
      </w:r>
      <w:r>
        <w:rPr>
          <w:spacing w:val="27"/>
        </w:rPr>
        <w:t> </w:t>
      </w:r>
      <w:r>
        <w:rPr/>
        <w:t>(2010).</w:t>
      </w:r>
      <w:r>
        <w:rPr>
          <w:spacing w:val="26"/>
        </w:rPr>
        <w:t> </w:t>
      </w:r>
      <w:r>
        <w:rPr/>
        <w:t>Artesunate</w:t>
      </w:r>
      <w:r>
        <w:rPr>
          <w:spacing w:val="28"/>
        </w:rPr>
        <w:t> </w:t>
      </w:r>
      <w:r>
        <w:rPr/>
        <w:t>induces</w:t>
      </w:r>
      <w:r>
        <w:rPr>
          <w:spacing w:val="27"/>
        </w:rPr>
        <w:t> </w:t>
      </w:r>
      <w:r>
        <w:rPr/>
        <w:t>oncosis-like</w:t>
      </w:r>
      <w:r>
        <w:rPr>
          <w:spacing w:val="-58"/>
        </w:rPr>
        <w:t> </w:t>
      </w:r>
      <w:r>
        <w:rPr/>
        <w:t>cell</w:t>
      </w:r>
      <w:r>
        <w:rPr>
          <w:spacing w:val="1"/>
        </w:rPr>
        <w:t> </w:t>
      </w:r>
      <w:r>
        <w:rPr/>
        <w:t>death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vitro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antitumor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pancreatic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xenografts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vivo. </w:t>
      </w:r>
      <w:r>
        <w:rPr>
          <w:i/>
        </w:rPr>
        <w:t>Cancer</w:t>
      </w:r>
      <w:r>
        <w:rPr>
          <w:i/>
          <w:spacing w:val="-1"/>
        </w:rPr>
        <w:t> </w:t>
      </w:r>
      <w:r>
        <w:rPr>
          <w:i/>
        </w:rPr>
        <w:t>Chemotherapy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Pharmacology</w:t>
      </w:r>
      <w:r>
        <w:rPr/>
        <w:t>, 65(5):</w:t>
      </w:r>
      <w:r>
        <w:rPr>
          <w:spacing w:val="-1"/>
        </w:rPr>
        <w:t> </w:t>
      </w:r>
      <w:r>
        <w:rPr/>
        <w:t>895-902.</w:t>
      </w:r>
    </w:p>
    <w:p>
      <w:pPr>
        <w:pStyle w:val="BodyText"/>
      </w:pPr>
    </w:p>
    <w:p>
      <w:pPr>
        <w:pStyle w:val="BodyText"/>
        <w:ind w:left="645"/>
      </w:pPr>
      <w:r>
        <w:rPr/>
        <w:t>Dunlap,</w:t>
      </w:r>
      <w:r>
        <w:rPr>
          <w:spacing w:val="-1"/>
        </w:rPr>
        <w:t> </w:t>
      </w:r>
      <w:r>
        <w:rPr/>
        <w:t>J.C.</w:t>
      </w:r>
      <w:r>
        <w:rPr>
          <w:spacing w:val="-1"/>
        </w:rPr>
        <w:t> </w:t>
      </w:r>
      <w:r>
        <w:rPr/>
        <w:t>(1999).</w:t>
      </w:r>
      <w:r>
        <w:rPr>
          <w:spacing w:val="-1"/>
        </w:rPr>
        <w:t> </w:t>
      </w:r>
      <w:r>
        <w:rPr/>
        <w:t>Molecular</w:t>
      </w:r>
      <w:r>
        <w:rPr>
          <w:spacing w:val="-2"/>
        </w:rPr>
        <w:t> </w:t>
      </w:r>
      <w:r>
        <w:rPr/>
        <w:t>bases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circadian clocks.</w:t>
      </w:r>
      <w:r>
        <w:rPr>
          <w:spacing w:val="2"/>
        </w:rPr>
        <w:t> </w:t>
      </w:r>
      <w:r>
        <w:rPr>
          <w:i/>
        </w:rPr>
        <w:t>Cell</w:t>
      </w:r>
      <w:r>
        <w:rPr/>
        <w:t>,</w:t>
      </w:r>
      <w:r>
        <w:rPr>
          <w:spacing w:val="-1"/>
        </w:rPr>
        <w:t> </w:t>
      </w:r>
      <w:r>
        <w:rPr/>
        <w:t>96:</w:t>
      </w:r>
      <w:r>
        <w:rPr>
          <w:spacing w:val="-1"/>
        </w:rPr>
        <w:t> </w:t>
      </w:r>
      <w:r>
        <w:rPr/>
        <w:t>271-290.</w:t>
      </w:r>
    </w:p>
    <w:p>
      <w:pPr>
        <w:pStyle w:val="BodyText"/>
      </w:pPr>
    </w:p>
    <w:p>
      <w:pPr>
        <w:pStyle w:val="BodyText"/>
        <w:ind w:left="645"/>
      </w:pPr>
      <w:r>
        <w:rPr/>
        <w:t>Eckstein-Ludwig,</w:t>
      </w:r>
      <w:r>
        <w:rPr>
          <w:spacing w:val="24"/>
        </w:rPr>
        <w:t> </w:t>
      </w:r>
      <w:r>
        <w:rPr/>
        <w:t>U.,</w:t>
      </w:r>
      <w:r>
        <w:rPr>
          <w:spacing w:val="26"/>
        </w:rPr>
        <w:t> </w:t>
      </w:r>
      <w:r>
        <w:rPr/>
        <w:t>Webb,</w:t>
      </w:r>
      <w:r>
        <w:rPr>
          <w:spacing w:val="24"/>
        </w:rPr>
        <w:t> </w:t>
      </w:r>
      <w:r>
        <w:rPr/>
        <w:t>R.J.,</w:t>
      </w:r>
      <w:r>
        <w:rPr>
          <w:spacing w:val="25"/>
        </w:rPr>
        <w:t> </w:t>
      </w:r>
      <w:r>
        <w:rPr/>
        <w:t>Van</w:t>
      </w:r>
      <w:r>
        <w:rPr>
          <w:spacing w:val="25"/>
        </w:rPr>
        <w:t> </w:t>
      </w:r>
      <w:r>
        <w:rPr/>
        <w:t>Goethem,</w:t>
      </w:r>
      <w:r>
        <w:rPr>
          <w:spacing w:val="28"/>
        </w:rPr>
        <w:t> </w:t>
      </w:r>
      <w:r>
        <w:rPr/>
        <w:t>I.D.,</w:t>
      </w:r>
      <w:r>
        <w:rPr>
          <w:spacing w:val="24"/>
        </w:rPr>
        <w:t> </w:t>
      </w:r>
      <w:r>
        <w:rPr/>
        <w:t>East,</w:t>
      </w:r>
      <w:r>
        <w:rPr>
          <w:spacing w:val="25"/>
        </w:rPr>
        <w:t> </w:t>
      </w:r>
      <w:r>
        <w:rPr/>
        <w:t>J.M.,</w:t>
      </w:r>
      <w:r>
        <w:rPr>
          <w:spacing w:val="26"/>
        </w:rPr>
        <w:t> </w:t>
      </w:r>
      <w:r>
        <w:rPr/>
        <w:t>Lee,</w:t>
      </w:r>
      <w:r>
        <w:rPr>
          <w:spacing w:val="25"/>
        </w:rPr>
        <w:t> </w:t>
      </w:r>
      <w:r>
        <w:rPr/>
        <w:t>A.G.,</w:t>
      </w:r>
      <w:r>
        <w:rPr>
          <w:spacing w:val="23"/>
        </w:rPr>
        <w:t> </w:t>
      </w:r>
      <w:r>
        <w:rPr/>
        <w:t>Kimura,</w:t>
      </w:r>
    </w:p>
    <w:p>
      <w:pPr>
        <w:spacing w:before="0"/>
        <w:ind w:left="1497" w:right="113" w:firstLine="0"/>
        <w:jc w:val="left"/>
        <w:rPr>
          <w:sz w:val="24"/>
        </w:rPr>
      </w:pPr>
      <w:r>
        <w:rPr>
          <w:sz w:val="24"/>
        </w:rPr>
        <w:t>M.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O'Neill,</w:t>
      </w:r>
      <w:r>
        <w:rPr>
          <w:spacing w:val="24"/>
          <w:sz w:val="24"/>
        </w:rPr>
        <w:t> </w:t>
      </w:r>
      <w:r>
        <w:rPr>
          <w:sz w:val="24"/>
        </w:rPr>
        <w:t>P.M.</w:t>
      </w:r>
      <w:r>
        <w:rPr>
          <w:spacing w:val="24"/>
          <w:sz w:val="24"/>
        </w:rPr>
        <w:t> </w:t>
      </w:r>
      <w:r>
        <w:rPr>
          <w:sz w:val="24"/>
        </w:rPr>
        <w:t>(2003).</w:t>
      </w:r>
      <w:r>
        <w:rPr>
          <w:spacing w:val="26"/>
          <w:sz w:val="24"/>
        </w:rPr>
        <w:t> </w:t>
      </w:r>
      <w:r>
        <w:rPr>
          <w:sz w:val="24"/>
        </w:rPr>
        <w:t>Artemisinins</w:t>
      </w:r>
      <w:r>
        <w:rPr>
          <w:spacing w:val="25"/>
          <w:sz w:val="24"/>
        </w:rPr>
        <w:t> </w:t>
      </w:r>
      <w:r>
        <w:rPr>
          <w:sz w:val="24"/>
        </w:rPr>
        <w:t>target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SERCA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i/>
          <w:sz w:val="24"/>
        </w:rPr>
        <w:t>Plasmodium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falciparum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i/>
          <w:sz w:val="24"/>
        </w:rPr>
        <w:t>Nature</w:t>
      </w:r>
      <w:r>
        <w:rPr>
          <w:sz w:val="24"/>
        </w:rPr>
        <w:t>, 424(6951): 957-961.</w:t>
      </w:r>
    </w:p>
    <w:p>
      <w:pPr>
        <w:pStyle w:val="BodyText"/>
      </w:pPr>
    </w:p>
    <w:p>
      <w:pPr>
        <w:pStyle w:val="BodyText"/>
        <w:ind w:left="1497" w:right="122" w:hanging="852"/>
        <w:jc w:val="both"/>
      </w:pPr>
      <w:r>
        <w:rPr/>
        <w:t>Efferth,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Saverbrey,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Olbrich,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modes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artesunate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tumour cell</w:t>
      </w:r>
      <w:r>
        <w:rPr>
          <w:spacing w:val="-1"/>
        </w:rPr>
        <w:t> </w:t>
      </w:r>
      <w:r>
        <w:rPr/>
        <w:t>lines.</w:t>
      </w:r>
      <w:r>
        <w:rPr>
          <w:spacing w:val="2"/>
        </w:rPr>
        <w:t> </w:t>
      </w:r>
      <w:r>
        <w:rPr>
          <w:i/>
        </w:rPr>
        <w:t>Molecular</w:t>
      </w:r>
      <w:r>
        <w:rPr>
          <w:i/>
          <w:spacing w:val="-1"/>
        </w:rPr>
        <w:t> </w:t>
      </w:r>
      <w:r>
        <w:rPr>
          <w:i/>
        </w:rPr>
        <w:t>Pharmacology</w:t>
      </w:r>
      <w:r>
        <w:rPr/>
        <w:t>,</w:t>
      </w:r>
      <w:r>
        <w:rPr>
          <w:spacing w:val="-1"/>
        </w:rPr>
        <w:t> </w:t>
      </w:r>
      <w:r>
        <w:rPr/>
        <w:t>64(2): 382-394.</w:t>
      </w:r>
    </w:p>
    <w:p>
      <w:pPr>
        <w:pStyle w:val="BodyText"/>
      </w:pPr>
    </w:p>
    <w:p>
      <w:pPr>
        <w:pStyle w:val="BodyText"/>
        <w:spacing w:before="1"/>
        <w:ind w:left="1497" w:right="113" w:hanging="852"/>
        <w:jc w:val="both"/>
      </w:pPr>
      <w:r>
        <w:rPr/>
        <w:t>Ekstrom,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Ingelman-Sundberg,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(1989).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microsomal</w:t>
      </w:r>
      <w:r>
        <w:rPr>
          <w:spacing w:val="1"/>
        </w:rPr>
        <w:t> </w:t>
      </w:r>
      <w:r>
        <w:rPr/>
        <w:t>NADPH-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oxidase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peroxidation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ethanol-</w:t>
      </w:r>
      <w:r>
        <w:rPr>
          <w:spacing w:val="1"/>
        </w:rPr>
        <w:t> </w:t>
      </w:r>
      <w:r>
        <w:rPr/>
        <w:t>inducible</w:t>
      </w:r>
      <w:r>
        <w:rPr>
          <w:spacing w:val="1"/>
        </w:rPr>
        <w:t> </w:t>
      </w:r>
      <w:r>
        <w:rPr/>
        <w:t>cytochrome</w:t>
      </w:r>
      <w:r>
        <w:rPr>
          <w:spacing w:val="1"/>
        </w:rPr>
        <w:t> </w:t>
      </w:r>
      <w:r>
        <w:rPr/>
        <w:t>P-450</w:t>
      </w:r>
      <w:r>
        <w:rPr>
          <w:spacing w:val="1"/>
        </w:rPr>
        <w:t> </w:t>
      </w:r>
      <w:r>
        <w:rPr/>
        <w:t>(P-450IIE1).</w:t>
      </w:r>
      <w:r>
        <w:rPr>
          <w:spacing w:val="1"/>
        </w:rPr>
        <w:t> </w:t>
      </w:r>
      <w:r>
        <w:rPr>
          <w:i/>
        </w:rPr>
        <w:t>Biochemical</w:t>
      </w:r>
      <w:r>
        <w:rPr>
          <w:i/>
          <w:spacing w:val="1"/>
        </w:rPr>
        <w:t> </w:t>
      </w:r>
      <w:r>
        <w:rPr>
          <w:i/>
        </w:rPr>
        <w:t>Pharmacology</w:t>
      </w:r>
      <w:r>
        <w:rPr/>
        <w:t>,</w:t>
      </w:r>
      <w:r>
        <w:rPr>
          <w:spacing w:val="1"/>
        </w:rPr>
        <w:t> </w:t>
      </w:r>
      <w:r>
        <w:rPr/>
        <w:t>38:</w:t>
      </w:r>
      <w:r>
        <w:rPr>
          <w:spacing w:val="1"/>
        </w:rPr>
        <w:t> </w:t>
      </w:r>
      <w:r>
        <w:rPr/>
        <w:t>1313-1319.</w:t>
      </w:r>
    </w:p>
    <w:p>
      <w:pPr>
        <w:pStyle w:val="BodyText"/>
      </w:pPr>
    </w:p>
    <w:p>
      <w:pPr>
        <w:spacing w:before="0"/>
        <w:ind w:left="1497" w:right="111" w:hanging="852"/>
        <w:jc w:val="both"/>
        <w:rPr>
          <w:sz w:val="24"/>
        </w:rPr>
      </w:pPr>
      <w:r>
        <w:rPr>
          <w:sz w:val="24"/>
        </w:rPr>
        <w:t>Elmore,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Apoptosis: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programmed</w:t>
      </w:r>
      <w:r>
        <w:rPr>
          <w:spacing w:val="1"/>
          <w:sz w:val="24"/>
        </w:rPr>
        <w:t> </w:t>
      </w:r>
      <w:r>
        <w:rPr>
          <w:sz w:val="24"/>
        </w:rPr>
        <w:t>cell</w:t>
      </w:r>
      <w:r>
        <w:rPr>
          <w:spacing w:val="1"/>
          <w:sz w:val="24"/>
        </w:rPr>
        <w:t> </w:t>
      </w:r>
      <w:r>
        <w:rPr>
          <w:sz w:val="24"/>
        </w:rPr>
        <w:t>death.</w:t>
      </w:r>
      <w:r>
        <w:rPr>
          <w:spacing w:val="1"/>
          <w:sz w:val="24"/>
        </w:rPr>
        <w:t> </w:t>
      </w:r>
      <w:r>
        <w:rPr>
          <w:i/>
          <w:sz w:val="24"/>
        </w:rPr>
        <w:t>Toxicologic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Pathology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35(4): 495-516.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1638" w:right="120" w:hanging="994"/>
        <w:jc w:val="both"/>
      </w:pPr>
      <w:r>
        <w:rPr/>
        <w:t>Englander, E.W. (2013). DNA damage response in peripheral nervous system: coping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cancer</w:t>
      </w:r>
      <w:r>
        <w:rPr>
          <w:spacing w:val="-1"/>
        </w:rPr>
        <w:t> </w:t>
      </w:r>
      <w:r>
        <w:rPr/>
        <w:t>therapy-induced DNA</w:t>
      </w:r>
      <w:r>
        <w:rPr>
          <w:spacing w:val="-1"/>
        </w:rPr>
        <w:t> </w:t>
      </w:r>
      <w:r>
        <w:rPr/>
        <w:t>lesions.</w:t>
      </w:r>
      <w:r>
        <w:rPr>
          <w:spacing w:val="1"/>
        </w:rPr>
        <w:t> </w:t>
      </w:r>
      <w:r>
        <w:rPr>
          <w:i/>
        </w:rPr>
        <w:t>DNA</w:t>
      </w:r>
      <w:r>
        <w:rPr>
          <w:i/>
          <w:spacing w:val="-1"/>
        </w:rPr>
        <w:t> </w:t>
      </w:r>
      <w:r>
        <w:rPr>
          <w:i/>
        </w:rPr>
        <w:t>Repair</w:t>
      </w:r>
      <w:r>
        <w:rPr/>
        <w:t>, 12(8):</w:t>
      </w:r>
      <w:r>
        <w:rPr>
          <w:spacing w:val="-1"/>
        </w:rPr>
        <w:t> </w:t>
      </w:r>
      <w:r>
        <w:rPr/>
        <w:t>685-690.</w:t>
      </w:r>
    </w:p>
    <w:p>
      <w:pPr>
        <w:pStyle w:val="BodyText"/>
        <w:spacing w:before="1"/>
      </w:pPr>
    </w:p>
    <w:p>
      <w:pPr>
        <w:pStyle w:val="BodyText"/>
        <w:spacing w:before="1"/>
        <w:ind w:left="1638" w:right="112" w:hanging="994"/>
        <w:jc w:val="both"/>
      </w:pPr>
      <w:hyperlink r:id="rId58">
        <w:r>
          <w:rPr>
            <w:color w:val="333333"/>
          </w:rPr>
          <w:t>Extermann</w:t>
        </w:r>
      </w:hyperlink>
      <w:r>
        <w:rPr>
          <w:color w:val="403838"/>
        </w:rPr>
        <w:t>,</w:t>
      </w:r>
      <w:r>
        <w:rPr>
          <w:color w:val="403838"/>
          <w:spacing w:val="1"/>
        </w:rPr>
        <w:t> </w:t>
      </w:r>
      <w:r>
        <w:rPr>
          <w:color w:val="403838"/>
        </w:rPr>
        <w:t>M.,</w:t>
      </w:r>
      <w:r>
        <w:rPr>
          <w:color w:val="403838"/>
          <w:spacing w:val="1"/>
        </w:rPr>
        <w:t> </w:t>
      </w:r>
      <w:hyperlink r:id="rId59">
        <w:r>
          <w:rPr>
            <w:color w:val="333333"/>
          </w:rPr>
          <w:t>Overcash</w:t>
        </w:r>
      </w:hyperlink>
      <w:r>
        <w:rPr>
          <w:color w:val="403838"/>
        </w:rPr>
        <w:t>,</w:t>
      </w:r>
      <w:r>
        <w:rPr>
          <w:color w:val="403838"/>
          <w:spacing w:val="1"/>
        </w:rPr>
        <w:t> </w:t>
      </w:r>
      <w:r>
        <w:rPr>
          <w:color w:val="403838"/>
        </w:rPr>
        <w:t>J.,</w:t>
      </w:r>
      <w:r>
        <w:rPr>
          <w:color w:val="403838"/>
          <w:spacing w:val="1"/>
        </w:rPr>
        <w:t> </w:t>
      </w:r>
      <w:hyperlink r:id="rId60">
        <w:r>
          <w:rPr>
            <w:color w:val="333333"/>
          </w:rPr>
          <w:t>Lyman</w:t>
        </w:r>
        <w:r>
          <w:rPr>
            <w:color w:val="403838"/>
          </w:rPr>
          <w:t>,</w:t>
        </w:r>
      </w:hyperlink>
      <w:r>
        <w:rPr>
          <w:color w:val="403838"/>
          <w:spacing w:val="1"/>
        </w:rPr>
        <w:t> </w:t>
      </w:r>
      <w:r>
        <w:rPr>
          <w:color w:val="403838"/>
        </w:rPr>
        <w:t>G.H.,</w:t>
      </w:r>
      <w:r>
        <w:rPr>
          <w:color w:val="403838"/>
          <w:spacing w:val="1"/>
        </w:rPr>
        <w:t> </w:t>
      </w:r>
      <w:hyperlink r:id="rId61">
        <w:r>
          <w:rPr>
            <w:color w:val="333333"/>
          </w:rPr>
          <w:t>Parr</w:t>
        </w:r>
      </w:hyperlink>
      <w:r>
        <w:rPr>
          <w:color w:val="403838"/>
        </w:rPr>
        <w:t>, J.,</w:t>
      </w:r>
      <w:r>
        <w:rPr>
          <w:color w:val="403838"/>
          <w:spacing w:val="1"/>
        </w:rPr>
        <w:t> </w:t>
      </w:r>
      <w:r>
        <w:rPr>
          <w:color w:val="403838"/>
        </w:rPr>
        <w:t>and</w:t>
      </w:r>
      <w:r>
        <w:rPr>
          <w:color w:val="403838"/>
          <w:spacing w:val="1"/>
        </w:rPr>
        <w:t> </w:t>
      </w:r>
      <w:hyperlink r:id="rId62">
        <w:r>
          <w:rPr>
            <w:color w:val="333333"/>
          </w:rPr>
          <w:t>Balducci</w:t>
        </w:r>
      </w:hyperlink>
      <w:r>
        <w:rPr>
          <w:color w:val="403838"/>
        </w:rPr>
        <w:t>,</w:t>
      </w:r>
      <w:r>
        <w:rPr>
          <w:color w:val="403838"/>
          <w:spacing w:val="1"/>
        </w:rPr>
        <w:t> </w:t>
      </w:r>
      <w:r>
        <w:rPr>
          <w:color w:val="403838"/>
        </w:rPr>
        <w:t>L.</w:t>
      </w:r>
      <w:r>
        <w:rPr>
          <w:color w:val="403838"/>
          <w:spacing w:val="1"/>
        </w:rPr>
        <w:t> </w:t>
      </w:r>
      <w:r>
        <w:rPr>
          <w:color w:val="403838"/>
        </w:rPr>
        <w:t>(1998).</w:t>
      </w:r>
      <w:r>
        <w:rPr>
          <w:color w:val="403838"/>
          <w:spacing w:val="1"/>
        </w:rPr>
        <w:t> </w:t>
      </w:r>
      <w:r>
        <w:rPr>
          <w:color w:val="403838"/>
        </w:rPr>
        <w:t>Comorbidity and functional status are independent in older cancer patients.</w:t>
      </w:r>
      <w:r>
        <w:rPr>
          <w:color w:val="403838"/>
          <w:spacing w:val="1"/>
        </w:rPr>
        <w:t> </w:t>
      </w:r>
      <w:r>
        <w:rPr>
          <w:i/>
          <w:color w:val="403838"/>
        </w:rPr>
        <w:t>American</w:t>
      </w:r>
      <w:r>
        <w:rPr>
          <w:i/>
          <w:color w:val="403838"/>
          <w:spacing w:val="-1"/>
        </w:rPr>
        <w:t> </w:t>
      </w:r>
      <w:r>
        <w:rPr>
          <w:i/>
          <w:color w:val="403838"/>
        </w:rPr>
        <w:t>Society</w:t>
      </w:r>
      <w:r>
        <w:rPr>
          <w:i/>
          <w:color w:val="403838"/>
          <w:spacing w:val="-1"/>
        </w:rPr>
        <w:t> </w:t>
      </w:r>
      <w:r>
        <w:rPr>
          <w:i/>
          <w:color w:val="403838"/>
        </w:rPr>
        <w:t>of Clinical Oncology</w:t>
      </w:r>
      <w:r>
        <w:rPr>
          <w:color w:val="403838"/>
        </w:rPr>
        <w:t>, 16(4): 1582-1587.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497" w:right="114" w:hanging="852"/>
        <w:jc w:val="both"/>
      </w:pPr>
      <w:hyperlink r:id="rId63">
        <w:r>
          <w:rPr/>
          <w:t>Ezzat, A</w:t>
        </w:r>
      </w:hyperlink>
      <w:r>
        <w:rPr/>
        <w:t>., </w:t>
      </w:r>
      <w:hyperlink r:id="rId64">
        <w:r>
          <w:rPr/>
          <w:t>Raja, M.A</w:t>
        </w:r>
      </w:hyperlink>
      <w:r>
        <w:rPr/>
        <w:t>., </w:t>
      </w:r>
      <w:hyperlink r:id="rId65">
        <w:r>
          <w:rPr/>
          <w:t>Berry, J</w:t>
        </w:r>
      </w:hyperlink>
      <w:r>
        <w:rPr/>
        <w:t>., </w:t>
      </w:r>
      <w:hyperlink r:id="rId66">
        <w:r>
          <w:rPr/>
          <w:t>Bazarbashi, S</w:t>
        </w:r>
      </w:hyperlink>
      <w:r>
        <w:rPr/>
        <w:t>., </w:t>
      </w:r>
      <w:hyperlink r:id="rId67">
        <w:r>
          <w:rPr/>
          <w:t>Zwaan, F</w:t>
        </w:r>
      </w:hyperlink>
      <w:r>
        <w:rPr/>
        <w:t>., </w:t>
      </w:r>
      <w:hyperlink r:id="rId68">
        <w:r>
          <w:rPr/>
          <w:t>Rahal, M. </w:t>
        </w:r>
      </w:hyperlink>
      <w:r>
        <w:rPr/>
        <w:t>and </w:t>
      </w:r>
      <w:hyperlink r:id="rId69">
        <w:r>
          <w:rPr/>
          <w:t>el-Warith, A</w:t>
        </w:r>
      </w:hyperlink>
      <w:r>
        <w:rPr/>
        <w:t>.</w:t>
      </w:r>
      <w:r>
        <w:rPr>
          <w:spacing w:val="1"/>
        </w:rPr>
        <w:t> </w:t>
      </w:r>
      <w:r>
        <w:rPr/>
        <w:t>(1997). A phase II trial of circadian-timed paclitaxel and cisplatin therapy in</w:t>
      </w:r>
      <w:r>
        <w:rPr>
          <w:spacing w:val="1"/>
        </w:rPr>
        <w:t> </w:t>
      </w:r>
      <w:r>
        <w:rPr/>
        <w:t>metastatic</w:t>
      </w:r>
      <w:r>
        <w:rPr>
          <w:spacing w:val="-1"/>
        </w:rPr>
        <w:t> </w:t>
      </w:r>
      <w:r>
        <w:rPr/>
        <w:t>breast</w:t>
      </w:r>
      <w:r>
        <w:rPr>
          <w:spacing w:val="2"/>
        </w:rPr>
        <w:t> </w:t>
      </w:r>
      <w:r>
        <w:rPr/>
        <w:t>cancer.</w:t>
      </w:r>
      <w:r>
        <w:rPr>
          <w:spacing w:val="3"/>
        </w:rPr>
        <w:t> </w:t>
      </w:r>
      <w:r>
        <w:rPr>
          <w:i/>
        </w:rPr>
        <w:t>Annals of</w:t>
      </w:r>
      <w:r>
        <w:rPr>
          <w:i/>
          <w:spacing w:val="-1"/>
        </w:rPr>
        <w:t> </w:t>
      </w:r>
      <w:r>
        <w:rPr>
          <w:i/>
        </w:rPr>
        <w:t>Oncology, </w:t>
      </w:r>
      <w:r>
        <w:rPr/>
        <w:t>8(7): 663-667.</w:t>
      </w:r>
    </w:p>
    <w:p>
      <w:pPr>
        <w:spacing w:after="0"/>
        <w:jc w:val="both"/>
        <w:sectPr>
          <w:pgSz w:w="11910" w:h="16840"/>
          <w:pgMar w:header="0" w:footer="1346" w:top="1580" w:bottom="1540" w:left="1340" w:right="1300"/>
        </w:sectPr>
      </w:pPr>
    </w:p>
    <w:p>
      <w:pPr>
        <w:pStyle w:val="BodyText"/>
        <w:spacing w:before="72"/>
        <w:ind w:left="1497" w:right="112" w:hanging="852"/>
        <w:jc w:val="both"/>
      </w:pPr>
      <w:r>
        <w:rPr/>
        <w:t>Falcone, A., Ricci, S., Brunetti, I., Pfanner, E. and Allegrini, G. (2007). Phase III trial of</w:t>
      </w:r>
      <w:r>
        <w:rPr>
          <w:spacing w:val="-57"/>
        </w:rPr>
        <w:t> </w:t>
      </w:r>
      <w:r>
        <w:rPr/>
        <w:t>infusional fluorouracil, leucovorin, oxaliplatin, and irinotécan (FOLFOXIRI)</w:t>
      </w:r>
      <w:r>
        <w:rPr>
          <w:spacing w:val="1"/>
        </w:rPr>
        <w:t> </w:t>
      </w:r>
      <w:r>
        <w:rPr/>
        <w:t>compared</w:t>
      </w:r>
      <w:r>
        <w:rPr>
          <w:spacing w:val="32"/>
        </w:rPr>
        <w:t> </w:t>
      </w:r>
      <w:r>
        <w:rPr/>
        <w:t>with</w:t>
      </w:r>
      <w:r>
        <w:rPr>
          <w:spacing w:val="33"/>
        </w:rPr>
        <w:t> </w:t>
      </w:r>
      <w:r>
        <w:rPr/>
        <w:t>infusional</w:t>
      </w:r>
      <w:r>
        <w:rPr>
          <w:spacing w:val="33"/>
        </w:rPr>
        <w:t> </w:t>
      </w:r>
      <w:r>
        <w:rPr/>
        <w:t>fluorouracil,</w:t>
      </w:r>
      <w:r>
        <w:rPr>
          <w:spacing w:val="32"/>
        </w:rPr>
        <w:t> </w:t>
      </w:r>
      <w:r>
        <w:rPr/>
        <w:t>leucovorin,</w:t>
      </w:r>
      <w:r>
        <w:rPr>
          <w:spacing w:val="34"/>
        </w:rPr>
        <w:t> </w:t>
      </w:r>
      <w:r>
        <w:rPr/>
        <w:t>and</w:t>
      </w:r>
      <w:r>
        <w:rPr>
          <w:spacing w:val="32"/>
        </w:rPr>
        <w:t> </w:t>
      </w:r>
      <w:r>
        <w:rPr/>
        <w:t>irinotécan</w:t>
      </w:r>
      <w:r>
        <w:rPr>
          <w:spacing w:val="33"/>
        </w:rPr>
        <w:t> </w:t>
      </w:r>
      <w:r>
        <w:rPr/>
        <w:t>(FOLFIRI)</w:t>
      </w:r>
      <w:r>
        <w:rPr>
          <w:spacing w:val="-58"/>
        </w:rPr>
        <w:t> </w:t>
      </w:r>
      <w:r>
        <w:rPr/>
        <w:t>as first-line treatment for metastatic colorectal cancer: the Gruppo Oncologico</w:t>
      </w:r>
      <w:r>
        <w:rPr>
          <w:spacing w:val="1"/>
        </w:rPr>
        <w:t> </w:t>
      </w:r>
      <w:r>
        <w:rPr/>
        <w:t>Nord</w:t>
      </w:r>
      <w:r>
        <w:rPr>
          <w:spacing w:val="1"/>
        </w:rPr>
        <w:t> </w:t>
      </w:r>
      <w:r>
        <w:rPr/>
        <w:t>Ovest.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Society</w:t>
      </w:r>
      <w:r>
        <w:rPr>
          <w:i/>
          <w:spacing w:val="1"/>
        </w:rPr>
        <w:t> </w:t>
      </w:r>
      <w:r>
        <w:rPr>
          <w:i/>
        </w:rPr>
        <w:t>of Clinical</w:t>
      </w:r>
      <w:r>
        <w:rPr>
          <w:i/>
          <w:spacing w:val="1"/>
        </w:rPr>
        <w:t> </w:t>
      </w:r>
      <w:r>
        <w:rPr>
          <w:i/>
        </w:rPr>
        <w:t>Oncology,</w:t>
      </w:r>
      <w:r>
        <w:rPr>
          <w:i/>
          <w:spacing w:val="1"/>
        </w:rPr>
        <w:t> </w:t>
      </w:r>
      <w:r>
        <w:rPr/>
        <w:t>1(25):</w:t>
      </w:r>
      <w:r>
        <w:rPr>
          <w:spacing w:val="1"/>
        </w:rPr>
        <w:t> </w:t>
      </w:r>
      <w:r>
        <w:rPr/>
        <w:t>1670-1676.</w:t>
      </w:r>
    </w:p>
    <w:p>
      <w:pPr>
        <w:pStyle w:val="BodyText"/>
      </w:pPr>
    </w:p>
    <w:p>
      <w:pPr>
        <w:pStyle w:val="BodyText"/>
        <w:ind w:left="1497" w:right="114" w:hanging="852"/>
        <w:jc w:val="both"/>
      </w:pPr>
      <w:r>
        <w:rPr/>
        <w:t>Ferreira, I.D., Lopes, D., Martinelli, A., Ferreira, C., Dorosario, V.E. and Cravo, P.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vitro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artesunate,</w:t>
      </w:r>
      <w:r>
        <w:rPr>
          <w:spacing w:val="1"/>
        </w:rPr>
        <w:t> </w:t>
      </w:r>
      <w:r>
        <w:rPr/>
        <w:t>artemether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amodiaquine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putative</w:t>
      </w:r>
      <w:r>
        <w:rPr>
          <w:spacing w:val="61"/>
        </w:rPr>
        <w:t> </w:t>
      </w:r>
      <w:r>
        <w:rPr/>
        <w:t>resistance-associated</w:t>
      </w:r>
      <w:r>
        <w:rPr>
          <w:spacing w:val="1"/>
        </w:rPr>
        <w:t> </w:t>
      </w:r>
      <w:r>
        <w:rPr/>
        <w:t>mutations of Plasmodium falciparum from Sao Tomé and Prıncipe. </w:t>
      </w:r>
      <w:r>
        <w:rPr>
          <w:i/>
        </w:rPr>
        <w:t>Tropical</w:t>
      </w:r>
      <w:r>
        <w:rPr>
          <w:i/>
          <w:spacing w:val="1"/>
        </w:rPr>
        <w:t> </w:t>
      </w:r>
      <w:r>
        <w:rPr>
          <w:i/>
        </w:rPr>
        <w:t>Medicine</w:t>
      </w:r>
      <w:r>
        <w:rPr>
          <w:i/>
          <w:spacing w:val="-2"/>
        </w:rPr>
        <w:t> </w:t>
      </w:r>
      <w:r>
        <w:rPr>
          <w:i/>
        </w:rPr>
        <w:t>and International Health</w:t>
      </w:r>
      <w:r>
        <w:rPr/>
        <w:t>, 12(3): 353-362.</w:t>
      </w:r>
    </w:p>
    <w:p>
      <w:pPr>
        <w:pStyle w:val="BodyText"/>
        <w:spacing w:before="1"/>
      </w:pPr>
    </w:p>
    <w:p>
      <w:pPr>
        <w:spacing w:before="0"/>
        <w:ind w:left="1497" w:right="116" w:hanging="852"/>
        <w:jc w:val="both"/>
        <w:rPr>
          <w:sz w:val="24"/>
        </w:rPr>
      </w:pPr>
      <w:r>
        <w:rPr>
          <w:sz w:val="24"/>
        </w:rPr>
        <w:t>Firestone, G.L. and Sundar, S.N. (2009). Anticancer activities of artemisinin and its</w:t>
      </w:r>
      <w:r>
        <w:rPr>
          <w:spacing w:val="1"/>
          <w:sz w:val="24"/>
        </w:rPr>
        <w:t> </w:t>
      </w:r>
      <w:r>
        <w:rPr>
          <w:sz w:val="24"/>
        </w:rPr>
        <w:t>bioactive</w:t>
      </w:r>
      <w:r>
        <w:rPr>
          <w:spacing w:val="-2"/>
          <w:sz w:val="24"/>
        </w:rPr>
        <w:t> </w:t>
      </w:r>
      <w:r>
        <w:rPr>
          <w:sz w:val="24"/>
        </w:rPr>
        <w:t>derivatives.</w:t>
      </w:r>
      <w:r>
        <w:rPr>
          <w:spacing w:val="1"/>
          <w:sz w:val="24"/>
        </w:rPr>
        <w:t> </w:t>
      </w:r>
      <w:r>
        <w:rPr>
          <w:i/>
          <w:sz w:val="24"/>
        </w:rPr>
        <w:t>Expert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Reviews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Molecular Medicine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11: 1-15.</w:t>
      </w:r>
    </w:p>
    <w:p>
      <w:pPr>
        <w:pStyle w:val="BodyText"/>
      </w:pPr>
    </w:p>
    <w:p>
      <w:pPr>
        <w:spacing w:before="0"/>
        <w:ind w:left="1497" w:right="123" w:hanging="852"/>
        <w:jc w:val="both"/>
        <w:rPr>
          <w:sz w:val="24"/>
        </w:rPr>
      </w:pPr>
      <w:r>
        <w:rPr>
          <w:sz w:val="24"/>
        </w:rPr>
        <w:t>Francis,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Ueli,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Circadian</w:t>
      </w:r>
      <w:r>
        <w:rPr>
          <w:spacing w:val="1"/>
          <w:sz w:val="24"/>
        </w:rPr>
        <w:t> </w:t>
      </w:r>
      <w:r>
        <w:rPr>
          <w:sz w:val="24"/>
        </w:rPr>
        <w:t>Rhythms:</w:t>
      </w:r>
      <w:r>
        <w:rPr>
          <w:spacing w:val="1"/>
          <w:sz w:val="24"/>
        </w:rPr>
        <w:t> </w:t>
      </w:r>
      <w:r>
        <w:rPr>
          <w:sz w:val="24"/>
        </w:rPr>
        <w:t>Mechanisms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Therapeutic</w:t>
      </w:r>
      <w:r>
        <w:rPr>
          <w:spacing w:val="-57"/>
          <w:sz w:val="24"/>
        </w:rPr>
        <w:t> </w:t>
      </w:r>
      <w:r>
        <w:rPr>
          <w:sz w:val="24"/>
        </w:rPr>
        <w:t>Implications. </w:t>
      </w:r>
      <w:r>
        <w:rPr>
          <w:i/>
          <w:sz w:val="24"/>
        </w:rPr>
        <w:t>Annual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Pharmacology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Toxicology</w:t>
      </w:r>
      <w:r>
        <w:rPr>
          <w:sz w:val="24"/>
        </w:rPr>
        <w:t>, 47:</w:t>
      </w:r>
      <w:r>
        <w:rPr>
          <w:spacing w:val="-1"/>
          <w:sz w:val="24"/>
        </w:rPr>
        <w:t> </w:t>
      </w:r>
      <w:r>
        <w:rPr>
          <w:sz w:val="24"/>
        </w:rPr>
        <w:t>593-628.</w:t>
      </w:r>
    </w:p>
    <w:p>
      <w:pPr>
        <w:pStyle w:val="BodyText"/>
      </w:pPr>
    </w:p>
    <w:p>
      <w:pPr>
        <w:spacing w:before="0"/>
        <w:ind w:left="1497" w:right="112" w:hanging="852"/>
        <w:jc w:val="both"/>
        <w:rPr>
          <w:sz w:val="24"/>
        </w:rPr>
      </w:pPr>
      <w:r>
        <w:rPr>
          <w:sz w:val="24"/>
        </w:rPr>
        <w:t>Franks, L.M. (2001). The spread of tumours. In: Franks, L.M. and Teich, N.M. (Ed.)</w:t>
      </w:r>
      <w:r>
        <w:rPr>
          <w:spacing w:val="1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Cellular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Molecular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Cancer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Oxford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Press,</w:t>
      </w:r>
      <w:r>
        <w:rPr>
          <w:spacing w:val="2"/>
          <w:sz w:val="24"/>
        </w:rPr>
        <w:t> </w:t>
      </w:r>
      <w:r>
        <w:rPr>
          <w:sz w:val="24"/>
        </w:rPr>
        <w:t>London, PP. 1-17.</w:t>
      </w:r>
    </w:p>
    <w:p>
      <w:pPr>
        <w:pStyle w:val="BodyText"/>
      </w:pPr>
    </w:p>
    <w:p>
      <w:pPr>
        <w:pStyle w:val="BodyText"/>
        <w:ind w:left="645"/>
        <w:jc w:val="both"/>
      </w:pPr>
      <w:r>
        <w:rPr/>
        <w:t>Ganjavi,</w:t>
      </w:r>
      <w:r>
        <w:rPr>
          <w:spacing w:val="32"/>
        </w:rPr>
        <w:t> </w:t>
      </w:r>
      <w:r>
        <w:rPr/>
        <w:t>H.,</w:t>
      </w:r>
      <w:r>
        <w:rPr>
          <w:spacing w:val="34"/>
        </w:rPr>
        <w:t> </w:t>
      </w:r>
      <w:r>
        <w:rPr/>
        <w:t>Gee,</w:t>
      </w:r>
      <w:r>
        <w:rPr>
          <w:spacing w:val="32"/>
        </w:rPr>
        <w:t> </w:t>
      </w:r>
      <w:r>
        <w:rPr/>
        <w:t>M.,</w:t>
      </w:r>
      <w:r>
        <w:rPr>
          <w:spacing w:val="33"/>
        </w:rPr>
        <w:t> </w:t>
      </w:r>
      <w:r>
        <w:rPr/>
        <w:t>Narendran,</w:t>
      </w:r>
      <w:r>
        <w:rPr>
          <w:spacing w:val="32"/>
        </w:rPr>
        <w:t> </w:t>
      </w:r>
      <w:r>
        <w:rPr/>
        <w:t>A.,</w:t>
      </w:r>
      <w:r>
        <w:rPr>
          <w:spacing w:val="34"/>
        </w:rPr>
        <w:t> </w:t>
      </w:r>
      <w:r>
        <w:rPr/>
        <w:t>Parkinson,</w:t>
      </w:r>
      <w:r>
        <w:rPr>
          <w:spacing w:val="35"/>
        </w:rPr>
        <w:t> </w:t>
      </w:r>
      <w:r>
        <w:rPr/>
        <w:t>N.,</w:t>
      </w:r>
      <w:r>
        <w:rPr>
          <w:spacing w:val="32"/>
        </w:rPr>
        <w:t> </w:t>
      </w:r>
      <w:r>
        <w:rPr/>
        <w:t>Krishnamoorthy,</w:t>
      </w:r>
      <w:r>
        <w:rPr>
          <w:spacing w:val="34"/>
        </w:rPr>
        <w:t> </w:t>
      </w:r>
      <w:r>
        <w:rPr/>
        <w:t>M.,</w:t>
      </w:r>
      <w:r>
        <w:rPr>
          <w:spacing w:val="33"/>
        </w:rPr>
        <w:t> </w:t>
      </w:r>
      <w:r>
        <w:rPr/>
        <w:t>Freedman,</w:t>
      </w:r>
    </w:p>
    <w:p>
      <w:pPr>
        <w:pStyle w:val="BodyText"/>
        <w:spacing w:before="1"/>
        <w:ind w:left="1497" w:right="115"/>
        <w:jc w:val="both"/>
      </w:pPr>
      <w:r>
        <w:rPr/>
        <w:t>M.H.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Malkin,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Adenovirus-mediated</w:t>
      </w:r>
      <w:r>
        <w:rPr>
          <w:spacing w:val="1"/>
        </w:rPr>
        <w:t> </w:t>
      </w:r>
      <w:r>
        <w:rPr/>
        <w:t>p53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osteosarcoma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lines:</w:t>
      </w:r>
      <w:r>
        <w:rPr>
          <w:spacing w:val="1"/>
        </w:rPr>
        <w:t> </w:t>
      </w:r>
      <w:r>
        <w:rPr/>
        <w:t>sensitization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cisplatin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doxorubicin.</w:t>
      </w:r>
      <w:r>
        <w:rPr>
          <w:spacing w:val="60"/>
        </w:rPr>
        <w:t> </w:t>
      </w:r>
      <w:r>
        <w:rPr>
          <w:i/>
        </w:rPr>
        <w:t>Cancer</w:t>
      </w:r>
      <w:r>
        <w:rPr>
          <w:i/>
          <w:spacing w:val="-57"/>
        </w:rPr>
        <w:t> </w:t>
      </w:r>
      <w:r>
        <w:rPr>
          <w:i/>
        </w:rPr>
        <w:t>Gene</w:t>
      </w:r>
      <w:r>
        <w:rPr>
          <w:i/>
          <w:spacing w:val="-2"/>
        </w:rPr>
        <w:t> </w:t>
      </w:r>
      <w:r>
        <w:rPr>
          <w:i/>
        </w:rPr>
        <w:t>Therapy</w:t>
      </w:r>
      <w:r>
        <w:rPr/>
        <w:t>, 13: 415-419.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497" w:right="117" w:hanging="852"/>
        <w:jc w:val="both"/>
      </w:pPr>
      <w:r>
        <w:rPr/>
        <w:t>Garufi, C., Vanni, B., Aschelter, A.M., Zappala, A.R. and Bria, E., (2006). Randomised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versus</w:t>
      </w:r>
      <w:r>
        <w:rPr>
          <w:spacing w:val="1"/>
        </w:rPr>
        <w:t> </w:t>
      </w:r>
      <w:r>
        <w:rPr/>
        <w:t>chronomodulated</w:t>
      </w:r>
      <w:r>
        <w:rPr>
          <w:spacing w:val="1"/>
        </w:rPr>
        <w:t> </w:t>
      </w:r>
      <w:r>
        <w:rPr/>
        <w:t>CPT11</w:t>
      </w:r>
      <w:r>
        <w:rPr>
          <w:spacing w:val="1"/>
        </w:rPr>
        <w:t> </w:t>
      </w:r>
      <w:r>
        <w:rPr/>
        <w:t>plus</w:t>
      </w:r>
      <w:r>
        <w:rPr>
          <w:spacing w:val="1"/>
        </w:rPr>
        <w:t> </w:t>
      </w:r>
      <w:r>
        <w:rPr/>
        <w:t>chronomodulated 5-fluorouracil and folinic acid in advanced colorectal cancer</w:t>
      </w:r>
      <w:r>
        <w:rPr>
          <w:spacing w:val="1"/>
        </w:rPr>
        <w:t> </w:t>
      </w:r>
      <w:r>
        <w:rPr/>
        <w:t>patients. </w:t>
      </w:r>
      <w:r>
        <w:rPr>
          <w:i/>
        </w:rPr>
        <w:t>European Journal of Cancer</w:t>
      </w:r>
      <w:r>
        <w:rPr/>
        <w:t>, 42: 608-616.</w:t>
      </w:r>
    </w:p>
    <w:p>
      <w:pPr>
        <w:pStyle w:val="BodyText"/>
      </w:pPr>
    </w:p>
    <w:p>
      <w:pPr>
        <w:pStyle w:val="BodyText"/>
        <w:ind w:left="1638" w:right="120" w:hanging="994"/>
        <w:jc w:val="both"/>
      </w:pPr>
      <w:r>
        <w:rPr/>
        <w:t>Genovese,</w:t>
      </w:r>
      <w:r>
        <w:rPr>
          <w:spacing w:val="1"/>
        </w:rPr>
        <w:t> </w:t>
      </w:r>
      <w:r>
        <w:rPr/>
        <w:t>R.F.,</w:t>
      </w:r>
      <w:r>
        <w:rPr>
          <w:spacing w:val="1"/>
        </w:rPr>
        <w:t> </w:t>
      </w:r>
      <w:r>
        <w:rPr/>
        <w:t>Newman,</w:t>
      </w:r>
      <w:r>
        <w:rPr>
          <w:spacing w:val="1"/>
        </w:rPr>
        <w:t> </w:t>
      </w:r>
      <w:r>
        <w:rPr/>
        <w:t>D.B.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Brewer,</w:t>
      </w:r>
      <w:r>
        <w:rPr>
          <w:spacing w:val="1"/>
        </w:rPr>
        <w:t> </w:t>
      </w:r>
      <w:r>
        <w:rPr/>
        <w:t>T.G.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Behavioral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neural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artemisinin</w:t>
      </w:r>
      <w:r>
        <w:rPr>
          <w:spacing w:val="1"/>
        </w:rPr>
        <w:t> </w:t>
      </w:r>
      <w:r>
        <w:rPr/>
        <w:t>antimalarial,</w:t>
      </w:r>
      <w:r>
        <w:rPr>
          <w:spacing w:val="1"/>
        </w:rPr>
        <w:t> </w:t>
      </w:r>
      <w:r>
        <w:rPr/>
        <w:t>arteether,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artesunate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artelinate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rats.</w:t>
      </w:r>
      <w:r>
        <w:rPr>
          <w:spacing w:val="1"/>
        </w:rPr>
        <w:t> </w:t>
      </w:r>
      <w:r>
        <w:rPr>
          <w:i/>
        </w:rPr>
        <w:t>Pharmacology</w:t>
      </w:r>
      <w:r>
        <w:rPr>
          <w:i/>
          <w:spacing w:val="-1"/>
        </w:rPr>
        <w:t> </w:t>
      </w:r>
      <w:r>
        <w:rPr>
          <w:i/>
        </w:rPr>
        <w:t>Biochemistry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Behavior</w:t>
      </w:r>
      <w:r>
        <w:rPr/>
        <w:t>, 67:</w:t>
      </w:r>
      <w:r>
        <w:rPr>
          <w:spacing w:val="-1"/>
        </w:rPr>
        <w:t> </w:t>
      </w:r>
      <w:r>
        <w:rPr/>
        <w:t>37-44.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497" w:right="117" w:hanging="852"/>
        <w:jc w:val="both"/>
      </w:pPr>
      <w:r>
        <w:rPr/>
        <w:t>Germaine, C., Delcourt, A., Toussaint, G., Otsukla, K., Watanabe, Y. and Siegelova, J.</w:t>
      </w:r>
      <w:r>
        <w:rPr>
          <w:spacing w:val="1"/>
        </w:rPr>
        <w:t> </w:t>
      </w:r>
      <w:r>
        <w:rPr/>
        <w:t>(2005). Opportunity of detecting pre-hypertension: worldwide data on blood</w:t>
      </w:r>
      <w:r>
        <w:rPr>
          <w:spacing w:val="1"/>
        </w:rPr>
        <w:t> </w:t>
      </w:r>
      <w:r>
        <w:rPr/>
        <w:t>pressure</w:t>
      </w:r>
      <w:r>
        <w:rPr>
          <w:spacing w:val="-3"/>
        </w:rPr>
        <w:t> </w:t>
      </w:r>
      <w:r>
        <w:rPr/>
        <w:t>overswinging.</w:t>
      </w:r>
      <w:r>
        <w:rPr>
          <w:spacing w:val="1"/>
        </w:rPr>
        <w:t> </w:t>
      </w:r>
      <w:r>
        <w:rPr>
          <w:i/>
        </w:rPr>
        <w:t>Biomedicine</w:t>
      </w:r>
      <w:r>
        <w:rPr>
          <w:i/>
          <w:spacing w:val="-2"/>
        </w:rPr>
        <w:t> </w:t>
      </w:r>
      <w:r>
        <w:rPr>
          <w:i/>
        </w:rPr>
        <w:t>and Pharmacotherapy, </w:t>
      </w:r>
      <w:r>
        <w:rPr/>
        <w:t>59:</w:t>
      </w:r>
      <w:r>
        <w:rPr>
          <w:spacing w:val="-1"/>
        </w:rPr>
        <w:t> </w:t>
      </w:r>
      <w:r>
        <w:rPr/>
        <w:t>152-156.</w:t>
      </w:r>
    </w:p>
    <w:p>
      <w:pPr>
        <w:pStyle w:val="BodyText"/>
      </w:pPr>
    </w:p>
    <w:p>
      <w:pPr>
        <w:pStyle w:val="BodyText"/>
        <w:ind w:left="1497" w:right="113" w:hanging="852"/>
        <w:jc w:val="both"/>
      </w:pPr>
      <w:r>
        <w:rPr/>
        <w:t>Gherghel, D., Hosking, S.L., Orgul, S. (2004). Autonomic nervous system, circadian</w:t>
      </w:r>
      <w:r>
        <w:rPr>
          <w:spacing w:val="1"/>
        </w:rPr>
        <w:t> </w:t>
      </w:r>
      <w:r>
        <w:rPr/>
        <w:t>rhythms,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open-angle</w:t>
      </w:r>
      <w:r>
        <w:rPr>
          <w:spacing w:val="1"/>
        </w:rPr>
        <w:t> </w:t>
      </w:r>
      <w:r>
        <w:rPr/>
        <w:t>glaucoma.</w:t>
      </w:r>
      <w:r>
        <w:rPr>
          <w:spacing w:val="1"/>
        </w:rPr>
        <w:t> </w:t>
      </w:r>
      <w:r>
        <w:rPr>
          <w:i/>
        </w:rPr>
        <w:t>Survey of Ophthalmology</w:t>
      </w:r>
      <w:r>
        <w:rPr/>
        <w:t>,</w:t>
      </w:r>
      <w:r>
        <w:rPr>
          <w:spacing w:val="1"/>
        </w:rPr>
        <w:t> </w:t>
      </w:r>
      <w:r>
        <w:rPr/>
        <w:t>49:</w:t>
      </w:r>
      <w:r>
        <w:rPr>
          <w:spacing w:val="1"/>
        </w:rPr>
        <w:t> </w:t>
      </w:r>
      <w:r>
        <w:rPr/>
        <w:t>491-508.</w:t>
      </w:r>
    </w:p>
    <w:p>
      <w:pPr>
        <w:pStyle w:val="BodyText"/>
      </w:pPr>
    </w:p>
    <w:p>
      <w:pPr>
        <w:pStyle w:val="BodyText"/>
        <w:ind w:left="1497" w:right="114" w:hanging="852"/>
        <w:jc w:val="both"/>
      </w:pPr>
      <w:r>
        <w:rPr/>
        <w:t>Giacchetti, S., Pepoint, B., Le Bail, N., Faggiuolo, R. and Focan, C. (2000). Phase III</w:t>
      </w:r>
      <w:r>
        <w:rPr>
          <w:spacing w:val="1"/>
        </w:rPr>
        <w:t> </w:t>
      </w:r>
      <w:r>
        <w:rPr/>
        <w:t>multicenter</w:t>
      </w:r>
      <w:r>
        <w:rPr>
          <w:spacing w:val="1"/>
        </w:rPr>
        <w:t> </w:t>
      </w:r>
      <w:r>
        <w:rPr/>
        <w:t>randomized</w:t>
      </w:r>
      <w:r>
        <w:rPr>
          <w:spacing w:val="1"/>
        </w:rPr>
        <w:t> </w:t>
      </w:r>
      <w:r>
        <w:rPr/>
        <w:t>trial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oxaliplatin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chrono-</w:t>
      </w:r>
      <w:r>
        <w:rPr>
          <w:spacing w:val="1"/>
        </w:rPr>
        <w:t> </w:t>
      </w:r>
      <w:r>
        <w:rPr/>
        <w:t>modulated</w:t>
      </w:r>
      <w:r>
        <w:rPr>
          <w:spacing w:val="1"/>
        </w:rPr>
        <w:t> </w:t>
      </w:r>
      <w:r>
        <w:rPr/>
        <w:t>fluorouracil-leucovorin as first-line treatment of metastatic colorectal cancer.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Clinical Oncology</w:t>
      </w:r>
      <w:r>
        <w:rPr/>
        <w:t>, 18: 136-147.</w:t>
      </w:r>
    </w:p>
    <w:p>
      <w:pPr>
        <w:spacing w:after="0"/>
        <w:jc w:val="both"/>
        <w:sectPr>
          <w:pgSz w:w="11910" w:h="16840"/>
          <w:pgMar w:header="0" w:footer="1346" w:top="1320" w:bottom="1540" w:left="1340" w:right="1300"/>
        </w:sectPr>
      </w:pPr>
    </w:p>
    <w:p>
      <w:pPr>
        <w:pStyle w:val="BodyText"/>
        <w:spacing w:before="88"/>
        <w:ind w:left="1638" w:right="113" w:hanging="994"/>
        <w:jc w:val="both"/>
      </w:pPr>
      <w:r>
        <w:rPr/>
        <w:t>Gill, J.S. and Windebank, A.J. (1998). Cisplatin-induced apoptosis in rat dorsal root</w:t>
      </w:r>
      <w:r>
        <w:rPr>
          <w:spacing w:val="1"/>
        </w:rPr>
        <w:t> </w:t>
      </w:r>
      <w:r>
        <w:rPr/>
        <w:t>ganglion</w:t>
      </w:r>
      <w:r>
        <w:rPr>
          <w:spacing w:val="1"/>
        </w:rPr>
        <w:t> </w:t>
      </w:r>
      <w:r>
        <w:rPr/>
        <w:t>neurons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attempted</w:t>
      </w:r>
      <w:r>
        <w:rPr>
          <w:spacing w:val="1"/>
        </w:rPr>
        <w:t> </w:t>
      </w:r>
      <w:r>
        <w:rPr/>
        <w:t>entry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cycle.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Clinical Investigation</w:t>
      </w:r>
      <w:r>
        <w:rPr/>
        <w:t>, 101: 2842-2850.</w:t>
      </w:r>
    </w:p>
    <w:p>
      <w:pPr>
        <w:pStyle w:val="BodyText"/>
      </w:pPr>
    </w:p>
    <w:p>
      <w:pPr>
        <w:spacing w:before="0"/>
        <w:ind w:left="1497" w:right="115" w:hanging="852"/>
        <w:jc w:val="both"/>
        <w:rPr>
          <w:sz w:val="24"/>
        </w:rPr>
      </w:pPr>
      <w:r>
        <w:rPr>
          <w:sz w:val="24"/>
        </w:rPr>
        <w:t>Glover, D., Grabelsky, S., Fox, K., Weiler, C., Cannon, L. and Glick, J. (1989). Clinical</w:t>
      </w:r>
      <w:r>
        <w:rPr>
          <w:spacing w:val="1"/>
          <w:sz w:val="24"/>
        </w:rPr>
        <w:t> </w:t>
      </w:r>
      <w:r>
        <w:rPr>
          <w:sz w:val="24"/>
        </w:rPr>
        <w:t>trials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WR-2721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cis-platinum.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Radiation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Oncology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Physics</w:t>
      </w:r>
      <w:r>
        <w:rPr>
          <w:sz w:val="24"/>
        </w:rPr>
        <w:t>, 16(5): 1201-1204.</w:t>
      </w:r>
    </w:p>
    <w:p>
      <w:pPr>
        <w:pStyle w:val="BodyText"/>
      </w:pPr>
    </w:p>
    <w:p>
      <w:pPr>
        <w:pStyle w:val="BodyText"/>
        <w:ind w:left="1497" w:right="113" w:hanging="852"/>
        <w:jc w:val="both"/>
      </w:pPr>
      <w:hyperlink r:id="rId70">
        <w:r>
          <w:rPr/>
          <w:t>Goldberg, R.M</w:t>
        </w:r>
      </w:hyperlink>
      <w:r>
        <w:rPr/>
        <w:t>., </w:t>
      </w:r>
      <w:hyperlink r:id="rId71">
        <w:r>
          <w:rPr/>
          <w:t>Sargent, J</w:t>
        </w:r>
      </w:hyperlink>
      <w:r>
        <w:rPr/>
        <w:t>., </w:t>
      </w:r>
      <w:hyperlink r:id="rId72">
        <w:r>
          <w:rPr/>
          <w:t>Morton, R.F</w:t>
        </w:r>
      </w:hyperlink>
      <w:r>
        <w:rPr/>
        <w:t>., </w:t>
      </w:r>
      <w:hyperlink r:id="rId73">
        <w:r>
          <w:rPr/>
          <w:t>Fuchs, C.S</w:t>
        </w:r>
      </w:hyperlink>
      <w:r>
        <w:rPr/>
        <w:t>., </w:t>
      </w:r>
      <w:hyperlink r:id="rId74">
        <w:r>
          <w:rPr/>
          <w:t>Ramanathan, R.K</w:t>
        </w:r>
      </w:hyperlink>
      <w:r>
        <w:rPr/>
        <w:t>., </w:t>
      </w:r>
      <w:hyperlink r:id="rId75">
        <w:r>
          <w:rPr/>
          <w:t>Williamson,</w:t>
        </w:r>
      </w:hyperlink>
      <w:r>
        <w:rPr>
          <w:spacing w:val="1"/>
        </w:rPr>
        <w:t> </w:t>
      </w:r>
      <w:hyperlink r:id="rId75">
        <w:r>
          <w:rPr/>
          <w:t>S.K</w:t>
        </w:r>
      </w:hyperlink>
      <w:r>
        <w:rPr/>
        <w:t>., </w:t>
      </w:r>
      <w:hyperlink r:id="rId76">
        <w:r>
          <w:rPr/>
          <w:t>Findlay,</w:t>
        </w:r>
        <w:r>
          <w:rPr>
            <w:spacing w:val="1"/>
          </w:rPr>
          <w:t> </w:t>
        </w:r>
        <w:r>
          <w:rPr/>
          <w:t>B.P</w:t>
        </w:r>
      </w:hyperlink>
      <w:r>
        <w:rPr/>
        <w:t>., </w:t>
      </w:r>
      <w:hyperlink r:id="rId77">
        <w:r>
          <w:rPr/>
          <w:t>Pitot,</w:t>
        </w:r>
        <w:r>
          <w:rPr>
            <w:spacing w:val="1"/>
          </w:rPr>
          <w:t> </w:t>
        </w:r>
        <w:r>
          <w:rPr/>
          <w:t>H.C</w:t>
        </w:r>
      </w:hyperlink>
      <w:r>
        <w:rPr/>
        <w:t>.</w:t>
      </w:r>
      <w:r>
        <w:rPr>
          <w:spacing w:val="1"/>
        </w:rPr>
        <w:t> </w:t>
      </w:r>
      <w:r>
        <w:rPr/>
        <w:t>and </w:t>
      </w:r>
      <w:hyperlink r:id="rId78">
        <w:r>
          <w:rPr/>
          <w:t>Alberts,</w:t>
        </w:r>
        <w:r>
          <w:rPr>
            <w:spacing w:val="1"/>
          </w:rPr>
          <w:t> </w:t>
        </w:r>
        <w:r>
          <w:rPr/>
          <w:t>S.R</w:t>
        </w:r>
      </w:hyperlink>
      <w:r>
        <w:rPr/>
        <w:t>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randomized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trial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fluorouracil</w:t>
      </w:r>
      <w:r>
        <w:rPr>
          <w:spacing w:val="1"/>
        </w:rPr>
        <w:t> </w:t>
      </w:r>
      <w:r>
        <w:rPr/>
        <w:t>plus</w:t>
      </w:r>
      <w:r>
        <w:rPr>
          <w:spacing w:val="1"/>
        </w:rPr>
        <w:t> </w:t>
      </w:r>
      <w:r>
        <w:rPr/>
        <w:t>leucovorin,</w:t>
      </w:r>
      <w:r>
        <w:rPr>
          <w:spacing w:val="1"/>
        </w:rPr>
        <w:t> </w:t>
      </w:r>
      <w:r>
        <w:rPr/>
        <w:t>irinotecan,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oxaliplatin</w:t>
      </w:r>
      <w:r>
        <w:rPr>
          <w:spacing w:val="1"/>
        </w:rPr>
        <w:t> </w:t>
      </w:r>
      <w:r>
        <w:rPr/>
        <w:t>combinations in patients with previously untreated metastatic colorectal cancer.</w:t>
      </w:r>
      <w:r>
        <w:rPr>
          <w:spacing w:val="-57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Clinical Oncol</w:t>
      </w:r>
      <w:r>
        <w:rPr/>
        <w:t>ogy, 22: 23-29.</w:t>
      </w:r>
    </w:p>
    <w:p>
      <w:pPr>
        <w:pStyle w:val="BodyText"/>
        <w:spacing w:before="1"/>
      </w:pPr>
    </w:p>
    <w:p>
      <w:pPr>
        <w:pStyle w:val="BodyText"/>
        <w:ind w:left="1638" w:right="124" w:hanging="994"/>
        <w:jc w:val="both"/>
      </w:pPr>
      <w:r>
        <w:rPr/>
        <w:t>Gordi, T. and Lepist, E. (2004). Artemisinin derivatives: toxic for laboratory animals,</w:t>
      </w:r>
      <w:r>
        <w:rPr>
          <w:spacing w:val="1"/>
        </w:rPr>
        <w:t> </w:t>
      </w:r>
      <w:r>
        <w:rPr/>
        <w:t>safe</w:t>
      </w:r>
      <w:r>
        <w:rPr>
          <w:spacing w:val="-3"/>
        </w:rPr>
        <w:t> </w:t>
      </w:r>
      <w:r>
        <w:rPr/>
        <w:t>for humans.</w:t>
      </w:r>
      <w:r>
        <w:rPr>
          <w:spacing w:val="1"/>
        </w:rPr>
        <w:t> </w:t>
      </w:r>
      <w:r>
        <w:rPr>
          <w:i/>
        </w:rPr>
        <w:t>Toxicology</w:t>
      </w:r>
      <w:r>
        <w:rPr>
          <w:i/>
          <w:spacing w:val="-1"/>
        </w:rPr>
        <w:t> </w:t>
      </w:r>
      <w:r>
        <w:rPr>
          <w:i/>
        </w:rPr>
        <w:t>Letters</w:t>
      </w:r>
      <w:r>
        <w:rPr/>
        <w:t>, 147: 99-107.</w:t>
      </w:r>
    </w:p>
    <w:p>
      <w:pPr>
        <w:pStyle w:val="BodyText"/>
      </w:pPr>
    </w:p>
    <w:p>
      <w:pPr>
        <w:spacing w:before="0"/>
        <w:ind w:left="1497" w:right="114" w:hanging="852"/>
        <w:jc w:val="both"/>
        <w:rPr>
          <w:sz w:val="24"/>
        </w:rPr>
      </w:pPr>
      <w:r>
        <w:rPr>
          <w:sz w:val="24"/>
        </w:rPr>
        <w:t>Gothaskar, A.V., Joshi, A.M. and Joshi N.H. (2004). Pulsatile drug delivery system.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drug Development and Techniques</w:t>
      </w:r>
      <w:r>
        <w:rPr>
          <w:sz w:val="24"/>
        </w:rPr>
        <w:t>, 4 (5): 207-211.</w:t>
      </w:r>
    </w:p>
    <w:p>
      <w:pPr>
        <w:pStyle w:val="BodyText"/>
      </w:pPr>
    </w:p>
    <w:p>
      <w:pPr>
        <w:pStyle w:val="BodyText"/>
        <w:ind w:left="1497" w:right="112" w:hanging="852"/>
        <w:jc w:val="both"/>
      </w:pPr>
      <w:r>
        <w:rPr/>
        <w:t>Grace, J.M., Aguilar, A.J., Trotman, K.M., Peggins, J.O. and Brewer, T.G. (1998).</w:t>
      </w:r>
      <w:r>
        <w:rPr>
          <w:spacing w:val="1"/>
        </w:rPr>
        <w:t> </w:t>
      </w:r>
      <w:r>
        <w:rPr/>
        <w:t>Metabolism of β-arteether to dihydroqinghaosu</w:t>
      </w:r>
      <w:r>
        <w:rPr>
          <w:spacing w:val="60"/>
        </w:rPr>
        <w:t> </w:t>
      </w:r>
      <w:r>
        <w:rPr/>
        <w:t>by human liver microsomes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recombinant</w:t>
      </w:r>
      <w:r>
        <w:rPr>
          <w:spacing w:val="1"/>
        </w:rPr>
        <w:t> </w:t>
      </w:r>
      <w:r>
        <w:rPr/>
        <w:t>cytochrome</w:t>
      </w:r>
      <w:r>
        <w:rPr>
          <w:spacing w:val="1"/>
        </w:rPr>
        <w:t> </w:t>
      </w:r>
      <w:r>
        <w:rPr/>
        <w:t>P450.</w:t>
      </w:r>
      <w:r>
        <w:rPr>
          <w:spacing w:val="1"/>
        </w:rPr>
        <w:t> </w:t>
      </w:r>
      <w:r>
        <w:rPr>
          <w:i/>
        </w:rPr>
        <w:t>Drug</w:t>
      </w:r>
      <w:r>
        <w:rPr>
          <w:i/>
          <w:spacing w:val="1"/>
        </w:rPr>
        <w:t> </w:t>
      </w:r>
      <w:r>
        <w:rPr>
          <w:i/>
        </w:rPr>
        <w:t>Metabolism and Disposition</w:t>
      </w:r>
      <w:r>
        <w:rPr/>
        <w:t>,</w:t>
      </w:r>
      <w:r>
        <w:rPr>
          <w:spacing w:val="1"/>
        </w:rPr>
        <w:t> </w:t>
      </w:r>
      <w:r>
        <w:rPr/>
        <w:t>26:</w:t>
      </w:r>
      <w:r>
        <w:rPr>
          <w:spacing w:val="1"/>
        </w:rPr>
        <w:t> </w:t>
      </w:r>
      <w:r>
        <w:rPr/>
        <w:t>313-317.</w:t>
      </w:r>
    </w:p>
    <w:p>
      <w:pPr>
        <w:pStyle w:val="BodyText"/>
      </w:pPr>
    </w:p>
    <w:p>
      <w:pPr>
        <w:pStyle w:val="BodyText"/>
        <w:spacing w:before="1"/>
        <w:ind w:left="1497" w:right="116" w:hanging="852"/>
        <w:jc w:val="both"/>
      </w:pPr>
      <w:r>
        <w:rPr/>
        <w:t>Granda,</w:t>
      </w:r>
      <w:r>
        <w:rPr>
          <w:spacing w:val="1"/>
        </w:rPr>
        <w:t> </w:t>
      </w:r>
      <w:r>
        <w:rPr/>
        <w:t>T.G.,</w:t>
      </w:r>
      <w:r>
        <w:rPr>
          <w:spacing w:val="1"/>
        </w:rPr>
        <w:t> </w:t>
      </w:r>
      <w:r>
        <w:rPr/>
        <w:t>D‘Attino,</w:t>
      </w:r>
      <w:r>
        <w:rPr>
          <w:spacing w:val="1"/>
        </w:rPr>
        <w:t> </w:t>
      </w:r>
      <w:r>
        <w:rPr/>
        <w:t>R.M.,</w:t>
      </w:r>
      <w:r>
        <w:rPr>
          <w:spacing w:val="1"/>
        </w:rPr>
        <w:t> </w:t>
      </w:r>
      <w:r>
        <w:rPr/>
        <w:t>Filipski,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Vrignaud,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Garufi,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Circadian</w:t>
      </w:r>
      <w:r>
        <w:rPr>
          <w:spacing w:val="1"/>
        </w:rPr>
        <w:t> </w:t>
      </w:r>
      <w:r>
        <w:rPr/>
        <w:t>optimisation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irinotecan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oxaliplatin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mice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Glasgow</w:t>
      </w:r>
      <w:r>
        <w:rPr>
          <w:spacing w:val="-1"/>
        </w:rPr>
        <w:t> </w:t>
      </w:r>
      <w:r>
        <w:rPr/>
        <w:t>osteosarcoma.</w:t>
      </w:r>
      <w:r>
        <w:rPr>
          <w:spacing w:val="3"/>
        </w:rPr>
        <w:t> </w:t>
      </w:r>
      <w:r>
        <w:rPr>
          <w:i/>
        </w:rPr>
        <w:t>British journal of</w:t>
      </w:r>
      <w:r>
        <w:rPr>
          <w:i/>
          <w:spacing w:val="-1"/>
        </w:rPr>
        <w:t> </w:t>
      </w:r>
      <w:r>
        <w:rPr>
          <w:i/>
        </w:rPr>
        <w:t>cancer</w:t>
      </w:r>
      <w:r>
        <w:rPr/>
        <w:t>, 86: 999-1005.</w:t>
      </w:r>
    </w:p>
    <w:p>
      <w:pPr>
        <w:pStyle w:val="BodyText"/>
      </w:pPr>
    </w:p>
    <w:p>
      <w:pPr>
        <w:pStyle w:val="BodyText"/>
        <w:ind w:left="1497" w:right="112" w:hanging="852"/>
        <w:jc w:val="both"/>
      </w:pPr>
      <w:r>
        <w:rPr/>
        <w:t>Granda,</w:t>
      </w:r>
      <w:r>
        <w:rPr>
          <w:spacing w:val="1"/>
        </w:rPr>
        <w:t> </w:t>
      </w:r>
      <w:r>
        <w:rPr/>
        <w:t>T.G.,</w:t>
      </w:r>
      <w:r>
        <w:rPr>
          <w:spacing w:val="1"/>
        </w:rPr>
        <w:t> </w:t>
      </w:r>
      <w:r>
        <w:rPr/>
        <w:t>Filipski,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D‘Attino,</w:t>
      </w:r>
      <w:r>
        <w:rPr>
          <w:spacing w:val="1"/>
        </w:rPr>
        <w:t> </w:t>
      </w:r>
      <w:r>
        <w:rPr/>
        <w:t>R.M.,</w:t>
      </w:r>
      <w:r>
        <w:rPr>
          <w:spacing w:val="1"/>
        </w:rPr>
        <w:t> </w:t>
      </w:r>
      <w:r>
        <w:rPr/>
        <w:t>Vrignaud,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Anjo,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chronotherapy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mouse</w:t>
      </w:r>
      <w:r>
        <w:rPr>
          <w:spacing w:val="1"/>
        </w:rPr>
        <w:t> </w:t>
      </w:r>
      <w:r>
        <w:rPr/>
        <w:t>mammary</w:t>
      </w:r>
      <w:r>
        <w:rPr>
          <w:spacing w:val="1"/>
        </w:rPr>
        <w:t> </w:t>
      </w:r>
      <w:r>
        <w:rPr/>
        <w:t>adenocarcinoma</w:t>
      </w:r>
      <w:r>
        <w:rPr>
          <w:spacing w:val="1"/>
        </w:rPr>
        <w:t> </w:t>
      </w:r>
      <w:r>
        <w:rPr/>
        <w:t>MA13/C</w:t>
      </w:r>
      <w:r>
        <w:rPr>
          <w:spacing w:val="-57"/>
        </w:rPr>
        <w:t> </w:t>
      </w:r>
      <w:r>
        <w:rPr/>
        <w:t>with docetaxel and doxorubicin as single agents and in combination. </w:t>
      </w:r>
      <w:r>
        <w:rPr>
          <w:i/>
        </w:rPr>
        <w:t>Cancer</w:t>
      </w:r>
      <w:r>
        <w:rPr>
          <w:i/>
          <w:spacing w:val="1"/>
        </w:rPr>
        <w:t> </w:t>
      </w:r>
      <w:r>
        <w:rPr>
          <w:i/>
        </w:rPr>
        <w:t>Resource</w:t>
      </w:r>
      <w:r>
        <w:rPr/>
        <w:t>,</w:t>
      </w:r>
      <w:r>
        <w:rPr>
          <w:spacing w:val="-1"/>
        </w:rPr>
        <w:t> </w:t>
      </w:r>
      <w:r>
        <w:rPr/>
        <w:t>61: 199-210.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497" w:right="113" w:hanging="852"/>
        <w:jc w:val="both"/>
      </w:pPr>
      <w:r>
        <w:rPr/>
        <w:t>Gregg, R.W., Molepo, J.M. and Monpetit, V.J.A. (1992). Cisplatin neurotoxicity: the</w:t>
      </w:r>
      <w:r>
        <w:rPr>
          <w:spacing w:val="1"/>
        </w:rPr>
        <w:t> </w:t>
      </w:r>
      <w:r>
        <w:rPr/>
        <w:t>relationship between dosage, time, and platinum concentration in neurologic</w:t>
      </w:r>
      <w:r>
        <w:rPr>
          <w:spacing w:val="1"/>
        </w:rPr>
        <w:t> </w:t>
      </w:r>
      <w:r>
        <w:rPr/>
        <w:t>tissues, and morphologic evidence of toxicity. </w:t>
      </w:r>
      <w:r>
        <w:rPr>
          <w:i/>
        </w:rPr>
        <w:t>Journal of Clinical Oncology</w:t>
      </w:r>
      <w:r>
        <w:rPr/>
        <w:t>,</w:t>
      </w:r>
      <w:r>
        <w:rPr>
          <w:spacing w:val="1"/>
        </w:rPr>
        <w:t> </w:t>
      </w:r>
      <w:r>
        <w:rPr/>
        <w:t>10(5):</w:t>
      </w:r>
      <w:r>
        <w:rPr>
          <w:spacing w:val="-1"/>
        </w:rPr>
        <w:t> </w:t>
      </w:r>
      <w:r>
        <w:rPr/>
        <w:t>795-803.</w:t>
      </w:r>
    </w:p>
    <w:p>
      <w:pPr>
        <w:pStyle w:val="BodyText"/>
      </w:pPr>
    </w:p>
    <w:p>
      <w:pPr>
        <w:pStyle w:val="BodyText"/>
        <w:spacing w:before="1"/>
        <w:ind w:left="1497" w:right="114" w:hanging="852"/>
        <w:jc w:val="both"/>
      </w:pPr>
      <w:r>
        <w:rPr/>
        <w:t>Grisold, W. Cavaletti, G. and Windebank, A.J. (2012). Peripheral neuropathies from</w:t>
      </w:r>
      <w:r>
        <w:rPr>
          <w:spacing w:val="1"/>
        </w:rPr>
        <w:t> </w:t>
      </w:r>
      <w:r>
        <w:rPr/>
        <w:t>chemotherapeutics and targeted agents: Diagnosis, treatment, and prevention.</w:t>
      </w:r>
      <w:r>
        <w:rPr>
          <w:spacing w:val="1"/>
        </w:rPr>
        <w:t> </w:t>
      </w:r>
      <w:r>
        <w:rPr>
          <w:i/>
        </w:rPr>
        <w:t>Neuro-Oncology</w:t>
      </w:r>
      <w:r>
        <w:rPr/>
        <w:t>,</w:t>
      </w:r>
      <w:r>
        <w:rPr>
          <w:spacing w:val="-1"/>
        </w:rPr>
        <w:t> </w:t>
      </w:r>
      <w:r>
        <w:rPr/>
        <w:t>14 (4):</w:t>
      </w:r>
      <w:r>
        <w:rPr>
          <w:spacing w:val="1"/>
        </w:rPr>
        <w:t> </w:t>
      </w:r>
      <w:r>
        <w:rPr/>
        <w:t>45-54.</w:t>
      </w:r>
    </w:p>
    <w:p>
      <w:pPr>
        <w:pStyle w:val="BodyText"/>
      </w:pPr>
    </w:p>
    <w:p>
      <w:pPr>
        <w:spacing w:before="0"/>
        <w:ind w:left="1497" w:right="113" w:hanging="852"/>
        <w:jc w:val="both"/>
        <w:rPr>
          <w:sz w:val="24"/>
        </w:rPr>
      </w:pPr>
      <w:r>
        <w:rPr>
          <w:sz w:val="24"/>
        </w:rPr>
        <w:t>Gu, H.M., Warhurst,</w:t>
      </w:r>
      <w:r>
        <w:rPr>
          <w:spacing w:val="1"/>
          <w:sz w:val="24"/>
        </w:rPr>
        <w:t> </w:t>
      </w:r>
      <w:r>
        <w:rPr>
          <w:sz w:val="24"/>
        </w:rPr>
        <w:t>D.C. and Peters, W. (1984). Uptake</w:t>
      </w:r>
      <w:r>
        <w:rPr>
          <w:spacing w:val="60"/>
          <w:sz w:val="24"/>
        </w:rPr>
        <w:t> </w:t>
      </w:r>
      <w:r>
        <w:rPr>
          <w:sz w:val="24"/>
        </w:rPr>
        <w:t>of [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H]</w:t>
      </w:r>
      <w:r>
        <w:rPr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dihydroartemisinine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by erythrocytes infected with Plasmodium falciparum in vitro. </w:t>
      </w:r>
      <w:r>
        <w:rPr>
          <w:i/>
          <w:sz w:val="24"/>
          <w:vertAlign w:val="baseline"/>
        </w:rPr>
        <w:t>Transactions 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Royal Society of Tropical Medicine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and Hygiene</w:t>
      </w:r>
      <w:r>
        <w:rPr>
          <w:sz w:val="24"/>
          <w:vertAlign w:val="baseline"/>
        </w:rPr>
        <w:t>. 78: 265-270.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346" w:top="1580" w:bottom="1540" w:left="1340" w:right="1300"/>
        </w:sectPr>
      </w:pPr>
    </w:p>
    <w:p>
      <w:pPr>
        <w:pStyle w:val="BodyText"/>
        <w:spacing w:before="72"/>
        <w:ind w:left="1497" w:right="116" w:hanging="852"/>
        <w:jc w:val="both"/>
      </w:pPr>
      <w:r>
        <w:rPr/>
        <w:t>Guengerich, F.P., Kim, D.H. and Iwasaki, M. (1991). Role of human cytochrome P-450</w:t>
      </w:r>
      <w:r>
        <w:rPr>
          <w:spacing w:val="1"/>
        </w:rPr>
        <w:t> </w:t>
      </w:r>
      <w:r>
        <w:rPr/>
        <w:t>IIE1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oxidation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molecular</w:t>
      </w:r>
      <w:r>
        <w:rPr>
          <w:spacing w:val="60"/>
        </w:rPr>
        <w:t> </w:t>
      </w:r>
      <w:r>
        <w:rPr/>
        <w:t>weight</w:t>
      </w:r>
      <w:r>
        <w:rPr>
          <w:spacing w:val="60"/>
        </w:rPr>
        <w:t> </w:t>
      </w:r>
      <w:r>
        <w:rPr/>
        <w:t>cancer</w:t>
      </w:r>
      <w:r>
        <w:rPr>
          <w:spacing w:val="60"/>
        </w:rPr>
        <w:t> </w:t>
      </w:r>
      <w:r>
        <w:rPr/>
        <w:t>suspects.</w:t>
      </w:r>
      <w:r>
        <w:rPr>
          <w:spacing w:val="1"/>
        </w:rPr>
        <w:t> </w:t>
      </w:r>
      <w:r>
        <w:rPr>
          <w:i/>
        </w:rPr>
        <w:t>Chemical Research</w:t>
      </w:r>
      <w:r>
        <w:rPr>
          <w:i/>
          <w:spacing w:val="-1"/>
        </w:rPr>
        <w:t> </w:t>
      </w:r>
      <w:r>
        <w:rPr>
          <w:i/>
        </w:rPr>
        <w:t>in Toxicology</w:t>
      </w:r>
      <w:r>
        <w:rPr/>
        <w:t>, 4: 168-179.</w:t>
      </w:r>
    </w:p>
    <w:p>
      <w:pPr>
        <w:pStyle w:val="BodyText"/>
      </w:pPr>
    </w:p>
    <w:p>
      <w:pPr>
        <w:pStyle w:val="BodyText"/>
        <w:ind w:left="1638" w:right="116" w:hanging="994"/>
        <w:jc w:val="both"/>
      </w:pPr>
      <w:r>
        <w:rPr/>
        <w:t>Gulec,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Oral,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Dursun,</w:t>
      </w:r>
      <w:r>
        <w:rPr>
          <w:spacing w:val="1"/>
        </w:rPr>
        <w:t> </w:t>
      </w:r>
      <w:r>
        <w:rPr/>
        <w:t>O.B.,</w:t>
      </w:r>
      <w:r>
        <w:rPr>
          <w:spacing w:val="1"/>
        </w:rPr>
        <w:t> </w:t>
      </w:r>
      <w:r>
        <w:rPr/>
        <w:t>Yucel,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Hacimuftuoglu,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Akcay,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Suleymanm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Mirtazapine</w:t>
      </w:r>
      <w:r>
        <w:rPr>
          <w:spacing w:val="1"/>
        </w:rPr>
        <w:t> </w:t>
      </w:r>
      <w:r>
        <w:rPr/>
        <w:t>Protects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cisplatin-induced</w:t>
      </w:r>
      <w:r>
        <w:rPr>
          <w:spacing w:val="1"/>
        </w:rPr>
        <w:t> </w:t>
      </w:r>
      <w:r>
        <w:rPr/>
        <w:t>oxidative stress and DNA damage in the rat brain. </w:t>
      </w:r>
      <w:r>
        <w:rPr>
          <w:i/>
        </w:rPr>
        <w:t>Psychiatry and Clinical</w:t>
      </w:r>
      <w:r>
        <w:rPr>
          <w:i/>
          <w:spacing w:val="1"/>
        </w:rPr>
        <w:t> </w:t>
      </w:r>
      <w:r>
        <w:rPr>
          <w:i/>
        </w:rPr>
        <w:t>Neurosciences</w:t>
      </w:r>
      <w:r>
        <w:rPr/>
        <w:t>,</w:t>
      </w:r>
      <w:r>
        <w:rPr>
          <w:spacing w:val="-1"/>
        </w:rPr>
        <w:t> </w:t>
      </w:r>
      <w:r>
        <w:rPr/>
        <w:t>67: 50-58.</w:t>
      </w:r>
    </w:p>
    <w:p>
      <w:pPr>
        <w:pStyle w:val="BodyText"/>
      </w:pPr>
    </w:p>
    <w:p>
      <w:pPr>
        <w:pStyle w:val="BodyText"/>
        <w:ind w:left="1497" w:right="113" w:hanging="852"/>
        <w:jc w:val="both"/>
      </w:pPr>
      <w:r>
        <w:rPr/>
        <w:t>Günes, D.A., Florea, A.M., Splettstoesser, F. and Büsselberg, D. (2009). Co-application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arsenic</w:t>
      </w:r>
      <w:r>
        <w:rPr>
          <w:spacing w:val="1"/>
        </w:rPr>
        <w:t> </w:t>
      </w:r>
      <w:r>
        <w:rPr/>
        <w:t>trioxide</w:t>
      </w:r>
      <w:r>
        <w:rPr>
          <w:spacing w:val="1"/>
        </w:rPr>
        <w:t> </w:t>
      </w:r>
      <w:r>
        <w:rPr/>
        <w:t>(As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cisplatin</w:t>
      </w:r>
      <w:r>
        <w:rPr>
          <w:spacing w:val="1"/>
          <w:vertAlign w:val="baseline"/>
        </w:rPr>
        <w:t> </w:t>
      </w:r>
      <w:r>
        <w:rPr>
          <w:vertAlign w:val="baseline"/>
        </w:rPr>
        <w:t>(CDDP)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human</w:t>
      </w:r>
      <w:r>
        <w:rPr>
          <w:spacing w:val="1"/>
          <w:vertAlign w:val="baseline"/>
        </w:rPr>
        <w:t> </w:t>
      </w:r>
      <w:r>
        <w:rPr>
          <w:vertAlign w:val="baseline"/>
        </w:rPr>
        <w:t>SY-5Y</w:t>
      </w:r>
      <w:r>
        <w:rPr>
          <w:spacing w:val="1"/>
          <w:vertAlign w:val="baseline"/>
        </w:rPr>
        <w:t> </w:t>
      </w:r>
      <w:r>
        <w:rPr>
          <w:vertAlign w:val="baseline"/>
        </w:rPr>
        <w:t>neuroblastoma</w:t>
      </w:r>
      <w:r>
        <w:rPr>
          <w:spacing w:val="1"/>
          <w:vertAlign w:val="baseline"/>
        </w:rPr>
        <w:t> </w:t>
      </w:r>
      <w:r>
        <w:rPr>
          <w:vertAlign w:val="baseline"/>
        </w:rPr>
        <w:t>cells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differential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intracellular</w:t>
      </w:r>
      <w:r>
        <w:rPr>
          <w:spacing w:val="1"/>
          <w:vertAlign w:val="baseline"/>
        </w:rPr>
        <w:t> </w:t>
      </w:r>
      <w:r>
        <w:rPr>
          <w:vertAlign w:val="baseline"/>
        </w:rPr>
        <w:t>calcium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([Ca</w:t>
      </w:r>
      <w:r>
        <w:rPr>
          <w:vertAlign w:val="superscript"/>
        </w:rPr>
        <w:t>2+</w:t>
      </w:r>
      <w:r>
        <w:rPr>
          <w:vertAlign w:val="baseline"/>
        </w:rPr>
        <w:t>]i) and</w:t>
      </w:r>
      <w:r>
        <w:rPr>
          <w:spacing w:val="-1"/>
          <w:vertAlign w:val="baseline"/>
        </w:rPr>
        <w:t> </w:t>
      </w:r>
      <w:r>
        <w:rPr>
          <w:vertAlign w:val="baseline"/>
        </w:rPr>
        <w:t>cytotoxicity.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Neurotoxicology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30: 194-202.</w:t>
      </w:r>
    </w:p>
    <w:p>
      <w:pPr>
        <w:pStyle w:val="BodyText"/>
        <w:spacing w:before="1"/>
      </w:pPr>
    </w:p>
    <w:p>
      <w:pPr>
        <w:pStyle w:val="BodyText"/>
        <w:ind w:left="1638" w:right="114" w:hanging="994"/>
        <w:jc w:val="both"/>
      </w:pPr>
      <w:r>
        <w:rPr/>
        <w:t>Gutiérrez-Gutiérrez,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Sereno,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Miralles,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Casado-Sáenz,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Gutiérrez-</w:t>
      </w:r>
      <w:r>
        <w:rPr>
          <w:spacing w:val="-57"/>
        </w:rPr>
        <w:t> </w:t>
      </w:r>
      <w:r>
        <w:rPr/>
        <w:t>Rivas,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Chemotherapy-induced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neuropathy: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features, diagnosis, prevention and treatment strategies. </w:t>
      </w:r>
      <w:r>
        <w:rPr>
          <w:i/>
        </w:rPr>
        <w:t>Clinical Translation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Oncology</w:t>
      </w:r>
      <w:r>
        <w:rPr/>
        <w:t>, 12: 81-91.</w:t>
      </w:r>
    </w:p>
    <w:p>
      <w:pPr>
        <w:pStyle w:val="BodyText"/>
      </w:pPr>
    </w:p>
    <w:p>
      <w:pPr>
        <w:pStyle w:val="BodyText"/>
        <w:ind w:left="1497" w:right="121" w:hanging="852"/>
        <w:jc w:val="both"/>
      </w:pPr>
      <w:r>
        <w:rPr/>
        <w:t>Halberg F, Cornelissen G, Bakken E. (1990). Care giving merged with chronobiologic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assessment,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organizations. </w:t>
      </w:r>
      <w:r>
        <w:rPr>
          <w:i/>
        </w:rPr>
        <w:t>Progress in</w:t>
      </w:r>
      <w:r>
        <w:rPr>
          <w:i/>
          <w:spacing w:val="-1"/>
        </w:rPr>
        <w:t> </w:t>
      </w:r>
      <w:r>
        <w:rPr>
          <w:i/>
        </w:rPr>
        <w:t>Clinical Biological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, 341:</w:t>
      </w:r>
      <w:r>
        <w:rPr>
          <w:spacing w:val="-1"/>
        </w:rPr>
        <w:t> </w:t>
      </w:r>
      <w:r>
        <w:rPr/>
        <w:t>491-549.</w:t>
      </w:r>
    </w:p>
    <w:p>
      <w:pPr>
        <w:pStyle w:val="BodyText"/>
      </w:pPr>
    </w:p>
    <w:p>
      <w:pPr>
        <w:pStyle w:val="BodyText"/>
        <w:ind w:left="1497" w:right="112" w:hanging="852"/>
        <w:jc w:val="both"/>
      </w:pPr>
      <w:r>
        <w:rPr/>
        <w:t>Hallmark,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Snyder,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Jusenius,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Tamimi,</w:t>
      </w:r>
      <w:r>
        <w:rPr>
          <w:spacing w:val="1"/>
        </w:rPr>
        <w:t> </w:t>
      </w:r>
      <w:r>
        <w:rPr/>
        <w:t>H.K.</w:t>
      </w:r>
      <w:r>
        <w:rPr>
          <w:spacing w:val="1"/>
        </w:rPr>
        <w:t> </w:t>
      </w:r>
      <w:r>
        <w:rPr/>
        <w:t>(1992).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ototoxicity in</w:t>
      </w:r>
      <w:r>
        <w:rPr>
          <w:spacing w:val="1"/>
        </w:rPr>
        <w:t> </w:t>
      </w:r>
      <w:r>
        <w:rPr/>
        <w:t>ovarian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cis-platinum</w:t>
      </w:r>
      <w:r>
        <w:rPr>
          <w:spacing w:val="1"/>
        </w:rPr>
        <w:t> </w:t>
      </w:r>
      <w:r>
        <w:rPr/>
        <w:t>based chemotherapy. </w:t>
      </w:r>
      <w:r>
        <w:rPr>
          <w:i/>
        </w:rPr>
        <w:t>European Journal of Gynaecological Oncology</w:t>
      </w:r>
      <w:r>
        <w:rPr/>
        <w:t>, 13(1):</w:t>
      </w:r>
      <w:r>
        <w:rPr>
          <w:spacing w:val="1"/>
        </w:rPr>
        <w:t> </w:t>
      </w:r>
      <w:r>
        <w:rPr/>
        <w:t>35-44.</w:t>
      </w:r>
    </w:p>
    <w:p>
      <w:pPr>
        <w:pStyle w:val="BodyText"/>
        <w:spacing w:before="1"/>
      </w:pPr>
    </w:p>
    <w:p>
      <w:pPr>
        <w:pStyle w:val="BodyText"/>
        <w:ind w:left="1497" w:right="117" w:hanging="852"/>
        <w:jc w:val="both"/>
      </w:pPr>
      <w:r>
        <w:rPr/>
        <w:t>Han,Y. and Smith,M.T. (2013). Pathobiologyofcancerchemotherapy-inducedperipheral</w:t>
      </w:r>
      <w:r>
        <w:rPr>
          <w:spacing w:val="1"/>
        </w:rPr>
        <w:t> </w:t>
      </w:r>
      <w:r>
        <w:rPr/>
        <w:t>neuropathy</w:t>
      </w:r>
      <w:r>
        <w:rPr>
          <w:spacing w:val="-6"/>
        </w:rPr>
        <w:t> </w:t>
      </w:r>
      <w:r>
        <w:rPr/>
        <w:t>(CIPN).</w:t>
      </w:r>
      <w:r>
        <w:rPr>
          <w:spacing w:val="1"/>
        </w:rPr>
        <w:t> </w:t>
      </w:r>
      <w:r>
        <w:rPr>
          <w:i/>
        </w:rPr>
        <w:t>Frontiers in Pharmacology,</w:t>
      </w:r>
      <w:r>
        <w:rPr>
          <w:i/>
          <w:spacing w:val="-1"/>
        </w:rPr>
        <w:t> </w:t>
      </w:r>
      <w:r>
        <w:rPr/>
        <w:t>4: 156-161.</w:t>
      </w:r>
    </w:p>
    <w:p>
      <w:pPr>
        <w:pStyle w:val="BodyText"/>
      </w:pPr>
    </w:p>
    <w:p>
      <w:pPr>
        <w:pStyle w:val="BodyText"/>
        <w:ind w:left="645"/>
        <w:jc w:val="both"/>
      </w:pPr>
      <w:r>
        <w:rPr/>
        <w:t>Hanigan,</w:t>
      </w:r>
      <w:r>
        <w:rPr>
          <w:spacing w:val="33"/>
        </w:rPr>
        <w:t> </w:t>
      </w:r>
      <w:r>
        <w:rPr/>
        <w:t>M.H.,</w:t>
      </w:r>
      <w:r>
        <w:rPr>
          <w:spacing w:val="39"/>
        </w:rPr>
        <w:t> </w:t>
      </w:r>
      <w:r>
        <w:rPr/>
        <w:t>Lykissa,</w:t>
      </w:r>
      <w:r>
        <w:rPr>
          <w:spacing w:val="35"/>
        </w:rPr>
        <w:t> </w:t>
      </w:r>
      <w:r>
        <w:rPr/>
        <w:t>E.D.,</w:t>
      </w:r>
      <w:r>
        <w:rPr>
          <w:spacing w:val="34"/>
        </w:rPr>
        <w:t> </w:t>
      </w:r>
      <w:r>
        <w:rPr/>
        <w:t>Townsend,</w:t>
      </w:r>
      <w:r>
        <w:rPr>
          <w:spacing w:val="33"/>
        </w:rPr>
        <w:t> </w:t>
      </w:r>
      <w:r>
        <w:rPr/>
        <w:t>D.M.,</w:t>
      </w:r>
      <w:r>
        <w:rPr>
          <w:spacing w:val="36"/>
        </w:rPr>
        <w:t> </w:t>
      </w:r>
      <w:r>
        <w:rPr/>
        <w:t>Ou,</w:t>
      </w:r>
      <w:r>
        <w:rPr>
          <w:spacing w:val="33"/>
        </w:rPr>
        <w:t> </w:t>
      </w:r>
      <w:r>
        <w:rPr/>
        <w:t>C.,</w:t>
      </w:r>
      <w:r>
        <w:rPr>
          <w:spacing w:val="37"/>
        </w:rPr>
        <w:t> </w:t>
      </w:r>
      <w:r>
        <w:rPr/>
        <w:t>Barrios,</w:t>
      </w:r>
      <w:r>
        <w:rPr>
          <w:spacing w:val="33"/>
        </w:rPr>
        <w:t> </w:t>
      </w:r>
      <w:r>
        <w:rPr/>
        <w:t>R.</w:t>
      </w:r>
      <w:r>
        <w:rPr>
          <w:spacing w:val="34"/>
        </w:rPr>
        <w:t> </w:t>
      </w:r>
      <w:r>
        <w:rPr/>
        <w:t>and</w:t>
      </w:r>
      <w:r>
        <w:rPr>
          <w:spacing w:val="38"/>
        </w:rPr>
        <w:t> </w:t>
      </w:r>
      <w:r>
        <w:rPr/>
        <w:t>Lieberman,</w:t>
      </w:r>
    </w:p>
    <w:p>
      <w:pPr>
        <w:pStyle w:val="BodyText"/>
        <w:ind w:left="1497" w:right="111"/>
        <w:jc w:val="both"/>
      </w:pPr>
      <w:r>
        <w:rPr/>
        <w:t>M.W. (2001). Gamma-glutamyl transpeptidase-deficient mice are resistant to</w:t>
      </w:r>
      <w:r>
        <w:rPr>
          <w:spacing w:val="1"/>
        </w:rPr>
        <w:t> </w:t>
      </w:r>
      <w:r>
        <w:rPr/>
        <w:t>the nephrotoxicity of cisplatin. </w:t>
      </w:r>
      <w:hyperlink r:id="rId79">
        <w:r>
          <w:rPr/>
          <w:t>American Journal of Pathology</w:t>
        </w:r>
      </w:hyperlink>
      <w:r>
        <w:rPr/>
        <w:t>, 159: 1889-</w:t>
      </w:r>
      <w:r>
        <w:rPr>
          <w:spacing w:val="1"/>
        </w:rPr>
        <w:t> </w:t>
      </w:r>
      <w:r>
        <w:rPr/>
        <w:t>1894.</w:t>
      </w:r>
    </w:p>
    <w:p>
      <w:pPr>
        <w:pStyle w:val="BodyText"/>
        <w:spacing w:before="9"/>
        <w:rPr>
          <w:sz w:val="23"/>
        </w:rPr>
      </w:pPr>
    </w:p>
    <w:p>
      <w:pPr>
        <w:spacing w:before="1"/>
        <w:ind w:left="1497" w:right="115" w:hanging="852"/>
        <w:jc w:val="both"/>
        <w:rPr>
          <w:sz w:val="24"/>
        </w:rPr>
      </w:pPr>
      <w:r>
        <w:rPr>
          <w:sz w:val="24"/>
        </w:rPr>
        <w:t>Hartmann, J.T. and Lipp, H.P. (2003). Toxicity of platinum compounds. </w:t>
      </w:r>
      <w:r>
        <w:rPr>
          <w:i/>
          <w:sz w:val="24"/>
        </w:rPr>
        <w:t>Expert Opinion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Pharmacotherapy</w:t>
      </w:r>
      <w:r>
        <w:rPr>
          <w:sz w:val="24"/>
        </w:rPr>
        <w:t>, 4(6): 889-901.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497" w:right="114" w:hanging="852"/>
        <w:jc w:val="both"/>
      </w:pPr>
      <w:r>
        <w:rPr/>
        <w:t>Hastings, M.H., Reddy, A.B. and Maywood, E.S. (2003). A clock work web: circadian</w:t>
      </w:r>
      <w:r>
        <w:rPr>
          <w:spacing w:val="1"/>
        </w:rPr>
        <w:t> </w:t>
      </w:r>
      <w:r>
        <w:rPr/>
        <w:t>timing  </w:t>
      </w:r>
      <w:r>
        <w:rPr>
          <w:spacing w:val="1"/>
        </w:rPr>
        <w:t> </w:t>
      </w:r>
      <w:r>
        <w:rPr/>
        <w:t>in  </w:t>
      </w:r>
      <w:r>
        <w:rPr>
          <w:spacing w:val="1"/>
        </w:rPr>
        <w:t> </w:t>
      </w:r>
      <w:r>
        <w:rPr/>
        <w:t>brain  </w:t>
      </w:r>
      <w:r>
        <w:rPr>
          <w:spacing w:val="1"/>
        </w:rPr>
        <w:t> </w:t>
      </w:r>
      <w:r>
        <w:rPr/>
        <w:t>and  </w:t>
      </w:r>
      <w:r>
        <w:rPr>
          <w:spacing w:val="1"/>
        </w:rPr>
        <w:t> </w:t>
      </w:r>
      <w:r>
        <w:rPr/>
        <w:t>periphery,  </w:t>
      </w:r>
      <w:r>
        <w:rPr>
          <w:spacing w:val="1"/>
        </w:rPr>
        <w:t> </w:t>
      </w:r>
      <w:r>
        <w:rPr/>
        <w:t>in  </w:t>
      </w:r>
      <w:r>
        <w:rPr>
          <w:spacing w:val="1"/>
        </w:rPr>
        <w:t> </w:t>
      </w:r>
      <w:r>
        <w:rPr/>
        <w:t>health  </w:t>
      </w:r>
      <w:r>
        <w:rPr>
          <w:spacing w:val="1"/>
        </w:rPr>
        <w:t> </w:t>
      </w:r>
      <w:r>
        <w:rPr/>
        <w:t>and    disease.    </w:t>
      </w:r>
      <w:r>
        <w:rPr>
          <w:i/>
        </w:rPr>
        <w:t>Nature</w:t>
      </w:r>
      <w:r>
        <w:rPr>
          <w:i/>
          <w:spacing w:val="1"/>
        </w:rPr>
        <w:t> </w:t>
      </w:r>
      <w:r>
        <w:rPr>
          <w:i/>
        </w:rPr>
        <w:t>Reviews</w:t>
      </w:r>
      <w:r>
        <w:rPr>
          <w:i/>
          <w:spacing w:val="-1"/>
        </w:rPr>
        <w:t> </w:t>
      </w:r>
      <w:r>
        <w:rPr>
          <w:i/>
        </w:rPr>
        <w:t>Neuroscience</w:t>
      </w:r>
      <w:r>
        <w:rPr/>
        <w:t>, 4: 649-661.</w:t>
      </w:r>
    </w:p>
    <w:p>
      <w:pPr>
        <w:pStyle w:val="BodyText"/>
      </w:pPr>
    </w:p>
    <w:p>
      <w:pPr>
        <w:pStyle w:val="BodyText"/>
        <w:ind w:left="1497" w:right="119" w:hanging="852"/>
        <w:jc w:val="both"/>
      </w:pPr>
      <w:r>
        <w:rPr/>
        <w:t>Hayflick, L. and Moorhead, P.S. (1961). The serial cultivation of human diploid cell</w:t>
      </w:r>
      <w:r>
        <w:rPr>
          <w:spacing w:val="1"/>
        </w:rPr>
        <w:t> </w:t>
      </w:r>
      <w:r>
        <w:rPr/>
        <w:t>strains.</w:t>
      </w:r>
      <w:r>
        <w:rPr>
          <w:spacing w:val="-1"/>
        </w:rPr>
        <w:t> </w:t>
      </w:r>
      <w:r>
        <w:rPr>
          <w:i/>
        </w:rPr>
        <w:t>Experimental Cell Research</w:t>
      </w:r>
      <w:r>
        <w:rPr/>
        <w:t>, 25: 585-621.</w:t>
      </w:r>
    </w:p>
    <w:p>
      <w:pPr>
        <w:pStyle w:val="BodyText"/>
      </w:pPr>
    </w:p>
    <w:p>
      <w:pPr>
        <w:pStyle w:val="BodyText"/>
        <w:ind w:left="1497" w:right="111" w:hanging="852"/>
        <w:jc w:val="both"/>
      </w:pPr>
      <w:r>
        <w:rPr/>
        <w:t>Highley, M., Meller, S.T. and Pinkerton, C.R. (1992). Seizures and cortical dysfunction</w:t>
      </w:r>
      <w:r>
        <w:rPr>
          <w:spacing w:val="1"/>
        </w:rPr>
        <w:t> </w:t>
      </w:r>
      <w:r>
        <w:rPr/>
        <w:t>following high-dose cisplatin administration in children. </w:t>
      </w:r>
      <w:r>
        <w:rPr>
          <w:i/>
        </w:rPr>
        <w:t>Medical and Pediatric</w:t>
      </w:r>
      <w:r>
        <w:rPr>
          <w:i/>
          <w:spacing w:val="-57"/>
        </w:rPr>
        <w:t> </w:t>
      </w:r>
      <w:r>
        <w:rPr>
          <w:i/>
        </w:rPr>
        <w:t>Oncology</w:t>
      </w:r>
      <w:r>
        <w:rPr/>
        <w:t>,</w:t>
      </w:r>
      <w:r>
        <w:rPr>
          <w:spacing w:val="-1"/>
        </w:rPr>
        <w:t> </w:t>
      </w:r>
      <w:r>
        <w:rPr/>
        <w:t>20(2): 143-148.</w:t>
      </w:r>
    </w:p>
    <w:p>
      <w:pPr>
        <w:spacing w:after="0"/>
        <w:jc w:val="both"/>
        <w:sectPr>
          <w:pgSz w:w="11910" w:h="16840"/>
          <w:pgMar w:header="0" w:footer="1346" w:top="1320" w:bottom="1540" w:left="1340" w:right="1300"/>
        </w:sectPr>
      </w:pPr>
    </w:p>
    <w:p>
      <w:pPr>
        <w:pStyle w:val="BodyText"/>
        <w:spacing w:before="88"/>
        <w:ind w:left="1497" w:right="115" w:hanging="852"/>
        <w:jc w:val="both"/>
      </w:pPr>
      <w:r>
        <w:rPr/>
        <w:t>Ho, W.E., Cheng, C., Peh, H.Y., Xu, F., Tannenbaum, S.R. (2012). Anti-malarial Drug</w:t>
      </w:r>
      <w:r>
        <w:rPr>
          <w:spacing w:val="1"/>
        </w:rPr>
        <w:t> </w:t>
      </w:r>
      <w:r>
        <w:rPr/>
        <w:t>artesunate ameliorates oxidative lung damage in experimental allergic asthma.</w:t>
      </w:r>
      <w:r>
        <w:rPr>
          <w:spacing w:val="1"/>
        </w:rPr>
        <w:t> </w:t>
      </w:r>
      <w:r>
        <w:rPr>
          <w:i/>
        </w:rPr>
        <w:t>Free</w:t>
      </w:r>
      <w:r>
        <w:rPr>
          <w:i/>
          <w:spacing w:val="-2"/>
        </w:rPr>
        <w:t> </w:t>
      </w:r>
      <w:r>
        <w:rPr>
          <w:i/>
        </w:rPr>
        <w:t>Radical Biology and Medicine, </w:t>
      </w:r>
      <w:r>
        <w:rPr/>
        <w:t>53: 498-507.</w:t>
      </w:r>
    </w:p>
    <w:p>
      <w:pPr>
        <w:pStyle w:val="BodyText"/>
      </w:pPr>
    </w:p>
    <w:p>
      <w:pPr>
        <w:pStyle w:val="BodyText"/>
        <w:ind w:left="1638" w:right="116" w:hanging="994"/>
        <w:jc w:val="both"/>
      </w:pPr>
      <w:r>
        <w:rPr/>
        <w:t>Ho,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Cheng,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Chiou,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Hypofunction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Glutamatergic</w:t>
      </w:r>
      <w:r>
        <w:rPr>
          <w:spacing w:val="1"/>
        </w:rPr>
        <w:t> </w:t>
      </w:r>
      <w:r>
        <w:rPr/>
        <w:t>Neurotransmission in the Periaqueductal Gray Contributes to Nerve-Injury-</w:t>
      </w:r>
      <w:r>
        <w:rPr>
          <w:spacing w:val="1"/>
        </w:rPr>
        <w:t> </w:t>
      </w:r>
      <w:r>
        <w:rPr/>
        <w:t>Induced</w:t>
      </w:r>
      <w:r>
        <w:rPr>
          <w:spacing w:val="-1"/>
        </w:rPr>
        <w:t> </w:t>
      </w:r>
      <w:r>
        <w:rPr/>
        <w:t>Neuropathic</w:t>
      </w:r>
      <w:r>
        <w:rPr>
          <w:spacing w:val="-1"/>
        </w:rPr>
        <w:t> </w:t>
      </w:r>
      <w:r>
        <w:rPr/>
        <w:t>Pain.</w:t>
      </w:r>
      <w:r>
        <w:rPr>
          <w:spacing w:val="-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Neuroscience</w:t>
      </w:r>
      <w:r>
        <w:rPr/>
        <w:t>,</w:t>
      </w:r>
      <w:r>
        <w:rPr>
          <w:spacing w:val="-1"/>
        </w:rPr>
        <w:t> </w:t>
      </w:r>
      <w:r>
        <w:rPr/>
        <w:t>33(18): 7825-7836.</w:t>
      </w:r>
    </w:p>
    <w:p>
      <w:pPr>
        <w:pStyle w:val="BodyText"/>
      </w:pPr>
    </w:p>
    <w:p>
      <w:pPr>
        <w:pStyle w:val="BodyText"/>
        <w:ind w:left="1497" w:right="114" w:hanging="852"/>
        <w:jc w:val="both"/>
      </w:pPr>
      <w:r>
        <w:rPr/>
        <w:t>Hrushesky, W.J.M, Levi, F.A., Halberg, F. and Kenned, B.J. (1982). Circadian Stage</w:t>
      </w:r>
      <w:r>
        <w:rPr>
          <w:spacing w:val="1"/>
        </w:rPr>
        <w:t> </w:t>
      </w:r>
      <w:r>
        <w:rPr/>
        <w:t>Dependence of </w:t>
      </w:r>
      <w:r>
        <w:rPr>
          <w:i/>
        </w:rPr>
        <w:t>cis</w:t>
      </w:r>
      <w:r>
        <w:rPr/>
        <w:t>-Diamminedichloroplatinum Lethal Toxicity in Rats. </w:t>
      </w:r>
      <w:r>
        <w:rPr>
          <w:i/>
        </w:rPr>
        <w:t>Cancer</w:t>
      </w:r>
      <w:r>
        <w:rPr>
          <w:i/>
          <w:spacing w:val="-57"/>
        </w:rPr>
        <w:t> </w:t>
      </w:r>
      <w:r>
        <w:rPr>
          <w:i/>
        </w:rPr>
        <w:t>Resource</w:t>
      </w:r>
      <w:r>
        <w:rPr/>
        <w:t>,</w:t>
      </w:r>
      <w:r>
        <w:rPr>
          <w:spacing w:val="-1"/>
        </w:rPr>
        <w:t> </w:t>
      </w:r>
      <w:r>
        <w:rPr/>
        <w:t>42: 945-949.</w:t>
      </w:r>
    </w:p>
    <w:p>
      <w:pPr>
        <w:pStyle w:val="BodyText"/>
        <w:spacing w:before="1"/>
      </w:pPr>
    </w:p>
    <w:p>
      <w:pPr>
        <w:pStyle w:val="BodyText"/>
        <w:ind w:left="1638" w:right="120" w:hanging="994"/>
        <w:jc w:val="both"/>
      </w:pPr>
      <w:r>
        <w:rPr/>
        <w:t>Huehnchen,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Boehmerle,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Endres,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Paclitaxel</w:t>
      </w:r>
      <w:r>
        <w:rPr>
          <w:spacing w:val="1"/>
        </w:rPr>
        <w:t> </w:t>
      </w:r>
      <w:r>
        <w:rPr/>
        <w:t>Induced Sensory Polyneuropathy with ‗‗Catwalk‘‘ Automated Gait Analysis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Mice. </w:t>
      </w:r>
      <w:r>
        <w:rPr>
          <w:i/>
        </w:rPr>
        <w:t>Public</w:t>
      </w:r>
      <w:r>
        <w:rPr>
          <w:i/>
          <w:spacing w:val="-1"/>
        </w:rPr>
        <w:t> </w:t>
      </w:r>
      <w:r>
        <w:rPr>
          <w:i/>
        </w:rPr>
        <w:t>Library</w:t>
      </w:r>
      <w:r>
        <w:rPr>
          <w:i/>
          <w:spacing w:val="-1"/>
        </w:rPr>
        <w:t> </w:t>
      </w:r>
      <w:r>
        <w:rPr>
          <w:i/>
        </w:rPr>
        <w:t>of Science</w:t>
      </w:r>
      <w:r>
        <w:rPr/>
        <w:t>, 8(10): 76772-76784.</w:t>
      </w:r>
    </w:p>
    <w:p>
      <w:pPr>
        <w:pStyle w:val="BodyText"/>
      </w:pPr>
    </w:p>
    <w:p>
      <w:pPr>
        <w:pStyle w:val="BodyText"/>
        <w:ind w:left="1497" w:right="113" w:hanging="852"/>
        <w:jc w:val="both"/>
      </w:pPr>
      <w:r>
        <w:rPr/>
        <w:t>Ilett, K.F., Ethell, B.T., Maggs, J.L. (2002). Glucuronidation of dihydroartemisinin in</w:t>
      </w:r>
      <w:r>
        <w:rPr>
          <w:spacing w:val="1"/>
        </w:rPr>
        <w:t> </w:t>
      </w:r>
      <w:r>
        <w:rPr/>
        <w:t>vivo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microsomes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UDP-</w:t>
      </w:r>
      <w:r>
        <w:rPr>
          <w:spacing w:val="1"/>
        </w:rPr>
        <w:t> </w:t>
      </w:r>
      <w:r>
        <w:rPr/>
        <w:t>glucuronosyltransferases.</w:t>
      </w:r>
      <w:r>
        <w:rPr>
          <w:spacing w:val="2"/>
        </w:rPr>
        <w:t> </w:t>
      </w:r>
      <w:r>
        <w:rPr>
          <w:i/>
        </w:rPr>
        <w:t>Drug</w:t>
      </w:r>
      <w:r>
        <w:rPr>
          <w:i/>
          <w:spacing w:val="-1"/>
        </w:rPr>
        <w:t> </w:t>
      </w:r>
      <w:r>
        <w:rPr>
          <w:i/>
        </w:rPr>
        <w:t>Metabolism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Disposition,</w:t>
      </w:r>
      <w:r>
        <w:rPr>
          <w:i/>
          <w:spacing w:val="-1"/>
        </w:rPr>
        <w:t> </w:t>
      </w:r>
      <w:r>
        <w:rPr/>
        <w:t>30:</w:t>
      </w:r>
      <w:r>
        <w:rPr>
          <w:spacing w:val="-1"/>
        </w:rPr>
        <w:t> </w:t>
      </w:r>
      <w:r>
        <w:rPr/>
        <w:t>1005-1012.</w:t>
      </w:r>
    </w:p>
    <w:p>
      <w:pPr>
        <w:pStyle w:val="BodyText"/>
      </w:pPr>
    </w:p>
    <w:p>
      <w:pPr>
        <w:pStyle w:val="BodyText"/>
        <w:ind w:left="1497" w:right="114" w:hanging="852"/>
        <w:jc w:val="both"/>
      </w:pPr>
      <w:r>
        <w:rPr/>
        <w:t>Innominato, P.F., Roche, V.P., Palesh, O.G., Ulusakarya, A., Spiegel, D. and Levi, F.A.</w:t>
      </w:r>
      <w:r>
        <w:rPr>
          <w:spacing w:val="1"/>
        </w:rPr>
        <w:t> </w:t>
      </w:r>
      <w:r>
        <w:rPr/>
        <w:t>(2014). The circadian timing system in clinical oncology. </w:t>
      </w:r>
      <w:r>
        <w:rPr>
          <w:i/>
        </w:rPr>
        <w:t>Annals of Medicine</w:t>
      </w:r>
      <w:r>
        <w:rPr/>
        <w:t>,</w:t>
      </w:r>
      <w:r>
        <w:rPr>
          <w:spacing w:val="1"/>
        </w:rPr>
        <w:t> </w:t>
      </w:r>
      <w:r>
        <w:rPr/>
        <w:t>46: 191-207.</w:t>
      </w:r>
    </w:p>
    <w:p>
      <w:pPr>
        <w:pStyle w:val="BodyText"/>
      </w:pPr>
    </w:p>
    <w:p>
      <w:pPr>
        <w:pStyle w:val="BodyText"/>
        <w:spacing w:before="1"/>
        <w:ind w:left="1497" w:right="111" w:hanging="852"/>
        <w:jc w:val="both"/>
      </w:pPr>
      <w:r>
        <w:rPr/>
        <w:t>Iwasaki, M., Adachi, Y. and Minamino, K. (2005). Mobilization of bone marrow cells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G-CSF</w:t>
      </w:r>
      <w:r>
        <w:rPr>
          <w:spacing w:val="1"/>
        </w:rPr>
        <w:t> </w:t>
      </w:r>
      <w:r>
        <w:rPr/>
        <w:t>rescues</w:t>
      </w:r>
      <w:r>
        <w:rPr>
          <w:spacing w:val="1"/>
        </w:rPr>
        <w:t> </w:t>
      </w:r>
      <w:r>
        <w:rPr/>
        <w:t>mice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cisplatin-induced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M-CSF</w:t>
      </w:r>
      <w:r>
        <w:rPr>
          <w:spacing w:val="1"/>
        </w:rPr>
        <w:t> </w:t>
      </w:r>
      <w:r>
        <w:rPr/>
        <w:t>enhances the effects of G-CSF. </w:t>
      </w:r>
      <w:r>
        <w:rPr>
          <w:i/>
        </w:rPr>
        <w:t>Journal of the American Society of Nephrology</w:t>
      </w:r>
      <w:r>
        <w:rPr/>
        <w:t>,</w:t>
      </w:r>
      <w:r>
        <w:rPr>
          <w:spacing w:val="-57"/>
        </w:rPr>
        <w:t> </w:t>
      </w:r>
      <w:r>
        <w:rPr/>
        <w:t>16(3):</w:t>
      </w:r>
      <w:r>
        <w:rPr>
          <w:spacing w:val="-1"/>
        </w:rPr>
        <w:t> </w:t>
      </w:r>
      <w:r>
        <w:rPr/>
        <w:t>658-666.</w:t>
      </w:r>
    </w:p>
    <w:p>
      <w:pPr>
        <w:pStyle w:val="BodyText"/>
      </w:pPr>
    </w:p>
    <w:p>
      <w:pPr>
        <w:pStyle w:val="BodyText"/>
        <w:ind w:left="1638" w:right="116" w:hanging="994"/>
        <w:jc w:val="both"/>
      </w:pPr>
      <w:r>
        <w:rPr/>
        <w:t>Jaggi,</w:t>
      </w:r>
      <w:r>
        <w:rPr>
          <w:spacing w:val="1"/>
        </w:rPr>
        <w:t> </w:t>
      </w:r>
      <w:r>
        <w:rPr/>
        <w:t>A.S.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Singh,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cancer-chemotherapeutic</w:t>
      </w:r>
      <w:r>
        <w:rPr>
          <w:spacing w:val="1"/>
        </w:rPr>
        <w:t> </w:t>
      </w:r>
      <w:r>
        <w:rPr/>
        <w:t>drugs-</w:t>
      </w:r>
      <w:r>
        <w:rPr>
          <w:spacing w:val="1"/>
        </w:rPr>
        <w:t> </w:t>
      </w:r>
      <w:r>
        <w:rPr/>
        <w:t>induced</w:t>
      </w:r>
      <w:r>
        <w:rPr>
          <w:spacing w:val="-1"/>
        </w:rPr>
        <w:t> </w:t>
      </w:r>
      <w:r>
        <w:rPr/>
        <w:t>peripheral neuropathy.</w:t>
      </w:r>
      <w:r>
        <w:rPr>
          <w:spacing w:val="1"/>
        </w:rPr>
        <w:t> </w:t>
      </w:r>
      <w:r>
        <w:rPr>
          <w:i/>
        </w:rPr>
        <w:t>Toxicology</w:t>
      </w:r>
      <w:r>
        <w:rPr/>
        <w:t>, 291(1–3):</w:t>
      </w:r>
      <w:r>
        <w:rPr>
          <w:spacing w:val="-1"/>
        </w:rPr>
        <w:t> </w:t>
      </w:r>
      <w:r>
        <w:rPr/>
        <w:t>1-9.</w:t>
      </w:r>
    </w:p>
    <w:p>
      <w:pPr>
        <w:pStyle w:val="BodyText"/>
      </w:pPr>
    </w:p>
    <w:p>
      <w:pPr>
        <w:pStyle w:val="BodyText"/>
        <w:ind w:left="1497" w:right="119" w:hanging="852"/>
        <w:jc w:val="both"/>
      </w:pPr>
      <w:r>
        <w:rPr/>
        <w:t>Jefford,</w:t>
      </w:r>
      <w:r>
        <w:rPr>
          <w:spacing w:val="1"/>
        </w:rPr>
        <w:t> </w:t>
      </w:r>
      <w:r>
        <w:rPr/>
        <w:t>C.W.,</w:t>
      </w:r>
      <w:r>
        <w:rPr>
          <w:spacing w:val="1"/>
        </w:rPr>
        <w:t> </w:t>
      </w:r>
      <w:r>
        <w:rPr/>
        <w:t>Velarde,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Bernardinelli,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(1989).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tricyclic</w:t>
      </w:r>
      <w:r>
        <w:rPr>
          <w:spacing w:val="1"/>
        </w:rPr>
        <w:t> </w:t>
      </w:r>
      <w:r>
        <w:rPr/>
        <w:t>arteannuin-like compounds.</w:t>
      </w:r>
      <w:r>
        <w:rPr>
          <w:spacing w:val="1"/>
        </w:rPr>
        <w:t> </w:t>
      </w:r>
      <w:r>
        <w:rPr>
          <w:i/>
        </w:rPr>
        <w:t>Tetrahedron</w:t>
      </w:r>
      <w:r>
        <w:rPr>
          <w:i/>
          <w:spacing w:val="-1"/>
        </w:rPr>
        <w:t> </w:t>
      </w:r>
      <w:r>
        <w:rPr>
          <w:i/>
        </w:rPr>
        <w:t>Letters</w:t>
      </w:r>
      <w:r>
        <w:rPr/>
        <w:t>, 30(34): 4485-4488.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1497" w:right="113" w:hanging="852"/>
        <w:jc w:val="both"/>
      </w:pPr>
      <w:r>
        <w:rPr/>
        <w:t>Ji, Y., Zhang, Y.C., Pei, L.B., Shi, L.L., Yan, J.L. and Ma, X.H. (2011). Anti-tumor</w:t>
      </w:r>
      <w:r>
        <w:rPr>
          <w:spacing w:val="1"/>
        </w:rPr>
        <w:t> </w:t>
      </w:r>
      <w:r>
        <w:rPr/>
        <w:t>effects of dihydroartemisinin on human osteosarcoma. </w:t>
      </w:r>
      <w:r>
        <w:rPr>
          <w:i/>
        </w:rPr>
        <w:t>Molecular and Cellular</w:t>
      </w:r>
      <w:r>
        <w:rPr>
          <w:i/>
          <w:spacing w:val="1"/>
        </w:rPr>
        <w:t> </w:t>
      </w:r>
      <w:r>
        <w:rPr>
          <w:i/>
        </w:rPr>
        <w:t>Biochemistry</w:t>
      </w:r>
      <w:r>
        <w:rPr/>
        <w:t>,</w:t>
      </w:r>
      <w:r>
        <w:rPr>
          <w:spacing w:val="-1"/>
        </w:rPr>
        <w:t> </w:t>
      </w:r>
      <w:r>
        <w:rPr/>
        <w:t>351(1-2): 99-108.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497" w:right="117" w:hanging="852"/>
        <w:jc w:val="both"/>
      </w:pPr>
      <w:r>
        <w:rPr/>
        <w:t>Jiang, M., Wei, Q. and Pabla, N. (2007), Effects of hydroxyl radical scavenging on</w:t>
      </w:r>
      <w:r>
        <w:rPr>
          <w:spacing w:val="1"/>
        </w:rPr>
        <w:t> </w:t>
      </w:r>
      <w:r>
        <w:rPr/>
        <w:t>cisplatin-induced</w:t>
      </w:r>
      <w:r>
        <w:rPr>
          <w:spacing w:val="1"/>
        </w:rPr>
        <w:t> </w:t>
      </w:r>
      <w:r>
        <w:rPr/>
        <w:t>p53</w:t>
      </w:r>
      <w:r>
        <w:rPr>
          <w:spacing w:val="1"/>
        </w:rPr>
        <w:t> </w:t>
      </w:r>
      <w:r>
        <w:rPr/>
        <w:t>activation,</w:t>
      </w:r>
      <w:r>
        <w:rPr>
          <w:spacing w:val="1"/>
        </w:rPr>
        <w:t> </w:t>
      </w:r>
      <w:r>
        <w:rPr/>
        <w:t>tubular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apoptosis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nephrotoxicity.</w:t>
      </w:r>
      <w:r>
        <w:rPr>
          <w:spacing w:val="-57"/>
        </w:rPr>
        <w:t> </w:t>
      </w:r>
      <w:r>
        <w:rPr>
          <w:i/>
        </w:rPr>
        <w:t>Biochemical</w:t>
      </w:r>
      <w:r>
        <w:rPr>
          <w:i/>
          <w:spacing w:val="-1"/>
        </w:rPr>
        <w:t> </w:t>
      </w:r>
      <w:r>
        <w:rPr>
          <w:i/>
        </w:rPr>
        <w:t>Pharmacology</w:t>
      </w:r>
      <w:r>
        <w:rPr/>
        <w:t>, 73(9): 1499-1510.</w:t>
      </w:r>
    </w:p>
    <w:p>
      <w:pPr>
        <w:pStyle w:val="BodyText"/>
      </w:pPr>
    </w:p>
    <w:p>
      <w:pPr>
        <w:pStyle w:val="BodyText"/>
        <w:ind w:left="645"/>
      </w:pPr>
      <w:r>
        <w:rPr/>
        <w:t>Jiao,</w:t>
      </w:r>
      <w:r>
        <w:rPr>
          <w:spacing w:val="118"/>
        </w:rPr>
        <w:t> </w:t>
      </w:r>
      <w:r>
        <w:rPr/>
        <w:t>Y.,</w:t>
      </w:r>
      <w:r>
        <w:rPr>
          <w:spacing w:val="118"/>
        </w:rPr>
        <w:t> </w:t>
      </w:r>
      <w:r>
        <w:rPr/>
        <w:t>Ge,</w:t>
      </w:r>
      <w:r>
        <w:rPr>
          <w:spacing w:val="118"/>
        </w:rPr>
        <w:t> </w:t>
      </w:r>
      <w:r>
        <w:rPr/>
        <w:t>C.M.,</w:t>
      </w:r>
      <w:r>
        <w:rPr>
          <w:spacing w:val="116"/>
        </w:rPr>
        <w:t> </w:t>
      </w:r>
      <w:r>
        <w:rPr/>
        <w:t>Meng,</w:t>
      </w:r>
      <w:r>
        <w:rPr>
          <w:spacing w:val="119"/>
        </w:rPr>
        <w:t> </w:t>
      </w:r>
      <w:r>
        <w:rPr/>
        <w:t>Q.H.,</w:t>
      </w:r>
      <w:r>
        <w:rPr>
          <w:spacing w:val="118"/>
        </w:rPr>
        <w:t> </w:t>
      </w:r>
      <w:r>
        <w:rPr/>
        <w:t>Cao,</w:t>
      </w:r>
      <w:r>
        <w:rPr>
          <w:spacing w:val="118"/>
        </w:rPr>
        <w:t> </w:t>
      </w:r>
      <w:r>
        <w:rPr/>
        <w:t>J.P.,</w:t>
      </w:r>
      <w:r>
        <w:rPr>
          <w:spacing w:val="118"/>
        </w:rPr>
        <w:t> </w:t>
      </w:r>
      <w:r>
        <w:rPr/>
        <w:t>Tong,</w:t>
      </w:r>
      <w:r>
        <w:rPr>
          <w:spacing w:val="119"/>
        </w:rPr>
        <w:t> </w:t>
      </w:r>
      <w:r>
        <w:rPr/>
        <w:t>J.</w:t>
      </w:r>
      <w:r>
        <w:rPr>
          <w:spacing w:val="118"/>
        </w:rPr>
        <w:t> </w:t>
      </w:r>
      <w:r>
        <w:rPr/>
        <w:t>and</w:t>
      </w:r>
      <w:r>
        <w:rPr>
          <w:spacing w:val="118"/>
        </w:rPr>
        <w:t> </w:t>
      </w:r>
      <w:r>
        <w:rPr/>
        <w:t>Fan,</w:t>
      </w:r>
      <w:r>
        <w:rPr>
          <w:spacing w:val="61"/>
        </w:rPr>
        <w:t> </w:t>
      </w:r>
      <w:r>
        <w:rPr/>
        <w:t>S.J.</w:t>
      </w:r>
      <w:r>
        <w:rPr>
          <w:spacing w:val="118"/>
        </w:rPr>
        <w:t> </w:t>
      </w:r>
      <w:r>
        <w:rPr/>
        <w:t>(2007).</w:t>
      </w:r>
    </w:p>
    <w:p>
      <w:pPr>
        <w:spacing w:before="0"/>
        <w:ind w:left="1497" w:right="0" w:firstLine="0"/>
        <w:jc w:val="left"/>
        <w:rPr>
          <w:sz w:val="24"/>
        </w:rPr>
      </w:pPr>
      <w:r>
        <w:rPr>
          <w:sz w:val="24"/>
        </w:rPr>
        <w:t>Dihydroartemisinin</w:t>
      </w:r>
      <w:r>
        <w:rPr>
          <w:spacing w:val="44"/>
          <w:sz w:val="24"/>
        </w:rPr>
        <w:t> </w:t>
      </w:r>
      <w:r>
        <w:rPr>
          <w:sz w:val="24"/>
        </w:rPr>
        <w:t>is</w:t>
      </w:r>
      <w:r>
        <w:rPr>
          <w:spacing w:val="45"/>
          <w:sz w:val="24"/>
        </w:rPr>
        <w:t> </w:t>
      </w:r>
      <w:r>
        <w:rPr>
          <w:sz w:val="24"/>
        </w:rPr>
        <w:t>an</w:t>
      </w:r>
      <w:r>
        <w:rPr>
          <w:spacing w:val="44"/>
          <w:sz w:val="24"/>
        </w:rPr>
        <w:t> </w:t>
      </w:r>
      <w:r>
        <w:rPr>
          <w:sz w:val="24"/>
        </w:rPr>
        <w:t>inhibitor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ovarian</w:t>
      </w:r>
      <w:r>
        <w:rPr>
          <w:spacing w:val="44"/>
          <w:sz w:val="24"/>
        </w:rPr>
        <w:t> </w:t>
      </w:r>
      <w:r>
        <w:rPr>
          <w:sz w:val="24"/>
        </w:rPr>
        <w:t>cancer</w:t>
      </w:r>
      <w:r>
        <w:rPr>
          <w:spacing w:val="43"/>
          <w:sz w:val="24"/>
        </w:rPr>
        <w:t> </w:t>
      </w:r>
      <w:r>
        <w:rPr>
          <w:sz w:val="24"/>
        </w:rPr>
        <w:t>cell</w:t>
      </w:r>
      <w:r>
        <w:rPr>
          <w:spacing w:val="46"/>
          <w:sz w:val="24"/>
        </w:rPr>
        <w:t> </w:t>
      </w:r>
      <w:r>
        <w:rPr>
          <w:sz w:val="24"/>
        </w:rPr>
        <w:t>growth.</w:t>
      </w:r>
      <w:r>
        <w:rPr>
          <w:spacing w:val="52"/>
          <w:sz w:val="24"/>
        </w:rPr>
        <w:t> </w:t>
      </w:r>
      <w:r>
        <w:rPr>
          <w:i/>
          <w:sz w:val="24"/>
        </w:rPr>
        <w:t>Acta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Pharmacologica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Sinica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28(7): 1045-1056.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346" w:top="1580" w:bottom="1540" w:left="1340" w:right="1300"/>
        </w:sectPr>
      </w:pPr>
    </w:p>
    <w:p>
      <w:pPr>
        <w:pStyle w:val="BodyText"/>
        <w:spacing w:before="72"/>
        <w:ind w:left="1638" w:right="112" w:hanging="994"/>
        <w:jc w:val="both"/>
      </w:pPr>
      <w:r>
        <w:rPr/>
        <w:t>Jin-Gang,</w:t>
      </w:r>
      <w:r>
        <w:rPr>
          <w:spacing w:val="1"/>
        </w:rPr>
        <w:t> </w:t>
      </w:r>
      <w:r>
        <w:rPr/>
        <w:t>Z.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Lindup,</w:t>
      </w:r>
      <w:r>
        <w:rPr>
          <w:spacing w:val="1"/>
        </w:rPr>
        <w:t> </w:t>
      </w:r>
      <w:r>
        <w:rPr/>
        <w:t>W.E.</w:t>
      </w:r>
      <w:r>
        <w:rPr>
          <w:spacing w:val="1"/>
        </w:rPr>
        <w:t> </w:t>
      </w:r>
      <w:r>
        <w:rPr/>
        <w:t>(1993).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mitochondria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cisplatin-induced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exhibited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cortical</w:t>
      </w:r>
      <w:r>
        <w:rPr>
          <w:spacing w:val="1"/>
        </w:rPr>
        <w:t> </w:t>
      </w:r>
      <w:r>
        <w:rPr/>
        <w:t>slices.</w:t>
      </w:r>
      <w:r>
        <w:rPr>
          <w:spacing w:val="1"/>
        </w:rPr>
        <w:t> </w:t>
      </w:r>
      <w:r>
        <w:rPr>
          <w:i/>
        </w:rPr>
        <w:t>Biochemical</w:t>
      </w:r>
      <w:r>
        <w:rPr>
          <w:i/>
          <w:spacing w:val="1"/>
        </w:rPr>
        <w:t> </w:t>
      </w:r>
      <w:r>
        <w:rPr>
          <w:i/>
        </w:rPr>
        <w:t>Pharmacology</w:t>
      </w:r>
      <w:r>
        <w:rPr/>
        <w:t>,</w:t>
      </w:r>
      <w:r>
        <w:rPr>
          <w:spacing w:val="-1"/>
        </w:rPr>
        <w:t> </w:t>
      </w:r>
      <w:r>
        <w:rPr/>
        <w:t>45 (11):</w:t>
      </w:r>
      <w:r>
        <w:rPr>
          <w:spacing w:val="1"/>
        </w:rPr>
        <w:t> </w:t>
      </w:r>
      <w:r>
        <w:rPr/>
        <w:t>2215-2222.</w:t>
      </w:r>
    </w:p>
    <w:p>
      <w:pPr>
        <w:pStyle w:val="BodyText"/>
      </w:pPr>
    </w:p>
    <w:p>
      <w:pPr>
        <w:pStyle w:val="BodyText"/>
        <w:ind w:left="645"/>
        <w:jc w:val="both"/>
      </w:pPr>
      <w:r>
        <w:rPr/>
        <w:t>Joensuu,</w:t>
      </w:r>
      <w:r>
        <w:rPr>
          <w:spacing w:val="54"/>
        </w:rPr>
        <w:t> </w:t>
      </w:r>
      <w:r>
        <w:rPr/>
        <w:t>H.</w:t>
      </w:r>
      <w:r>
        <w:rPr>
          <w:spacing w:val="54"/>
        </w:rPr>
        <w:t> </w:t>
      </w:r>
      <w:r>
        <w:rPr/>
        <w:t>(2008).</w:t>
      </w:r>
      <w:r>
        <w:rPr>
          <w:spacing w:val="53"/>
        </w:rPr>
        <w:t> </w:t>
      </w:r>
      <w:r>
        <w:rPr/>
        <w:t>Systemic</w:t>
      </w:r>
      <w:r>
        <w:rPr>
          <w:spacing w:val="54"/>
        </w:rPr>
        <w:t> </w:t>
      </w:r>
      <w:r>
        <w:rPr/>
        <w:t>chemotherapy</w:t>
      </w:r>
      <w:r>
        <w:rPr>
          <w:spacing w:val="49"/>
        </w:rPr>
        <w:t> </w:t>
      </w:r>
      <w:r>
        <w:rPr/>
        <w:t>for</w:t>
      </w:r>
      <w:r>
        <w:rPr>
          <w:spacing w:val="54"/>
        </w:rPr>
        <w:t> </w:t>
      </w:r>
      <w:r>
        <w:rPr/>
        <w:t>cancer:</w:t>
      </w:r>
      <w:r>
        <w:rPr>
          <w:spacing w:val="55"/>
        </w:rPr>
        <w:t> </w:t>
      </w:r>
      <w:r>
        <w:rPr/>
        <w:t>from</w:t>
      </w:r>
      <w:r>
        <w:rPr>
          <w:spacing w:val="55"/>
        </w:rPr>
        <w:t> </w:t>
      </w:r>
      <w:r>
        <w:rPr/>
        <w:t>weapon</w:t>
      </w:r>
      <w:r>
        <w:rPr>
          <w:spacing w:val="58"/>
        </w:rPr>
        <w:t> </w:t>
      </w:r>
      <w:r>
        <w:rPr/>
        <w:t>to</w:t>
      </w:r>
      <w:r>
        <w:rPr>
          <w:spacing w:val="55"/>
        </w:rPr>
        <w:t> </w:t>
      </w:r>
      <w:r>
        <w:rPr/>
        <w:t>treatment.</w:t>
      </w:r>
    </w:p>
    <w:p>
      <w:pPr>
        <w:spacing w:before="0"/>
        <w:ind w:left="1497" w:right="0" w:firstLine="0"/>
        <w:jc w:val="left"/>
        <w:rPr>
          <w:sz w:val="24"/>
        </w:rPr>
      </w:pPr>
      <w:r>
        <w:rPr>
          <w:i/>
          <w:sz w:val="24"/>
        </w:rPr>
        <w:t>Lancet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Oncology, </w:t>
      </w:r>
      <w:r>
        <w:rPr>
          <w:sz w:val="24"/>
        </w:rPr>
        <w:t>9:</w:t>
      </w:r>
      <w:r>
        <w:rPr>
          <w:spacing w:val="-1"/>
          <w:sz w:val="24"/>
        </w:rPr>
        <w:t> </w:t>
      </w:r>
      <w:r>
        <w:rPr>
          <w:sz w:val="24"/>
        </w:rPr>
        <w:t>304-314.</w:t>
      </w:r>
    </w:p>
    <w:p>
      <w:pPr>
        <w:pStyle w:val="BodyText"/>
      </w:pPr>
    </w:p>
    <w:p>
      <w:pPr>
        <w:spacing w:before="0"/>
        <w:ind w:left="1497" w:right="114" w:hanging="852"/>
        <w:jc w:val="both"/>
        <w:rPr>
          <w:sz w:val="24"/>
        </w:rPr>
      </w:pPr>
      <w:r>
        <w:rPr>
          <w:sz w:val="24"/>
        </w:rPr>
        <w:t>Johnson, D.G. and Walker, C.L. (1999). Cyclins and cell cycle check-points. </w:t>
      </w:r>
      <w:r>
        <w:rPr>
          <w:i/>
          <w:sz w:val="24"/>
        </w:rPr>
        <w:t>Annual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Toxicology</w:t>
      </w:r>
      <w:r>
        <w:rPr>
          <w:sz w:val="24"/>
        </w:rPr>
        <w:t>, 39: 295-312.</w:t>
      </w:r>
    </w:p>
    <w:p>
      <w:pPr>
        <w:pStyle w:val="BodyText"/>
      </w:pPr>
    </w:p>
    <w:p>
      <w:pPr>
        <w:pStyle w:val="BodyText"/>
        <w:ind w:left="1497" w:right="116" w:hanging="852"/>
        <w:jc w:val="both"/>
      </w:pPr>
      <w:r>
        <w:rPr/>
        <w:t>Kamchonwongpaisam,</w:t>
      </w:r>
      <w:r>
        <w:rPr>
          <w:spacing w:val="1"/>
        </w:rPr>
        <w:t> </w:t>
      </w:r>
      <w:r>
        <w:rPr/>
        <w:t>S.C.,</w:t>
      </w:r>
      <w:r>
        <w:rPr>
          <w:spacing w:val="1"/>
        </w:rPr>
        <w:t> </w:t>
      </w:r>
      <w:r>
        <w:rPr/>
        <w:t>Chandra-ngam,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Avery,</w:t>
      </w:r>
      <w:r>
        <w:rPr>
          <w:spacing w:val="1"/>
        </w:rPr>
        <w:t> </w:t>
      </w:r>
      <w:r>
        <w:rPr/>
        <w:t>M.A.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Yuthavong,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(1994). Resistance to artemisinin of malaria parasites (Plasmodium falciparum)</w:t>
      </w:r>
      <w:r>
        <w:rPr>
          <w:spacing w:val="-57"/>
        </w:rPr>
        <w:t> </w:t>
      </w:r>
      <w:r>
        <w:rPr/>
        <w:t>infecting</w:t>
      </w:r>
      <w:r>
        <w:rPr>
          <w:spacing w:val="1"/>
        </w:rPr>
        <w:t> </w:t>
      </w:r>
      <w:r>
        <w:rPr/>
        <w:t>α-thalassemic</w:t>
      </w:r>
      <w:r>
        <w:rPr>
          <w:spacing w:val="1"/>
        </w:rPr>
        <w:t> </w:t>
      </w:r>
      <w:r>
        <w:rPr/>
        <w:t>erythrocytes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vitro.</w:t>
      </w:r>
      <w:r>
        <w:rPr>
          <w:spacing w:val="1"/>
        </w:rPr>
        <w:t> </w:t>
      </w:r>
      <w:r>
        <w:rPr/>
        <w:t>Competition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drug</w:t>
      </w:r>
      <w:r>
        <w:rPr>
          <w:spacing w:val="1"/>
        </w:rPr>
        <w:t> </w:t>
      </w:r>
      <w:r>
        <w:rPr/>
        <w:t>accumulation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uninfected</w:t>
      </w:r>
      <w:r>
        <w:rPr>
          <w:spacing w:val="1"/>
        </w:rPr>
        <w:t> </w:t>
      </w:r>
      <w:r>
        <w:rPr/>
        <w:t>erythrocytes.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Clinical</w:t>
      </w:r>
      <w:r>
        <w:rPr>
          <w:i/>
          <w:spacing w:val="1"/>
        </w:rPr>
        <w:t> </w:t>
      </w:r>
      <w:r>
        <w:rPr>
          <w:i/>
        </w:rPr>
        <w:t>Investigation</w:t>
      </w:r>
      <w:r>
        <w:rPr/>
        <w:t>,</w:t>
      </w:r>
      <w:r>
        <w:rPr>
          <w:spacing w:val="-1"/>
        </w:rPr>
        <w:t> </w:t>
      </w:r>
      <w:r>
        <w:rPr/>
        <w:t>93: 467-473.</w:t>
      </w:r>
    </w:p>
    <w:p>
      <w:pPr>
        <w:pStyle w:val="BodyText"/>
        <w:spacing w:before="1"/>
      </w:pPr>
    </w:p>
    <w:p>
      <w:pPr>
        <w:pStyle w:val="BodyText"/>
        <w:ind w:left="1638" w:right="113" w:hanging="994"/>
        <w:jc w:val="both"/>
      </w:pPr>
      <w:r>
        <w:rPr/>
        <w:t>Kamisli, S., Ciftci, O, Kaya, K., Cetin, A., Kamisli, O. and Ozcan, C. (2015) Hesperidin</w:t>
      </w:r>
      <w:r>
        <w:rPr>
          <w:spacing w:val="-57"/>
        </w:rPr>
        <w:t> </w:t>
      </w:r>
      <w:r>
        <w:rPr/>
        <w:t>protects brain and sciatic nerve tissues against cisplatin-induced oxidative,</w:t>
      </w:r>
      <w:r>
        <w:rPr>
          <w:spacing w:val="1"/>
        </w:rPr>
        <w:t> </w:t>
      </w:r>
      <w:r>
        <w:rPr/>
        <w:t>histological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electro-</w:t>
      </w:r>
      <w:r>
        <w:rPr>
          <w:spacing w:val="60"/>
        </w:rPr>
        <w:t> </w:t>
      </w:r>
      <w:r>
        <w:rPr/>
        <w:t>myographical</w:t>
      </w:r>
      <w:r>
        <w:rPr>
          <w:spacing w:val="60"/>
        </w:rPr>
        <w:t> </w:t>
      </w:r>
      <w:r>
        <w:rPr/>
        <w:t>side</w:t>
      </w:r>
      <w:r>
        <w:rPr>
          <w:spacing w:val="60"/>
        </w:rPr>
        <w:t> </w:t>
      </w:r>
      <w:r>
        <w:rPr/>
        <w:t>effects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rats.</w:t>
      </w:r>
      <w:r>
        <w:rPr>
          <w:spacing w:val="60"/>
        </w:rPr>
        <w:t> </w:t>
      </w:r>
      <w:r>
        <w:rPr>
          <w:i/>
        </w:rPr>
        <w:t>Toxicology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Industrial Health</w:t>
      </w:r>
      <w:r>
        <w:rPr/>
        <w:t>, 31(9): 841-51.</w:t>
      </w:r>
    </w:p>
    <w:p>
      <w:pPr>
        <w:pStyle w:val="BodyText"/>
      </w:pPr>
    </w:p>
    <w:p>
      <w:pPr>
        <w:pStyle w:val="BodyText"/>
        <w:ind w:left="645"/>
        <w:jc w:val="both"/>
      </w:pPr>
      <w:r>
        <w:rPr/>
        <w:t>Kartalou,</w:t>
      </w:r>
      <w:r>
        <w:rPr>
          <w:spacing w:val="12"/>
        </w:rPr>
        <w:t> </w:t>
      </w:r>
      <w:r>
        <w:rPr/>
        <w:t>M.</w:t>
      </w:r>
      <w:r>
        <w:rPr>
          <w:spacing w:val="73"/>
        </w:rPr>
        <w:t> </w:t>
      </w:r>
      <w:r>
        <w:rPr/>
        <w:t>and</w:t>
      </w:r>
      <w:r>
        <w:rPr>
          <w:spacing w:val="70"/>
        </w:rPr>
        <w:t> </w:t>
      </w:r>
      <w:r>
        <w:rPr/>
        <w:t>Essigmann,</w:t>
      </w:r>
      <w:r>
        <w:rPr>
          <w:spacing w:val="70"/>
        </w:rPr>
        <w:t> </w:t>
      </w:r>
      <w:r>
        <w:rPr/>
        <w:t>J.M.</w:t>
      </w:r>
      <w:r>
        <w:rPr>
          <w:spacing w:val="71"/>
        </w:rPr>
        <w:t> </w:t>
      </w:r>
      <w:r>
        <w:rPr/>
        <w:t>(2001).</w:t>
      </w:r>
      <w:r>
        <w:rPr>
          <w:spacing w:val="70"/>
        </w:rPr>
        <w:t> </w:t>
      </w:r>
      <w:r>
        <w:rPr/>
        <w:t>Mechanisms</w:t>
      </w:r>
      <w:r>
        <w:rPr>
          <w:spacing w:val="71"/>
        </w:rPr>
        <w:t> </w:t>
      </w:r>
      <w:r>
        <w:rPr/>
        <w:t>of</w:t>
      </w:r>
      <w:r>
        <w:rPr>
          <w:spacing w:val="70"/>
        </w:rPr>
        <w:t> </w:t>
      </w:r>
      <w:r>
        <w:rPr/>
        <w:t>resistance</w:t>
      </w:r>
      <w:r>
        <w:rPr>
          <w:spacing w:val="72"/>
        </w:rPr>
        <w:t> </w:t>
      </w:r>
      <w:r>
        <w:rPr/>
        <w:t>to</w:t>
      </w:r>
      <w:r>
        <w:rPr>
          <w:spacing w:val="72"/>
        </w:rPr>
        <w:t> </w:t>
      </w:r>
      <w:r>
        <w:rPr/>
        <w:t>cisplatin.</w:t>
      </w:r>
    </w:p>
    <w:p>
      <w:pPr>
        <w:spacing w:before="0"/>
        <w:ind w:left="1497" w:right="0" w:firstLine="0"/>
        <w:jc w:val="left"/>
        <w:rPr>
          <w:sz w:val="24"/>
        </w:rPr>
      </w:pPr>
      <w:r>
        <w:rPr>
          <w:i/>
          <w:sz w:val="24"/>
        </w:rPr>
        <w:t>Mutation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478:</w:t>
      </w:r>
      <w:r>
        <w:rPr>
          <w:spacing w:val="1"/>
          <w:sz w:val="24"/>
        </w:rPr>
        <w:t> </w:t>
      </w:r>
      <w:r>
        <w:rPr>
          <w:sz w:val="24"/>
        </w:rPr>
        <w:t>23-43.</w:t>
      </w:r>
    </w:p>
    <w:p>
      <w:pPr>
        <w:pStyle w:val="BodyText"/>
      </w:pPr>
    </w:p>
    <w:p>
      <w:pPr>
        <w:pStyle w:val="BodyText"/>
        <w:spacing w:before="1"/>
        <w:ind w:left="1638" w:right="112" w:hanging="994"/>
        <w:jc w:val="both"/>
      </w:pPr>
      <w:r>
        <w:rPr/>
        <w:t>Khynriam,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Prasad,</w:t>
      </w:r>
      <w:r>
        <w:rPr>
          <w:spacing w:val="1"/>
        </w:rPr>
        <w:t> </w:t>
      </w:r>
      <w:r>
        <w:rPr/>
        <w:t>S.B.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glutathione-related</w:t>
      </w:r>
      <w:r>
        <w:rPr>
          <w:spacing w:val="1"/>
        </w:rPr>
        <w:t> </w:t>
      </w:r>
      <w:r>
        <w:rPr/>
        <w:t>enzymes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tumor-bearing mice after cisplatin treatment. </w:t>
      </w:r>
      <w:r>
        <w:rPr>
          <w:i/>
        </w:rPr>
        <w:t>Cell Biology and Toxicology</w:t>
      </w:r>
      <w:r>
        <w:rPr/>
        <w:t>,</w:t>
      </w:r>
      <w:r>
        <w:rPr>
          <w:spacing w:val="1"/>
        </w:rPr>
        <w:t> </w:t>
      </w:r>
      <w:r>
        <w:rPr/>
        <w:t>18(6):</w:t>
      </w:r>
      <w:r>
        <w:rPr>
          <w:spacing w:val="-1"/>
        </w:rPr>
        <w:t> </w:t>
      </w:r>
      <w:r>
        <w:rPr/>
        <w:t>349-58.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497" w:right="119" w:hanging="852"/>
        <w:jc w:val="both"/>
        <w:rPr>
          <w:sz w:val="24"/>
        </w:rPr>
      </w:pPr>
      <w:r>
        <w:rPr>
          <w:sz w:val="24"/>
        </w:rPr>
        <w:t>King, D.P. and Takahashi, J.S. (2000). Molecular Genetics of Circadian Rhythms in</w:t>
      </w:r>
      <w:r>
        <w:rPr>
          <w:spacing w:val="1"/>
          <w:sz w:val="24"/>
        </w:rPr>
        <w:t> </w:t>
      </w:r>
      <w:r>
        <w:rPr>
          <w:sz w:val="24"/>
        </w:rPr>
        <w:t>Mammals.</w:t>
      </w:r>
      <w:r>
        <w:rPr>
          <w:spacing w:val="-1"/>
          <w:sz w:val="24"/>
        </w:rPr>
        <w:t> </w:t>
      </w:r>
      <w:r>
        <w:rPr>
          <w:i/>
          <w:sz w:val="24"/>
        </w:rPr>
        <w:t>Annual Review of Neuroscience,</w:t>
      </w:r>
      <w:r>
        <w:rPr>
          <w:i/>
          <w:spacing w:val="1"/>
          <w:sz w:val="24"/>
        </w:rPr>
        <w:t> </w:t>
      </w:r>
      <w:r>
        <w:rPr>
          <w:sz w:val="24"/>
        </w:rPr>
        <w:t>23: 713-742.</w:t>
      </w:r>
    </w:p>
    <w:p>
      <w:pPr>
        <w:pStyle w:val="BodyText"/>
      </w:pPr>
    </w:p>
    <w:p>
      <w:pPr>
        <w:pStyle w:val="BodyText"/>
        <w:ind w:left="1497" w:right="112" w:hanging="852"/>
        <w:jc w:val="both"/>
      </w:pPr>
      <w:r>
        <w:rPr/>
        <w:t>Kita, Y., Shiozawa, M., Jin, W., Majewski, R.R., Besharse, J.C., Greene, A.S., and</w:t>
      </w:r>
      <w:r>
        <w:rPr>
          <w:spacing w:val="1"/>
        </w:rPr>
        <w:t> </w:t>
      </w:r>
      <w:r>
        <w:rPr/>
        <w:t>Jacob, H.J. (2002). Implications of circadian gene expression in kidney, liver</w:t>
      </w:r>
      <w:r>
        <w:rPr>
          <w:spacing w:val="1"/>
        </w:rPr>
        <w:t> </w:t>
      </w:r>
      <w:r>
        <w:rPr/>
        <w:t>and the effects of fasting on pharmacogenomic studies. </w:t>
      </w:r>
      <w:r>
        <w:rPr>
          <w:i/>
        </w:rPr>
        <w:t>Pharmacogenetics</w:t>
      </w:r>
      <w:r>
        <w:rPr/>
        <w:t>, 12:</w:t>
      </w:r>
      <w:r>
        <w:rPr>
          <w:spacing w:val="1"/>
        </w:rPr>
        <w:t> </w:t>
      </w:r>
      <w:r>
        <w:rPr/>
        <w:t>55-65.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497" w:right="113" w:hanging="852"/>
        <w:jc w:val="both"/>
      </w:pPr>
      <w:r>
        <w:rPr/>
        <w:t>Klein, F., Danober, L., Roulon, A., Lemaigre, G., Mechkouri, M. and Levi, F. (1999).</w:t>
      </w:r>
      <w:r>
        <w:rPr>
          <w:spacing w:val="1"/>
        </w:rPr>
        <w:t> </w:t>
      </w:r>
      <w:r>
        <w:rPr/>
        <w:t>Circadian rhythm in murine tolerance for the anticancer agent mitomycin-C</w:t>
      </w:r>
      <w:r>
        <w:rPr>
          <w:spacing w:val="1"/>
        </w:rPr>
        <w:t> </w:t>
      </w:r>
      <w:r>
        <w:rPr/>
        <w:t>(MIT-C).</w:t>
      </w:r>
      <w:r>
        <w:rPr>
          <w:spacing w:val="-2"/>
        </w:rPr>
        <w:t> </w:t>
      </w:r>
      <w:hyperlink r:id="rId80">
        <w:r>
          <w:rPr/>
          <w:t>Annual Review of</w:t>
        </w:r>
        <w:r>
          <w:rPr>
            <w:spacing w:val="-2"/>
          </w:rPr>
          <w:t> </w:t>
        </w:r>
        <w:r>
          <w:rPr/>
          <w:t>Chronopharmacology</w:t>
        </w:r>
      </w:hyperlink>
      <w:r>
        <w:rPr/>
        <w:t>, 5:</w:t>
      </w:r>
      <w:r>
        <w:rPr>
          <w:spacing w:val="-1"/>
        </w:rPr>
        <w:t> </w:t>
      </w:r>
      <w:r>
        <w:rPr/>
        <w:t>367-70.</w:t>
      </w:r>
    </w:p>
    <w:p>
      <w:pPr>
        <w:pStyle w:val="BodyText"/>
      </w:pPr>
    </w:p>
    <w:p>
      <w:pPr>
        <w:spacing w:before="0"/>
        <w:ind w:left="1497" w:right="116" w:hanging="852"/>
        <w:jc w:val="both"/>
        <w:rPr>
          <w:sz w:val="24"/>
        </w:rPr>
      </w:pPr>
      <w:r>
        <w:rPr>
          <w:sz w:val="24"/>
        </w:rPr>
        <w:t>Klonis,</w:t>
      </w:r>
      <w:r>
        <w:rPr>
          <w:spacing w:val="1"/>
          <w:sz w:val="24"/>
        </w:rPr>
        <w:t> </w:t>
      </w:r>
      <w:r>
        <w:rPr>
          <w:sz w:val="24"/>
        </w:rPr>
        <w:t>N., Crespo-Ortiz,</w:t>
      </w:r>
      <w:r>
        <w:rPr>
          <w:spacing w:val="1"/>
          <w:sz w:val="24"/>
        </w:rPr>
        <w:t> </w:t>
      </w:r>
      <w:r>
        <w:rPr>
          <w:sz w:val="24"/>
        </w:rPr>
        <w:t>M.P.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Bottova,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(2011). Artemisinin</w:t>
      </w:r>
      <w:r>
        <w:rPr>
          <w:spacing w:val="1"/>
          <w:sz w:val="24"/>
        </w:rPr>
        <w:t> </w:t>
      </w:r>
      <w:r>
        <w:rPr>
          <w:sz w:val="24"/>
        </w:rPr>
        <w:t>activity against</w:t>
      </w:r>
      <w:r>
        <w:rPr>
          <w:spacing w:val="1"/>
          <w:sz w:val="24"/>
        </w:rPr>
        <w:t> </w:t>
      </w:r>
      <w:r>
        <w:rPr>
          <w:i/>
          <w:sz w:val="24"/>
        </w:rPr>
        <w:t>Plasmodium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falciparum</w:t>
      </w:r>
      <w:r>
        <w:rPr>
          <w:i/>
          <w:spacing w:val="1"/>
          <w:sz w:val="24"/>
        </w:rPr>
        <w:t> </w:t>
      </w:r>
      <w:r>
        <w:rPr>
          <w:sz w:val="24"/>
        </w:rPr>
        <w:t>requires</w:t>
      </w:r>
      <w:r>
        <w:rPr>
          <w:spacing w:val="1"/>
          <w:sz w:val="24"/>
        </w:rPr>
        <w:t> </w:t>
      </w:r>
      <w:r>
        <w:rPr>
          <w:sz w:val="24"/>
        </w:rPr>
        <w:t>haemoglobin</w:t>
      </w:r>
      <w:r>
        <w:rPr>
          <w:spacing w:val="1"/>
          <w:sz w:val="24"/>
        </w:rPr>
        <w:t> </w:t>
      </w:r>
      <w:r>
        <w:rPr>
          <w:sz w:val="24"/>
        </w:rPr>
        <w:t>uptake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digestion.</w:t>
      </w:r>
      <w:r>
        <w:rPr>
          <w:spacing w:val="-57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America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108(28): 11405-11410.</w:t>
      </w:r>
    </w:p>
    <w:p>
      <w:pPr>
        <w:pStyle w:val="BodyText"/>
      </w:pPr>
    </w:p>
    <w:p>
      <w:pPr>
        <w:pStyle w:val="BodyText"/>
        <w:ind w:left="645"/>
        <w:jc w:val="both"/>
      </w:pPr>
      <w:r>
        <w:rPr/>
        <w:t>Kobayashi,</w:t>
      </w:r>
      <w:r>
        <w:rPr>
          <w:spacing w:val="17"/>
        </w:rPr>
        <w:t> </w:t>
      </w:r>
      <w:r>
        <w:rPr/>
        <w:t>M.,</w:t>
      </w:r>
      <w:r>
        <w:rPr>
          <w:spacing w:val="20"/>
        </w:rPr>
        <w:t> </w:t>
      </w:r>
      <w:r>
        <w:rPr/>
        <w:t>To,</w:t>
      </w:r>
      <w:r>
        <w:rPr>
          <w:spacing w:val="17"/>
        </w:rPr>
        <w:t> </w:t>
      </w:r>
      <w:r>
        <w:rPr/>
        <w:t>H.,</w:t>
      </w:r>
      <w:r>
        <w:rPr>
          <w:spacing w:val="22"/>
        </w:rPr>
        <w:t> </w:t>
      </w:r>
      <w:r>
        <w:rPr/>
        <w:t>Yuzawa,</w:t>
      </w:r>
      <w:r>
        <w:rPr>
          <w:spacing w:val="17"/>
        </w:rPr>
        <w:t> </w:t>
      </w:r>
      <w:r>
        <w:rPr/>
        <w:t>M.,</w:t>
      </w:r>
      <w:r>
        <w:rPr>
          <w:spacing w:val="20"/>
        </w:rPr>
        <w:t> </w:t>
      </w:r>
      <w:r>
        <w:rPr/>
        <w:t>Hakamata,</w:t>
      </w:r>
      <w:r>
        <w:rPr>
          <w:spacing w:val="20"/>
        </w:rPr>
        <w:t> </w:t>
      </w:r>
      <w:r>
        <w:rPr/>
        <w:t>Y.,</w:t>
      </w:r>
      <w:r>
        <w:rPr>
          <w:spacing w:val="17"/>
        </w:rPr>
        <w:t> </w:t>
      </w:r>
      <w:r>
        <w:rPr/>
        <w:t>Higuchi,</w:t>
      </w:r>
      <w:r>
        <w:rPr>
          <w:spacing w:val="17"/>
        </w:rPr>
        <w:t> </w:t>
      </w:r>
      <w:r>
        <w:rPr/>
        <w:t>S.,</w:t>
      </w:r>
      <w:r>
        <w:rPr>
          <w:spacing w:val="20"/>
        </w:rPr>
        <w:t> </w:t>
      </w:r>
      <w:r>
        <w:rPr/>
        <w:t>Tokue,</w:t>
      </w:r>
      <w:r>
        <w:rPr>
          <w:spacing w:val="20"/>
        </w:rPr>
        <w:t> </w:t>
      </w:r>
      <w:r>
        <w:rPr/>
        <w:t>A.,</w:t>
      </w:r>
      <w:r>
        <w:rPr>
          <w:spacing w:val="17"/>
        </w:rPr>
        <w:t> </w:t>
      </w:r>
      <w:r>
        <w:rPr/>
        <w:t>Fujimura,</w:t>
      </w:r>
    </w:p>
    <w:p>
      <w:pPr>
        <w:pStyle w:val="BodyText"/>
        <w:ind w:left="1497" w:right="111"/>
        <w:jc w:val="both"/>
      </w:pPr>
      <w:r>
        <w:rPr/>
        <w:t>A. and Kobayashi, E. (2000). Comparison of cisplatin-induced nephrotoxicity</w:t>
      </w:r>
      <w:r>
        <w:rPr>
          <w:spacing w:val="1"/>
        </w:rPr>
        <w:t> </w:t>
      </w:r>
      <w:r>
        <w:rPr/>
        <w:t>between    </w:t>
      </w:r>
      <w:r>
        <w:rPr>
          <w:spacing w:val="1"/>
        </w:rPr>
        <w:t> </w:t>
      </w:r>
      <w:r>
        <w:rPr/>
        <w:t>dosing    </w:t>
      </w:r>
      <w:r>
        <w:rPr>
          <w:spacing w:val="1"/>
        </w:rPr>
        <w:t> </w:t>
      </w:r>
      <w:r>
        <w:rPr/>
        <w:t>time      and      dosing-schedule      in      rats.      </w:t>
      </w:r>
      <w:r>
        <w:rPr>
          <w:i/>
        </w:rPr>
        <w:t>Journal</w:t>
      </w:r>
      <w:r>
        <w:rPr>
          <w:i/>
          <w:spacing w:val="-57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Pharmacy</w:t>
      </w:r>
      <w:r>
        <w:rPr>
          <w:i/>
          <w:spacing w:val="-1"/>
        </w:rPr>
        <w:t> </w:t>
      </w:r>
      <w:r>
        <w:rPr>
          <w:i/>
        </w:rPr>
        <w:t>and Pharmacology, </w:t>
      </w:r>
      <w:r>
        <w:rPr/>
        <w:t>52: 1233-1237.</w:t>
      </w:r>
    </w:p>
    <w:p>
      <w:pPr>
        <w:spacing w:after="0"/>
        <w:jc w:val="both"/>
        <w:sectPr>
          <w:pgSz w:w="11910" w:h="16840"/>
          <w:pgMar w:header="0" w:footer="1346" w:top="1320" w:bottom="1540" w:left="1340" w:right="1300"/>
        </w:sectPr>
      </w:pPr>
    </w:p>
    <w:p>
      <w:pPr>
        <w:pStyle w:val="BodyText"/>
        <w:spacing w:before="88"/>
        <w:ind w:left="1497" w:right="117" w:hanging="852"/>
        <w:jc w:val="both"/>
      </w:pPr>
      <w:r>
        <w:rPr/>
        <w:t>Kruidering, M., Van de Water, B., de Heer, E., Mulder, G.J. and Nagelkerke, J.F.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Cisplatin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nephrotoxicity in</w:t>
      </w:r>
      <w:r>
        <w:rPr>
          <w:spacing w:val="1"/>
        </w:rPr>
        <w:t> </w:t>
      </w:r>
      <w:r>
        <w:rPr/>
        <w:t>porcine</w:t>
      </w:r>
      <w:r>
        <w:rPr>
          <w:spacing w:val="1"/>
        </w:rPr>
        <w:t> </w:t>
      </w:r>
      <w:r>
        <w:rPr/>
        <w:t>proximal</w:t>
      </w:r>
      <w:r>
        <w:rPr>
          <w:spacing w:val="1"/>
        </w:rPr>
        <w:t> </w:t>
      </w:r>
      <w:r>
        <w:rPr/>
        <w:t>tubular</w:t>
      </w:r>
      <w:r>
        <w:rPr>
          <w:spacing w:val="1"/>
        </w:rPr>
        <w:t> </w:t>
      </w:r>
      <w:r>
        <w:rPr/>
        <w:t>cells:</w:t>
      </w:r>
      <w:r>
        <w:rPr>
          <w:spacing w:val="1"/>
        </w:rPr>
        <w:t> </w:t>
      </w:r>
      <w:r>
        <w:rPr/>
        <w:t>Mitochondrial dysfunction by inhibition of complexes I to IV of the respiratory</w:t>
      </w:r>
      <w:r>
        <w:rPr>
          <w:spacing w:val="-57"/>
        </w:rPr>
        <w:t> </w:t>
      </w:r>
      <w:r>
        <w:rPr/>
        <w:t>chain.</w:t>
      </w:r>
      <w:r>
        <w:rPr>
          <w:spacing w:val="-1"/>
        </w:rPr>
        <w:t> </w:t>
      </w:r>
      <w:hyperlink r:id="rId81">
        <w:r>
          <w:rPr/>
          <w:t>Journal of Pharmacology</w:t>
        </w:r>
        <w:r>
          <w:rPr>
            <w:spacing w:val="-4"/>
          </w:rPr>
          <w:t> </w:t>
        </w:r>
        <w:r>
          <w:rPr/>
          <w:t>and Experimental Therapeutics</w:t>
        </w:r>
      </w:hyperlink>
      <w:r>
        <w:rPr/>
        <w:t>,</w:t>
      </w:r>
      <w:r>
        <w:rPr>
          <w:spacing w:val="-1"/>
        </w:rPr>
        <w:t> </w:t>
      </w:r>
      <w:r>
        <w:rPr/>
        <w:t>280: 638-649.</w:t>
      </w:r>
    </w:p>
    <w:p>
      <w:pPr>
        <w:pStyle w:val="BodyText"/>
      </w:pPr>
    </w:p>
    <w:p>
      <w:pPr>
        <w:pStyle w:val="BodyText"/>
        <w:ind w:left="1638" w:hanging="994"/>
      </w:pPr>
      <w:r>
        <w:rPr>
          <w:color w:val="242424"/>
        </w:rPr>
        <w:t>Lai,</w:t>
      </w:r>
      <w:r>
        <w:rPr>
          <w:color w:val="242424"/>
          <w:spacing w:val="30"/>
        </w:rPr>
        <w:t> </w:t>
      </w:r>
      <w:r>
        <w:rPr>
          <w:color w:val="242424"/>
        </w:rPr>
        <w:t>H.</w:t>
      </w:r>
      <w:r>
        <w:rPr>
          <w:color w:val="242424"/>
          <w:spacing w:val="29"/>
        </w:rPr>
        <w:t> </w:t>
      </w:r>
      <w:r>
        <w:rPr>
          <w:color w:val="242424"/>
        </w:rPr>
        <w:t>and</w:t>
      </w:r>
      <w:r>
        <w:rPr>
          <w:color w:val="242424"/>
          <w:spacing w:val="28"/>
        </w:rPr>
        <w:t> </w:t>
      </w:r>
      <w:r>
        <w:rPr>
          <w:color w:val="242424"/>
        </w:rPr>
        <w:t>Singh,</w:t>
      </w:r>
      <w:r>
        <w:rPr>
          <w:color w:val="242424"/>
          <w:spacing w:val="27"/>
        </w:rPr>
        <w:t> </w:t>
      </w:r>
      <w:r>
        <w:rPr>
          <w:color w:val="242424"/>
        </w:rPr>
        <w:t>N.P.</w:t>
      </w:r>
      <w:r>
        <w:rPr>
          <w:color w:val="242424"/>
          <w:spacing w:val="31"/>
        </w:rPr>
        <w:t> </w:t>
      </w:r>
      <w:r>
        <w:rPr>
          <w:color w:val="242424"/>
        </w:rPr>
        <w:t>(1995).</w:t>
      </w:r>
      <w:r>
        <w:rPr>
          <w:color w:val="242424"/>
          <w:spacing w:val="26"/>
        </w:rPr>
        <w:t> </w:t>
      </w:r>
      <w:r>
        <w:rPr>
          <w:color w:val="242424"/>
        </w:rPr>
        <w:t>Selective</w:t>
      </w:r>
      <w:r>
        <w:rPr>
          <w:color w:val="242424"/>
          <w:spacing w:val="26"/>
        </w:rPr>
        <w:t> </w:t>
      </w:r>
      <w:r>
        <w:rPr>
          <w:color w:val="242424"/>
        </w:rPr>
        <w:t>Cancer</w:t>
      </w:r>
      <w:r>
        <w:rPr>
          <w:color w:val="242424"/>
          <w:spacing w:val="30"/>
        </w:rPr>
        <w:t> </w:t>
      </w:r>
      <w:r>
        <w:rPr>
          <w:color w:val="242424"/>
        </w:rPr>
        <w:t>Cell</w:t>
      </w:r>
      <w:r>
        <w:rPr>
          <w:color w:val="242424"/>
          <w:spacing w:val="28"/>
        </w:rPr>
        <w:t> </w:t>
      </w:r>
      <w:r>
        <w:rPr>
          <w:color w:val="242424"/>
        </w:rPr>
        <w:t>Cytotoxicity</w:t>
      </w:r>
      <w:r>
        <w:rPr>
          <w:color w:val="242424"/>
          <w:spacing w:val="23"/>
        </w:rPr>
        <w:t> </w:t>
      </w:r>
      <w:r>
        <w:rPr>
          <w:color w:val="242424"/>
        </w:rPr>
        <w:t>from</w:t>
      </w:r>
      <w:r>
        <w:rPr>
          <w:color w:val="242424"/>
          <w:spacing w:val="29"/>
        </w:rPr>
        <w:t> </w:t>
      </w:r>
      <w:r>
        <w:rPr>
          <w:color w:val="242424"/>
        </w:rPr>
        <w:t>Exposure</w:t>
      </w:r>
      <w:r>
        <w:rPr>
          <w:color w:val="242424"/>
          <w:spacing w:val="26"/>
        </w:rPr>
        <w:t> </w:t>
      </w:r>
      <w:r>
        <w:rPr>
          <w:color w:val="242424"/>
        </w:rPr>
        <w:t>to</w:t>
      </w:r>
      <w:r>
        <w:rPr>
          <w:color w:val="242424"/>
          <w:spacing w:val="-57"/>
        </w:rPr>
        <w:t> </w:t>
      </w:r>
      <w:r>
        <w:rPr>
          <w:color w:val="242424"/>
        </w:rPr>
        <w:t>Dihydroartemisinin</w:t>
      </w:r>
      <w:r>
        <w:rPr>
          <w:color w:val="242424"/>
          <w:spacing w:val="-1"/>
        </w:rPr>
        <w:t> </w:t>
      </w:r>
      <w:r>
        <w:rPr>
          <w:color w:val="242424"/>
        </w:rPr>
        <w:t>and</w:t>
      </w:r>
      <w:r>
        <w:rPr>
          <w:color w:val="242424"/>
          <w:spacing w:val="1"/>
        </w:rPr>
        <w:t> </w:t>
      </w:r>
      <w:r>
        <w:rPr>
          <w:color w:val="242424"/>
        </w:rPr>
        <w:t>Holotransferrin.</w:t>
      </w:r>
      <w:r>
        <w:rPr>
          <w:color w:val="242424"/>
          <w:spacing w:val="1"/>
        </w:rPr>
        <w:t> </w:t>
      </w:r>
      <w:r>
        <w:rPr>
          <w:i/>
          <w:color w:val="242424"/>
        </w:rPr>
        <w:t>Cancer</w:t>
      </w:r>
      <w:r>
        <w:rPr>
          <w:i/>
          <w:color w:val="242424"/>
          <w:spacing w:val="1"/>
        </w:rPr>
        <w:t> </w:t>
      </w:r>
      <w:r>
        <w:rPr>
          <w:i/>
          <w:color w:val="242424"/>
        </w:rPr>
        <w:t>Letters</w:t>
      </w:r>
      <w:r>
        <w:rPr>
          <w:color w:val="242424"/>
        </w:rPr>
        <w:t>, 91(1):</w:t>
      </w:r>
      <w:r>
        <w:rPr>
          <w:color w:val="242424"/>
          <w:spacing w:val="-1"/>
        </w:rPr>
        <w:t> </w:t>
      </w:r>
      <w:r>
        <w:rPr>
          <w:color w:val="242424"/>
        </w:rPr>
        <w:t>41-46.</w:t>
      </w:r>
    </w:p>
    <w:p>
      <w:pPr>
        <w:pStyle w:val="BodyText"/>
      </w:pPr>
    </w:p>
    <w:p>
      <w:pPr>
        <w:pStyle w:val="BodyText"/>
        <w:ind w:left="1497" w:right="115" w:hanging="852"/>
        <w:jc w:val="both"/>
      </w:pPr>
      <w:r>
        <w:rPr/>
        <w:t>Laurell, G., Beskow, C., Frankendal, B. and Borg, E. (1996). Cisplatin administration to</w:t>
      </w:r>
      <w:r>
        <w:rPr>
          <w:spacing w:val="-57"/>
        </w:rPr>
        <w:t> </w:t>
      </w:r>
      <w:r>
        <w:rPr/>
        <w:t>gynecologic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patients: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hearing.</w:t>
      </w:r>
      <w:r>
        <w:rPr>
          <w:spacing w:val="1"/>
        </w:rPr>
        <w:t> </w:t>
      </w:r>
      <w:r>
        <w:rPr>
          <w:i/>
        </w:rPr>
        <w:t>Cancer</w:t>
      </w:r>
      <w:r>
        <w:rPr/>
        <w:t>,</w:t>
      </w:r>
      <w:r>
        <w:rPr>
          <w:spacing w:val="1"/>
        </w:rPr>
        <w:t> </w:t>
      </w:r>
      <w:r>
        <w:rPr/>
        <w:t>78(8):</w:t>
      </w:r>
      <w:r>
        <w:rPr>
          <w:spacing w:val="1"/>
        </w:rPr>
        <w:t> </w:t>
      </w:r>
      <w:r>
        <w:rPr/>
        <w:t>1798-1804.</w:t>
      </w:r>
    </w:p>
    <w:p>
      <w:pPr>
        <w:pStyle w:val="BodyText"/>
        <w:spacing w:before="1"/>
      </w:pPr>
    </w:p>
    <w:p>
      <w:pPr>
        <w:pStyle w:val="BodyText"/>
        <w:ind w:left="1497" w:right="116" w:hanging="852"/>
        <w:jc w:val="both"/>
      </w:pPr>
      <w:r>
        <w:rPr/>
        <w:t>Lee, S.W., Tsou, A.P. and Chan, H. (1988). Glucocorticoids selectively inhibit the</w:t>
      </w:r>
      <w:r>
        <w:rPr>
          <w:spacing w:val="1"/>
        </w:rPr>
        <w:t> </w:t>
      </w:r>
      <w:r>
        <w:rPr/>
        <w:t>transcription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interleukin</w:t>
      </w:r>
      <w:r>
        <w:rPr>
          <w:spacing w:val="1"/>
        </w:rPr>
        <w:t> </w:t>
      </w:r>
      <w:r>
        <w:rPr/>
        <w:t>1-beta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interleukin 1-beta mRNA</w:t>
      </w:r>
      <w:r>
        <w:rPr>
          <w:i/>
        </w:rPr>
        <w:t>.</w:t>
      </w:r>
      <w:r>
        <w:rPr>
          <w:i/>
          <w:spacing w:val="1"/>
        </w:rPr>
        <w:t> </w:t>
      </w:r>
      <w:hyperlink r:id="rId82">
        <w:r>
          <w:rPr>
            <w:i/>
          </w:rPr>
          <w:t>Proceedings of the National Academy of Sciences</w:t>
        </w:r>
        <w:r>
          <w:rPr/>
          <w:t>,</w:t>
        </w:r>
      </w:hyperlink>
      <w:r>
        <w:rPr>
          <w:spacing w:val="1"/>
        </w:rPr>
        <w:t> </w:t>
      </w:r>
      <w:r>
        <w:rPr/>
        <w:t>85: 1204-1208.</w:t>
      </w:r>
    </w:p>
    <w:p>
      <w:pPr>
        <w:pStyle w:val="BodyText"/>
      </w:pPr>
    </w:p>
    <w:p>
      <w:pPr>
        <w:pStyle w:val="BodyText"/>
        <w:ind w:left="645"/>
      </w:pPr>
      <w:r>
        <w:rPr/>
        <w:t>Lemmer,</w:t>
      </w:r>
      <w:r>
        <w:rPr>
          <w:spacing w:val="58"/>
        </w:rPr>
        <w:t> </w:t>
      </w:r>
      <w:r>
        <w:rPr/>
        <w:t>B.</w:t>
      </w:r>
      <w:r>
        <w:rPr>
          <w:spacing w:val="56"/>
        </w:rPr>
        <w:t> </w:t>
      </w:r>
      <w:r>
        <w:rPr/>
        <w:t>(1996).</w:t>
      </w:r>
      <w:r>
        <w:rPr>
          <w:spacing w:val="57"/>
        </w:rPr>
        <w:t> </w:t>
      </w:r>
      <w:r>
        <w:rPr/>
        <w:t>The</w:t>
      </w:r>
      <w:r>
        <w:rPr>
          <w:spacing w:val="55"/>
        </w:rPr>
        <w:t> </w:t>
      </w:r>
      <w:r>
        <w:rPr/>
        <w:t>clinical  relevance</w:t>
      </w:r>
      <w:r>
        <w:rPr>
          <w:spacing w:val="57"/>
        </w:rPr>
        <w:t> </w:t>
      </w:r>
      <w:r>
        <w:rPr/>
        <w:t>of</w:t>
      </w:r>
      <w:r>
        <w:rPr>
          <w:spacing w:val="59"/>
        </w:rPr>
        <w:t> </w:t>
      </w:r>
      <w:r>
        <w:rPr/>
        <w:t>chronopharmacology</w:t>
      </w:r>
      <w:r>
        <w:rPr>
          <w:spacing w:val="51"/>
        </w:rPr>
        <w:t> </w:t>
      </w:r>
      <w:r>
        <w:rPr/>
        <w:t>in  therapeutics.</w:t>
      </w:r>
    </w:p>
    <w:p>
      <w:pPr>
        <w:spacing w:before="0"/>
        <w:ind w:left="1497" w:right="0" w:firstLine="0"/>
        <w:jc w:val="left"/>
        <w:rPr>
          <w:sz w:val="24"/>
        </w:rPr>
      </w:pPr>
      <w:r>
        <w:rPr>
          <w:i/>
          <w:sz w:val="24"/>
        </w:rPr>
        <w:t>Pharmacological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33(2):</w:t>
      </w:r>
      <w:r>
        <w:rPr>
          <w:spacing w:val="-1"/>
          <w:sz w:val="24"/>
        </w:rPr>
        <w:t> </w:t>
      </w:r>
      <w:r>
        <w:rPr>
          <w:sz w:val="24"/>
        </w:rPr>
        <w:t>107-115.</w:t>
      </w:r>
    </w:p>
    <w:p>
      <w:pPr>
        <w:pStyle w:val="BodyText"/>
      </w:pPr>
    </w:p>
    <w:p>
      <w:pPr>
        <w:pStyle w:val="BodyText"/>
        <w:ind w:left="1497" w:right="112" w:hanging="852"/>
        <w:jc w:val="both"/>
      </w:pPr>
      <w:r>
        <w:rPr/>
        <w:t>Lemmer, B. and Bruguerolle, B. (1994). Chronopharmacokinetics-are they clinically</w:t>
      </w:r>
      <w:r>
        <w:rPr>
          <w:spacing w:val="1"/>
        </w:rPr>
        <w:t> </w:t>
      </w:r>
      <w:r>
        <w:rPr/>
        <w:t>relevant.</w:t>
      </w:r>
      <w:r>
        <w:rPr>
          <w:spacing w:val="-1"/>
        </w:rPr>
        <w:t> </w:t>
      </w:r>
      <w:r>
        <w:rPr>
          <w:i/>
        </w:rPr>
        <w:t>Clinical Pharmacokinetics</w:t>
      </w:r>
      <w:r>
        <w:rPr/>
        <w:t>, 26: 419-427.</w:t>
      </w:r>
    </w:p>
    <w:p>
      <w:pPr>
        <w:pStyle w:val="BodyText"/>
        <w:spacing w:before="3"/>
      </w:pPr>
    </w:p>
    <w:p>
      <w:pPr>
        <w:pStyle w:val="BodyText"/>
        <w:spacing w:line="276" w:lineRule="auto"/>
        <w:ind w:left="1497" w:right="108" w:hanging="852"/>
        <w:jc w:val="both"/>
      </w:pPr>
      <w:r>
        <w:rPr/>
        <w:t>Levi, F. (2001). Circadian chronotherapy for human cancers. </w:t>
      </w:r>
      <w:r>
        <w:rPr>
          <w:i/>
        </w:rPr>
        <w:t>Lancet Oncology</w:t>
      </w:r>
      <w:r>
        <w:rPr/>
        <w:t>. 2: 307-</w:t>
      </w:r>
      <w:r>
        <w:rPr>
          <w:spacing w:val="1"/>
        </w:rPr>
        <w:t> </w:t>
      </w:r>
      <w:r>
        <w:rPr/>
        <w:t>315.</w:t>
      </w:r>
    </w:p>
    <w:p>
      <w:pPr>
        <w:pStyle w:val="BodyText"/>
        <w:spacing w:before="3"/>
        <w:rPr>
          <w:sz w:val="27"/>
        </w:rPr>
      </w:pPr>
    </w:p>
    <w:p>
      <w:pPr>
        <w:spacing w:before="0"/>
        <w:ind w:left="1497" w:right="120" w:hanging="852"/>
        <w:jc w:val="both"/>
        <w:rPr>
          <w:sz w:val="24"/>
        </w:rPr>
      </w:pPr>
      <w:r>
        <w:rPr>
          <w:sz w:val="24"/>
        </w:rPr>
        <w:t>Levi,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Schibler,</w:t>
      </w:r>
      <w:r>
        <w:rPr>
          <w:spacing w:val="1"/>
          <w:sz w:val="24"/>
        </w:rPr>
        <w:t> </w:t>
      </w:r>
      <w:r>
        <w:rPr>
          <w:sz w:val="24"/>
        </w:rPr>
        <w:t>U.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Circadian</w:t>
      </w:r>
      <w:r>
        <w:rPr>
          <w:spacing w:val="1"/>
          <w:sz w:val="24"/>
        </w:rPr>
        <w:t> </w:t>
      </w:r>
      <w:r>
        <w:rPr>
          <w:sz w:val="24"/>
        </w:rPr>
        <w:t>rhythms:</w:t>
      </w:r>
      <w:r>
        <w:rPr>
          <w:spacing w:val="1"/>
          <w:sz w:val="24"/>
        </w:rPr>
        <w:t> </w:t>
      </w:r>
      <w:r>
        <w:rPr>
          <w:sz w:val="24"/>
        </w:rPr>
        <w:t>mechanisms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therapeutic</w:t>
      </w:r>
      <w:r>
        <w:rPr>
          <w:spacing w:val="1"/>
          <w:sz w:val="24"/>
        </w:rPr>
        <w:t> </w:t>
      </w:r>
      <w:r>
        <w:rPr>
          <w:sz w:val="24"/>
        </w:rPr>
        <w:t>implications. </w:t>
      </w:r>
      <w:r>
        <w:rPr>
          <w:i/>
          <w:sz w:val="24"/>
        </w:rPr>
        <w:t>Annual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Toxicology</w:t>
      </w:r>
      <w:r>
        <w:rPr>
          <w:sz w:val="24"/>
        </w:rPr>
        <w:t>, 47:</w:t>
      </w:r>
      <w:r>
        <w:rPr>
          <w:spacing w:val="-1"/>
          <w:sz w:val="24"/>
        </w:rPr>
        <w:t> </w:t>
      </w:r>
      <w:r>
        <w:rPr>
          <w:sz w:val="24"/>
        </w:rPr>
        <w:t>593-628.</w:t>
      </w:r>
    </w:p>
    <w:p>
      <w:pPr>
        <w:pStyle w:val="BodyText"/>
      </w:pPr>
    </w:p>
    <w:p>
      <w:pPr>
        <w:pStyle w:val="BodyText"/>
        <w:ind w:left="1497" w:right="117" w:hanging="852"/>
        <w:jc w:val="both"/>
      </w:pPr>
      <w:r>
        <w:rPr/>
        <w:t>Levi, F., Hrushesky, W.J., Borch, R.F., Pleasants, M.E., Kennedy, B.J. and Halberg, F.</w:t>
      </w:r>
      <w:r>
        <w:rPr>
          <w:spacing w:val="1"/>
        </w:rPr>
        <w:t> </w:t>
      </w:r>
      <w:r>
        <w:rPr/>
        <w:t>(1982).</w:t>
      </w:r>
      <w:r>
        <w:rPr>
          <w:spacing w:val="1"/>
        </w:rPr>
        <w:t> </w:t>
      </w:r>
      <w:r>
        <w:rPr/>
        <w:t>Cisplatin</w:t>
      </w:r>
      <w:r>
        <w:rPr>
          <w:spacing w:val="1"/>
        </w:rPr>
        <w:t> </w:t>
      </w:r>
      <w:r>
        <w:rPr/>
        <w:t>urinary</w:t>
      </w:r>
      <w:r>
        <w:rPr>
          <w:spacing w:val="1"/>
        </w:rPr>
        <w:t> </w:t>
      </w:r>
      <w:r>
        <w:rPr/>
        <w:t>pharmacokinetics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nephrotoxicity: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circadian</w:t>
      </w:r>
      <w:r>
        <w:rPr>
          <w:spacing w:val="-1"/>
        </w:rPr>
        <w:t> </w:t>
      </w:r>
      <w:r>
        <w:rPr/>
        <w:t>mechanism.</w:t>
      </w:r>
      <w:r>
        <w:rPr>
          <w:spacing w:val="1"/>
        </w:rPr>
        <w:t> </w:t>
      </w:r>
      <w:r>
        <w:rPr>
          <w:i/>
        </w:rPr>
        <w:t>Cancer Treatment Reports</w:t>
      </w:r>
      <w:r>
        <w:rPr/>
        <w:t>,</w:t>
      </w:r>
      <w:r>
        <w:rPr>
          <w:spacing w:val="2"/>
        </w:rPr>
        <w:t> </w:t>
      </w:r>
      <w:r>
        <w:rPr/>
        <w:t>66: 1933-38.</w:t>
      </w:r>
    </w:p>
    <w:p>
      <w:pPr>
        <w:pStyle w:val="BodyText"/>
      </w:pPr>
    </w:p>
    <w:p>
      <w:pPr>
        <w:spacing w:before="0"/>
        <w:ind w:left="1497" w:right="114" w:hanging="852"/>
        <w:jc w:val="both"/>
        <w:rPr>
          <w:sz w:val="24"/>
        </w:rPr>
      </w:pPr>
      <w:r>
        <w:rPr>
          <w:sz w:val="24"/>
        </w:rPr>
        <w:t>Levi,</w:t>
      </w:r>
      <w:r>
        <w:rPr>
          <w:spacing w:val="1"/>
          <w:sz w:val="24"/>
        </w:rPr>
        <w:t> </w:t>
      </w:r>
      <w:r>
        <w:rPr>
          <w:sz w:val="24"/>
        </w:rPr>
        <w:t>F.,</w:t>
      </w:r>
      <w:r>
        <w:rPr>
          <w:spacing w:val="1"/>
          <w:sz w:val="24"/>
        </w:rPr>
        <w:t> </w:t>
      </w:r>
      <w:r>
        <w:rPr>
          <w:sz w:val="24"/>
        </w:rPr>
        <w:t>Okyar,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Dulong,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Innominato,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Clairambault,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60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Circadian        Timing        in        Cancer        Treatments.        </w:t>
      </w:r>
      <w:r>
        <w:rPr>
          <w:i/>
          <w:sz w:val="24"/>
        </w:rPr>
        <w:t>Annual Review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Pharmacology and Toxicology</w:t>
      </w:r>
      <w:r>
        <w:rPr>
          <w:sz w:val="24"/>
        </w:rPr>
        <w:t>, 50: 377-421.</w:t>
      </w:r>
    </w:p>
    <w:p>
      <w:pPr>
        <w:pStyle w:val="BodyText"/>
      </w:pPr>
    </w:p>
    <w:p>
      <w:pPr>
        <w:pStyle w:val="BodyText"/>
        <w:spacing w:before="1"/>
        <w:ind w:left="1497" w:right="117" w:hanging="852"/>
        <w:jc w:val="both"/>
      </w:pPr>
      <w:r>
        <w:rPr/>
        <w:t>Levi,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Zidani,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Misset,</w:t>
      </w:r>
      <w:r>
        <w:rPr>
          <w:spacing w:val="1"/>
        </w:rPr>
        <w:t> </w:t>
      </w:r>
      <w:r>
        <w:rPr/>
        <w:t>J.L.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Randomised</w:t>
      </w:r>
      <w:r>
        <w:rPr>
          <w:spacing w:val="1"/>
        </w:rPr>
        <w:t> </w:t>
      </w:r>
      <w:r>
        <w:rPr/>
        <w:t>multicentre</w:t>
      </w:r>
      <w:r>
        <w:rPr>
          <w:spacing w:val="1"/>
        </w:rPr>
        <w:t> </w:t>
      </w:r>
      <w:r>
        <w:rPr/>
        <w:t>trial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chronotherapy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oxaliplatin,</w:t>
      </w:r>
      <w:r>
        <w:rPr>
          <w:spacing w:val="1"/>
        </w:rPr>
        <w:t> </w:t>
      </w:r>
      <w:r>
        <w:rPr/>
        <w:t>fluorouracil,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folinic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metastatic</w:t>
      </w:r>
      <w:r>
        <w:rPr>
          <w:spacing w:val="1"/>
        </w:rPr>
        <w:t> </w:t>
      </w:r>
      <w:r>
        <w:rPr/>
        <w:t>colorectal</w:t>
      </w:r>
      <w:r>
        <w:rPr>
          <w:spacing w:val="1"/>
        </w:rPr>
        <w:t> </w:t>
      </w:r>
      <w:r>
        <w:rPr/>
        <w:t>cancer. </w:t>
      </w:r>
      <w:r>
        <w:rPr>
          <w:i/>
        </w:rPr>
        <w:t>Lancet, </w:t>
      </w:r>
      <w:r>
        <w:rPr/>
        <w:t>350: 681-686.</w:t>
      </w:r>
    </w:p>
    <w:p>
      <w:pPr>
        <w:pStyle w:val="BodyText"/>
      </w:pPr>
    </w:p>
    <w:p>
      <w:pPr>
        <w:pStyle w:val="BodyText"/>
        <w:ind w:left="1497" w:right="113" w:hanging="852"/>
        <w:jc w:val="both"/>
      </w:pPr>
      <w:r>
        <w:rPr/>
        <w:t>Li, Q., Xie, L.H., Johnson, T.O., Si, Y., Haeberle, A.S. and Weina, P.J. (2007). Toxicity</w:t>
      </w:r>
      <w:r>
        <w:rPr>
          <w:spacing w:val="-57"/>
        </w:rPr>
        <w:t> </w:t>
      </w:r>
      <w:r>
        <w:rPr/>
        <w:t>evaluation of artesunate and artelinate in Plasmodium berghei infected and</w:t>
      </w:r>
      <w:r>
        <w:rPr>
          <w:spacing w:val="1"/>
        </w:rPr>
        <w:t> </w:t>
      </w:r>
      <w:r>
        <w:rPr/>
        <w:t>uninfected rats.</w:t>
      </w:r>
      <w:r>
        <w:rPr>
          <w:spacing w:val="1"/>
        </w:rPr>
        <w:t> </w:t>
      </w:r>
      <w:r>
        <w:rPr>
          <w:i/>
        </w:rPr>
        <w:t>Royal Society of Tropical Medicine and Hygiene</w:t>
      </w:r>
      <w:r>
        <w:rPr/>
        <w:t>, 101: 104-</w:t>
      </w:r>
      <w:r>
        <w:rPr>
          <w:spacing w:val="1"/>
        </w:rPr>
        <w:t> </w:t>
      </w:r>
      <w:r>
        <w:rPr/>
        <w:t>112.</w:t>
      </w:r>
    </w:p>
    <w:p>
      <w:pPr>
        <w:spacing w:after="0"/>
        <w:jc w:val="both"/>
        <w:sectPr>
          <w:pgSz w:w="11910" w:h="16840"/>
          <w:pgMar w:header="0" w:footer="1346" w:top="1580" w:bottom="1540" w:left="1340" w:right="1300"/>
        </w:sectPr>
      </w:pPr>
    </w:p>
    <w:p>
      <w:pPr>
        <w:pStyle w:val="BodyText"/>
        <w:spacing w:before="72"/>
        <w:ind w:left="1497" w:right="120" w:hanging="852"/>
        <w:jc w:val="both"/>
      </w:pPr>
      <w:r>
        <w:rPr/>
        <w:t>Li,</w:t>
      </w:r>
      <w:r>
        <w:rPr>
          <w:spacing w:val="44"/>
        </w:rPr>
        <w:t> </w:t>
      </w:r>
      <w:r>
        <w:rPr/>
        <w:t>W.,</w:t>
      </w:r>
      <w:r>
        <w:rPr>
          <w:spacing w:val="44"/>
        </w:rPr>
        <w:t> </w:t>
      </w:r>
      <w:r>
        <w:rPr/>
        <w:t>Mo,</w:t>
      </w:r>
      <w:r>
        <w:rPr>
          <w:spacing w:val="44"/>
        </w:rPr>
        <w:t> </w:t>
      </w:r>
      <w:r>
        <w:rPr/>
        <w:t>W.,</w:t>
      </w:r>
      <w:r>
        <w:rPr>
          <w:spacing w:val="44"/>
        </w:rPr>
        <w:t> </w:t>
      </w:r>
      <w:r>
        <w:rPr/>
        <w:t>Shen,</w:t>
      </w:r>
      <w:r>
        <w:rPr>
          <w:spacing w:val="41"/>
        </w:rPr>
        <w:t> </w:t>
      </w:r>
      <w:r>
        <w:rPr/>
        <w:t>D.,</w:t>
      </w:r>
      <w:r>
        <w:rPr>
          <w:spacing w:val="43"/>
        </w:rPr>
        <w:t> </w:t>
      </w:r>
      <w:r>
        <w:rPr/>
        <w:t>Sun,</w:t>
      </w:r>
      <w:r>
        <w:rPr>
          <w:spacing w:val="46"/>
        </w:rPr>
        <w:t> </w:t>
      </w:r>
      <w:r>
        <w:rPr/>
        <w:t>L.,</w:t>
      </w:r>
      <w:r>
        <w:rPr>
          <w:spacing w:val="44"/>
        </w:rPr>
        <w:t> </w:t>
      </w:r>
      <w:r>
        <w:rPr/>
        <w:t>Wang,</w:t>
      </w:r>
      <w:r>
        <w:rPr>
          <w:spacing w:val="44"/>
        </w:rPr>
        <w:t> </w:t>
      </w:r>
      <w:r>
        <w:rPr/>
        <w:t>J.,</w:t>
      </w:r>
      <w:r>
        <w:rPr>
          <w:spacing w:val="44"/>
        </w:rPr>
        <w:t> </w:t>
      </w:r>
      <w:r>
        <w:rPr/>
        <w:t>Lu,</w:t>
      </w:r>
      <w:r>
        <w:rPr>
          <w:spacing w:val="44"/>
        </w:rPr>
        <w:t> </w:t>
      </w:r>
      <w:r>
        <w:rPr/>
        <w:t>S.,</w:t>
      </w:r>
      <w:r>
        <w:rPr>
          <w:spacing w:val="44"/>
        </w:rPr>
        <w:t> </w:t>
      </w:r>
      <w:r>
        <w:rPr/>
        <w:t>Gitschier,</w:t>
      </w:r>
      <w:r>
        <w:rPr>
          <w:spacing w:val="43"/>
        </w:rPr>
        <w:t> </w:t>
      </w:r>
      <w:r>
        <w:rPr/>
        <w:t>J.M.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Zhou,</w:t>
      </w:r>
      <w:r>
        <w:rPr>
          <w:spacing w:val="45"/>
        </w:rPr>
        <w:t> </w:t>
      </w:r>
      <w:r>
        <w:rPr/>
        <w:t>B.</w:t>
      </w:r>
      <w:r>
        <w:rPr>
          <w:spacing w:val="-57"/>
        </w:rPr>
        <w:t> </w:t>
      </w:r>
      <w:r>
        <w:rPr/>
        <w:t>(2005). Yeast Model Uncovers Dual Roles of Mitochondria in the Action of</w:t>
      </w:r>
      <w:r>
        <w:rPr>
          <w:spacing w:val="1"/>
        </w:rPr>
        <w:t> </w:t>
      </w:r>
      <w:r>
        <w:rPr/>
        <w:t>Artemisinin. </w:t>
      </w:r>
      <w:r>
        <w:rPr>
          <w:i/>
        </w:rPr>
        <w:t>Public</w:t>
      </w:r>
      <w:r>
        <w:rPr>
          <w:i/>
          <w:spacing w:val="-1"/>
        </w:rPr>
        <w:t> </w:t>
      </w:r>
      <w:r>
        <w:rPr>
          <w:i/>
        </w:rPr>
        <w:t>Library of Science,</w:t>
      </w:r>
      <w:r>
        <w:rPr>
          <w:i/>
          <w:spacing w:val="1"/>
        </w:rPr>
        <w:t> </w:t>
      </w:r>
      <w:r>
        <w:rPr/>
        <w:t>3: 329-334.</w:t>
      </w:r>
    </w:p>
    <w:p>
      <w:pPr>
        <w:pStyle w:val="BodyText"/>
      </w:pPr>
    </w:p>
    <w:p>
      <w:pPr>
        <w:pStyle w:val="BodyText"/>
        <w:ind w:left="645"/>
        <w:jc w:val="both"/>
      </w:pPr>
      <w:r>
        <w:rPr/>
        <w:t>Li,</w:t>
      </w:r>
      <w:r>
        <w:rPr>
          <w:spacing w:val="5"/>
        </w:rPr>
        <w:t> </w:t>
      </w:r>
      <w:r>
        <w:rPr/>
        <w:t>X.M.,</w:t>
      </w:r>
      <w:r>
        <w:rPr>
          <w:spacing w:val="4"/>
        </w:rPr>
        <w:t> </w:t>
      </w:r>
      <w:r>
        <w:rPr/>
        <w:t>Metzger,</w:t>
      </w:r>
      <w:r>
        <w:rPr>
          <w:spacing w:val="5"/>
        </w:rPr>
        <w:t> </w:t>
      </w:r>
      <w:r>
        <w:rPr/>
        <w:t>G.,</w:t>
      </w:r>
      <w:r>
        <w:rPr>
          <w:spacing w:val="6"/>
        </w:rPr>
        <w:t> </w:t>
      </w:r>
      <w:r>
        <w:rPr/>
        <w:t>Filipski,</w:t>
      </w:r>
      <w:r>
        <w:rPr>
          <w:spacing w:val="5"/>
        </w:rPr>
        <w:t> </w:t>
      </w:r>
      <w:r>
        <w:rPr/>
        <w:t>E.,</w:t>
      </w:r>
      <w:r>
        <w:rPr>
          <w:spacing w:val="4"/>
        </w:rPr>
        <w:t> </w:t>
      </w:r>
      <w:r>
        <w:rPr/>
        <w:t>Boughattas,</w:t>
      </w:r>
      <w:r>
        <w:rPr>
          <w:spacing w:val="6"/>
        </w:rPr>
        <w:t> </w:t>
      </w:r>
      <w:r>
        <w:rPr/>
        <w:t>N.,</w:t>
      </w:r>
      <w:r>
        <w:rPr>
          <w:spacing w:val="12"/>
        </w:rPr>
        <w:t> </w:t>
      </w:r>
      <w:r>
        <w:rPr/>
        <w:t>Lemaigre,</w:t>
      </w:r>
      <w:r>
        <w:rPr>
          <w:spacing w:val="8"/>
        </w:rPr>
        <w:t> </w:t>
      </w:r>
      <w:r>
        <w:rPr/>
        <w:t>G.,</w:t>
      </w:r>
      <w:r>
        <w:rPr>
          <w:spacing w:val="4"/>
        </w:rPr>
        <w:t> </w:t>
      </w:r>
      <w:r>
        <w:rPr/>
        <w:t>Hecquet,</w:t>
      </w:r>
      <w:r>
        <w:rPr>
          <w:spacing w:val="8"/>
        </w:rPr>
        <w:t> </w:t>
      </w:r>
      <w:r>
        <w:rPr/>
        <w:t>B.,</w:t>
      </w:r>
      <w:r>
        <w:rPr>
          <w:spacing w:val="7"/>
        </w:rPr>
        <w:t> </w:t>
      </w:r>
      <w:r>
        <w:rPr/>
        <w:t>Filipski,</w:t>
      </w:r>
    </w:p>
    <w:p>
      <w:pPr>
        <w:pStyle w:val="BodyText"/>
        <w:ind w:left="1497" w:right="118"/>
        <w:jc w:val="both"/>
      </w:pPr>
      <w:r>
        <w:rPr/>
        <w:t>J. and Levi, F. (1997). Pharmacological modulation of reduced gluthatione</w:t>
      </w:r>
      <w:r>
        <w:rPr>
          <w:spacing w:val="1"/>
        </w:rPr>
        <w:t> </w:t>
      </w:r>
      <w:r>
        <w:rPr/>
        <w:t>circadian</w:t>
      </w:r>
      <w:r>
        <w:rPr>
          <w:spacing w:val="1"/>
        </w:rPr>
        <w:t> </w:t>
      </w:r>
      <w:r>
        <w:rPr/>
        <w:t>rhythms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buthionine</w:t>
      </w:r>
      <w:r>
        <w:rPr>
          <w:spacing w:val="1"/>
        </w:rPr>
        <w:t> </w:t>
      </w:r>
      <w:r>
        <w:rPr/>
        <w:t>sulfoximine: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cisplatin</w:t>
      </w:r>
      <w:r>
        <w:rPr>
          <w:spacing w:val="1"/>
        </w:rPr>
        <w:t> </w:t>
      </w:r>
      <w:r>
        <w:rPr/>
        <w:t>toxicity</w:t>
      </w:r>
      <w:r>
        <w:rPr>
          <w:spacing w:val="-8"/>
        </w:rPr>
        <w:t> </w:t>
      </w:r>
      <w:r>
        <w:rPr/>
        <w:t>in mice.</w:t>
      </w:r>
      <w:r>
        <w:rPr>
          <w:spacing w:val="1"/>
        </w:rPr>
        <w:t> </w:t>
      </w:r>
      <w:r>
        <w:rPr>
          <w:i/>
        </w:rPr>
        <w:t>Toxicology</w:t>
      </w:r>
      <w:r>
        <w:rPr>
          <w:i/>
          <w:spacing w:val="-1"/>
        </w:rPr>
        <w:t> </w:t>
      </w:r>
      <w:r>
        <w:rPr>
          <w:i/>
        </w:rPr>
        <w:t>and Applied Pharmacology</w:t>
      </w:r>
      <w:r>
        <w:rPr/>
        <w:t>, 143: 281-290.</w:t>
      </w:r>
    </w:p>
    <w:p>
      <w:pPr>
        <w:pStyle w:val="BodyText"/>
      </w:pPr>
    </w:p>
    <w:p>
      <w:pPr>
        <w:pStyle w:val="BodyText"/>
        <w:ind w:left="1497" w:right="113" w:hanging="852"/>
        <w:jc w:val="both"/>
      </w:pPr>
      <w:r>
        <w:rPr/>
        <w:t>Li, X.M., Metzger, G., Filipski, E., Lemaigre, G. and Levi, F. (1998). Modulation of</w:t>
      </w:r>
      <w:r>
        <w:rPr>
          <w:spacing w:val="1"/>
        </w:rPr>
        <w:t> </w:t>
      </w:r>
      <w:r>
        <w:rPr/>
        <w:t>nonprotein</w:t>
      </w:r>
      <w:r>
        <w:rPr>
          <w:spacing w:val="1"/>
        </w:rPr>
        <w:t> </w:t>
      </w:r>
      <w:r>
        <w:rPr/>
        <w:t>sulphydryl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rhythm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buthionine</w:t>
      </w:r>
      <w:r>
        <w:rPr>
          <w:spacing w:val="1"/>
        </w:rPr>
        <w:t> </w:t>
      </w:r>
      <w:r>
        <w:rPr/>
        <w:t>sulphoximine:</w:t>
      </w:r>
      <w:r>
        <w:rPr>
          <w:spacing w:val="1"/>
        </w:rPr>
        <w:t> </w:t>
      </w:r>
      <w:r>
        <w:rPr/>
        <w:t>relationship with oxaliplatin toxicity in mice. </w:t>
      </w:r>
      <w:r>
        <w:rPr>
          <w:i/>
        </w:rPr>
        <w:t>Archives of Toxicology</w:t>
      </w:r>
      <w:r>
        <w:rPr/>
        <w:t>, 72: 574-</w:t>
      </w:r>
      <w:r>
        <w:rPr>
          <w:spacing w:val="1"/>
        </w:rPr>
        <w:t> </w:t>
      </w:r>
      <w:r>
        <w:rPr/>
        <w:t>79.</w:t>
      </w:r>
    </w:p>
    <w:p>
      <w:pPr>
        <w:pStyle w:val="BodyText"/>
        <w:spacing w:before="1"/>
      </w:pPr>
    </w:p>
    <w:p>
      <w:pPr>
        <w:pStyle w:val="BodyText"/>
        <w:ind w:left="1497" w:right="114" w:hanging="852"/>
        <w:jc w:val="both"/>
      </w:pPr>
      <w:r>
        <w:rPr/>
        <w:t>Lindahl, P.E., and Surowiak, J. (1970). The circadian fluctuation of the amount of free</w:t>
      </w:r>
      <w:r>
        <w:rPr>
          <w:spacing w:val="1"/>
        </w:rPr>
        <w:t> </w:t>
      </w:r>
      <w:r>
        <w:rPr/>
        <w:t>phosphate and of the activity of acid phosphatases in the kidneys of mice and</w:t>
      </w:r>
      <w:r>
        <w:rPr>
          <w:spacing w:val="1"/>
        </w:rPr>
        <w:t> </w:t>
      </w:r>
      <w:r>
        <w:rPr/>
        <w:t>the effect of UV radiation upon this rhythm. </w:t>
      </w:r>
      <w:r>
        <w:rPr>
          <w:i/>
        </w:rPr>
        <w:t>Acta Physiologica Scandinavica</w:t>
      </w:r>
      <w:r>
        <w:rPr/>
        <w:t>,</w:t>
      </w:r>
      <w:r>
        <w:rPr>
          <w:spacing w:val="1"/>
        </w:rPr>
        <w:t> </w:t>
      </w:r>
      <w:r>
        <w:rPr/>
        <w:t>80: 254-268.</w:t>
      </w:r>
    </w:p>
    <w:p>
      <w:pPr>
        <w:pStyle w:val="BodyText"/>
      </w:pPr>
    </w:p>
    <w:p>
      <w:pPr>
        <w:pStyle w:val="BodyText"/>
        <w:ind w:left="1497" w:right="120" w:hanging="852"/>
        <w:jc w:val="both"/>
      </w:pPr>
      <w:r>
        <w:rPr/>
        <w:t>LoMonaco, M., Milone, M., Batocchi, A.P., Padua, L., Restuccia, D. and Tonali, P.</w:t>
      </w:r>
      <w:r>
        <w:rPr>
          <w:spacing w:val="1"/>
        </w:rPr>
        <w:t> </w:t>
      </w:r>
      <w:r>
        <w:rPr/>
        <w:t>(1992). Cisplatin neuropathy: clinical course and neurophysiological findings.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Neurology</w:t>
      </w:r>
      <w:r>
        <w:rPr/>
        <w:t>, 239(4): 199-204.</w:t>
      </w:r>
    </w:p>
    <w:p>
      <w:pPr>
        <w:pStyle w:val="BodyText"/>
      </w:pPr>
    </w:p>
    <w:p>
      <w:pPr>
        <w:pStyle w:val="BodyText"/>
        <w:ind w:left="645"/>
        <w:jc w:val="both"/>
      </w:pPr>
      <w:r>
        <w:rPr/>
        <w:t>Lu,</w:t>
      </w:r>
      <w:r>
        <w:rPr>
          <w:spacing w:val="55"/>
        </w:rPr>
        <w:t> </w:t>
      </w:r>
      <w:r>
        <w:rPr/>
        <w:t>Y.Y.,</w:t>
      </w:r>
      <w:r>
        <w:rPr>
          <w:spacing w:val="113"/>
        </w:rPr>
        <w:t> </w:t>
      </w:r>
      <w:r>
        <w:rPr/>
        <w:t>Chen,</w:t>
      </w:r>
      <w:r>
        <w:rPr>
          <w:spacing w:val="113"/>
        </w:rPr>
        <w:t> </w:t>
      </w:r>
      <w:r>
        <w:rPr/>
        <w:t>T.S.,</w:t>
      </w:r>
      <w:r>
        <w:rPr>
          <w:spacing w:val="114"/>
        </w:rPr>
        <w:t> </w:t>
      </w:r>
      <w:r>
        <w:rPr/>
        <w:t>Qu,</w:t>
      </w:r>
      <w:r>
        <w:rPr>
          <w:spacing w:val="113"/>
        </w:rPr>
        <w:t> </w:t>
      </w:r>
      <w:r>
        <w:rPr/>
        <w:t>J.L.,</w:t>
      </w:r>
      <w:r>
        <w:rPr>
          <w:spacing w:val="114"/>
        </w:rPr>
        <w:t> </w:t>
      </w:r>
      <w:r>
        <w:rPr/>
        <w:t>Pan,</w:t>
      </w:r>
      <w:r>
        <w:rPr>
          <w:spacing w:val="113"/>
        </w:rPr>
        <w:t> </w:t>
      </w:r>
      <w:r>
        <w:rPr/>
        <w:t>W.L.,</w:t>
      </w:r>
      <w:r>
        <w:rPr>
          <w:spacing w:val="116"/>
        </w:rPr>
        <w:t> </w:t>
      </w:r>
      <w:r>
        <w:rPr/>
        <w:t>Sun,</w:t>
      </w:r>
      <w:r>
        <w:rPr>
          <w:spacing w:val="116"/>
        </w:rPr>
        <w:t> </w:t>
      </w:r>
      <w:r>
        <w:rPr/>
        <w:t>L.</w:t>
      </w:r>
      <w:r>
        <w:rPr>
          <w:spacing w:val="114"/>
        </w:rPr>
        <w:t> </w:t>
      </w:r>
      <w:r>
        <w:rPr/>
        <w:t>and</w:t>
      </w:r>
      <w:r>
        <w:rPr>
          <w:spacing w:val="113"/>
        </w:rPr>
        <w:t> </w:t>
      </w:r>
      <w:r>
        <w:rPr/>
        <w:t>Wei,</w:t>
      </w:r>
      <w:r>
        <w:rPr>
          <w:spacing w:val="116"/>
        </w:rPr>
        <w:t> </w:t>
      </w:r>
      <w:r>
        <w:rPr/>
        <w:t>X.B.</w:t>
      </w:r>
      <w:r>
        <w:rPr>
          <w:spacing w:val="113"/>
        </w:rPr>
        <w:t> </w:t>
      </w:r>
      <w:r>
        <w:rPr/>
        <w:t>(2009).</w:t>
      </w:r>
    </w:p>
    <w:p>
      <w:pPr>
        <w:pStyle w:val="BodyText"/>
        <w:spacing w:before="1"/>
        <w:ind w:left="1497" w:right="113"/>
        <w:jc w:val="both"/>
      </w:pPr>
      <w:r>
        <w:rPr/>
        <w:t>Dihydroartemisinin (DHA) induces caspase-3-dependent apoptosis in human</w:t>
      </w:r>
      <w:r>
        <w:rPr>
          <w:spacing w:val="1"/>
        </w:rPr>
        <w:t> </w:t>
      </w:r>
      <w:r>
        <w:rPr/>
        <w:t>lung adenocarcinoma ASTC-a-1 cells. </w:t>
      </w:r>
      <w:r>
        <w:rPr>
          <w:i/>
        </w:rPr>
        <w:t>Journal of Biomedical Science</w:t>
      </w:r>
      <w:r>
        <w:rPr/>
        <w:t>, 16(1): 1-</w:t>
      </w:r>
      <w:r>
        <w:rPr>
          <w:spacing w:val="-57"/>
        </w:rPr>
        <w:t> </w:t>
      </w:r>
      <w:r>
        <w:rPr/>
        <w:t>15.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497" w:right="116" w:hanging="852"/>
        <w:jc w:val="both"/>
      </w:pPr>
      <w:r>
        <w:rPr/>
        <w:t>Maiese, K., Walker, R.W., Gargan, R. and Victor, J.D. (1992). Intra-arterial cisplatin-</w:t>
      </w:r>
      <w:r>
        <w:rPr>
          <w:spacing w:val="1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optic</w:t>
      </w:r>
      <w:r>
        <w:rPr>
          <w:spacing w:val="-2"/>
        </w:rPr>
        <w:t> </w:t>
      </w:r>
      <w:r>
        <w:rPr/>
        <w:t>and otic toxicity.</w:t>
      </w:r>
      <w:r>
        <w:rPr>
          <w:spacing w:val="1"/>
        </w:rPr>
        <w:t> </w:t>
      </w:r>
      <w:hyperlink r:id="rId83">
        <w:r>
          <w:rPr/>
          <w:t>Archives</w:t>
        </w:r>
        <w:r>
          <w:rPr>
            <w:spacing w:val="-1"/>
          </w:rPr>
          <w:t> </w:t>
        </w:r>
        <w:r>
          <w:rPr/>
          <w:t>of </w:t>
        </w:r>
        <w:r>
          <w:rPr>
            <w:i/>
          </w:rPr>
          <w:t>N</w:t>
        </w:r>
        <w:r>
          <w:rPr/>
          <w:t>eurology</w:t>
        </w:r>
        <w:r>
          <w:rPr>
            <w:i/>
          </w:rPr>
          <w:t>,</w:t>
        </w:r>
      </w:hyperlink>
      <w:r>
        <w:rPr>
          <w:i/>
          <w:spacing w:val="-1"/>
        </w:rPr>
        <w:t> </w:t>
      </w:r>
      <w:r>
        <w:rPr/>
        <w:t>49(1), 83-86.</w:t>
      </w:r>
    </w:p>
    <w:p>
      <w:pPr>
        <w:pStyle w:val="BodyText"/>
      </w:pPr>
    </w:p>
    <w:p>
      <w:pPr>
        <w:pStyle w:val="BodyText"/>
        <w:ind w:left="1497" w:right="121" w:hanging="852"/>
        <w:jc w:val="both"/>
      </w:pPr>
      <w:r>
        <w:rPr/>
        <w:t>Malumbres, M. and Barbacid, M. (2001). To cycle or not to cycle: a critical decision in</w:t>
      </w:r>
      <w:r>
        <w:rPr>
          <w:spacing w:val="1"/>
        </w:rPr>
        <w:t> </w:t>
      </w:r>
      <w:r>
        <w:rPr/>
        <w:t>cancer.</w:t>
      </w:r>
      <w:r>
        <w:rPr>
          <w:spacing w:val="-2"/>
        </w:rPr>
        <w:t> </w:t>
      </w:r>
      <w:r>
        <w:rPr>
          <w:i/>
        </w:rPr>
        <w:t>Nature Reviews Cancer</w:t>
      </w:r>
      <w:r>
        <w:rPr/>
        <w:t>, 1(3): 222-231.</w:t>
      </w:r>
    </w:p>
    <w:p>
      <w:pPr>
        <w:pStyle w:val="BodyText"/>
      </w:pPr>
    </w:p>
    <w:p>
      <w:pPr>
        <w:pStyle w:val="BodyText"/>
        <w:ind w:left="1497" w:right="113" w:hanging="852"/>
        <w:jc w:val="both"/>
      </w:pPr>
      <w:r>
        <w:rPr/>
        <w:t>Margolis,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illumination</w:t>
      </w:r>
      <w:r>
        <w:rPr>
          <w:spacing w:val="1"/>
        </w:rPr>
        <w:t> </w:t>
      </w:r>
      <w:r>
        <w:rPr/>
        <w:t>(LL)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darkness</w:t>
      </w:r>
      <w:r>
        <w:rPr>
          <w:spacing w:val="1"/>
        </w:rPr>
        <w:t> </w:t>
      </w:r>
      <w:r>
        <w:rPr/>
        <w:t>(DD)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rhythms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membrane-bound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microsomal</w:t>
      </w:r>
      <w:r>
        <w:rPr>
          <w:spacing w:val="1"/>
        </w:rPr>
        <w:t> </w:t>
      </w:r>
      <w:r>
        <w:rPr/>
        <w:t>enzymes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adrenal   gland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kidney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rat.  </w:t>
      </w:r>
      <w:r>
        <w:rPr>
          <w:spacing w:val="1"/>
        </w:rPr>
        <w:t> </w:t>
      </w:r>
      <w:r>
        <w:rPr>
          <w:i/>
        </w:rPr>
        <w:t>American</w:t>
      </w:r>
      <w:r>
        <w:rPr>
          <w:i/>
          <w:spacing w:val="60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Anatomy</w:t>
      </w:r>
      <w:r>
        <w:rPr/>
        <w:t>, 149: 469-476.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497" w:right="120" w:hanging="852"/>
        <w:jc w:val="both"/>
      </w:pPr>
      <w:r>
        <w:rPr/>
        <w:t>Masek,</w:t>
      </w:r>
      <w:r>
        <w:rPr>
          <w:spacing w:val="1"/>
        </w:rPr>
        <w:t> </w:t>
      </w:r>
      <w:r>
        <w:rPr/>
        <w:t>V.,</w:t>
      </w:r>
      <w:r>
        <w:rPr>
          <w:spacing w:val="1"/>
        </w:rPr>
        <w:t> </w:t>
      </w:r>
      <w:r>
        <w:rPr/>
        <w:t>Anzenbacherova,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Machova,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Brabecc,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Anzenbacher,</w:t>
      </w:r>
      <w:r>
        <w:rPr>
          <w:spacing w:val="60"/>
        </w:rPr>
        <w:t> </w:t>
      </w:r>
      <w:r>
        <w:rPr/>
        <w:t>P.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antitumor</w:t>
      </w:r>
      <w:r>
        <w:rPr>
          <w:spacing w:val="1"/>
        </w:rPr>
        <w:t> </w:t>
      </w:r>
      <w:r>
        <w:rPr/>
        <w:t>platinum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microsomal</w:t>
      </w:r>
      <w:r>
        <w:rPr>
          <w:spacing w:val="-1"/>
        </w:rPr>
        <w:t> </w:t>
      </w:r>
      <w:r>
        <w:rPr/>
        <w:t>cytochromes</w:t>
      </w:r>
      <w:r>
        <w:rPr>
          <w:spacing w:val="1"/>
        </w:rPr>
        <w:t> </w:t>
      </w:r>
      <w:r>
        <w:rPr/>
        <w:t>P450.</w:t>
      </w:r>
      <w:r>
        <w:rPr>
          <w:spacing w:val="1"/>
        </w:rPr>
        <w:t> </w:t>
      </w:r>
      <w:r>
        <w:rPr>
          <w:i/>
        </w:rPr>
        <w:t>Anti-Cancer Drugs</w:t>
      </w:r>
      <w:r>
        <w:rPr/>
        <w:t>, 20:</w:t>
      </w:r>
      <w:r>
        <w:rPr>
          <w:spacing w:val="-1"/>
        </w:rPr>
        <w:t> </w:t>
      </w:r>
      <w:r>
        <w:rPr/>
        <w:t>305-311.</w:t>
      </w:r>
    </w:p>
    <w:p>
      <w:pPr>
        <w:pStyle w:val="BodyText"/>
      </w:pPr>
    </w:p>
    <w:p>
      <w:pPr>
        <w:pStyle w:val="BodyText"/>
        <w:ind w:left="1497" w:right="114" w:hanging="852"/>
        <w:jc w:val="both"/>
      </w:pPr>
      <w:r>
        <w:rPr/>
        <w:t>Meshnick, S.R., Thomas, A., Ranz, A., Xu, C.M. and Pan, H.Z. (1991). Artemisinin</w:t>
      </w:r>
      <w:r>
        <w:rPr>
          <w:spacing w:val="1"/>
        </w:rPr>
        <w:t> </w:t>
      </w:r>
      <w:r>
        <w:rPr/>
        <w:t>(qinghaosu): the role of intracellular hemin in its mechanism of antimalarial</w:t>
      </w:r>
      <w:r>
        <w:rPr>
          <w:spacing w:val="1"/>
        </w:rPr>
        <w:t> </w:t>
      </w:r>
      <w:r>
        <w:rPr/>
        <w:t>action.</w:t>
      </w:r>
      <w:r>
        <w:rPr>
          <w:spacing w:val="-1"/>
        </w:rPr>
        <w:t> </w:t>
      </w:r>
      <w:r>
        <w:rPr>
          <w:i/>
        </w:rPr>
        <w:t>Molecular and Biochemical Parasitology</w:t>
      </w:r>
      <w:r>
        <w:rPr/>
        <w:t>,</w:t>
      </w:r>
      <w:r>
        <w:rPr>
          <w:spacing w:val="2"/>
        </w:rPr>
        <w:t> </w:t>
      </w:r>
      <w:r>
        <w:rPr/>
        <w:t>49:</w:t>
      </w:r>
      <w:r>
        <w:rPr>
          <w:spacing w:val="-1"/>
        </w:rPr>
        <w:t> </w:t>
      </w:r>
      <w:r>
        <w:rPr/>
        <w:t>181-189.</w:t>
      </w:r>
    </w:p>
    <w:p>
      <w:pPr>
        <w:spacing w:after="0"/>
        <w:jc w:val="both"/>
        <w:sectPr>
          <w:pgSz w:w="11910" w:h="16840"/>
          <w:pgMar w:header="0" w:footer="1346" w:top="1320" w:bottom="1540" w:left="1340" w:right="1300"/>
        </w:sectPr>
      </w:pPr>
    </w:p>
    <w:p>
      <w:pPr>
        <w:pStyle w:val="BodyText"/>
        <w:spacing w:before="72"/>
        <w:ind w:left="1638" w:right="114" w:hanging="994"/>
        <w:jc w:val="both"/>
      </w:pPr>
      <w:r>
        <w:rPr/>
        <w:t>Masuda, S., Okano, M., Yamagishi, K., Nagao, M., Ueda, M. and Sasaki, R. (1994). A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erythropoietin</w:t>
      </w:r>
      <w:r>
        <w:rPr>
          <w:spacing w:val="1"/>
        </w:rPr>
        <w:t> </w:t>
      </w:r>
      <w:r>
        <w:rPr/>
        <w:t>production:</w:t>
      </w:r>
      <w:r>
        <w:rPr>
          <w:spacing w:val="1"/>
        </w:rPr>
        <w:t> </w:t>
      </w:r>
      <w:r>
        <w:rPr/>
        <w:t>oxygen-dependent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cultured</w:t>
      </w:r>
      <w:r>
        <w:rPr>
          <w:spacing w:val="-1"/>
        </w:rPr>
        <w:t> </w:t>
      </w:r>
      <w:r>
        <w:rPr/>
        <w:t>rat</w:t>
      </w:r>
      <w:r>
        <w:rPr>
          <w:spacing w:val="1"/>
        </w:rPr>
        <w:t> </w:t>
      </w:r>
      <w:r>
        <w:rPr/>
        <w:t>astrocytes.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Biological</w:t>
      </w:r>
      <w:r>
        <w:rPr>
          <w:i/>
          <w:spacing w:val="-1"/>
        </w:rPr>
        <w:t> </w:t>
      </w:r>
      <w:r>
        <w:rPr>
          <w:i/>
        </w:rPr>
        <w:t>Chemistry</w:t>
      </w:r>
      <w:r>
        <w:rPr/>
        <w:t>.</w:t>
      </w:r>
      <w:r>
        <w:rPr>
          <w:spacing w:val="-1"/>
        </w:rPr>
        <w:t> </w:t>
      </w:r>
      <w:r>
        <w:rPr/>
        <w:t>269:</w:t>
      </w:r>
      <w:r>
        <w:rPr>
          <w:spacing w:val="-1"/>
        </w:rPr>
        <w:t> </w:t>
      </w:r>
      <w:r>
        <w:rPr/>
        <w:t>19488-19493.</w:t>
      </w:r>
    </w:p>
    <w:p>
      <w:pPr>
        <w:pStyle w:val="BodyText"/>
      </w:pPr>
    </w:p>
    <w:p>
      <w:pPr>
        <w:pStyle w:val="BodyText"/>
        <w:ind w:left="1497" w:right="118" w:hanging="852"/>
        <w:jc w:val="both"/>
      </w:pPr>
      <w:r>
        <w:rPr/>
        <w:t>Mayer,</w:t>
      </w:r>
      <w:r>
        <w:rPr>
          <w:spacing w:val="1"/>
        </w:rPr>
        <w:t> </w:t>
      </w:r>
      <w:r>
        <w:rPr/>
        <w:t>L.D.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Janoff,</w:t>
      </w:r>
      <w:r>
        <w:rPr>
          <w:spacing w:val="1"/>
        </w:rPr>
        <w:t> </w:t>
      </w:r>
      <w:r>
        <w:rPr/>
        <w:t>A.S.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Optimizing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chemotherapy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controlling</w:t>
      </w:r>
      <w:r>
        <w:rPr>
          <w:spacing w:val="-3"/>
        </w:rPr>
        <w:t> </w:t>
      </w:r>
      <w:r>
        <w:rPr/>
        <w:t>drug</w:t>
      </w:r>
      <w:r>
        <w:rPr>
          <w:spacing w:val="-3"/>
        </w:rPr>
        <w:t> </w:t>
      </w:r>
      <w:r>
        <w:rPr/>
        <w:t>ratios.</w:t>
      </w:r>
      <w:r>
        <w:rPr>
          <w:spacing w:val="1"/>
        </w:rPr>
        <w:t> </w:t>
      </w:r>
      <w:r>
        <w:rPr>
          <w:i/>
        </w:rPr>
        <w:t>Molecular Interventions</w:t>
      </w:r>
      <w:r>
        <w:rPr/>
        <w:t>, 7, 216-223.</w:t>
      </w:r>
    </w:p>
    <w:p>
      <w:pPr>
        <w:pStyle w:val="BodyText"/>
      </w:pPr>
    </w:p>
    <w:p>
      <w:pPr>
        <w:pStyle w:val="BodyText"/>
        <w:ind w:left="1638" w:right="112" w:hanging="994"/>
        <w:jc w:val="both"/>
      </w:pPr>
      <w:r>
        <w:rPr/>
        <w:t>McDonald,</w:t>
      </w:r>
      <w:r>
        <w:rPr>
          <w:spacing w:val="1"/>
        </w:rPr>
        <w:t> </w:t>
      </w:r>
      <w:r>
        <w:rPr/>
        <w:t>E.S.,</w:t>
      </w:r>
      <w:r>
        <w:rPr>
          <w:spacing w:val="1"/>
        </w:rPr>
        <w:t> </w:t>
      </w:r>
      <w:r>
        <w:rPr/>
        <w:t>Randon,</w:t>
      </w:r>
      <w:r>
        <w:rPr>
          <w:spacing w:val="1"/>
        </w:rPr>
        <w:t> </w:t>
      </w:r>
      <w:r>
        <w:rPr/>
        <w:t>K.R.,</w:t>
      </w:r>
      <w:r>
        <w:rPr>
          <w:spacing w:val="1"/>
        </w:rPr>
        <w:t> </w:t>
      </w:r>
      <w:r>
        <w:rPr/>
        <w:t>Knight,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Windebank,</w:t>
      </w:r>
      <w:r>
        <w:rPr>
          <w:spacing w:val="1"/>
        </w:rPr>
        <w:t> </w:t>
      </w:r>
      <w:r>
        <w:rPr/>
        <w:t>A.J.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Cisplatin</w:t>
      </w:r>
      <w:r>
        <w:rPr>
          <w:spacing w:val="-57"/>
        </w:rPr>
        <w:t> </w:t>
      </w:r>
      <w:r>
        <w:rPr/>
        <w:t>preferentially binds to DNA in dorsal root ganglion neurons in vitro and in</w:t>
      </w:r>
      <w:r>
        <w:rPr>
          <w:spacing w:val="1"/>
        </w:rPr>
        <w:t> </w:t>
      </w:r>
      <w:r>
        <w:rPr/>
        <w:t>vivo: a potential mechanism for neurotoxicity. </w:t>
      </w:r>
      <w:r>
        <w:rPr>
          <w:i/>
        </w:rPr>
        <w:t>Neurobiology of Disease</w:t>
      </w:r>
      <w:r>
        <w:rPr/>
        <w:t>, 18:</w:t>
      </w:r>
      <w:r>
        <w:rPr>
          <w:spacing w:val="1"/>
        </w:rPr>
        <w:t> </w:t>
      </w:r>
      <w:r>
        <w:rPr/>
        <w:t>305-313.</w:t>
      </w:r>
    </w:p>
    <w:p>
      <w:pPr>
        <w:pStyle w:val="BodyText"/>
        <w:spacing w:before="1"/>
      </w:pPr>
    </w:p>
    <w:p>
      <w:pPr>
        <w:pStyle w:val="BodyText"/>
        <w:ind w:left="645"/>
      </w:pPr>
      <w:r>
        <w:rPr/>
        <w:t>Medeiros,</w:t>
      </w:r>
      <w:r>
        <w:rPr>
          <w:spacing w:val="14"/>
        </w:rPr>
        <w:t> </w:t>
      </w:r>
      <w:r>
        <w:rPr/>
        <w:t>L.R.,</w:t>
      </w:r>
      <w:r>
        <w:rPr>
          <w:spacing w:val="12"/>
        </w:rPr>
        <w:t> </w:t>
      </w:r>
      <w:r>
        <w:rPr/>
        <w:t>Rosa,</w:t>
      </w:r>
      <w:r>
        <w:rPr>
          <w:spacing w:val="11"/>
        </w:rPr>
        <w:t> </w:t>
      </w:r>
      <w:r>
        <w:rPr/>
        <w:t>D.D.,</w:t>
      </w:r>
      <w:r>
        <w:rPr>
          <w:spacing w:val="11"/>
        </w:rPr>
        <w:t> </w:t>
      </w:r>
      <w:r>
        <w:rPr/>
        <w:t>Bozzetti,</w:t>
      </w:r>
      <w:r>
        <w:rPr>
          <w:spacing w:val="12"/>
        </w:rPr>
        <w:t> </w:t>
      </w:r>
      <w:r>
        <w:rPr/>
        <w:t>M.C.,</w:t>
      </w:r>
      <w:r>
        <w:rPr>
          <w:spacing w:val="13"/>
        </w:rPr>
        <w:t> </w:t>
      </w:r>
      <w:r>
        <w:rPr/>
        <w:t>Fachel,</w:t>
      </w:r>
      <w:r>
        <w:rPr>
          <w:spacing w:val="12"/>
        </w:rPr>
        <w:t> </w:t>
      </w:r>
      <w:r>
        <w:rPr/>
        <w:t>J.M.,</w:t>
      </w:r>
      <w:r>
        <w:rPr>
          <w:spacing w:val="10"/>
        </w:rPr>
        <w:t> </w:t>
      </w:r>
      <w:r>
        <w:rPr/>
        <w:t>Furness,</w:t>
      </w:r>
      <w:r>
        <w:rPr>
          <w:spacing w:val="12"/>
        </w:rPr>
        <w:t> </w:t>
      </w:r>
      <w:r>
        <w:rPr/>
        <w:t>S.,</w:t>
      </w:r>
      <w:r>
        <w:rPr>
          <w:spacing w:val="12"/>
        </w:rPr>
        <w:t> </w:t>
      </w:r>
      <w:r>
        <w:rPr/>
        <w:t>Garry,</w:t>
      </w:r>
      <w:r>
        <w:rPr>
          <w:spacing w:val="13"/>
        </w:rPr>
        <w:t> </w:t>
      </w:r>
      <w:r>
        <w:rPr/>
        <w:t>R.,</w:t>
      </w:r>
      <w:r>
        <w:rPr>
          <w:spacing w:val="12"/>
        </w:rPr>
        <w:t> </w:t>
      </w:r>
      <w:r>
        <w:rPr/>
        <w:t>Rosa,</w:t>
      </w:r>
    </w:p>
    <w:p>
      <w:pPr>
        <w:spacing w:before="0"/>
        <w:ind w:left="1497" w:right="101" w:firstLine="0"/>
        <w:jc w:val="left"/>
        <w:rPr>
          <w:sz w:val="24"/>
        </w:rPr>
      </w:pPr>
      <w:r>
        <w:rPr>
          <w:sz w:val="24"/>
        </w:rPr>
        <w:t>M.I. and Stein, A.T. (2009). Laparoscopy versus laparotomy for benign ovarian</w:t>
      </w:r>
      <w:r>
        <w:rPr>
          <w:spacing w:val="-58"/>
          <w:sz w:val="24"/>
        </w:rPr>
        <w:t> </w:t>
      </w:r>
      <w:r>
        <w:rPr>
          <w:sz w:val="24"/>
        </w:rPr>
        <w:t>tumour.</w:t>
      </w:r>
      <w:r>
        <w:rPr>
          <w:spacing w:val="-2"/>
          <w:sz w:val="24"/>
        </w:rPr>
        <w:t> </w:t>
      </w:r>
      <w:r>
        <w:rPr>
          <w:i/>
          <w:sz w:val="24"/>
        </w:rPr>
        <w:t>Cochrane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Database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Systematic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Reviews</w:t>
      </w:r>
      <w:r>
        <w:rPr>
          <w:sz w:val="24"/>
        </w:rPr>
        <w:t>, 2: 1-86.</w:t>
      </w:r>
    </w:p>
    <w:p>
      <w:pPr>
        <w:pStyle w:val="BodyText"/>
      </w:pPr>
    </w:p>
    <w:p>
      <w:pPr>
        <w:pStyle w:val="BodyText"/>
        <w:ind w:left="1497" w:right="113" w:hanging="852"/>
        <w:jc w:val="both"/>
      </w:pPr>
      <w:r>
        <w:rPr/>
        <w:t>Mercer, A.E., Copple, I.M., Maggs, J.L., O‘Neill, P.M. and Park, B.K. (2011). The role</w:t>
      </w:r>
      <w:r>
        <w:rPr>
          <w:spacing w:val="1"/>
        </w:rPr>
        <w:t> </w:t>
      </w:r>
      <w:r>
        <w:rPr/>
        <w:t>of heme and the mitochondrion in the chemical and molecular mechanisms of</w:t>
      </w:r>
      <w:r>
        <w:rPr>
          <w:spacing w:val="1"/>
        </w:rPr>
        <w:t> </w:t>
      </w:r>
      <w:r>
        <w:rPr/>
        <w:t>mammalian cell death</w:t>
      </w:r>
      <w:r>
        <w:rPr>
          <w:spacing w:val="1"/>
        </w:rPr>
        <w:t> </w:t>
      </w:r>
      <w:r>
        <w:rPr/>
        <w:t>induced by the artemisinin antimalarials.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Biological</w:t>
      </w:r>
      <w:r>
        <w:rPr>
          <w:i/>
          <w:spacing w:val="-1"/>
        </w:rPr>
        <w:t> </w:t>
      </w:r>
      <w:r>
        <w:rPr>
          <w:i/>
        </w:rPr>
        <w:t>Chemistry</w:t>
      </w:r>
      <w:r>
        <w:rPr/>
        <w:t>, 283(2): 987-996.</w:t>
      </w:r>
    </w:p>
    <w:p>
      <w:pPr>
        <w:pStyle w:val="BodyText"/>
      </w:pPr>
    </w:p>
    <w:p>
      <w:pPr>
        <w:spacing w:before="0"/>
        <w:ind w:left="1497" w:right="115" w:hanging="852"/>
        <w:jc w:val="both"/>
        <w:rPr>
          <w:sz w:val="24"/>
        </w:rPr>
      </w:pPr>
      <w:r>
        <w:rPr>
          <w:sz w:val="24"/>
        </w:rPr>
        <w:t>Meyer, K.B. and Madias, N.E. (1994). Cisplatin nephrotoxicity. </w:t>
      </w:r>
      <w:r>
        <w:rPr>
          <w:i/>
          <w:sz w:val="24"/>
        </w:rPr>
        <w:t>Mineral and electrolyte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metabolism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20: 201-213.</w:t>
      </w:r>
    </w:p>
    <w:p>
      <w:pPr>
        <w:pStyle w:val="BodyText"/>
      </w:pPr>
    </w:p>
    <w:p>
      <w:pPr>
        <w:pStyle w:val="BodyText"/>
        <w:spacing w:before="1"/>
        <w:ind w:left="1497" w:right="125" w:hanging="852"/>
        <w:jc w:val="both"/>
      </w:pPr>
      <w:r>
        <w:rPr/>
        <w:t>Miller,</w:t>
      </w:r>
      <w:r>
        <w:rPr>
          <w:spacing w:val="16"/>
        </w:rPr>
        <w:t> </w:t>
      </w:r>
      <w:r>
        <w:rPr/>
        <w:t>L.H.,</w:t>
      </w:r>
      <w:r>
        <w:rPr>
          <w:spacing w:val="17"/>
        </w:rPr>
        <w:t> </w:t>
      </w:r>
      <w:r>
        <w:rPr/>
        <w:t>Baruch,</w:t>
      </w:r>
      <w:r>
        <w:rPr>
          <w:spacing w:val="15"/>
        </w:rPr>
        <w:t> </w:t>
      </w:r>
      <w:r>
        <w:rPr/>
        <w:t>D.I.,</w:t>
      </w:r>
      <w:r>
        <w:rPr>
          <w:spacing w:val="17"/>
        </w:rPr>
        <w:t> </w:t>
      </w:r>
      <w:r>
        <w:rPr/>
        <w:t>Marsh,</w:t>
      </w:r>
      <w:r>
        <w:rPr>
          <w:spacing w:val="17"/>
        </w:rPr>
        <w:t> </w:t>
      </w:r>
      <w:r>
        <w:rPr/>
        <w:t>K.</w:t>
      </w:r>
      <w:r>
        <w:rPr>
          <w:spacing w:val="15"/>
        </w:rPr>
        <w:t> </w:t>
      </w:r>
      <w:r>
        <w:rPr/>
        <w:t>and</w:t>
      </w:r>
      <w:r>
        <w:rPr>
          <w:spacing w:val="17"/>
        </w:rPr>
        <w:t> </w:t>
      </w:r>
      <w:r>
        <w:rPr/>
        <w:t>Doumbo,</w:t>
      </w:r>
      <w:r>
        <w:rPr>
          <w:spacing w:val="15"/>
        </w:rPr>
        <w:t> </w:t>
      </w:r>
      <w:r>
        <w:rPr/>
        <w:t>O.K.</w:t>
      </w:r>
      <w:r>
        <w:rPr>
          <w:spacing w:val="15"/>
        </w:rPr>
        <w:t> </w:t>
      </w:r>
      <w:r>
        <w:rPr/>
        <w:t>(2002).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pathogenic</w:t>
      </w:r>
      <w:r>
        <w:rPr>
          <w:spacing w:val="13"/>
        </w:rPr>
        <w:t> </w:t>
      </w:r>
      <w:r>
        <w:rPr/>
        <w:t>basis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malaria. </w:t>
      </w:r>
      <w:r>
        <w:rPr>
          <w:i/>
        </w:rPr>
        <w:t>Nature, </w:t>
      </w:r>
      <w:r>
        <w:rPr/>
        <w:t>415:</w:t>
      </w:r>
      <w:r>
        <w:rPr>
          <w:spacing w:val="2"/>
        </w:rPr>
        <w:t> </w:t>
      </w:r>
      <w:r>
        <w:rPr/>
        <w:t>673-679.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497" w:right="118" w:hanging="852"/>
        <w:jc w:val="both"/>
      </w:pPr>
      <w:r>
        <w:rPr/>
        <w:t>Miltenburg,</w:t>
      </w:r>
      <w:r>
        <w:rPr>
          <w:spacing w:val="1"/>
        </w:rPr>
        <w:t> </w:t>
      </w:r>
      <w:r>
        <w:rPr/>
        <w:t>N.C.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Boogerd,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Chemotherapy-induced</w:t>
      </w:r>
      <w:r>
        <w:rPr>
          <w:spacing w:val="1"/>
        </w:rPr>
        <w:t> </w:t>
      </w:r>
      <w:r>
        <w:rPr/>
        <w:t>neuropathy: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survey.</w:t>
      </w:r>
      <w:r>
        <w:rPr>
          <w:spacing w:val="1"/>
        </w:rPr>
        <w:t> </w:t>
      </w:r>
      <w:r>
        <w:rPr>
          <w:i/>
        </w:rPr>
        <w:t>Cancer Treatment Reviews</w:t>
      </w:r>
      <w:r>
        <w:rPr/>
        <w:t>,</w:t>
      </w:r>
      <w:r>
        <w:rPr>
          <w:spacing w:val="-1"/>
        </w:rPr>
        <w:t> </w:t>
      </w:r>
      <w:r>
        <w:rPr/>
        <w:t>40: 872-882.</w:t>
      </w:r>
    </w:p>
    <w:p>
      <w:pPr>
        <w:pStyle w:val="BodyText"/>
      </w:pPr>
    </w:p>
    <w:p>
      <w:pPr>
        <w:pStyle w:val="BodyText"/>
        <w:ind w:left="1497" w:right="113" w:hanging="852"/>
        <w:jc w:val="both"/>
      </w:pPr>
      <w:r>
        <w:rPr/>
        <w:t>Minami,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Okazaki,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Kawabata,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Kawaki,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Okazaki,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(1996a).</w:t>
      </w:r>
      <w:r>
        <w:rPr>
          <w:spacing w:val="1"/>
        </w:rPr>
        <w:t> </w:t>
      </w:r>
      <w:r>
        <w:rPr/>
        <w:t>Lipopolysaccharide-induced platinum accumulation in the cerebral cortex after</w:t>
      </w:r>
      <w:r>
        <w:rPr>
          <w:spacing w:val="1"/>
        </w:rPr>
        <w:t> </w:t>
      </w:r>
      <w:r>
        <w:rPr/>
        <w:t>cisplatin administration in mice: Involvement of free radicals. </w:t>
      </w:r>
      <w:r>
        <w:rPr>
          <w:i/>
        </w:rPr>
        <w:t>Environmental</w:t>
      </w:r>
      <w:r>
        <w:rPr>
          <w:i/>
          <w:spacing w:val="1"/>
        </w:rPr>
        <w:t> </w:t>
      </w:r>
      <w:r>
        <w:rPr>
          <w:i/>
        </w:rPr>
        <w:t>Toxicology</w:t>
      </w:r>
      <w:r>
        <w:rPr>
          <w:i/>
          <w:spacing w:val="-2"/>
        </w:rPr>
        <w:t> </w:t>
      </w:r>
      <w:r>
        <w:rPr>
          <w:i/>
        </w:rPr>
        <w:t>and Pharmacology</w:t>
      </w:r>
      <w:r>
        <w:rPr/>
        <w:t>, 2: 321-326.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497" w:right="112" w:hanging="852"/>
        <w:jc w:val="both"/>
      </w:pPr>
      <w:r>
        <w:rPr/>
        <w:t>Minami, T., Hashii, K., Tateyama, I., Kadota, E., Tohno, Y., Tohno, S., Utsumi, M.,</w:t>
      </w:r>
      <w:r>
        <w:rPr>
          <w:spacing w:val="1"/>
        </w:rPr>
        <w:t> </w:t>
      </w:r>
      <w:r>
        <w:rPr/>
        <w:t>Yamada,</w:t>
      </w:r>
      <w:r>
        <w:rPr>
          <w:spacing w:val="1"/>
        </w:rPr>
        <w:t> </w:t>
      </w:r>
      <w:r>
        <w:rPr/>
        <w:t>M.-O.,</w:t>
      </w:r>
      <w:r>
        <w:rPr>
          <w:spacing w:val="1"/>
        </w:rPr>
        <w:t> </w:t>
      </w:r>
      <w:r>
        <w:rPr/>
        <w:t>Ichii,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Namikawa,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Okazaki,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(1994).</w:t>
      </w:r>
      <w:r>
        <w:rPr>
          <w:spacing w:val="1"/>
        </w:rPr>
        <w:t> </w:t>
      </w:r>
      <w:r>
        <w:rPr/>
        <w:t>Accumulation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platinum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intervertebral</w:t>
      </w:r>
      <w:r>
        <w:rPr>
          <w:spacing w:val="1"/>
        </w:rPr>
        <w:t> </w:t>
      </w:r>
      <w:r>
        <w:rPr/>
        <w:t>discs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vertebrae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ovarian</w:t>
      </w:r>
      <w:r>
        <w:rPr>
          <w:spacing w:val="1"/>
        </w:rPr>
        <w:t> </w:t>
      </w:r>
      <w:r>
        <w:rPr/>
        <w:t>tumour-bearing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cisplatin.</w:t>
      </w:r>
      <w:r>
        <w:rPr>
          <w:spacing w:val="1"/>
        </w:rPr>
        <w:t> </w:t>
      </w:r>
      <w:r>
        <w:rPr>
          <w:i/>
        </w:rPr>
        <w:t>Biological Trace</w:t>
      </w:r>
      <w:r>
        <w:rPr>
          <w:i/>
          <w:spacing w:val="-57"/>
        </w:rPr>
        <w:t> </w:t>
      </w:r>
      <w:r>
        <w:rPr>
          <w:i/>
        </w:rPr>
        <w:t>Element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, 42: 253-257.</w:t>
      </w:r>
    </w:p>
    <w:p>
      <w:pPr>
        <w:pStyle w:val="BodyText"/>
        <w:spacing w:before="1"/>
      </w:pPr>
    </w:p>
    <w:p>
      <w:pPr>
        <w:pStyle w:val="BodyText"/>
        <w:ind w:left="1497" w:right="112" w:hanging="852"/>
        <w:jc w:val="both"/>
      </w:pPr>
      <w:r>
        <w:rPr/>
        <w:t>Minami, T., Ichii M. and Okazaki, Y. (1996b), Detection of platinum in the brain of</w:t>
      </w:r>
      <w:r>
        <w:rPr>
          <w:spacing w:val="1"/>
        </w:rPr>
        <w:t> </w:t>
      </w:r>
      <w:r>
        <w:rPr/>
        <w:t>mice</w:t>
      </w:r>
      <w:r>
        <w:rPr>
          <w:spacing w:val="60"/>
        </w:rPr>
        <w:t> </w:t>
      </w:r>
      <w:r>
        <w:rPr/>
        <w:t>treated</w:t>
      </w:r>
      <w:r>
        <w:rPr>
          <w:spacing w:val="60"/>
        </w:rPr>
        <w:t> </w:t>
      </w:r>
      <w:r>
        <w:rPr/>
        <w:t>with</w:t>
      </w:r>
      <w:r>
        <w:rPr>
          <w:spacing w:val="60"/>
        </w:rPr>
        <w:t> </w:t>
      </w:r>
      <w:r>
        <w:rPr/>
        <w:t>cisplatin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subjected</w:t>
      </w:r>
      <w:r>
        <w:rPr>
          <w:spacing w:val="60"/>
        </w:rPr>
        <w:t> </w:t>
      </w:r>
      <w:r>
        <w:rPr/>
        <w:t>to   short-term</w:t>
      </w:r>
      <w:r>
        <w:rPr>
          <w:spacing w:val="60"/>
        </w:rPr>
        <w:t> </w:t>
      </w:r>
      <w:r>
        <w:rPr/>
        <w:t>hypoxia,</w:t>
      </w:r>
      <w:r>
        <w:rPr>
          <w:spacing w:val="60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Pharmacy</w:t>
      </w:r>
      <w:r>
        <w:rPr>
          <w:i/>
          <w:spacing w:val="-1"/>
        </w:rPr>
        <w:t> </w:t>
      </w:r>
      <w:r>
        <w:rPr>
          <w:i/>
        </w:rPr>
        <w:t>and Pharmacology</w:t>
      </w:r>
      <w:r>
        <w:rPr/>
        <w:t>, 48: 505-509.</w:t>
      </w:r>
    </w:p>
    <w:p>
      <w:pPr>
        <w:pStyle w:val="BodyText"/>
      </w:pPr>
    </w:p>
    <w:p>
      <w:pPr>
        <w:spacing w:before="0"/>
        <w:ind w:left="1497" w:right="112" w:hanging="852"/>
        <w:jc w:val="both"/>
        <w:rPr>
          <w:sz w:val="24"/>
        </w:rPr>
      </w:pPr>
      <w:r>
        <w:rPr>
          <w:sz w:val="24"/>
        </w:rPr>
        <w:t>Mohty, M., Brissot, E., Savani, B. N. and Gaugler, B. (2013). Effects of bortezomib on</w:t>
      </w:r>
      <w:r>
        <w:rPr>
          <w:spacing w:val="1"/>
          <w:sz w:val="24"/>
        </w:rPr>
        <w:t> </w:t>
      </w:r>
      <w:r>
        <w:rPr>
          <w:sz w:val="24"/>
        </w:rPr>
        <w:t>the immune system: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focus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immune regulation.</w:t>
      </w:r>
      <w:r>
        <w:rPr>
          <w:spacing w:val="1"/>
          <w:sz w:val="24"/>
        </w:rPr>
        <w:t> </w:t>
      </w:r>
      <w:r>
        <w:rPr>
          <w:i/>
          <w:sz w:val="24"/>
        </w:rPr>
        <w:t>Biology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Blood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Marrow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Transplantation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19: 1416-1420.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346" w:top="1320" w:bottom="1540" w:left="1340" w:right="1300"/>
        </w:sectPr>
      </w:pPr>
    </w:p>
    <w:p>
      <w:pPr>
        <w:pStyle w:val="BodyText"/>
        <w:spacing w:before="72"/>
        <w:ind w:left="1497" w:right="120" w:hanging="852"/>
        <w:jc w:val="both"/>
      </w:pPr>
      <w:r>
        <w:rPr/>
        <w:t>Monk, T.H., Reynolds, C.F., Buysse D.J., DeGrazia, J.M. and Kupfer, D.J. (2003). 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lifestyle</w:t>
      </w:r>
      <w:r>
        <w:rPr>
          <w:spacing w:val="1"/>
        </w:rPr>
        <w:t> </w:t>
      </w:r>
      <w:r>
        <w:rPr/>
        <w:t>regularity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subjective</w:t>
      </w:r>
      <w:r>
        <w:rPr>
          <w:spacing w:val="1"/>
        </w:rPr>
        <w:t> </w:t>
      </w:r>
      <w:r>
        <w:rPr/>
        <w:t>sleep</w:t>
      </w:r>
      <w:r>
        <w:rPr>
          <w:spacing w:val="1"/>
        </w:rPr>
        <w:t> </w:t>
      </w:r>
      <w:r>
        <w:rPr/>
        <w:t>quality.</w:t>
      </w:r>
      <w:r>
        <w:rPr>
          <w:spacing w:val="1"/>
        </w:rPr>
        <w:t> </w:t>
      </w:r>
      <w:r>
        <w:rPr>
          <w:i/>
        </w:rPr>
        <w:t>Chronobiology</w:t>
      </w:r>
      <w:r>
        <w:rPr>
          <w:i/>
          <w:spacing w:val="-1"/>
        </w:rPr>
        <w:t> </w:t>
      </w:r>
      <w:r>
        <w:rPr>
          <w:i/>
        </w:rPr>
        <w:t>International</w:t>
      </w:r>
      <w:r>
        <w:rPr/>
        <w:t>, 20: 97-107</w:t>
      </w:r>
    </w:p>
    <w:p>
      <w:pPr>
        <w:pStyle w:val="BodyText"/>
      </w:pPr>
    </w:p>
    <w:p>
      <w:pPr>
        <w:spacing w:before="0"/>
        <w:ind w:left="1497" w:right="115" w:hanging="852"/>
        <w:jc w:val="both"/>
        <w:rPr>
          <w:sz w:val="24"/>
        </w:rPr>
      </w:pPr>
      <w:r>
        <w:rPr>
          <w:sz w:val="24"/>
        </w:rPr>
        <w:t>Moroso, M.J. and Blair, R.L. (1983). A review of cis-platinum ototoxicity.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Otolaryngology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12(6): 365-369.</w:t>
      </w:r>
    </w:p>
    <w:p>
      <w:pPr>
        <w:pStyle w:val="BodyText"/>
      </w:pPr>
    </w:p>
    <w:p>
      <w:pPr>
        <w:spacing w:before="0"/>
        <w:ind w:left="1497" w:right="122" w:hanging="852"/>
        <w:jc w:val="both"/>
        <w:rPr>
          <w:sz w:val="24"/>
        </w:rPr>
      </w:pPr>
      <w:r>
        <w:rPr>
          <w:sz w:val="24"/>
        </w:rPr>
        <w:t>Motoyama, N. and Naka, K. (2004). DNA damage tumor suppressor genes and genomic</w:t>
      </w:r>
      <w:r>
        <w:rPr>
          <w:spacing w:val="-57"/>
          <w:sz w:val="24"/>
        </w:rPr>
        <w:t> </w:t>
      </w:r>
      <w:r>
        <w:rPr>
          <w:sz w:val="24"/>
        </w:rPr>
        <w:t>instability. </w:t>
      </w:r>
      <w:r>
        <w:rPr>
          <w:i/>
          <w:sz w:val="24"/>
        </w:rPr>
        <w:t>Current Opinion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Genetics and Development,</w:t>
      </w:r>
      <w:r>
        <w:rPr>
          <w:i/>
          <w:spacing w:val="1"/>
          <w:sz w:val="24"/>
        </w:rPr>
        <w:t> </w:t>
      </w:r>
      <w:r>
        <w:rPr>
          <w:sz w:val="24"/>
        </w:rPr>
        <w:t>14:</w:t>
      </w:r>
      <w:r>
        <w:rPr>
          <w:spacing w:val="-1"/>
          <w:sz w:val="24"/>
        </w:rPr>
        <w:t> </w:t>
      </w:r>
      <w:r>
        <w:rPr>
          <w:sz w:val="24"/>
        </w:rPr>
        <w:t>11-16.</w:t>
      </w:r>
    </w:p>
    <w:p>
      <w:pPr>
        <w:pStyle w:val="BodyText"/>
      </w:pPr>
    </w:p>
    <w:p>
      <w:pPr>
        <w:pStyle w:val="BodyText"/>
        <w:ind w:left="1497" w:right="119" w:hanging="852"/>
        <w:jc w:val="both"/>
      </w:pPr>
      <w:r>
        <w:rPr/>
        <w:t>Munoz,</w:t>
      </w:r>
      <w:r>
        <w:rPr>
          <w:spacing w:val="29"/>
        </w:rPr>
        <w:t> </w:t>
      </w:r>
      <w:r>
        <w:rPr/>
        <w:t>E.,</w:t>
      </w:r>
      <w:r>
        <w:rPr>
          <w:spacing w:val="28"/>
        </w:rPr>
        <w:t> </w:t>
      </w:r>
      <w:r>
        <w:rPr/>
        <w:t>Brewer,</w:t>
      </w:r>
      <w:r>
        <w:rPr>
          <w:spacing w:val="29"/>
        </w:rPr>
        <w:t> </w:t>
      </w:r>
      <w:r>
        <w:rPr/>
        <w:t>M.</w:t>
      </w:r>
      <w:r>
        <w:rPr>
          <w:spacing w:val="28"/>
        </w:rPr>
        <w:t> </w:t>
      </w:r>
      <w:r>
        <w:rPr/>
        <w:t>and</w:t>
      </w:r>
      <w:r>
        <w:rPr>
          <w:spacing w:val="30"/>
        </w:rPr>
        <w:t> </w:t>
      </w:r>
      <w:r>
        <w:rPr/>
        <w:t>Baler,</w:t>
      </w:r>
      <w:r>
        <w:rPr>
          <w:spacing w:val="29"/>
        </w:rPr>
        <w:t> </w:t>
      </w:r>
      <w:r>
        <w:rPr/>
        <w:t>R.</w:t>
      </w:r>
      <w:r>
        <w:rPr>
          <w:spacing w:val="28"/>
        </w:rPr>
        <w:t> </w:t>
      </w:r>
      <w:r>
        <w:rPr/>
        <w:t>(2002).Circadian</w:t>
      </w:r>
      <w:r>
        <w:rPr>
          <w:spacing w:val="28"/>
        </w:rPr>
        <w:t> </w:t>
      </w:r>
      <w:r>
        <w:rPr/>
        <w:t>transcription:</w:t>
      </w:r>
      <w:r>
        <w:rPr>
          <w:spacing w:val="30"/>
        </w:rPr>
        <w:t> </w:t>
      </w:r>
      <w:r>
        <w:rPr/>
        <w:t>thinking</w:t>
      </w:r>
      <w:r>
        <w:rPr>
          <w:spacing w:val="27"/>
        </w:rPr>
        <w:t> </w:t>
      </w:r>
      <w:r>
        <w:rPr/>
        <w:t>outside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E-box. </w:t>
      </w:r>
      <w:hyperlink r:id="rId84">
        <w:r>
          <w:rPr/>
          <w:t>Journal of Biological Chemistry</w:t>
        </w:r>
      </w:hyperlink>
      <w:r>
        <w:rPr/>
        <w:t>,</w:t>
      </w:r>
      <w:r>
        <w:rPr>
          <w:spacing w:val="-1"/>
        </w:rPr>
        <w:t> </w:t>
      </w:r>
      <w:r>
        <w:rPr/>
        <w:t>277: 36009-36017.</w:t>
      </w:r>
    </w:p>
    <w:p>
      <w:pPr>
        <w:pStyle w:val="BodyText"/>
        <w:spacing w:before="1"/>
      </w:pPr>
    </w:p>
    <w:p>
      <w:pPr>
        <w:pStyle w:val="BodyText"/>
        <w:ind w:left="1497" w:right="112" w:hanging="852"/>
        <w:jc w:val="both"/>
      </w:pPr>
      <w:r>
        <w:rPr/>
        <w:t>Navarro, M., Castro, W., Madamet, M., Amalvict, R., Benoit, N.</w:t>
      </w:r>
      <w:r>
        <w:rPr>
          <w:spacing w:val="1"/>
        </w:rPr>
        <w:t> </w:t>
      </w:r>
      <w:r>
        <w:rPr/>
        <w:t>and Pradines, B.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Metal-chloroquine</w:t>
      </w:r>
      <w:r>
        <w:rPr>
          <w:spacing w:val="1"/>
        </w:rPr>
        <w:t> </w:t>
      </w:r>
      <w:r>
        <w:rPr/>
        <w:t>derivatives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anti-malarial</w:t>
      </w:r>
      <w:r>
        <w:rPr>
          <w:spacing w:val="1"/>
        </w:rPr>
        <w:t> </w:t>
      </w:r>
      <w:r>
        <w:rPr/>
        <w:t>drugs:</w:t>
      </w:r>
      <w:r>
        <w:rPr>
          <w:spacing w:val="1"/>
        </w:rPr>
        <w:t> </w:t>
      </w:r>
      <w:r>
        <w:rPr/>
        <w:t>evaluation of anti-malarial activity and mode of action. </w:t>
      </w:r>
      <w:r>
        <w:rPr>
          <w:i/>
        </w:rPr>
        <w:t>Malaria Journal</w:t>
      </w:r>
      <w:r>
        <w:rPr/>
        <w:t>, 13:</w:t>
      </w:r>
      <w:r>
        <w:rPr>
          <w:spacing w:val="1"/>
        </w:rPr>
        <w:t> </w:t>
      </w:r>
      <w:r>
        <w:rPr/>
        <w:t>471-478.</w:t>
      </w:r>
    </w:p>
    <w:p>
      <w:pPr>
        <w:pStyle w:val="BodyText"/>
      </w:pPr>
    </w:p>
    <w:p>
      <w:pPr>
        <w:pStyle w:val="BodyText"/>
        <w:ind w:left="645"/>
      </w:pPr>
      <w:r>
        <w:rPr/>
        <w:t>Ng,</w:t>
      </w:r>
      <w:r>
        <w:rPr>
          <w:spacing w:val="15"/>
        </w:rPr>
        <w:t> </w:t>
      </w:r>
      <w:r>
        <w:rPr/>
        <w:t>D.S.W.,</w:t>
      </w:r>
      <w:r>
        <w:rPr>
          <w:spacing w:val="15"/>
        </w:rPr>
        <w:t> </w:t>
      </w:r>
      <w:r>
        <w:rPr/>
        <w:t>Liao,</w:t>
      </w:r>
      <w:r>
        <w:rPr>
          <w:spacing w:val="14"/>
        </w:rPr>
        <w:t> </w:t>
      </w:r>
      <w:r>
        <w:rPr/>
        <w:t>W.,</w:t>
      </w:r>
      <w:r>
        <w:rPr>
          <w:spacing w:val="14"/>
        </w:rPr>
        <w:t> </w:t>
      </w:r>
      <w:r>
        <w:rPr/>
        <w:t>Tan,</w:t>
      </w:r>
      <w:r>
        <w:rPr>
          <w:spacing w:val="13"/>
        </w:rPr>
        <w:t> </w:t>
      </w:r>
      <w:r>
        <w:rPr/>
        <w:t>W.S.D.,</w:t>
      </w:r>
      <w:r>
        <w:rPr>
          <w:spacing w:val="12"/>
        </w:rPr>
        <w:t> </w:t>
      </w:r>
      <w:r>
        <w:rPr/>
        <w:t>Chan,</w:t>
      </w:r>
      <w:r>
        <w:rPr>
          <w:spacing w:val="13"/>
        </w:rPr>
        <w:t> </w:t>
      </w:r>
      <w:r>
        <w:rPr/>
        <w:t>T.K.,</w:t>
      </w:r>
      <w:r>
        <w:rPr>
          <w:spacing w:val="15"/>
        </w:rPr>
        <w:t> </w:t>
      </w:r>
      <w:r>
        <w:rPr/>
        <w:t>Loh,</w:t>
      </w:r>
      <w:r>
        <w:rPr>
          <w:spacing w:val="15"/>
        </w:rPr>
        <w:t> </w:t>
      </w:r>
      <w:r>
        <w:rPr/>
        <w:t>X.Y.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Wong,</w:t>
      </w:r>
      <w:r>
        <w:rPr>
          <w:spacing w:val="16"/>
        </w:rPr>
        <w:t> </w:t>
      </w:r>
      <w:r>
        <w:rPr/>
        <w:t>W.S.F.</w:t>
      </w:r>
      <w:r>
        <w:rPr>
          <w:spacing w:val="13"/>
        </w:rPr>
        <w:t> </w:t>
      </w:r>
      <w:r>
        <w:rPr/>
        <w:t>(2014).</w:t>
      </w:r>
    </w:p>
    <w:p>
      <w:pPr>
        <w:pStyle w:val="BodyText"/>
        <w:ind w:left="1497"/>
      </w:pPr>
      <w:r>
        <w:rPr/>
        <w:t>Anti-malarial</w:t>
      </w:r>
      <w:r>
        <w:rPr>
          <w:spacing w:val="43"/>
        </w:rPr>
        <w:t> </w:t>
      </w:r>
      <w:r>
        <w:rPr/>
        <w:t>Drug</w:t>
      </w:r>
      <w:r>
        <w:rPr>
          <w:spacing w:val="40"/>
        </w:rPr>
        <w:t> </w:t>
      </w:r>
      <w:r>
        <w:rPr/>
        <w:t>artesunate</w:t>
      </w:r>
      <w:r>
        <w:rPr>
          <w:spacing w:val="43"/>
        </w:rPr>
        <w:t> </w:t>
      </w:r>
      <w:r>
        <w:rPr/>
        <w:t>protects</w:t>
      </w:r>
      <w:r>
        <w:rPr>
          <w:spacing w:val="44"/>
        </w:rPr>
        <w:t> </w:t>
      </w:r>
      <w:r>
        <w:rPr/>
        <w:t>against</w:t>
      </w:r>
      <w:r>
        <w:rPr>
          <w:spacing w:val="45"/>
        </w:rPr>
        <w:t> </w:t>
      </w:r>
      <w:r>
        <w:rPr/>
        <w:t>cigarette</w:t>
      </w:r>
      <w:r>
        <w:rPr>
          <w:spacing w:val="42"/>
        </w:rPr>
        <w:t> </w:t>
      </w:r>
      <w:r>
        <w:rPr/>
        <w:t>smoke-induced</w:t>
      </w:r>
      <w:r>
        <w:rPr>
          <w:spacing w:val="43"/>
        </w:rPr>
        <w:t> </w:t>
      </w:r>
      <w:r>
        <w:rPr/>
        <w:t>lung</w:t>
      </w:r>
      <w:r>
        <w:rPr>
          <w:spacing w:val="-57"/>
        </w:rPr>
        <w:t> </w:t>
      </w:r>
      <w:r>
        <w:rPr/>
        <w:t>injury</w:t>
      </w:r>
      <w:r>
        <w:rPr>
          <w:spacing w:val="-6"/>
        </w:rPr>
        <w:t> </w:t>
      </w:r>
      <w:r>
        <w:rPr/>
        <w:t>in mice.</w:t>
      </w:r>
      <w:r>
        <w:rPr>
          <w:spacing w:val="1"/>
        </w:rPr>
        <w:t> </w:t>
      </w:r>
      <w:r>
        <w:rPr>
          <w:i/>
        </w:rPr>
        <w:t>Phytomedicine, </w:t>
      </w:r>
      <w:r>
        <w:rPr/>
        <w:t>21: 1638-1644.</w:t>
      </w:r>
    </w:p>
    <w:p>
      <w:pPr>
        <w:pStyle w:val="BodyText"/>
      </w:pPr>
    </w:p>
    <w:p>
      <w:pPr>
        <w:pStyle w:val="BodyText"/>
        <w:ind w:left="1497" w:right="122" w:hanging="852"/>
        <w:jc w:val="both"/>
      </w:pPr>
      <w:r>
        <w:rPr/>
        <w:t>Nguyen, D.X., Bos, P.D. and Massague, J. (2009). Metastasis: from dissemination to</w:t>
      </w:r>
      <w:r>
        <w:rPr>
          <w:spacing w:val="1"/>
        </w:rPr>
        <w:t> </w:t>
      </w:r>
      <w:r>
        <w:rPr/>
        <w:t>organ-specific</w:t>
      </w:r>
      <w:r>
        <w:rPr>
          <w:spacing w:val="-1"/>
        </w:rPr>
        <w:t> </w:t>
      </w:r>
      <w:r>
        <w:rPr/>
        <w:t>colonization.</w:t>
      </w:r>
      <w:r>
        <w:rPr>
          <w:spacing w:val="1"/>
        </w:rPr>
        <w:t> </w:t>
      </w:r>
      <w:r>
        <w:rPr>
          <w:i/>
        </w:rPr>
        <w:t>Nature</w:t>
      </w:r>
      <w:r>
        <w:rPr>
          <w:i/>
          <w:spacing w:val="-1"/>
        </w:rPr>
        <w:t> </w:t>
      </w:r>
      <w:r>
        <w:rPr>
          <w:i/>
        </w:rPr>
        <w:t>Review of</w:t>
      </w:r>
      <w:r>
        <w:rPr>
          <w:i/>
          <w:spacing w:val="1"/>
        </w:rPr>
        <w:t> </w:t>
      </w:r>
      <w:r>
        <w:rPr>
          <w:i/>
        </w:rPr>
        <w:t>Cancer</w:t>
      </w:r>
      <w:r>
        <w:rPr/>
        <w:t>,</w:t>
      </w:r>
      <w:r>
        <w:rPr>
          <w:spacing w:val="-1"/>
        </w:rPr>
        <w:t> </w:t>
      </w:r>
      <w:r>
        <w:rPr/>
        <w:t>9: 274-284.</w:t>
      </w:r>
    </w:p>
    <w:p>
      <w:pPr>
        <w:pStyle w:val="BodyText"/>
      </w:pPr>
    </w:p>
    <w:p>
      <w:pPr>
        <w:spacing w:before="1"/>
        <w:ind w:left="1638" w:right="117" w:hanging="994"/>
        <w:jc w:val="both"/>
        <w:rPr>
          <w:sz w:val="24"/>
        </w:rPr>
      </w:pPr>
      <w:r>
        <w:rPr>
          <w:sz w:val="24"/>
        </w:rPr>
        <w:t>Nontprasert, A., Nosten-Bertrand, M., Pukrittayakamee, S., Vanijanonta, S., Angus, B.J.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White,</w:t>
      </w:r>
      <w:r>
        <w:rPr>
          <w:spacing w:val="1"/>
          <w:sz w:val="24"/>
        </w:rPr>
        <w:t> </w:t>
      </w:r>
      <w:r>
        <w:rPr>
          <w:sz w:val="24"/>
        </w:rPr>
        <w:t>N.J.</w:t>
      </w:r>
      <w:r>
        <w:rPr>
          <w:spacing w:val="1"/>
          <w:sz w:val="24"/>
        </w:rPr>
        <w:t> </w:t>
      </w:r>
      <w:r>
        <w:rPr>
          <w:sz w:val="24"/>
        </w:rPr>
        <w:t>(1998).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Neurotoxicity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Parenteral</w:t>
      </w:r>
      <w:r>
        <w:rPr>
          <w:spacing w:val="1"/>
          <w:sz w:val="24"/>
        </w:rPr>
        <w:t> </w:t>
      </w:r>
      <w:r>
        <w:rPr>
          <w:sz w:val="24"/>
        </w:rPr>
        <w:t>Artemisinin derivatives in Mice. </w:t>
      </w:r>
      <w:r>
        <w:rPr>
          <w:i/>
          <w:sz w:val="24"/>
        </w:rPr>
        <w:t>The American Society of Tropical Medicine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Hygiene</w:t>
      </w:r>
      <w:r>
        <w:rPr>
          <w:sz w:val="24"/>
        </w:rPr>
        <w:t>, 59(4): 519-522.</w:t>
      </w:r>
    </w:p>
    <w:p>
      <w:pPr>
        <w:pStyle w:val="BodyText"/>
      </w:pPr>
    </w:p>
    <w:p>
      <w:pPr>
        <w:spacing w:before="0"/>
        <w:ind w:left="1497" w:right="113" w:hanging="852"/>
        <w:jc w:val="both"/>
        <w:rPr>
          <w:sz w:val="24"/>
        </w:rPr>
      </w:pPr>
      <w:r>
        <w:rPr>
          <w:sz w:val="24"/>
        </w:rPr>
        <w:t>Nontprasert, A., Pukrittayakamee, S., Dondorp, A.M., Clemens, R., Looareesuwan, S.</w:t>
      </w:r>
      <w:r>
        <w:rPr>
          <w:spacing w:val="1"/>
          <w:sz w:val="24"/>
        </w:rPr>
        <w:t> </w:t>
      </w:r>
      <w:r>
        <w:rPr>
          <w:sz w:val="24"/>
        </w:rPr>
        <w:t>and White, N.J. (2002). Neuropathologic toxicity of artemisinin derivatives in a</w:t>
      </w:r>
      <w:r>
        <w:rPr>
          <w:spacing w:val="-57"/>
          <w:sz w:val="24"/>
        </w:rPr>
        <w:t> </w:t>
      </w:r>
      <w:r>
        <w:rPr>
          <w:sz w:val="24"/>
        </w:rPr>
        <w:t>mouse model.</w:t>
      </w:r>
      <w:r>
        <w:rPr>
          <w:spacing w:val="1"/>
          <w:sz w:val="24"/>
        </w:rPr>
        <w:t> </w:t>
      </w:r>
      <w:r>
        <w:rPr>
          <w:i/>
          <w:sz w:val="24"/>
        </w:rPr>
        <w:t>American Journal of Tropical Medicine and Hygiene</w:t>
      </w:r>
      <w:r>
        <w:rPr>
          <w:sz w:val="24"/>
        </w:rPr>
        <w:t>. 67:423-</w:t>
      </w:r>
      <w:r>
        <w:rPr>
          <w:spacing w:val="1"/>
          <w:sz w:val="24"/>
        </w:rPr>
        <w:t> </w:t>
      </w:r>
      <w:r>
        <w:rPr>
          <w:sz w:val="24"/>
        </w:rPr>
        <w:t>429.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497" w:right="124" w:hanging="852"/>
        <w:jc w:val="both"/>
      </w:pPr>
      <w:r>
        <w:rPr/>
        <w:t>O‘Neill, P.M. Barton, V.E. and Ward, S.A. (2010). The molecular mechanism of action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artemisinin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debate continues. </w:t>
      </w:r>
      <w:r>
        <w:rPr>
          <w:i/>
        </w:rPr>
        <w:t>Molecules</w:t>
      </w:r>
      <w:r>
        <w:rPr/>
        <w:t>, 15(3):</w:t>
      </w:r>
      <w:r>
        <w:rPr>
          <w:spacing w:val="-1"/>
        </w:rPr>
        <w:t> </w:t>
      </w:r>
      <w:r>
        <w:rPr/>
        <w:t>1705-1721.</w:t>
      </w:r>
    </w:p>
    <w:p>
      <w:pPr>
        <w:pStyle w:val="BodyText"/>
      </w:pPr>
    </w:p>
    <w:p>
      <w:pPr>
        <w:pStyle w:val="BodyText"/>
        <w:spacing w:before="1"/>
        <w:ind w:left="1497" w:right="113" w:hanging="852"/>
        <w:jc w:val="both"/>
      </w:pPr>
      <w:r>
        <w:rPr/>
        <w:t>Olliaro, P.L., Haynes, R.K., Meunier, B. and Yuthavong, Y. (2001). Possible modes of</w:t>
      </w:r>
      <w:r>
        <w:rPr>
          <w:spacing w:val="1"/>
        </w:rPr>
        <w:t> </w:t>
      </w:r>
      <w:r>
        <w:rPr/>
        <w:t>action of the artemisinin-type compounds. </w:t>
      </w:r>
      <w:r>
        <w:rPr>
          <w:i/>
        </w:rPr>
        <w:t>Trends in Parasitology</w:t>
      </w:r>
      <w:r>
        <w:rPr/>
        <w:t>, 17(3): 122-</w:t>
      </w:r>
      <w:r>
        <w:rPr>
          <w:spacing w:val="1"/>
        </w:rPr>
        <w:t> </w:t>
      </w:r>
      <w:r>
        <w:rPr/>
        <w:t>126.</w:t>
      </w:r>
    </w:p>
    <w:p>
      <w:pPr>
        <w:pStyle w:val="BodyText"/>
      </w:pPr>
    </w:p>
    <w:p>
      <w:pPr>
        <w:pStyle w:val="BodyText"/>
        <w:ind w:left="1497" w:right="112" w:hanging="852"/>
        <w:jc w:val="both"/>
      </w:pPr>
      <w:r>
        <w:rPr/>
        <w:t>Olurishe,</w:t>
      </w:r>
      <w:r>
        <w:rPr>
          <w:spacing w:val="1"/>
        </w:rPr>
        <w:t> </w:t>
      </w:r>
      <w:r>
        <w:rPr/>
        <w:t>T.O.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Fatika,</w:t>
      </w:r>
      <w:r>
        <w:rPr>
          <w:spacing w:val="1"/>
        </w:rPr>
        <w:t> </w:t>
      </w:r>
      <w:r>
        <w:rPr/>
        <w:t>J.I.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Artesunate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Diurnal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Gentamicin nephrotoxicity in Wistar rats. </w:t>
      </w:r>
      <w:r>
        <w:rPr>
          <w:i/>
        </w:rPr>
        <w:t>Journal of Pharmaceutical Sciences</w:t>
      </w:r>
      <w:r>
        <w:rPr/>
        <w:t>,</w:t>
      </w:r>
      <w:r>
        <w:rPr>
          <w:spacing w:val="1"/>
        </w:rPr>
        <w:t> </w:t>
      </w:r>
      <w:r>
        <w:rPr/>
        <w:t>6</w:t>
      </w:r>
      <w:r>
        <w:rPr>
          <w:spacing w:val="-1"/>
        </w:rPr>
        <w:t> </w:t>
      </w:r>
      <w:r>
        <w:rPr/>
        <w:t>(2): 48-53.</w:t>
      </w:r>
    </w:p>
    <w:p>
      <w:pPr>
        <w:pStyle w:val="BodyText"/>
      </w:pPr>
    </w:p>
    <w:p>
      <w:pPr>
        <w:pStyle w:val="BodyText"/>
        <w:ind w:left="1497" w:right="112" w:hanging="852"/>
        <w:jc w:val="both"/>
      </w:pPr>
      <w:r>
        <w:rPr/>
        <w:t>O'Neill,</w:t>
      </w:r>
      <w:r>
        <w:rPr>
          <w:spacing w:val="1"/>
        </w:rPr>
        <w:t> </w:t>
      </w:r>
      <w:r>
        <w:rPr/>
        <w:t>P.M.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Posner,</w:t>
      </w:r>
      <w:r>
        <w:rPr>
          <w:spacing w:val="1"/>
        </w:rPr>
        <w:t> </w:t>
      </w:r>
      <w:r>
        <w:rPr/>
        <w:t>G.H.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perspective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artemisinin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endoperoxides.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Medicinal</w:t>
      </w:r>
      <w:r>
        <w:rPr>
          <w:i/>
          <w:spacing w:val="60"/>
        </w:rPr>
        <w:t> </w:t>
      </w:r>
      <w:r>
        <w:rPr>
          <w:i/>
        </w:rPr>
        <w:t>Chemistry</w:t>
      </w:r>
      <w:r>
        <w:rPr/>
        <w:t>,</w:t>
      </w:r>
      <w:r>
        <w:rPr>
          <w:spacing w:val="1"/>
        </w:rPr>
        <w:t> </w:t>
      </w:r>
      <w:r>
        <w:rPr/>
        <w:t>47(12):</w:t>
      </w:r>
      <w:r>
        <w:rPr>
          <w:spacing w:val="-1"/>
        </w:rPr>
        <w:t> </w:t>
      </w:r>
      <w:r>
        <w:rPr/>
        <w:t>2945-2964.</w:t>
      </w:r>
    </w:p>
    <w:p>
      <w:pPr>
        <w:spacing w:after="0"/>
        <w:jc w:val="both"/>
        <w:sectPr>
          <w:pgSz w:w="11910" w:h="16840"/>
          <w:pgMar w:header="0" w:footer="1346" w:top="1320" w:bottom="1540" w:left="1340" w:right="1300"/>
        </w:sectPr>
      </w:pPr>
    </w:p>
    <w:p>
      <w:pPr>
        <w:spacing w:before="88"/>
        <w:ind w:left="1497" w:right="114" w:hanging="852"/>
        <w:jc w:val="both"/>
        <w:rPr>
          <w:sz w:val="24"/>
        </w:rPr>
      </w:pPr>
      <w:r>
        <w:rPr>
          <w:sz w:val="24"/>
        </w:rPr>
        <w:t>Ozkok, A. and Edelstein, C.L. (2014). Pathophysiology of Cisplatin-Induced Acute</w:t>
      </w:r>
      <w:r>
        <w:rPr>
          <w:spacing w:val="1"/>
          <w:sz w:val="24"/>
        </w:rPr>
        <w:t> </w:t>
      </w:r>
      <w:r>
        <w:rPr>
          <w:sz w:val="24"/>
        </w:rPr>
        <w:t>Kidney</w:t>
      </w:r>
      <w:r>
        <w:rPr>
          <w:spacing w:val="-2"/>
          <w:sz w:val="24"/>
        </w:rPr>
        <w:t> </w:t>
      </w:r>
      <w:r>
        <w:rPr>
          <w:sz w:val="24"/>
        </w:rPr>
        <w:t>Injury. </w:t>
      </w:r>
      <w:r>
        <w:rPr>
          <w:i/>
          <w:sz w:val="24"/>
        </w:rPr>
        <w:t>BioMed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sz w:val="24"/>
        </w:rPr>
        <w:t>, 201: 1-18</w:t>
      </w:r>
    </w:p>
    <w:p>
      <w:pPr>
        <w:pStyle w:val="BodyText"/>
      </w:pPr>
    </w:p>
    <w:p>
      <w:pPr>
        <w:pStyle w:val="BodyText"/>
        <w:ind w:left="1497" w:right="112" w:hanging="852"/>
        <w:jc w:val="both"/>
      </w:pPr>
      <w:r>
        <w:rPr/>
        <w:t>Panda, S., Antoch, M.P., Miller, B.H., Su, A.I., Schook, A.B., Straume, M., Schultz,</w:t>
      </w:r>
      <w:r>
        <w:rPr>
          <w:spacing w:val="1"/>
        </w:rPr>
        <w:t> </w:t>
      </w:r>
      <w:r>
        <w:rPr/>
        <w:t>P.G., Kay, S. A., Takahashi, J. S. and Hogenesch, J.B. (2002). Coordinated</w:t>
      </w:r>
      <w:r>
        <w:rPr>
          <w:spacing w:val="1"/>
        </w:rPr>
        <w:t> </w:t>
      </w:r>
      <w:r>
        <w:rPr/>
        <w:t>transcription of key pathways in the mouse by the circadian clock. </w:t>
      </w:r>
      <w:r>
        <w:rPr>
          <w:i/>
        </w:rPr>
        <w:t>Cell</w:t>
      </w:r>
      <w:r>
        <w:rPr/>
        <w:t>, 109:</w:t>
      </w:r>
      <w:r>
        <w:rPr>
          <w:spacing w:val="1"/>
        </w:rPr>
        <w:t> </w:t>
      </w:r>
      <w:r>
        <w:rPr/>
        <w:t>307-320.</w:t>
      </w:r>
    </w:p>
    <w:p>
      <w:pPr>
        <w:pStyle w:val="BodyText"/>
      </w:pPr>
    </w:p>
    <w:p>
      <w:pPr>
        <w:pStyle w:val="BodyText"/>
        <w:ind w:left="1497" w:right="116" w:hanging="852"/>
        <w:jc w:val="both"/>
      </w:pPr>
      <w:r>
        <w:rPr/>
        <w:t>Paysse, H., Fagiolino, P., Vazquez, M., Beyssac, E., Cardot, J.M. and Aiache, J.M.</w:t>
      </w:r>
      <w:r>
        <w:rPr>
          <w:spacing w:val="1"/>
        </w:rPr>
        <w:t> </w:t>
      </w:r>
      <w:r>
        <w:rPr/>
        <w:t>(1997).</w:t>
      </w:r>
      <w:r>
        <w:rPr>
          <w:spacing w:val="51"/>
        </w:rPr>
        <w:t> </w:t>
      </w:r>
      <w:r>
        <w:rPr/>
        <w:t>Chronopharmacokinetics</w:t>
      </w:r>
      <w:r>
        <w:rPr>
          <w:spacing w:val="52"/>
        </w:rPr>
        <w:t> </w:t>
      </w:r>
      <w:r>
        <w:rPr/>
        <w:t>of</w:t>
      </w:r>
      <w:r>
        <w:rPr>
          <w:spacing w:val="51"/>
        </w:rPr>
        <w:t> </w:t>
      </w:r>
      <w:r>
        <w:rPr/>
        <w:t>Carbamazepin</w:t>
      </w:r>
      <w:r>
        <w:rPr>
          <w:spacing w:val="53"/>
        </w:rPr>
        <w:t> </w:t>
      </w:r>
      <w:r>
        <w:rPr/>
        <w:t>and</w:t>
      </w:r>
      <w:r>
        <w:rPr>
          <w:spacing w:val="52"/>
        </w:rPr>
        <w:t> </w:t>
      </w:r>
      <w:r>
        <w:rPr/>
        <w:t>10,</w:t>
      </w:r>
      <w:r>
        <w:rPr>
          <w:spacing w:val="52"/>
        </w:rPr>
        <w:t> </w:t>
      </w:r>
      <w:r>
        <w:rPr/>
        <w:t>11</w:t>
      </w:r>
      <w:r>
        <w:rPr>
          <w:spacing w:val="52"/>
        </w:rPr>
        <w:t> </w:t>
      </w:r>
      <w:r>
        <w:rPr/>
        <w:t>Epoxide.</w:t>
      </w:r>
    </w:p>
    <w:p>
      <w:pPr>
        <w:spacing w:before="0"/>
        <w:ind w:left="1497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Pharmacia Clinique,</w:t>
      </w:r>
      <w:r>
        <w:rPr>
          <w:i/>
          <w:spacing w:val="-1"/>
          <w:sz w:val="24"/>
        </w:rPr>
        <w:t> </w:t>
      </w:r>
      <w:r>
        <w:rPr>
          <w:sz w:val="24"/>
        </w:rPr>
        <w:t>16:</w:t>
      </w:r>
      <w:r>
        <w:rPr>
          <w:spacing w:val="-1"/>
          <w:sz w:val="24"/>
        </w:rPr>
        <w:t> </w:t>
      </w:r>
      <w:r>
        <w:rPr>
          <w:sz w:val="24"/>
        </w:rPr>
        <w:t>60-64.</w:t>
      </w:r>
    </w:p>
    <w:p>
      <w:pPr>
        <w:pStyle w:val="BodyText"/>
        <w:spacing w:before="1"/>
      </w:pPr>
    </w:p>
    <w:p>
      <w:pPr>
        <w:pStyle w:val="BodyText"/>
        <w:ind w:left="1497" w:right="116" w:hanging="852"/>
        <w:jc w:val="both"/>
      </w:pPr>
      <w:r>
        <w:rPr/>
        <w:t>Peters,</w:t>
      </w:r>
      <w:r>
        <w:rPr>
          <w:spacing w:val="1"/>
        </w:rPr>
        <w:t> </w:t>
      </w:r>
      <w:r>
        <w:rPr/>
        <w:t>U.,</w:t>
      </w:r>
      <w:r>
        <w:rPr>
          <w:spacing w:val="1"/>
        </w:rPr>
        <w:t> </w:t>
      </w:r>
      <w:r>
        <w:rPr/>
        <w:t>Preisler-Adams,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Hebeisen,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Glutathione</w:t>
      </w:r>
      <w:r>
        <w:rPr>
          <w:spacing w:val="60"/>
        </w:rPr>
        <w:t> </w:t>
      </w:r>
      <w:r>
        <w:rPr/>
        <w:t>S-transferase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polymorphisms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ototoxic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cisplatin,</w:t>
      </w:r>
      <w:r>
        <w:rPr>
          <w:spacing w:val="-1"/>
        </w:rPr>
        <w:t> </w:t>
      </w:r>
      <w:r>
        <w:rPr>
          <w:i/>
        </w:rPr>
        <w:t>Anti-Cancer Drugs</w:t>
      </w:r>
      <w:r>
        <w:rPr/>
        <w:t>, 11(8): 639-643.</w:t>
      </w:r>
    </w:p>
    <w:p>
      <w:pPr>
        <w:pStyle w:val="BodyText"/>
      </w:pPr>
    </w:p>
    <w:p>
      <w:pPr>
        <w:pStyle w:val="BodyText"/>
        <w:ind w:left="1497" w:right="115" w:hanging="852"/>
        <w:jc w:val="both"/>
      </w:pPr>
      <w:r>
        <w:rPr/>
        <w:t>Pfeifle, C.E., Howell S.B. and Felthouse R.D. (1985). High dose Cisplatin with sodium</w:t>
      </w:r>
      <w:r>
        <w:rPr>
          <w:spacing w:val="1"/>
        </w:rPr>
        <w:t> </w:t>
      </w:r>
      <w:r>
        <w:rPr/>
        <w:t>thiosulfate</w:t>
      </w:r>
      <w:r>
        <w:rPr>
          <w:spacing w:val="-1"/>
        </w:rPr>
        <w:t> </w:t>
      </w:r>
      <w:r>
        <w:rPr/>
        <w:t>protection.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Clinical</w:t>
      </w:r>
      <w:r>
        <w:rPr>
          <w:i/>
          <w:spacing w:val="-1"/>
        </w:rPr>
        <w:t> </w:t>
      </w:r>
      <w:r>
        <w:rPr>
          <w:i/>
        </w:rPr>
        <w:t>Oncology</w:t>
      </w:r>
      <w:r>
        <w:rPr/>
        <w:t>, 3(2):</w:t>
      </w:r>
      <w:r>
        <w:rPr>
          <w:spacing w:val="-1"/>
        </w:rPr>
        <w:t> </w:t>
      </w:r>
      <w:r>
        <w:rPr/>
        <w:t>237-244.</w:t>
      </w:r>
    </w:p>
    <w:p>
      <w:pPr>
        <w:pStyle w:val="BodyText"/>
      </w:pPr>
    </w:p>
    <w:p>
      <w:pPr>
        <w:pStyle w:val="BodyText"/>
        <w:ind w:left="1497" w:right="118" w:hanging="852"/>
        <w:jc w:val="both"/>
      </w:pPr>
      <w:r>
        <w:rPr/>
        <w:t>Philip, P.A., Carmichael, J. and Harris, A.L. (1991): Convulsions and transient cortical</w:t>
      </w:r>
      <w:r>
        <w:rPr>
          <w:spacing w:val="1"/>
        </w:rPr>
        <w:t> </w:t>
      </w:r>
      <w:r>
        <w:rPr/>
        <w:t>blindness</w:t>
      </w:r>
      <w:r>
        <w:rPr>
          <w:spacing w:val="-1"/>
        </w:rPr>
        <w:t> </w:t>
      </w:r>
      <w:r>
        <w:rPr/>
        <w:t>after</w:t>
      </w:r>
      <w:r>
        <w:rPr>
          <w:spacing w:val="-2"/>
        </w:rPr>
        <w:t> </w:t>
      </w:r>
      <w:r>
        <w:rPr/>
        <w:t>cisplatin.</w:t>
      </w:r>
      <w:r>
        <w:rPr>
          <w:spacing w:val="2"/>
        </w:rPr>
        <w:t> </w:t>
      </w:r>
      <w:r>
        <w:rPr>
          <w:i/>
        </w:rPr>
        <w:t>British Medical</w:t>
      </w:r>
      <w:r>
        <w:rPr>
          <w:i/>
          <w:spacing w:val="-1"/>
        </w:rPr>
        <w:t> </w:t>
      </w:r>
      <w:r>
        <w:rPr>
          <w:i/>
        </w:rPr>
        <w:t>Journal, </w:t>
      </w:r>
      <w:r>
        <w:rPr/>
        <w:t>302(6773):</w:t>
      </w:r>
      <w:r>
        <w:rPr>
          <w:spacing w:val="-1"/>
        </w:rPr>
        <w:t> </w:t>
      </w:r>
      <w:r>
        <w:rPr/>
        <w:t>416-422.</w:t>
      </w:r>
    </w:p>
    <w:p>
      <w:pPr>
        <w:pStyle w:val="BodyText"/>
      </w:pPr>
    </w:p>
    <w:p>
      <w:pPr>
        <w:pStyle w:val="BodyText"/>
        <w:ind w:left="1497" w:right="119" w:hanging="852"/>
        <w:jc w:val="both"/>
      </w:pPr>
      <w:r>
        <w:rPr/>
        <w:t>Pittendrigh, C.S. and Daan, S. (1976). A functional analysis of circadian pacemakers in</w:t>
      </w:r>
      <w:r>
        <w:rPr>
          <w:spacing w:val="1"/>
        </w:rPr>
        <w:t> </w:t>
      </w:r>
      <w:r>
        <w:rPr/>
        <w:t>nocturnal</w:t>
      </w:r>
      <w:r>
        <w:rPr>
          <w:spacing w:val="1"/>
        </w:rPr>
        <w:t> </w:t>
      </w:r>
      <w:r>
        <w:rPr/>
        <w:t>rodents.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stability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lability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circadian</w:t>
      </w:r>
      <w:r>
        <w:rPr>
          <w:spacing w:val="60"/>
        </w:rPr>
        <w:t> </w:t>
      </w:r>
      <w:r>
        <w:rPr/>
        <w:t>frequency.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Comparative Physiology, </w:t>
      </w:r>
      <w:r>
        <w:rPr/>
        <w:t>106: 223-252.</w:t>
      </w:r>
    </w:p>
    <w:p>
      <w:pPr>
        <w:pStyle w:val="BodyText"/>
      </w:pPr>
    </w:p>
    <w:p>
      <w:pPr>
        <w:pStyle w:val="BodyText"/>
        <w:spacing w:before="1"/>
        <w:ind w:left="1638" w:right="112" w:hanging="994"/>
        <w:jc w:val="both"/>
      </w:pPr>
      <w:r>
        <w:rPr/>
        <w:t>Podratz, J.L., Knight, A.M., Ta, L.E., Staff, N.P., Gass, J.M., Genelin, K., Schlattau, A.,</w:t>
      </w:r>
      <w:r>
        <w:rPr>
          <w:spacing w:val="-57"/>
        </w:rPr>
        <w:t> </w:t>
      </w:r>
      <w:r>
        <w:rPr/>
        <w:t>Lathroum, L. and Windebank, A.J. (2011). Cisplatin induced mitochondrial</w:t>
      </w:r>
      <w:r>
        <w:rPr>
          <w:spacing w:val="1"/>
        </w:rPr>
        <w:t> </w:t>
      </w:r>
      <w:r>
        <w:rPr/>
        <w:t>DNA damage in dorsal root ganglion neurons. </w:t>
      </w:r>
      <w:r>
        <w:rPr>
          <w:i/>
        </w:rPr>
        <w:t>Neurobiology of Disease</w:t>
      </w:r>
      <w:r>
        <w:rPr/>
        <w:t>, 41:</w:t>
      </w:r>
      <w:r>
        <w:rPr>
          <w:spacing w:val="1"/>
        </w:rPr>
        <w:t> </w:t>
      </w:r>
      <w:r>
        <w:rPr/>
        <w:t>661-668.</w:t>
      </w:r>
    </w:p>
    <w:p>
      <w:pPr>
        <w:pStyle w:val="BodyText"/>
      </w:pPr>
    </w:p>
    <w:p>
      <w:pPr>
        <w:pStyle w:val="BodyText"/>
        <w:ind w:left="1497" w:right="115" w:hanging="852"/>
        <w:jc w:val="both"/>
      </w:pPr>
      <w:r>
        <w:rPr/>
        <w:t>Posner, G.H., Chang, H., Gerena, L. and Milhous, W.K. (1992). Extraordinarily potent</w:t>
      </w:r>
      <w:r>
        <w:rPr>
          <w:spacing w:val="1"/>
        </w:rPr>
        <w:t> </w:t>
      </w:r>
      <w:r>
        <w:rPr/>
        <w:t>antimalarial compounds: new, structurally simple, easily synthesized, tricyclic</w:t>
      </w:r>
      <w:r>
        <w:rPr>
          <w:spacing w:val="1"/>
        </w:rPr>
        <w:t> </w:t>
      </w:r>
      <w:r>
        <w:rPr/>
        <w:t>1,</w:t>
      </w:r>
      <w:r>
        <w:rPr>
          <w:spacing w:val="-1"/>
        </w:rPr>
        <w:t> </w:t>
      </w:r>
      <w:r>
        <w:rPr/>
        <w:t>2, 4-trioxanes.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Medicinal Chemistry</w:t>
      </w:r>
      <w:r>
        <w:rPr/>
        <w:t>,</w:t>
      </w:r>
      <w:r>
        <w:rPr>
          <w:spacing w:val="-1"/>
        </w:rPr>
        <w:t> </w:t>
      </w:r>
      <w:r>
        <w:rPr/>
        <w:t>35(13): 2459-2467.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1497" w:right="115" w:hanging="852"/>
        <w:jc w:val="both"/>
      </w:pPr>
      <w:r>
        <w:rPr/>
        <w:t>Pritchard, J., Brown, J., Shafford,</w:t>
      </w:r>
      <w:r>
        <w:rPr>
          <w:spacing w:val="1"/>
        </w:rPr>
        <w:t> </w:t>
      </w:r>
      <w:r>
        <w:rPr/>
        <w:t>E., Perilongo, G.,</w:t>
      </w:r>
      <w:r>
        <w:rPr>
          <w:spacing w:val="1"/>
        </w:rPr>
        <w:t> </w:t>
      </w:r>
      <w:r>
        <w:rPr/>
        <w:t>Brock,</w:t>
      </w:r>
      <w:r>
        <w:rPr>
          <w:spacing w:val="1"/>
        </w:rPr>
        <w:t> </w:t>
      </w:r>
      <w:r>
        <w:rPr/>
        <w:t>P., Dicks-Mireaux, C.,</w:t>
      </w:r>
      <w:r>
        <w:rPr>
          <w:spacing w:val="1"/>
        </w:rPr>
        <w:t> </w:t>
      </w:r>
      <w:r>
        <w:rPr/>
        <w:t>Keeling,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Phillips,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Vos,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Plaschkes,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Cisplatin,</w:t>
      </w:r>
      <w:r>
        <w:rPr>
          <w:spacing w:val="1"/>
        </w:rPr>
        <w:t> </w:t>
      </w:r>
      <w:r>
        <w:rPr/>
        <w:t>doxorubicin, and delayed surgery for childhood hepatoblastoma: A successful</w:t>
      </w:r>
      <w:r>
        <w:rPr>
          <w:spacing w:val="1"/>
        </w:rPr>
        <w:t> </w:t>
      </w:r>
      <w:r>
        <w:rPr/>
        <w:t>approach—results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prospective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Pediatric</w:t>
      </w:r>
      <w:r>
        <w:rPr>
          <w:spacing w:val="-3"/>
        </w:rPr>
        <w:t> </w:t>
      </w:r>
      <w:r>
        <w:rPr/>
        <w:t>Oncology.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Clinical Oncol</w:t>
      </w:r>
      <w:r>
        <w:rPr/>
        <w:t>ogy,</w:t>
      </w:r>
      <w:r>
        <w:rPr>
          <w:spacing w:val="2"/>
        </w:rPr>
        <w:t> </w:t>
      </w:r>
      <w:r>
        <w:rPr/>
        <w:t>18:</w:t>
      </w:r>
      <w:r>
        <w:rPr>
          <w:spacing w:val="-1"/>
        </w:rPr>
        <w:t> </w:t>
      </w:r>
      <w:r>
        <w:rPr/>
        <w:t>3819-3828.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45"/>
      </w:pPr>
      <w:r>
        <w:rPr/>
        <w:t>Radiæ,</w:t>
      </w:r>
      <w:r>
        <w:rPr>
          <w:spacing w:val="4"/>
        </w:rPr>
        <w:t> </w:t>
      </w:r>
      <w:r>
        <w:rPr/>
        <w:t>S.,</w:t>
      </w:r>
      <w:r>
        <w:rPr>
          <w:spacing w:val="63"/>
        </w:rPr>
        <w:t> </w:t>
      </w:r>
      <w:r>
        <w:rPr/>
        <w:t>Stanojeviæ,</w:t>
      </w:r>
      <w:r>
        <w:rPr>
          <w:spacing w:val="61"/>
        </w:rPr>
        <w:t> </w:t>
      </w:r>
      <w:r>
        <w:rPr/>
        <w:t>Z.,</w:t>
      </w:r>
      <w:r>
        <w:rPr>
          <w:spacing w:val="63"/>
        </w:rPr>
        <w:t> </w:t>
      </w:r>
      <w:r>
        <w:rPr/>
        <w:t>and</w:t>
      </w:r>
      <w:r>
        <w:rPr>
          <w:spacing w:val="65"/>
        </w:rPr>
        <w:t> </w:t>
      </w:r>
      <w:r>
        <w:rPr/>
        <w:t>Ðinðiæ,</w:t>
      </w:r>
      <w:r>
        <w:rPr>
          <w:spacing w:val="63"/>
        </w:rPr>
        <w:t> </w:t>
      </w:r>
      <w:r>
        <w:rPr/>
        <w:t>B.</w:t>
      </w:r>
      <w:r>
        <w:rPr>
          <w:spacing w:val="63"/>
        </w:rPr>
        <w:t> </w:t>
      </w:r>
      <w:r>
        <w:rPr/>
        <w:t>(2004).</w:t>
      </w:r>
      <w:r>
        <w:rPr>
          <w:spacing w:val="62"/>
        </w:rPr>
        <w:t> </w:t>
      </w:r>
      <w:r>
        <w:rPr/>
        <w:t>The</w:t>
      </w:r>
      <w:r>
        <w:rPr>
          <w:spacing w:val="63"/>
        </w:rPr>
        <w:t> </w:t>
      </w:r>
      <w:r>
        <w:rPr/>
        <w:t>pathogenesis</w:t>
      </w:r>
      <w:r>
        <w:rPr>
          <w:spacing w:val="64"/>
        </w:rPr>
        <w:t> </w:t>
      </w:r>
      <w:r>
        <w:rPr/>
        <w:t>of</w:t>
      </w:r>
      <w:r>
        <w:rPr>
          <w:spacing w:val="62"/>
        </w:rPr>
        <w:t> </w:t>
      </w:r>
      <w:r>
        <w:rPr/>
        <w:t>neoplasia.</w:t>
      </w:r>
    </w:p>
    <w:p>
      <w:pPr>
        <w:spacing w:before="0"/>
        <w:ind w:left="1497" w:right="0" w:firstLine="0"/>
        <w:jc w:val="left"/>
        <w:rPr>
          <w:sz w:val="24"/>
        </w:rPr>
      </w:pPr>
      <w:r>
        <w:rPr>
          <w:i/>
          <w:sz w:val="24"/>
        </w:rPr>
        <w:t>Archive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Oncology</w:t>
      </w:r>
      <w:r>
        <w:rPr>
          <w:sz w:val="24"/>
        </w:rPr>
        <w:t>, 12(1): 35-37</w:t>
      </w:r>
    </w:p>
    <w:p>
      <w:pPr>
        <w:pStyle w:val="BodyText"/>
      </w:pPr>
    </w:p>
    <w:p>
      <w:pPr>
        <w:pStyle w:val="BodyText"/>
        <w:ind w:left="1638" w:right="120" w:hanging="994"/>
        <w:jc w:val="both"/>
      </w:pPr>
      <w:r>
        <w:rPr/>
        <w:t>Raghavan, D. (2003). Chemotherapy and Cystectomy for Invasive Transitional Cell</w:t>
      </w:r>
      <w:r>
        <w:rPr>
          <w:spacing w:val="1"/>
        </w:rPr>
        <w:t> </w:t>
      </w:r>
      <w:r>
        <w:rPr/>
        <w:t>Carcinoma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Bladder. </w:t>
      </w:r>
      <w:r>
        <w:rPr>
          <w:i/>
        </w:rPr>
        <w:t>Urologic Oncology</w:t>
      </w:r>
      <w:r>
        <w:rPr/>
        <w:t>, 21:</w:t>
      </w:r>
      <w:r>
        <w:rPr>
          <w:spacing w:val="-1"/>
        </w:rPr>
        <w:t> </w:t>
      </w:r>
      <w:r>
        <w:rPr/>
        <w:t>468-474.</w:t>
      </w:r>
    </w:p>
    <w:p>
      <w:pPr>
        <w:spacing w:after="0"/>
        <w:jc w:val="both"/>
        <w:sectPr>
          <w:pgSz w:w="11910" w:h="16840"/>
          <w:pgMar w:header="0" w:footer="1346" w:top="1580" w:bottom="1540" w:left="1340" w:right="1300"/>
        </w:sectPr>
      </w:pPr>
    </w:p>
    <w:p>
      <w:pPr>
        <w:pStyle w:val="BodyText"/>
        <w:spacing w:before="72"/>
        <w:ind w:left="1497" w:right="118" w:hanging="852"/>
        <w:jc w:val="both"/>
      </w:pPr>
      <w:r>
        <w:rPr/>
        <w:t>Rajput, D.K., Moid, N., Patel, P.B., George, L.B., Desai, K.R. and Highland, H.N.</w:t>
      </w:r>
      <w:r>
        <w:rPr>
          <w:spacing w:val="1"/>
        </w:rPr>
        <w:t> </w:t>
      </w:r>
      <w:r>
        <w:rPr/>
        <w:t>(2013). Assessment of Artesunate Toxicity on Renal Tissue of Male Albino</w:t>
      </w:r>
      <w:r>
        <w:rPr>
          <w:spacing w:val="1"/>
        </w:rPr>
        <w:t> </w:t>
      </w:r>
      <w:r>
        <w:rPr/>
        <w:t>Mice.</w:t>
      </w:r>
      <w:r>
        <w:rPr>
          <w:spacing w:val="-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Bioscan, </w:t>
      </w:r>
      <w:r>
        <w:rPr/>
        <w:t>8(3):</w:t>
      </w:r>
      <w:r>
        <w:rPr>
          <w:spacing w:val="2"/>
        </w:rPr>
        <w:t> </w:t>
      </w:r>
      <w:r>
        <w:rPr/>
        <w:t>1095-1102.</w:t>
      </w:r>
    </w:p>
    <w:p>
      <w:pPr>
        <w:pStyle w:val="BodyText"/>
      </w:pPr>
    </w:p>
    <w:p>
      <w:pPr>
        <w:pStyle w:val="BodyText"/>
        <w:ind w:left="1497" w:right="113" w:hanging="852"/>
        <w:jc w:val="both"/>
      </w:pPr>
      <w:r>
        <w:rPr/>
        <w:t>Rak,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Yu,</w:t>
      </w:r>
      <w:r>
        <w:rPr>
          <w:spacing w:val="1"/>
        </w:rPr>
        <w:t> </w:t>
      </w:r>
      <w:r>
        <w:rPr/>
        <w:t>J.L.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Oncogenes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tumor</w:t>
      </w:r>
      <w:r>
        <w:rPr>
          <w:spacing w:val="1"/>
        </w:rPr>
        <w:t> </w:t>
      </w:r>
      <w:r>
        <w:rPr/>
        <w:t>angiogenesis.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vascular 'supply' and vascular 'demand'. </w:t>
      </w:r>
      <w:r>
        <w:rPr>
          <w:i/>
        </w:rPr>
        <w:t>Seminars in Cancer Biology</w:t>
      </w:r>
      <w:r>
        <w:rPr/>
        <w:t>, 14: 93-</w:t>
      </w:r>
      <w:r>
        <w:rPr>
          <w:spacing w:val="1"/>
        </w:rPr>
        <w:t> </w:t>
      </w:r>
      <w:r>
        <w:rPr/>
        <w:t>104.</w:t>
      </w:r>
    </w:p>
    <w:p>
      <w:pPr>
        <w:pStyle w:val="BodyText"/>
      </w:pPr>
    </w:p>
    <w:p>
      <w:pPr>
        <w:pStyle w:val="BodyText"/>
        <w:ind w:left="1497" w:right="117" w:hanging="852"/>
        <w:jc w:val="both"/>
      </w:pPr>
      <w:r>
        <w:rPr/>
        <w:t>Raymond,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Faivre,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Chaney,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Woynarowski,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Cvitkovic,</w:t>
      </w:r>
      <w:r>
        <w:rPr>
          <w:spacing w:val="1"/>
        </w:rPr>
        <w:t> </w:t>
      </w:r>
      <w:r>
        <w:rPr/>
        <w:t>E.</w:t>
      </w:r>
      <w:r>
        <w:rPr>
          <w:spacing w:val="60"/>
        </w:rPr>
        <w:t> </w:t>
      </w:r>
      <w:r>
        <w:rPr/>
        <w:t>(2002).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pharmacology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oxaliplatin.</w:t>
      </w:r>
      <w:r>
        <w:rPr>
          <w:spacing w:val="1"/>
        </w:rPr>
        <w:t> </w:t>
      </w:r>
      <w:r>
        <w:rPr>
          <w:i/>
        </w:rPr>
        <w:t>Molecular</w:t>
      </w:r>
      <w:r>
        <w:rPr>
          <w:i/>
          <w:spacing w:val="1"/>
        </w:rPr>
        <w:t> </w:t>
      </w:r>
      <w:r>
        <w:rPr>
          <w:i/>
        </w:rPr>
        <w:t>Cancer</w:t>
      </w:r>
      <w:r>
        <w:rPr>
          <w:i/>
          <w:spacing w:val="1"/>
        </w:rPr>
        <w:t> </w:t>
      </w:r>
      <w:r>
        <w:rPr>
          <w:i/>
        </w:rPr>
        <w:t>Therapeutics</w:t>
      </w:r>
      <w:r>
        <w:rPr/>
        <w:t>,</w:t>
      </w:r>
      <w:r>
        <w:rPr>
          <w:spacing w:val="-1"/>
        </w:rPr>
        <w:t> </w:t>
      </w:r>
      <w:r>
        <w:rPr/>
        <w:t>1: 227-235.</w:t>
      </w:r>
    </w:p>
    <w:p>
      <w:pPr>
        <w:pStyle w:val="BodyText"/>
        <w:spacing w:before="1"/>
      </w:pPr>
    </w:p>
    <w:p>
      <w:pPr>
        <w:spacing w:before="0"/>
        <w:ind w:left="1497" w:right="119" w:hanging="852"/>
        <w:jc w:val="both"/>
        <w:rPr>
          <w:sz w:val="24"/>
        </w:rPr>
      </w:pPr>
      <w:r>
        <w:rPr>
          <w:sz w:val="24"/>
        </w:rPr>
        <w:t>Redman,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(1997).</w:t>
      </w:r>
      <w:r>
        <w:rPr>
          <w:spacing w:val="1"/>
          <w:sz w:val="24"/>
        </w:rPr>
        <w:t> </w:t>
      </w:r>
      <w:r>
        <w:rPr>
          <w:sz w:val="24"/>
        </w:rPr>
        <w:t>Circadian</w:t>
      </w:r>
      <w:r>
        <w:rPr>
          <w:spacing w:val="1"/>
          <w:sz w:val="24"/>
        </w:rPr>
        <w:t> </w:t>
      </w:r>
      <w:r>
        <w:rPr>
          <w:sz w:val="24"/>
        </w:rPr>
        <w:t>entrainment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phase</w:t>
      </w:r>
      <w:r>
        <w:rPr>
          <w:spacing w:val="1"/>
          <w:sz w:val="24"/>
        </w:rPr>
        <w:t> </w:t>
      </w:r>
      <w:r>
        <w:rPr>
          <w:sz w:val="24"/>
        </w:rPr>
        <w:t>shifting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mammals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melatonin.</w:t>
      </w:r>
      <w:r>
        <w:rPr>
          <w:spacing w:val="-1"/>
          <w:sz w:val="24"/>
        </w:rPr>
        <w:t> </w:t>
      </w:r>
      <w:r>
        <w:rPr>
          <w:i/>
          <w:sz w:val="24"/>
        </w:rPr>
        <w:t>Journal of Biological Rhythms</w:t>
      </w:r>
      <w:r>
        <w:rPr>
          <w:sz w:val="24"/>
        </w:rPr>
        <w:t>, 12: 581-587.</w:t>
      </w:r>
    </w:p>
    <w:p>
      <w:pPr>
        <w:pStyle w:val="BodyText"/>
      </w:pPr>
    </w:p>
    <w:p>
      <w:pPr>
        <w:spacing w:before="0"/>
        <w:ind w:left="1497" w:right="117" w:hanging="852"/>
        <w:jc w:val="both"/>
        <w:rPr>
          <w:sz w:val="24"/>
        </w:rPr>
      </w:pPr>
      <w:r>
        <w:rPr>
          <w:sz w:val="24"/>
        </w:rPr>
        <w:t>Refinetti, R. (2010). Entrainment of Circadian Rhythm by Ambient Temperature Cycles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Mice. </w:t>
      </w:r>
      <w:r>
        <w:rPr>
          <w:i/>
          <w:sz w:val="24"/>
        </w:rPr>
        <w:t>Journal of Biological Rhythms</w:t>
      </w:r>
      <w:r>
        <w:rPr>
          <w:sz w:val="24"/>
        </w:rPr>
        <w:t>, 25(4): 506-509.</w:t>
      </w:r>
    </w:p>
    <w:p>
      <w:pPr>
        <w:pStyle w:val="BodyText"/>
      </w:pPr>
    </w:p>
    <w:p>
      <w:pPr>
        <w:pStyle w:val="BodyText"/>
        <w:ind w:left="1497" w:right="123" w:hanging="852"/>
        <w:jc w:val="both"/>
      </w:pPr>
      <w:r>
        <w:rPr/>
        <w:t>Reick, M., Garcia, J.A., Dudley, C. and McKnight, S.L. (2001). NPAS2: an analog of</w:t>
      </w:r>
      <w:r>
        <w:rPr>
          <w:spacing w:val="1"/>
        </w:rPr>
        <w:t> </w:t>
      </w:r>
      <w:r>
        <w:rPr/>
        <w:t>clock</w:t>
      </w:r>
      <w:r>
        <w:rPr>
          <w:spacing w:val="-1"/>
        </w:rPr>
        <w:t> </w:t>
      </w:r>
      <w:r>
        <w:rPr/>
        <w:t>operative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mammalian forebrain.</w:t>
      </w:r>
      <w:r>
        <w:rPr>
          <w:spacing w:val="2"/>
        </w:rPr>
        <w:t> </w:t>
      </w:r>
      <w:r>
        <w:rPr>
          <w:i/>
        </w:rPr>
        <w:t>Science</w:t>
      </w:r>
      <w:r>
        <w:rPr/>
        <w:t>, 293: 506-509.</w:t>
      </w:r>
    </w:p>
    <w:p>
      <w:pPr>
        <w:pStyle w:val="BodyText"/>
      </w:pPr>
    </w:p>
    <w:p>
      <w:pPr>
        <w:spacing w:before="0"/>
        <w:ind w:left="1497" w:right="117" w:hanging="852"/>
        <w:jc w:val="both"/>
        <w:rPr>
          <w:sz w:val="24"/>
        </w:rPr>
      </w:pPr>
      <w:r>
        <w:rPr>
          <w:sz w:val="24"/>
        </w:rPr>
        <w:t>Reinberg,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(1976).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aspects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chronopharmacology.</w:t>
      </w:r>
      <w:r>
        <w:rPr>
          <w:spacing w:val="1"/>
          <w:sz w:val="24"/>
        </w:rPr>
        <w:t> </w:t>
      </w:r>
      <w:r>
        <w:rPr>
          <w:i/>
          <w:sz w:val="24"/>
        </w:rPr>
        <w:t>Archives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Toxicology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36 (3-4): 327-339.</w:t>
      </w:r>
    </w:p>
    <w:p>
      <w:pPr>
        <w:pStyle w:val="BodyText"/>
      </w:pPr>
    </w:p>
    <w:p>
      <w:pPr>
        <w:spacing w:before="1"/>
        <w:ind w:left="1497" w:right="113" w:hanging="852"/>
        <w:jc w:val="both"/>
        <w:rPr>
          <w:sz w:val="24"/>
        </w:rPr>
      </w:pPr>
      <w:r>
        <w:rPr>
          <w:sz w:val="24"/>
        </w:rPr>
        <w:t>Reinberg,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Smolensky,</w:t>
      </w:r>
      <w:r>
        <w:rPr>
          <w:spacing w:val="1"/>
          <w:sz w:val="24"/>
        </w:rPr>
        <w:t> </w:t>
      </w:r>
      <w:r>
        <w:rPr>
          <w:sz w:val="24"/>
        </w:rPr>
        <w:t>M.H.,</w:t>
      </w:r>
      <w:r>
        <w:rPr>
          <w:spacing w:val="1"/>
          <w:sz w:val="24"/>
        </w:rPr>
        <w:t> </w:t>
      </w:r>
      <w:r>
        <w:rPr>
          <w:sz w:val="24"/>
        </w:rPr>
        <w:t>(1983).</w:t>
      </w:r>
      <w:r>
        <w:rPr>
          <w:spacing w:val="1"/>
          <w:sz w:val="24"/>
        </w:rPr>
        <w:t> </w:t>
      </w:r>
      <w:r>
        <w:rPr>
          <w:sz w:val="24"/>
        </w:rPr>
        <w:t>Investigative</w:t>
      </w:r>
      <w:r>
        <w:rPr>
          <w:spacing w:val="1"/>
          <w:sz w:val="24"/>
        </w:rPr>
        <w:t> </w:t>
      </w:r>
      <w:r>
        <w:rPr>
          <w:sz w:val="24"/>
        </w:rPr>
        <w:t>methodology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chronobiology. In: Reinberg, A., Smolensky, M.H. (Ed.), </w:t>
      </w:r>
      <w:r>
        <w:rPr>
          <w:i/>
          <w:sz w:val="24"/>
        </w:rPr>
        <w:t>Biological Rhythms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;  </w:t>
      </w:r>
      <w:r>
        <w:rPr>
          <w:spacing w:val="1"/>
          <w:sz w:val="24"/>
        </w:rPr>
        <w:t> </w:t>
      </w:r>
      <w:r>
        <w:rPr>
          <w:i/>
          <w:sz w:val="24"/>
        </w:rPr>
        <w:t>cellular,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physiological,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pathophysiological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therapeutic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aspects</w:t>
      </w:r>
      <w:r>
        <w:rPr>
          <w:sz w:val="24"/>
        </w:rPr>
        <w:t>. Springer-Verlag, New</w:t>
      </w:r>
      <w:r>
        <w:rPr>
          <w:spacing w:val="-1"/>
          <w:sz w:val="24"/>
        </w:rPr>
        <w:t> </w:t>
      </w:r>
      <w:r>
        <w:rPr>
          <w:sz w:val="24"/>
        </w:rPr>
        <w:t>York,</w:t>
      </w:r>
      <w:r>
        <w:rPr>
          <w:spacing w:val="2"/>
          <w:sz w:val="24"/>
        </w:rPr>
        <w:t> </w:t>
      </w:r>
      <w:r>
        <w:rPr>
          <w:sz w:val="24"/>
        </w:rPr>
        <w:t>PP. 24-46.</w:t>
      </w:r>
    </w:p>
    <w:p>
      <w:pPr>
        <w:pStyle w:val="BodyText"/>
      </w:pPr>
    </w:p>
    <w:p>
      <w:pPr>
        <w:pStyle w:val="BodyText"/>
        <w:ind w:left="1497" w:right="114" w:hanging="852"/>
        <w:jc w:val="both"/>
      </w:pPr>
      <w:r>
        <w:rPr/>
        <w:t>Rodríguez-Enríquez, S.; Marín-Hernández, A.; Gallardo-Pérez, J.C.; Carreño-Fuentes,</w:t>
      </w:r>
      <w:r>
        <w:rPr>
          <w:spacing w:val="1"/>
        </w:rPr>
        <w:t> </w:t>
      </w:r>
      <w:r>
        <w:rPr/>
        <w:t>L.;</w:t>
      </w:r>
      <w:r>
        <w:rPr>
          <w:spacing w:val="1"/>
        </w:rPr>
        <w:t> </w:t>
      </w:r>
      <w:r>
        <w:rPr/>
        <w:t>Moreno-Sánchez,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Targeting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metabolism.</w:t>
      </w:r>
      <w:r>
        <w:rPr>
          <w:spacing w:val="1"/>
        </w:rPr>
        <w:t> </w:t>
      </w:r>
      <w:r>
        <w:rPr>
          <w:i/>
        </w:rPr>
        <w:t>Molecular</w:t>
      </w:r>
      <w:r>
        <w:rPr>
          <w:i/>
          <w:spacing w:val="-1"/>
        </w:rPr>
        <w:t> </w:t>
      </w:r>
      <w:r>
        <w:rPr>
          <w:i/>
        </w:rPr>
        <w:t>Nutrition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-3"/>
        </w:rPr>
        <w:t> </w:t>
      </w:r>
      <w:r>
        <w:rPr>
          <w:i/>
        </w:rPr>
        <w:t>Food Research</w:t>
      </w:r>
      <w:r>
        <w:rPr/>
        <w:t>, 53: 29-48</w:t>
      </w:r>
    </w:p>
    <w:p>
      <w:pPr>
        <w:pStyle w:val="BodyText"/>
      </w:pPr>
    </w:p>
    <w:p>
      <w:pPr>
        <w:pStyle w:val="BodyText"/>
        <w:ind w:left="1497" w:right="116" w:hanging="852"/>
        <w:jc w:val="both"/>
      </w:pPr>
      <w:r>
        <w:rPr/>
        <w:t>Roelofs, R.I., Hrushesky, W., Rogin, J. and Rosenberg, L. (1984) Peripheral sensory</w:t>
      </w:r>
      <w:r>
        <w:rPr>
          <w:spacing w:val="1"/>
        </w:rPr>
        <w:t> </w:t>
      </w:r>
      <w:r>
        <w:rPr/>
        <w:t>neuropathy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cisplatin chemotherapy.</w:t>
      </w:r>
      <w:r>
        <w:rPr>
          <w:spacing w:val="-1"/>
        </w:rPr>
        <w:t> </w:t>
      </w:r>
      <w:r>
        <w:rPr>
          <w:i/>
        </w:rPr>
        <w:t>Neurology</w:t>
      </w:r>
      <w:r>
        <w:rPr/>
        <w:t>, 34(7): 934-938.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1497" w:right="114" w:hanging="852"/>
        <w:jc w:val="both"/>
      </w:pPr>
      <w:r>
        <w:rPr/>
        <w:t>Roenneberg, T. and Merrow, M. (2002). Light reception: Discovering the clock-eye in</w:t>
      </w:r>
      <w:r>
        <w:rPr>
          <w:spacing w:val="1"/>
        </w:rPr>
        <w:t> </w:t>
      </w:r>
      <w:r>
        <w:rPr/>
        <w:t>mammals.</w:t>
      </w:r>
      <w:r>
        <w:rPr>
          <w:spacing w:val="-1"/>
        </w:rPr>
        <w:t> </w:t>
      </w:r>
      <w:r>
        <w:rPr>
          <w:i/>
        </w:rPr>
        <w:t>Current Biology</w:t>
      </w:r>
      <w:r>
        <w:rPr/>
        <w:t>, 12: 163-165.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497" w:right="121" w:hanging="852"/>
        <w:jc w:val="both"/>
      </w:pPr>
      <w:r>
        <w:rPr/>
        <w:t>Rosenberg,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VanCamp,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Trosko,</w:t>
      </w:r>
      <w:r>
        <w:rPr>
          <w:spacing w:val="1"/>
        </w:rPr>
        <w:t> </w:t>
      </w:r>
      <w:r>
        <w:rPr/>
        <w:t>J.E.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Mansour,</w:t>
      </w:r>
      <w:r>
        <w:rPr>
          <w:spacing w:val="1"/>
        </w:rPr>
        <w:t> </w:t>
      </w:r>
      <w:r>
        <w:rPr/>
        <w:t>V.H.</w:t>
      </w:r>
      <w:r>
        <w:rPr>
          <w:spacing w:val="1"/>
        </w:rPr>
        <w:t> </w:t>
      </w:r>
      <w:r>
        <w:rPr/>
        <w:t>(1969).</w:t>
      </w:r>
      <w:r>
        <w:rPr>
          <w:spacing w:val="1"/>
        </w:rPr>
        <w:t> </w:t>
      </w:r>
      <w:r>
        <w:rPr/>
        <w:t>Platinum</w:t>
      </w:r>
      <w:r>
        <w:rPr>
          <w:spacing w:val="1"/>
        </w:rPr>
        <w:t> </w:t>
      </w:r>
      <w:r>
        <w:rPr/>
        <w:t>compounds:</w:t>
      </w:r>
      <w:r>
        <w:rPr>
          <w:spacing w:val="-1"/>
        </w:rPr>
        <w:t> </w:t>
      </w:r>
      <w:r>
        <w:rPr/>
        <w:t>a new</w:t>
      </w:r>
      <w:r>
        <w:rPr>
          <w:spacing w:val="-1"/>
        </w:rPr>
        <w:t> </w:t>
      </w:r>
      <w:r>
        <w:rPr/>
        <w:t>class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potent</w:t>
      </w:r>
      <w:r>
        <w:rPr>
          <w:spacing w:val="-1"/>
        </w:rPr>
        <w:t> </w:t>
      </w:r>
      <w:r>
        <w:rPr/>
        <w:t>antitumour agents.</w:t>
      </w:r>
      <w:r>
        <w:rPr>
          <w:spacing w:val="2"/>
        </w:rPr>
        <w:t> </w:t>
      </w:r>
      <w:r>
        <w:rPr>
          <w:i/>
        </w:rPr>
        <w:t>Nature</w:t>
      </w:r>
      <w:r>
        <w:rPr/>
        <w:t>, 222:</w:t>
      </w:r>
      <w:r>
        <w:rPr>
          <w:spacing w:val="-1"/>
        </w:rPr>
        <w:t> </w:t>
      </w:r>
      <w:r>
        <w:rPr/>
        <w:t>385-386.</w:t>
      </w:r>
    </w:p>
    <w:p>
      <w:pPr>
        <w:pStyle w:val="BodyText"/>
      </w:pPr>
    </w:p>
    <w:p>
      <w:pPr>
        <w:pStyle w:val="BodyText"/>
        <w:ind w:left="1497" w:right="114" w:hanging="852"/>
        <w:jc w:val="both"/>
      </w:pPr>
      <w:hyperlink r:id="rId85">
        <w:r>
          <w:rPr/>
          <w:t>Rothenberg, M.L</w:t>
        </w:r>
      </w:hyperlink>
      <w:r>
        <w:rPr/>
        <w:t>., </w:t>
      </w:r>
      <w:hyperlink r:id="rId86">
        <w:r>
          <w:rPr/>
          <w:t>Oza, A.M</w:t>
        </w:r>
      </w:hyperlink>
      <w:r>
        <w:rPr/>
        <w:t>., </w:t>
      </w:r>
      <w:hyperlink r:id="rId87">
        <w:r>
          <w:rPr/>
          <w:t>Bigelow, R.H</w:t>
        </w:r>
      </w:hyperlink>
      <w:r>
        <w:rPr/>
        <w:t>., </w:t>
      </w:r>
      <w:hyperlink r:id="rId88">
        <w:r>
          <w:rPr/>
          <w:t>Berlin, J.D</w:t>
        </w:r>
      </w:hyperlink>
      <w:r>
        <w:rPr/>
        <w:t>., </w:t>
      </w:r>
      <w:hyperlink r:id="rId89">
        <w:r>
          <w:rPr/>
          <w:t>Marshall, J.L</w:t>
        </w:r>
      </w:hyperlink>
      <w:r>
        <w:rPr/>
        <w:t>., </w:t>
      </w:r>
      <w:hyperlink r:id="rId90">
        <w:r>
          <w:rPr/>
          <w:t>Ramanathan,</w:t>
        </w:r>
      </w:hyperlink>
      <w:r>
        <w:rPr>
          <w:spacing w:val="1"/>
        </w:rPr>
        <w:t> </w:t>
      </w:r>
      <w:hyperlink r:id="rId90">
        <w:r>
          <w:rPr/>
          <w:t>R.K</w:t>
        </w:r>
      </w:hyperlink>
      <w:r>
        <w:rPr/>
        <w:t>.,</w:t>
      </w:r>
      <w:r>
        <w:rPr>
          <w:spacing w:val="-2"/>
        </w:rPr>
        <w:t> </w:t>
      </w:r>
      <w:hyperlink r:id="rId91">
        <w:r>
          <w:rPr/>
          <w:t>Hart,</w:t>
        </w:r>
        <w:r>
          <w:rPr>
            <w:spacing w:val="10"/>
          </w:rPr>
          <w:t> </w:t>
        </w:r>
        <w:r>
          <w:rPr/>
          <w:t>L.L</w:t>
        </w:r>
      </w:hyperlink>
      <w:r>
        <w:rPr/>
        <w:t>., </w:t>
      </w:r>
      <w:hyperlink r:id="rId92">
        <w:r>
          <w:rPr/>
          <w:t>Gupta,</w:t>
        </w:r>
        <w:r>
          <w:rPr>
            <w:spacing w:val="9"/>
          </w:rPr>
          <w:t> </w:t>
        </w:r>
        <w:r>
          <w:rPr/>
          <w:t>S</w:t>
        </w:r>
      </w:hyperlink>
      <w:r>
        <w:rPr/>
        <w:t>.,</w:t>
      </w:r>
      <w:r>
        <w:rPr>
          <w:spacing w:val="-2"/>
        </w:rPr>
        <w:t> </w:t>
      </w:r>
      <w:hyperlink r:id="rId93">
        <w:r>
          <w:rPr/>
          <w:t>Garay,</w:t>
        </w:r>
        <w:r>
          <w:rPr>
            <w:spacing w:val="9"/>
          </w:rPr>
          <w:t> </w:t>
        </w:r>
        <w:r>
          <w:rPr/>
          <w:t>C.A</w:t>
        </w:r>
      </w:hyperlink>
      <w:r>
        <w:rPr/>
        <w:t>.,</w:t>
      </w:r>
      <w:r>
        <w:rPr>
          <w:spacing w:val="-2"/>
        </w:rPr>
        <w:t> </w:t>
      </w:r>
      <w:hyperlink r:id="rId94">
        <w:r>
          <w:rPr/>
          <w:t>Burger,</w:t>
        </w:r>
        <w:r>
          <w:rPr>
            <w:spacing w:val="11"/>
          </w:rPr>
          <w:t> </w:t>
        </w:r>
        <w:r>
          <w:rPr/>
          <w:t>B.G</w:t>
        </w:r>
      </w:hyperlink>
      <w:r>
        <w:rPr/>
        <w:t>., </w:t>
      </w:r>
      <w:hyperlink r:id="rId95">
        <w:r>
          <w:rPr/>
          <w:t>Le</w:t>
        </w:r>
        <w:r>
          <w:rPr>
            <w:spacing w:val="11"/>
          </w:rPr>
          <w:t> </w:t>
        </w:r>
        <w:r>
          <w:rPr/>
          <w:t>Bail,</w:t>
        </w:r>
        <w:r>
          <w:rPr>
            <w:spacing w:val="8"/>
          </w:rPr>
          <w:t> </w:t>
        </w:r>
        <w:r>
          <w:rPr/>
          <w:t>N</w:t>
        </w:r>
      </w:hyperlink>
      <w:r>
        <w:rPr/>
        <w:t>.,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hyperlink r:id="rId96">
        <w:r>
          <w:rPr/>
          <w:t>Haller,</w:t>
        </w:r>
      </w:hyperlink>
    </w:p>
    <w:p>
      <w:pPr>
        <w:pStyle w:val="BodyText"/>
        <w:ind w:left="1497" w:right="116"/>
        <w:jc w:val="both"/>
      </w:pPr>
      <w:hyperlink r:id="rId96">
        <w:r>
          <w:rPr/>
          <w:t>D.G</w:t>
        </w:r>
      </w:hyperlink>
      <w:r>
        <w:rPr/>
        <w:t>. (2003). Superiority of oxaliplatin and fluorouracil–leucovorin compared</w:t>
      </w:r>
      <w:r>
        <w:rPr>
          <w:spacing w:val="1"/>
        </w:rPr>
        <w:t> </w:t>
      </w:r>
      <w:r>
        <w:rPr/>
        <w:t>with either therapy alone in patients with progressive colorectal cancer after</w:t>
      </w:r>
      <w:r>
        <w:rPr>
          <w:spacing w:val="1"/>
        </w:rPr>
        <w:t> </w:t>
      </w:r>
      <w:r>
        <w:rPr/>
        <w:t>irinotecan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fluorouracil–leucovorin:</w:t>
      </w:r>
      <w:r>
        <w:rPr>
          <w:spacing w:val="1"/>
        </w:rPr>
        <w:t> </w:t>
      </w:r>
      <w:r>
        <w:rPr/>
        <w:t>interim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III</w:t>
      </w:r>
      <w:r>
        <w:rPr>
          <w:spacing w:val="1"/>
        </w:rPr>
        <w:t> </w:t>
      </w:r>
      <w:r>
        <w:rPr/>
        <w:t>trial.</w:t>
      </w:r>
      <w:r>
        <w:rPr>
          <w:spacing w:val="-57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Clinical Oncology</w:t>
      </w:r>
      <w:r>
        <w:rPr/>
        <w:t>, 21: 2059-2069.</w:t>
      </w:r>
    </w:p>
    <w:p>
      <w:pPr>
        <w:spacing w:after="0"/>
        <w:jc w:val="both"/>
        <w:sectPr>
          <w:pgSz w:w="11910" w:h="16840"/>
          <w:pgMar w:header="0" w:footer="1346" w:top="1320" w:bottom="1540" w:left="1340" w:right="1300"/>
        </w:sectPr>
      </w:pPr>
    </w:p>
    <w:p>
      <w:pPr>
        <w:pStyle w:val="BodyText"/>
        <w:spacing w:before="72"/>
        <w:ind w:left="1497" w:right="114" w:hanging="852"/>
        <w:jc w:val="both"/>
      </w:pPr>
      <w:r>
        <w:rPr/>
        <w:t>Sack, R.L., Brandes, R.W., Kendall A.R. and Lewy, A.J. (2000). Entrainment of free-</w:t>
      </w:r>
      <w:r>
        <w:rPr>
          <w:spacing w:val="1"/>
        </w:rPr>
        <w:t> </w:t>
      </w:r>
      <w:r>
        <w:rPr/>
        <w:t>running circadian rhythms by melatonin in blind people. </w:t>
      </w:r>
      <w:r>
        <w:rPr>
          <w:i/>
        </w:rPr>
        <w:t>New England 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Medicine, </w:t>
      </w:r>
      <w:r>
        <w:rPr/>
        <w:t>343: 1070-1077</w:t>
      </w:r>
    </w:p>
    <w:p>
      <w:pPr>
        <w:pStyle w:val="BodyText"/>
      </w:pPr>
    </w:p>
    <w:p>
      <w:pPr>
        <w:pStyle w:val="BodyText"/>
        <w:ind w:left="645"/>
        <w:jc w:val="both"/>
      </w:pPr>
      <w:r>
        <w:rPr/>
        <w:t>Samimi,</w:t>
      </w:r>
      <w:r>
        <w:rPr>
          <w:spacing w:val="8"/>
        </w:rPr>
        <w:t> </w:t>
      </w:r>
      <w:r>
        <w:rPr/>
        <w:t>G.,</w:t>
      </w:r>
      <w:r>
        <w:rPr>
          <w:spacing w:val="5"/>
        </w:rPr>
        <w:t> </w:t>
      </w:r>
      <w:r>
        <w:rPr/>
        <w:t>Safaei,</w:t>
      </w:r>
      <w:r>
        <w:rPr>
          <w:spacing w:val="9"/>
        </w:rPr>
        <w:t> </w:t>
      </w:r>
      <w:r>
        <w:rPr/>
        <w:t>R.,</w:t>
      </w:r>
      <w:r>
        <w:rPr>
          <w:spacing w:val="5"/>
        </w:rPr>
        <w:t> </w:t>
      </w:r>
      <w:r>
        <w:rPr/>
        <w:t>Katano,</w:t>
      </w:r>
      <w:r>
        <w:rPr>
          <w:spacing w:val="8"/>
        </w:rPr>
        <w:t> </w:t>
      </w:r>
      <w:r>
        <w:rPr/>
        <w:t>K.,</w:t>
      </w:r>
      <w:r>
        <w:rPr>
          <w:spacing w:val="7"/>
        </w:rPr>
        <w:t> </w:t>
      </w:r>
      <w:r>
        <w:rPr/>
        <w:t>Holzer,</w:t>
      </w:r>
      <w:r>
        <w:rPr>
          <w:spacing w:val="8"/>
        </w:rPr>
        <w:t> </w:t>
      </w:r>
      <w:r>
        <w:rPr/>
        <w:t>A.K.,</w:t>
      </w:r>
      <w:r>
        <w:rPr>
          <w:spacing w:val="8"/>
        </w:rPr>
        <w:t> </w:t>
      </w:r>
      <w:r>
        <w:rPr/>
        <w:t>Rochdi,</w:t>
      </w:r>
      <w:r>
        <w:rPr>
          <w:spacing w:val="8"/>
        </w:rPr>
        <w:t> </w:t>
      </w:r>
      <w:r>
        <w:rPr/>
        <w:t>M.,</w:t>
      </w:r>
      <w:r>
        <w:rPr>
          <w:spacing w:val="9"/>
        </w:rPr>
        <w:t> </w:t>
      </w:r>
      <w:r>
        <w:rPr/>
        <w:t>Tomioka,</w:t>
      </w:r>
      <w:r>
        <w:rPr>
          <w:spacing w:val="5"/>
        </w:rPr>
        <w:t> </w:t>
      </w:r>
      <w:r>
        <w:rPr/>
        <w:t>M.,</w:t>
      </w:r>
      <w:r>
        <w:rPr>
          <w:spacing w:val="9"/>
        </w:rPr>
        <w:t> </w:t>
      </w:r>
      <w:r>
        <w:rPr/>
        <w:t>Goodman,</w:t>
      </w:r>
    </w:p>
    <w:p>
      <w:pPr>
        <w:pStyle w:val="BodyText"/>
        <w:ind w:left="1497" w:right="118"/>
        <w:jc w:val="both"/>
      </w:pP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Howell,</w:t>
      </w:r>
      <w:r>
        <w:rPr>
          <w:spacing w:val="1"/>
        </w:rPr>
        <w:t> </w:t>
      </w:r>
      <w:r>
        <w:rPr/>
        <w:t>S.B.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efflux</w:t>
      </w:r>
      <w:r>
        <w:rPr>
          <w:spacing w:val="1"/>
        </w:rPr>
        <w:t> </w:t>
      </w:r>
      <w:r>
        <w:rPr/>
        <w:t>transporter ATP7A mediates resistance to cisplatin, carboplatin, and oxaliplatin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ovarian cancer cells. </w:t>
      </w:r>
      <w:r>
        <w:rPr>
          <w:i/>
        </w:rPr>
        <w:t>Clinical Cancer Research,</w:t>
      </w:r>
      <w:r>
        <w:rPr>
          <w:i/>
          <w:spacing w:val="1"/>
        </w:rPr>
        <w:t> </w:t>
      </w:r>
      <w:r>
        <w:rPr/>
        <w:t>10: 4661-4669.</w:t>
      </w:r>
    </w:p>
    <w:p>
      <w:pPr>
        <w:pStyle w:val="BodyText"/>
      </w:pPr>
    </w:p>
    <w:p>
      <w:pPr>
        <w:spacing w:before="0"/>
        <w:ind w:left="1497" w:right="113" w:hanging="852"/>
        <w:jc w:val="both"/>
        <w:rPr>
          <w:sz w:val="24"/>
        </w:rPr>
      </w:pPr>
      <w:r>
        <w:rPr>
          <w:sz w:val="24"/>
        </w:rPr>
        <w:t>Satoh, M., Kashihara, N. and Fujimoto, S. (2003). A novel free radical scavenger,</w:t>
      </w:r>
      <w:r>
        <w:rPr>
          <w:spacing w:val="1"/>
          <w:sz w:val="24"/>
        </w:rPr>
        <w:t> </w:t>
      </w:r>
      <w:r>
        <w:rPr>
          <w:sz w:val="24"/>
        </w:rPr>
        <w:t>edarabone, protects against cisplatin-induced acute renal damage invitro and</w:t>
      </w:r>
      <w:r>
        <w:rPr>
          <w:spacing w:val="1"/>
          <w:sz w:val="24"/>
        </w:rPr>
        <w:t> </w:t>
      </w:r>
      <w:r>
        <w:rPr>
          <w:sz w:val="24"/>
        </w:rPr>
        <w:t>invivo.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Therapeutics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305(3):</w:t>
      </w:r>
      <w:r>
        <w:rPr>
          <w:spacing w:val="1"/>
          <w:sz w:val="24"/>
        </w:rPr>
        <w:t> </w:t>
      </w:r>
      <w:r>
        <w:rPr>
          <w:sz w:val="24"/>
        </w:rPr>
        <w:t>1183-1190.</w:t>
      </w:r>
    </w:p>
    <w:p>
      <w:pPr>
        <w:pStyle w:val="BodyText"/>
        <w:spacing w:before="1"/>
      </w:pPr>
    </w:p>
    <w:p>
      <w:pPr>
        <w:pStyle w:val="BodyText"/>
        <w:ind w:left="1497" w:right="119" w:hanging="852"/>
        <w:jc w:val="both"/>
      </w:pPr>
      <w:r>
        <w:rPr/>
        <w:t>Scheibler, E. and Wollnik, F. (2009). Interspecific contact affects phase response and</w:t>
      </w:r>
      <w:r>
        <w:rPr>
          <w:spacing w:val="1"/>
        </w:rPr>
        <w:t> </w:t>
      </w:r>
      <w:r>
        <w:rPr/>
        <w:t>activity</w:t>
      </w:r>
      <w:r>
        <w:rPr>
          <w:spacing w:val="-6"/>
        </w:rPr>
        <w:t> </w:t>
      </w:r>
      <w:r>
        <w:rPr/>
        <w:t>in desert hamsters.</w:t>
      </w:r>
      <w:r>
        <w:rPr>
          <w:spacing w:val="2"/>
        </w:rPr>
        <w:t> </w:t>
      </w:r>
      <w:r>
        <w:rPr>
          <w:i/>
        </w:rPr>
        <w:t>Physiology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Behavior</w:t>
      </w:r>
      <w:r>
        <w:rPr/>
        <w:t>, 98: 288-295</w:t>
      </w:r>
    </w:p>
    <w:p>
      <w:pPr>
        <w:pStyle w:val="BodyText"/>
      </w:pPr>
    </w:p>
    <w:p>
      <w:pPr>
        <w:spacing w:before="0"/>
        <w:ind w:left="1497" w:right="112" w:hanging="852"/>
        <w:jc w:val="both"/>
        <w:rPr>
          <w:sz w:val="24"/>
        </w:rPr>
      </w:pPr>
      <w:r>
        <w:rPr>
          <w:sz w:val="24"/>
        </w:rPr>
        <w:t>Shapiro,</w:t>
      </w:r>
      <w:r>
        <w:rPr>
          <w:spacing w:val="1"/>
          <w:sz w:val="24"/>
        </w:rPr>
        <w:t> </w:t>
      </w:r>
      <w:r>
        <w:rPr>
          <w:sz w:val="24"/>
        </w:rPr>
        <w:t>T.A.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Goldberg,</w:t>
      </w:r>
      <w:r>
        <w:rPr>
          <w:spacing w:val="1"/>
          <w:sz w:val="24"/>
        </w:rPr>
        <w:t> </w:t>
      </w:r>
      <w:r>
        <w:rPr>
          <w:sz w:val="24"/>
        </w:rPr>
        <w:t>D.E.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Chemotherapy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protozoal</w:t>
      </w:r>
      <w:r>
        <w:rPr>
          <w:spacing w:val="1"/>
          <w:sz w:val="24"/>
        </w:rPr>
        <w:t> </w:t>
      </w:r>
      <w:r>
        <w:rPr>
          <w:sz w:val="24"/>
        </w:rPr>
        <w:t>infections:</w:t>
      </w:r>
      <w:r>
        <w:rPr>
          <w:spacing w:val="1"/>
          <w:sz w:val="24"/>
        </w:rPr>
        <w:t> </w:t>
      </w:r>
      <w:r>
        <w:rPr>
          <w:sz w:val="24"/>
        </w:rPr>
        <w:t>malaria.</w:t>
      </w:r>
      <w:r>
        <w:rPr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1"/>
          <w:sz w:val="24"/>
        </w:rPr>
        <w:t> </w:t>
      </w:r>
      <w:r>
        <w:rPr>
          <w:sz w:val="24"/>
        </w:rPr>
        <w:t>Goodman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Gilman's</w:t>
      </w:r>
      <w:r>
        <w:rPr>
          <w:spacing w:val="1"/>
          <w:sz w:val="24"/>
        </w:rPr>
        <w:t> </w:t>
      </w:r>
      <w:r>
        <w:rPr>
          <w:sz w:val="24"/>
        </w:rPr>
        <w:t>(Ed.),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Therapeutics, </w:t>
      </w:r>
      <w:r>
        <w:rPr>
          <w:sz w:val="24"/>
        </w:rPr>
        <w:t>McGraw-Hill Companies,</w:t>
      </w:r>
      <w:r>
        <w:rPr>
          <w:spacing w:val="1"/>
          <w:sz w:val="24"/>
        </w:rPr>
        <w:t> </w:t>
      </w:r>
      <w:r>
        <w:rPr>
          <w:sz w:val="24"/>
        </w:rPr>
        <w:t>New York,</w:t>
      </w:r>
      <w:r>
        <w:rPr>
          <w:spacing w:val="-2"/>
          <w:sz w:val="24"/>
        </w:rPr>
        <w:t> </w:t>
      </w:r>
      <w:r>
        <w:rPr>
          <w:sz w:val="24"/>
        </w:rPr>
        <w:t>P. 1315.</w:t>
      </w:r>
    </w:p>
    <w:p>
      <w:pPr>
        <w:pStyle w:val="BodyText"/>
      </w:pPr>
    </w:p>
    <w:p>
      <w:pPr>
        <w:spacing w:before="0"/>
        <w:ind w:left="1497" w:right="111" w:hanging="852"/>
        <w:jc w:val="both"/>
        <w:rPr>
          <w:sz w:val="24"/>
        </w:rPr>
      </w:pPr>
      <w:r>
        <w:rPr>
          <w:sz w:val="24"/>
        </w:rPr>
        <w:t>Seguro A.C. and Campos S., B. (2002). Diuretic effect of sodium artesunate in patients</w:t>
      </w:r>
      <w:r>
        <w:rPr>
          <w:spacing w:val="1"/>
          <w:sz w:val="24"/>
        </w:rPr>
        <w:t> </w:t>
      </w:r>
      <w:r>
        <w:rPr>
          <w:sz w:val="24"/>
        </w:rPr>
        <w:t>with malaria. </w:t>
      </w:r>
      <w:r>
        <w:rPr>
          <w:i/>
          <w:sz w:val="24"/>
        </w:rPr>
        <w:t>American Journal of Tropical Medicine and Hygiene</w:t>
      </w:r>
      <w:r>
        <w:rPr>
          <w:sz w:val="24"/>
        </w:rPr>
        <w:t>, 67(5): 473-</w:t>
      </w:r>
      <w:r>
        <w:rPr>
          <w:spacing w:val="-57"/>
          <w:sz w:val="24"/>
        </w:rPr>
        <w:t> </w:t>
      </w:r>
      <w:r>
        <w:rPr>
          <w:sz w:val="24"/>
        </w:rPr>
        <w:t>489.</w:t>
      </w:r>
    </w:p>
    <w:p>
      <w:pPr>
        <w:pStyle w:val="BodyText"/>
      </w:pPr>
    </w:p>
    <w:p>
      <w:pPr>
        <w:pStyle w:val="BodyText"/>
        <w:spacing w:before="1"/>
        <w:ind w:left="1497" w:right="121" w:hanging="852"/>
        <w:jc w:val="both"/>
      </w:pPr>
      <w:r>
        <w:rPr/>
        <w:t>Shearman, L.P., Sriram, S. and Weaver, D.R. (2000). Interacting molecular loops in the</w:t>
      </w:r>
      <w:r>
        <w:rPr>
          <w:spacing w:val="1"/>
        </w:rPr>
        <w:t> </w:t>
      </w:r>
      <w:r>
        <w:rPr/>
        <w:t>mammalian</w:t>
      </w:r>
      <w:r>
        <w:rPr>
          <w:spacing w:val="-1"/>
        </w:rPr>
        <w:t> </w:t>
      </w:r>
      <w:r>
        <w:rPr/>
        <w:t>circadian clock.</w:t>
      </w:r>
      <w:r>
        <w:rPr>
          <w:spacing w:val="1"/>
        </w:rPr>
        <w:t> </w:t>
      </w:r>
      <w:r>
        <w:rPr>
          <w:i/>
        </w:rPr>
        <w:t>Science</w:t>
      </w:r>
      <w:r>
        <w:rPr/>
        <w:t>, 288: 1013-1019.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45"/>
        <w:jc w:val="both"/>
      </w:pPr>
      <w:r>
        <w:rPr/>
        <w:t>Singh,</w:t>
      </w:r>
      <w:r>
        <w:rPr>
          <w:spacing w:val="7"/>
        </w:rPr>
        <w:t> </w:t>
      </w:r>
      <w:r>
        <w:rPr/>
        <w:t>N.P.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Lai,</w:t>
      </w:r>
      <w:r>
        <w:rPr>
          <w:spacing w:val="8"/>
        </w:rPr>
        <w:t> </w:t>
      </w:r>
      <w:r>
        <w:rPr/>
        <w:t>H.C.</w:t>
      </w:r>
      <w:r>
        <w:rPr>
          <w:spacing w:val="7"/>
        </w:rPr>
        <w:t> </w:t>
      </w:r>
      <w:r>
        <w:rPr/>
        <w:t>(2004).</w:t>
      </w:r>
      <w:r>
        <w:rPr>
          <w:spacing w:val="6"/>
        </w:rPr>
        <w:t> </w:t>
      </w:r>
      <w:r>
        <w:rPr/>
        <w:t>Artemisinin</w:t>
      </w:r>
      <w:r>
        <w:rPr>
          <w:spacing w:val="8"/>
        </w:rPr>
        <w:t> </w:t>
      </w:r>
      <w:r>
        <w:rPr/>
        <w:t>induces</w:t>
      </w:r>
      <w:r>
        <w:rPr>
          <w:spacing w:val="7"/>
        </w:rPr>
        <w:t> </w:t>
      </w:r>
      <w:r>
        <w:rPr/>
        <w:t>apoptosis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human</w:t>
      </w:r>
      <w:r>
        <w:rPr>
          <w:spacing w:val="5"/>
        </w:rPr>
        <w:t> </w:t>
      </w:r>
      <w:r>
        <w:rPr/>
        <w:t>cancer</w:t>
      </w:r>
      <w:r>
        <w:rPr>
          <w:spacing w:val="6"/>
        </w:rPr>
        <w:t> </w:t>
      </w:r>
      <w:r>
        <w:rPr/>
        <w:t>cells.</w:t>
      </w:r>
    </w:p>
    <w:p>
      <w:pPr>
        <w:spacing w:before="0"/>
        <w:ind w:left="1638" w:right="0" w:firstLine="0"/>
        <w:jc w:val="left"/>
        <w:rPr>
          <w:sz w:val="24"/>
        </w:rPr>
      </w:pPr>
      <w:r>
        <w:rPr>
          <w:i/>
          <w:sz w:val="24"/>
        </w:rPr>
        <w:t>Anticancer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24(4):</w:t>
      </w:r>
      <w:r>
        <w:rPr>
          <w:spacing w:val="-1"/>
          <w:sz w:val="24"/>
        </w:rPr>
        <w:t> </w:t>
      </w:r>
      <w:r>
        <w:rPr>
          <w:sz w:val="24"/>
        </w:rPr>
        <w:t>2277-2280.</w:t>
      </w:r>
    </w:p>
    <w:p>
      <w:pPr>
        <w:pStyle w:val="BodyText"/>
      </w:pPr>
    </w:p>
    <w:p>
      <w:pPr>
        <w:pStyle w:val="BodyText"/>
        <w:ind w:left="1497" w:right="116" w:hanging="852"/>
        <w:jc w:val="both"/>
      </w:pPr>
      <w:r>
        <w:rPr/>
        <w:t>Singh,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Verma,</w:t>
      </w:r>
      <w:r>
        <w:rPr>
          <w:spacing w:val="1"/>
        </w:rPr>
        <w:t> </w:t>
      </w:r>
      <w:r>
        <w:rPr/>
        <w:t>N.S.,</w:t>
      </w:r>
      <w:r>
        <w:rPr>
          <w:spacing w:val="1"/>
        </w:rPr>
        <w:t> </w:t>
      </w:r>
      <w:r>
        <w:rPr/>
        <w:t>Singh,</w:t>
      </w:r>
      <w:r>
        <w:rPr>
          <w:spacing w:val="1"/>
        </w:rPr>
        <w:t> </w:t>
      </w:r>
      <w:r>
        <w:rPr/>
        <w:t>R.K.,</w:t>
      </w:r>
      <w:r>
        <w:rPr>
          <w:spacing w:val="1"/>
        </w:rPr>
        <w:t> </w:t>
      </w:r>
      <w:r>
        <w:rPr/>
        <w:t>Singh,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Singh,</w:t>
      </w:r>
      <w:r>
        <w:rPr>
          <w:spacing w:val="1"/>
        </w:rPr>
        <w:t> </w:t>
      </w:r>
      <w:r>
        <w:rPr/>
        <w:t>R.B.,</w:t>
      </w:r>
      <w:r>
        <w:rPr>
          <w:spacing w:val="1"/>
        </w:rPr>
        <w:t> </w:t>
      </w:r>
      <w:r>
        <w:rPr/>
        <w:t>Rajesh,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Continued 7-day/24-hour monitoring required in (MESOR)-Hypertension and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VVDs</w:t>
      </w:r>
      <w:r>
        <w:rPr>
          <w:spacing w:val="-1"/>
        </w:rPr>
        <w:t> </w:t>
      </w:r>
      <w:r>
        <w:rPr/>
        <w:t>(Vascular</w:t>
      </w:r>
      <w:r>
        <w:rPr>
          <w:spacing w:val="-1"/>
        </w:rPr>
        <w:t> </w:t>
      </w:r>
      <w:r>
        <w:rPr/>
        <w:t>Variability</w:t>
      </w:r>
      <w:r>
        <w:rPr>
          <w:spacing w:val="-5"/>
        </w:rPr>
        <w:t> </w:t>
      </w:r>
      <w:r>
        <w:rPr/>
        <w:t>Disorders).</w:t>
      </w:r>
      <w:r>
        <w:rPr>
          <w:spacing w:val="4"/>
        </w:rPr>
        <w:t> </w:t>
      </w:r>
      <w:r>
        <w:rPr>
          <w:i/>
        </w:rPr>
        <w:t>World</w:t>
      </w:r>
      <w:r>
        <w:rPr>
          <w:i/>
          <w:spacing w:val="-1"/>
        </w:rPr>
        <w:t> </w:t>
      </w:r>
      <w:r>
        <w:rPr>
          <w:i/>
        </w:rPr>
        <w:t>Heart</w:t>
      </w:r>
      <w:r>
        <w:rPr>
          <w:i/>
          <w:spacing w:val="-1"/>
        </w:rPr>
        <w:t> </w:t>
      </w:r>
      <w:r>
        <w:rPr>
          <w:i/>
        </w:rPr>
        <w:t>Journal</w:t>
      </w:r>
      <w:r>
        <w:rPr/>
        <w:t>, 1:</w:t>
      </w:r>
      <w:r>
        <w:rPr>
          <w:spacing w:val="-1"/>
        </w:rPr>
        <w:t> </w:t>
      </w:r>
      <w:r>
        <w:rPr/>
        <w:t>311-23.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497" w:right="114" w:hanging="852"/>
        <w:jc w:val="both"/>
      </w:pPr>
      <w:r>
        <w:rPr/>
        <w:t>Sothern, R.B., Levi, F., Haus, E., Halberg, F. and Hrusheski, W.J. (1989). Control of a</w:t>
      </w:r>
      <w:r>
        <w:rPr>
          <w:spacing w:val="1"/>
        </w:rPr>
        <w:t> </w:t>
      </w:r>
      <w:r>
        <w:rPr/>
        <w:t>murine plasmacytoma with doxorubicine–cisplatin: dependence on circadian</w:t>
      </w:r>
      <w:r>
        <w:rPr>
          <w:spacing w:val="1"/>
        </w:rPr>
        <w:t> </w:t>
      </w:r>
      <w:r>
        <w:rPr/>
        <w:t>stage</w:t>
      </w:r>
      <w:r>
        <w:rPr>
          <w:spacing w:val="-2"/>
        </w:rPr>
        <w:t> </w:t>
      </w:r>
      <w:r>
        <w:rPr/>
        <w:t>of treatment.</w:t>
      </w:r>
      <w:r>
        <w:rPr>
          <w:spacing w:val="2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the National</w:t>
      </w:r>
      <w:r>
        <w:rPr>
          <w:i/>
          <w:spacing w:val="-1"/>
        </w:rPr>
        <w:t> </w:t>
      </w:r>
      <w:r>
        <w:rPr>
          <w:i/>
        </w:rPr>
        <w:t>Cancer</w:t>
      </w:r>
      <w:r>
        <w:rPr>
          <w:i/>
          <w:spacing w:val="-3"/>
        </w:rPr>
        <w:t> </w:t>
      </w:r>
      <w:r>
        <w:rPr>
          <w:i/>
        </w:rPr>
        <w:t>Institute,</w:t>
      </w:r>
      <w:r>
        <w:rPr>
          <w:i/>
          <w:spacing w:val="2"/>
        </w:rPr>
        <w:t> </w:t>
      </w:r>
      <w:r>
        <w:rPr/>
        <w:t>81: 135-145.</w:t>
      </w:r>
    </w:p>
    <w:p>
      <w:pPr>
        <w:pStyle w:val="BodyText"/>
        <w:spacing w:before="1"/>
      </w:pPr>
    </w:p>
    <w:p>
      <w:pPr>
        <w:pStyle w:val="BodyText"/>
        <w:ind w:left="1497" w:right="118" w:hanging="852"/>
        <w:jc w:val="both"/>
      </w:pPr>
      <w:r>
        <w:rPr/>
        <w:t>Storch, K.F., Lipan, O., Leykin, I., Viswanathan, N., Davis, F.C., Wong, W.H. and</w:t>
      </w:r>
      <w:r>
        <w:rPr>
          <w:spacing w:val="1"/>
        </w:rPr>
        <w:t> </w:t>
      </w:r>
      <w:r>
        <w:rPr/>
        <w:t>Weitz, C.J. (2002). Extensive and divergent circadian gene expression in liver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heart. </w:t>
      </w:r>
      <w:r>
        <w:rPr>
          <w:i/>
        </w:rPr>
        <w:t>Nature</w:t>
      </w:r>
      <w:r>
        <w:rPr/>
        <w:t>, 417: 78-83.</w:t>
      </w:r>
    </w:p>
    <w:p>
      <w:pPr>
        <w:pStyle w:val="BodyText"/>
      </w:pPr>
    </w:p>
    <w:p>
      <w:pPr>
        <w:pStyle w:val="BodyText"/>
        <w:ind w:left="1497" w:right="122" w:hanging="852"/>
        <w:jc w:val="both"/>
      </w:pPr>
      <w:r>
        <w:rPr/>
        <w:t>Tanaka, H., Ishikawa, E. and Teshima, S. (1986). Histopathological study of human</w:t>
      </w:r>
      <w:r>
        <w:rPr>
          <w:spacing w:val="1"/>
        </w:rPr>
        <w:t> </w:t>
      </w:r>
      <w:r>
        <w:rPr/>
        <w:t>cisplatin</w:t>
      </w:r>
      <w:r>
        <w:rPr>
          <w:spacing w:val="-1"/>
        </w:rPr>
        <w:t> </w:t>
      </w:r>
      <w:r>
        <w:rPr/>
        <w:t>nephropathy.</w:t>
      </w:r>
      <w:r>
        <w:rPr>
          <w:spacing w:val="1"/>
        </w:rPr>
        <w:t> </w:t>
      </w:r>
      <w:r>
        <w:rPr>
          <w:i/>
        </w:rPr>
        <w:t>Toxicology</w:t>
      </w:r>
      <w:r>
        <w:rPr>
          <w:i/>
          <w:spacing w:val="-1"/>
        </w:rPr>
        <w:t> </w:t>
      </w:r>
      <w:r>
        <w:rPr>
          <w:i/>
        </w:rPr>
        <w:t>Pathology</w:t>
      </w:r>
      <w:r>
        <w:rPr/>
        <w:t>, 14:</w:t>
      </w:r>
      <w:r>
        <w:rPr>
          <w:spacing w:val="2"/>
        </w:rPr>
        <w:t> </w:t>
      </w:r>
      <w:r>
        <w:rPr/>
        <w:t>247-57.</w:t>
      </w:r>
    </w:p>
    <w:p>
      <w:pPr>
        <w:pStyle w:val="BodyText"/>
      </w:pPr>
    </w:p>
    <w:p>
      <w:pPr>
        <w:pStyle w:val="BodyText"/>
        <w:ind w:left="1497" w:right="118" w:hanging="852"/>
        <w:jc w:val="both"/>
      </w:pPr>
      <w:r>
        <w:rPr/>
        <w:t>Thompson, S.W., Davis, L.E., Kornfeld, M., Hilgers, R.D. and Standefer, J.C. (1984).</w:t>
      </w:r>
      <w:r>
        <w:rPr>
          <w:spacing w:val="1"/>
        </w:rPr>
        <w:t> </w:t>
      </w:r>
      <w:r>
        <w:rPr/>
        <w:t>Cisplatin</w:t>
      </w:r>
      <w:r>
        <w:rPr>
          <w:spacing w:val="1"/>
        </w:rPr>
        <w:t> </w:t>
      </w:r>
      <w:r>
        <w:rPr/>
        <w:t>neuropathy.</w:t>
      </w:r>
      <w:r>
        <w:rPr>
          <w:spacing w:val="1"/>
        </w:rPr>
        <w:t> </w:t>
      </w:r>
      <w:r>
        <w:rPr/>
        <w:t>Clinical,</w:t>
      </w:r>
      <w:r>
        <w:rPr>
          <w:spacing w:val="1"/>
        </w:rPr>
        <w:t> </w:t>
      </w:r>
      <w:r>
        <w:rPr/>
        <w:t>electrophysiologic,</w:t>
      </w:r>
      <w:r>
        <w:rPr>
          <w:spacing w:val="1"/>
        </w:rPr>
        <w:t> </w:t>
      </w:r>
      <w:r>
        <w:rPr/>
        <w:t>morphologic,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toxicologic</w:t>
      </w:r>
      <w:r>
        <w:rPr>
          <w:spacing w:val="-1"/>
        </w:rPr>
        <w:t> </w:t>
      </w:r>
      <w:r>
        <w:rPr/>
        <w:t>studies.</w:t>
      </w:r>
      <w:r>
        <w:rPr>
          <w:spacing w:val="1"/>
        </w:rPr>
        <w:t> </w:t>
      </w:r>
      <w:r>
        <w:rPr>
          <w:i/>
        </w:rPr>
        <w:t>Cancer</w:t>
      </w:r>
      <w:r>
        <w:rPr/>
        <w:t>, 54(7): 1269-1275.</w:t>
      </w:r>
    </w:p>
    <w:p>
      <w:pPr>
        <w:spacing w:after="0"/>
        <w:jc w:val="both"/>
        <w:sectPr>
          <w:pgSz w:w="11910" w:h="16840"/>
          <w:pgMar w:header="0" w:footer="1346" w:top="1320" w:bottom="1540" w:left="1340" w:right="1300"/>
        </w:sectPr>
      </w:pPr>
    </w:p>
    <w:p>
      <w:pPr>
        <w:pStyle w:val="BodyText"/>
        <w:spacing w:before="88"/>
        <w:ind w:left="1497" w:right="113" w:hanging="852"/>
        <w:jc w:val="both"/>
      </w:pPr>
      <w:r>
        <w:rPr/>
        <w:t>To, H., Kikuchi, A., Turuoka, S., Sugimoto, K., Fujimura, A., Higuchi, S., Kayama F.,</w:t>
      </w:r>
      <w:r>
        <w:rPr>
          <w:spacing w:val="1"/>
        </w:rPr>
        <w:t> </w:t>
      </w:r>
      <w:r>
        <w:rPr/>
        <w:t>Hara,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Matsuno,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Kobayashi,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Time-dependent</w:t>
      </w:r>
      <w:r>
        <w:rPr>
          <w:spacing w:val="1"/>
        </w:rPr>
        <w:t> </w:t>
      </w:r>
      <w:r>
        <w:rPr/>
        <w:t>nephrotoxicity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cisplatin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mice.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Pharmacy</w:t>
      </w:r>
      <w:r>
        <w:rPr>
          <w:i/>
          <w:spacing w:val="-1"/>
        </w:rPr>
        <w:t> </w:t>
      </w:r>
      <w:r>
        <w:rPr>
          <w:i/>
        </w:rPr>
        <w:t>and Pharmacology</w:t>
      </w:r>
      <w:r>
        <w:rPr/>
        <w:t>, 52: 1499-1504.</w:t>
      </w:r>
    </w:p>
    <w:p>
      <w:pPr>
        <w:pStyle w:val="BodyText"/>
      </w:pPr>
    </w:p>
    <w:p>
      <w:pPr>
        <w:pStyle w:val="BodyText"/>
        <w:ind w:left="1497" w:right="120" w:hanging="852"/>
        <w:jc w:val="both"/>
      </w:pPr>
      <w:r>
        <w:rPr/>
        <w:t>Traynor, K., Newton, D.W., Hrushesky, J.M. and Reiter, R.J. (1992). A pharmacist‘s</w:t>
      </w:r>
      <w:r>
        <w:rPr>
          <w:spacing w:val="1"/>
        </w:rPr>
        <w:t> </w:t>
      </w:r>
      <w:r>
        <w:rPr/>
        <w:t>primer</w:t>
      </w:r>
      <w:r>
        <w:rPr>
          <w:spacing w:val="-1"/>
        </w:rPr>
        <w:t> </w:t>
      </w:r>
      <w:r>
        <w:rPr/>
        <w:t>on chronotherapeutics .</w:t>
      </w:r>
      <w:r>
        <w:rPr>
          <w:spacing w:val="2"/>
        </w:rPr>
        <w:t> </w:t>
      </w:r>
      <w:r>
        <w:rPr>
          <w:i/>
        </w:rPr>
        <w:t>American</w:t>
      </w:r>
      <w:r>
        <w:rPr>
          <w:i/>
          <w:spacing w:val="-1"/>
        </w:rPr>
        <w:t> </w:t>
      </w:r>
      <w:r>
        <w:rPr>
          <w:i/>
        </w:rPr>
        <w:t>Pharmacy</w:t>
      </w:r>
      <w:r>
        <w:rPr/>
        <w:t>, 32(2): 261-269.</w:t>
      </w:r>
    </w:p>
    <w:p>
      <w:pPr>
        <w:pStyle w:val="BodyText"/>
      </w:pPr>
    </w:p>
    <w:p>
      <w:pPr>
        <w:pStyle w:val="BodyText"/>
        <w:ind w:left="645"/>
      </w:pPr>
      <w:r>
        <w:rPr/>
        <w:t>van</w:t>
      </w:r>
      <w:r>
        <w:rPr>
          <w:spacing w:val="20"/>
        </w:rPr>
        <w:t> </w:t>
      </w:r>
      <w:r>
        <w:rPr/>
        <w:t>der</w:t>
      </w:r>
      <w:r>
        <w:rPr>
          <w:spacing w:val="21"/>
        </w:rPr>
        <w:t> </w:t>
      </w:r>
      <w:r>
        <w:rPr/>
        <w:t>Hoop,</w:t>
      </w:r>
      <w:r>
        <w:rPr>
          <w:spacing w:val="20"/>
        </w:rPr>
        <w:t> </w:t>
      </w:r>
      <w:r>
        <w:rPr/>
        <w:t>R.G.,</w:t>
      </w:r>
      <w:r>
        <w:rPr>
          <w:spacing w:val="19"/>
        </w:rPr>
        <w:t> </w:t>
      </w:r>
      <w:r>
        <w:rPr/>
        <w:t>van</w:t>
      </w:r>
      <w:r>
        <w:rPr>
          <w:spacing w:val="22"/>
        </w:rPr>
        <w:t> </w:t>
      </w:r>
      <w:r>
        <w:rPr/>
        <w:t>der</w:t>
      </w:r>
      <w:r>
        <w:rPr>
          <w:spacing w:val="23"/>
        </w:rPr>
        <w:t> </w:t>
      </w:r>
      <w:r>
        <w:rPr/>
        <w:t>Burg,</w:t>
      </w:r>
      <w:r>
        <w:rPr>
          <w:spacing w:val="20"/>
        </w:rPr>
        <w:t> </w:t>
      </w:r>
      <w:r>
        <w:rPr/>
        <w:t>M.E.,</w:t>
      </w:r>
      <w:r>
        <w:rPr>
          <w:spacing w:val="21"/>
        </w:rPr>
        <w:t> </w:t>
      </w:r>
      <w:r>
        <w:rPr/>
        <w:t>ten</w:t>
      </w:r>
      <w:r>
        <w:rPr>
          <w:spacing w:val="22"/>
        </w:rPr>
        <w:t> </w:t>
      </w:r>
      <w:r>
        <w:rPr/>
        <w:t>Bokkel,</w:t>
      </w:r>
      <w:r>
        <w:rPr>
          <w:spacing w:val="20"/>
        </w:rPr>
        <w:t> </w:t>
      </w:r>
      <w:r>
        <w:rPr/>
        <w:t>H.,</w:t>
      </w:r>
      <w:r>
        <w:rPr>
          <w:spacing w:val="20"/>
        </w:rPr>
        <w:t> </w:t>
      </w:r>
      <w:r>
        <w:rPr/>
        <w:t>van</w:t>
      </w:r>
      <w:r>
        <w:rPr>
          <w:spacing w:val="22"/>
        </w:rPr>
        <w:t> </w:t>
      </w:r>
      <w:r>
        <w:rPr/>
        <w:t>Houwelingen,</w:t>
      </w:r>
      <w:r>
        <w:rPr>
          <w:spacing w:val="20"/>
        </w:rPr>
        <w:t> </w:t>
      </w:r>
      <w:r>
        <w:rPr/>
        <w:t>C.,</w:t>
      </w:r>
      <w:r>
        <w:rPr>
          <w:spacing w:val="21"/>
        </w:rPr>
        <w:t> </w:t>
      </w:r>
      <w:r>
        <w:rPr/>
        <w:t>Neijt,</w:t>
      </w:r>
    </w:p>
    <w:p>
      <w:pPr>
        <w:pStyle w:val="BodyText"/>
        <w:ind w:left="1497" w:right="108"/>
      </w:pPr>
      <w:r>
        <w:rPr/>
        <w:t>J.P. (1990): Incidence of neuropathy in 395 patients with ovarian cancer treated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or without cisplatin.</w:t>
      </w:r>
      <w:r>
        <w:rPr>
          <w:spacing w:val="1"/>
        </w:rPr>
        <w:t> </w:t>
      </w:r>
      <w:r>
        <w:rPr>
          <w:i/>
        </w:rPr>
        <w:t>Cancer</w:t>
      </w:r>
      <w:r>
        <w:rPr/>
        <w:t>, 66: 1697-1702.</w:t>
      </w:r>
    </w:p>
    <w:p>
      <w:pPr>
        <w:pStyle w:val="BodyText"/>
        <w:spacing w:before="1"/>
      </w:pPr>
    </w:p>
    <w:p>
      <w:pPr>
        <w:pStyle w:val="BodyText"/>
        <w:ind w:left="1497" w:right="114" w:hanging="852"/>
        <w:jc w:val="both"/>
      </w:pPr>
      <w:r>
        <w:rPr/>
        <w:t>Vaziri, N.D. Zhou, X.J. and.Liao, S.Y. (1994). Erythropoietin enhances recovery from</w:t>
      </w:r>
      <w:r>
        <w:rPr>
          <w:spacing w:val="1"/>
        </w:rPr>
        <w:t> </w:t>
      </w:r>
      <w:r>
        <w:rPr/>
        <w:t>cisplatin-induced acute renal failure. </w:t>
      </w:r>
      <w:r>
        <w:rPr>
          <w:i/>
        </w:rPr>
        <w:t>American Journal of Physiology</w:t>
      </w:r>
      <w:r>
        <w:rPr/>
        <w:t>, 266(3):</w:t>
      </w:r>
      <w:r>
        <w:rPr>
          <w:spacing w:val="1"/>
        </w:rPr>
        <w:t> </w:t>
      </w:r>
      <w:r>
        <w:rPr/>
        <w:t>360-366</w:t>
      </w:r>
    </w:p>
    <w:p>
      <w:pPr>
        <w:pStyle w:val="BodyText"/>
      </w:pPr>
    </w:p>
    <w:p>
      <w:pPr>
        <w:pStyle w:val="BodyText"/>
        <w:ind w:left="1497" w:right="118" w:hanging="852"/>
        <w:jc w:val="both"/>
      </w:pPr>
      <w:r>
        <w:rPr/>
        <w:t>Vickers, A.E., Rose, K. and Fisher, R. (2004). Kidney slices of human and rat to</w:t>
      </w:r>
      <w:r>
        <w:rPr>
          <w:spacing w:val="1"/>
        </w:rPr>
        <w:t> </w:t>
      </w:r>
      <w:r>
        <w:rPr/>
        <w:t>characterize cisplatin-induced injury on</w:t>
      </w:r>
      <w:r>
        <w:rPr>
          <w:spacing w:val="1"/>
        </w:rPr>
        <w:t> </w:t>
      </w:r>
      <w:r>
        <w:rPr/>
        <w:t>cellular pathways and morphology.</w:t>
      </w:r>
      <w:r>
        <w:rPr>
          <w:spacing w:val="1"/>
        </w:rPr>
        <w:t> </w:t>
      </w:r>
      <w:r>
        <w:rPr>
          <w:i/>
        </w:rPr>
        <w:t>Pathology</w:t>
      </w:r>
      <w:r>
        <w:rPr>
          <w:i/>
          <w:spacing w:val="-2"/>
        </w:rPr>
        <w:t> </w:t>
      </w:r>
      <w:r>
        <w:rPr>
          <w:i/>
        </w:rPr>
        <w:t>and Toxicology, </w:t>
      </w:r>
      <w:r>
        <w:rPr/>
        <w:t>32: 577-590.</w:t>
      </w:r>
    </w:p>
    <w:p>
      <w:pPr>
        <w:pStyle w:val="BodyText"/>
      </w:pPr>
    </w:p>
    <w:p>
      <w:pPr>
        <w:pStyle w:val="BodyText"/>
        <w:ind w:left="1497" w:right="115" w:hanging="852"/>
        <w:jc w:val="both"/>
      </w:pPr>
      <w:r>
        <w:rPr/>
        <w:t>Von</w:t>
      </w:r>
      <w:r>
        <w:rPr>
          <w:spacing w:val="1"/>
        </w:rPr>
        <w:t> </w:t>
      </w:r>
      <w:r>
        <w:rPr/>
        <w:t>Hoff,</w:t>
      </w:r>
      <w:r>
        <w:rPr>
          <w:spacing w:val="1"/>
        </w:rPr>
        <w:t> </w:t>
      </w:r>
      <w:r>
        <w:rPr/>
        <w:t>D.D.,</w:t>
      </w:r>
      <w:r>
        <w:rPr>
          <w:spacing w:val="1"/>
        </w:rPr>
        <w:t> </w:t>
      </w:r>
      <w:r>
        <w:rPr/>
        <w:t>Schilsky,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Reichert,</w:t>
      </w:r>
      <w:r>
        <w:rPr>
          <w:spacing w:val="1"/>
        </w:rPr>
        <w:t> </w:t>
      </w:r>
      <w:r>
        <w:rPr/>
        <w:t>C.M.</w:t>
      </w:r>
      <w:r>
        <w:rPr>
          <w:spacing w:val="1"/>
        </w:rPr>
        <w:t> </w:t>
      </w:r>
      <w:r>
        <w:rPr/>
        <w:t>(1979).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cis-</w:t>
      </w:r>
      <w:r>
        <w:rPr>
          <w:spacing w:val="1"/>
        </w:rPr>
        <w:t> </w:t>
      </w:r>
      <w:r>
        <w:rPr/>
        <w:t>dichlorodiammineplatinum(II)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man.</w:t>
      </w:r>
      <w:r>
        <w:rPr>
          <w:spacing w:val="1"/>
        </w:rPr>
        <w:t> </w:t>
      </w:r>
      <w:r>
        <w:rPr>
          <w:i/>
        </w:rPr>
        <w:t>Cancer</w:t>
      </w:r>
      <w:r>
        <w:rPr>
          <w:i/>
          <w:spacing w:val="1"/>
        </w:rPr>
        <w:t> </w:t>
      </w:r>
      <w:r>
        <w:rPr>
          <w:i/>
        </w:rPr>
        <w:t>Treatment</w:t>
      </w:r>
      <w:r>
        <w:rPr>
          <w:i/>
          <w:spacing w:val="1"/>
        </w:rPr>
        <w:t> </w:t>
      </w:r>
      <w:r>
        <w:rPr>
          <w:i/>
        </w:rPr>
        <w:t>Reports</w:t>
      </w:r>
      <w:r>
        <w:rPr/>
        <w:t>,</w:t>
      </w:r>
      <w:r>
        <w:rPr>
          <w:spacing w:val="1"/>
        </w:rPr>
        <w:t> </w:t>
      </w:r>
      <w:r>
        <w:rPr/>
        <w:t>63(9):</w:t>
      </w:r>
      <w:r>
        <w:rPr>
          <w:spacing w:val="1"/>
        </w:rPr>
        <w:t> </w:t>
      </w:r>
      <w:r>
        <w:rPr/>
        <w:t>1527-1531.</w:t>
      </w:r>
    </w:p>
    <w:p>
      <w:pPr>
        <w:pStyle w:val="BodyText"/>
      </w:pPr>
    </w:p>
    <w:p>
      <w:pPr>
        <w:pStyle w:val="BodyText"/>
        <w:spacing w:before="1"/>
        <w:ind w:left="1497" w:right="112" w:hanging="852"/>
        <w:jc w:val="both"/>
      </w:pPr>
      <w:r>
        <w:rPr/>
        <w:t>Von Schlippe, M., Fowler, C.J. and Harland, S.J. (2001). Cisplatin neurotoxicity in the</w:t>
      </w:r>
      <w:r>
        <w:rPr>
          <w:spacing w:val="1"/>
        </w:rPr>
        <w:t> </w:t>
      </w:r>
      <w:r>
        <w:rPr/>
        <w:t>treatment of metastatic germ cell tumour: time course and prognosis. </w:t>
      </w:r>
      <w:r>
        <w:rPr>
          <w:i/>
        </w:rPr>
        <w:t>British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Cancer</w:t>
      </w:r>
      <w:r>
        <w:rPr/>
        <w:t>, 85(6), 823-826.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497" w:right="117" w:hanging="852"/>
        <w:jc w:val="both"/>
      </w:pPr>
      <w:r>
        <w:rPr/>
        <w:t>WHO (2012). World Malaria Report. Geneva: World Health Organisation. December</w:t>
      </w:r>
      <w:r>
        <w:rPr>
          <w:spacing w:val="1"/>
        </w:rPr>
        <w:t> </w:t>
      </w:r>
      <w:r>
        <w:rPr/>
        <w:t>13,</w:t>
      </w:r>
      <w:r>
        <w:rPr>
          <w:spacing w:val="1"/>
        </w:rPr>
        <w:t> </w:t>
      </w:r>
      <w:r>
        <w:rPr/>
        <w:t>2014.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97">
        <w:r>
          <w:rPr/>
          <w:t>http://www.who.int/malaria/publication/world</w:t>
        </w:r>
      </w:hyperlink>
      <w:r>
        <w:rPr>
          <w:spacing w:val="-57"/>
        </w:rPr>
        <w:t> </w:t>
      </w:r>
      <w:r>
        <w:rPr/>
        <w:t>malariareport/2012/wmr2012.</w:t>
      </w:r>
    </w:p>
    <w:p>
      <w:pPr>
        <w:pStyle w:val="BodyText"/>
      </w:pPr>
    </w:p>
    <w:p>
      <w:pPr>
        <w:spacing w:before="0"/>
        <w:ind w:left="1497" w:right="115" w:hanging="852"/>
        <w:jc w:val="both"/>
        <w:rPr>
          <w:sz w:val="24"/>
        </w:rPr>
      </w:pPr>
      <w:r>
        <w:rPr>
          <w:sz w:val="24"/>
        </w:rPr>
        <w:t>Windebank, A.J. and Grisold, W. (2008). Chemotherapy-induced neuropathy.</w:t>
      </w:r>
      <w:r>
        <w:rPr>
          <w:spacing w:val="60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Peripheral Nerve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</w:t>
      </w:r>
      <w:r>
        <w:rPr>
          <w:sz w:val="24"/>
        </w:rPr>
        <w:t>, 13: 27-46.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497" w:right="113" w:hanging="852"/>
        <w:jc w:val="both"/>
      </w:pPr>
      <w:r>
        <w:rPr/>
        <w:t>Woerdenbag,</w:t>
      </w:r>
      <w:r>
        <w:rPr>
          <w:spacing w:val="1"/>
        </w:rPr>
        <w:t> </w:t>
      </w:r>
      <w:r>
        <w:rPr/>
        <w:t>H.J.,</w:t>
      </w:r>
      <w:r>
        <w:rPr>
          <w:spacing w:val="1"/>
        </w:rPr>
        <w:t> </w:t>
      </w:r>
      <w:r>
        <w:rPr/>
        <w:t>Moskal,</w:t>
      </w:r>
      <w:r>
        <w:rPr>
          <w:spacing w:val="1"/>
        </w:rPr>
        <w:t> </w:t>
      </w:r>
      <w:r>
        <w:rPr/>
        <w:t>T.A.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Pras,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(1993).</w:t>
      </w:r>
      <w:r>
        <w:rPr>
          <w:spacing w:val="1"/>
        </w:rPr>
        <w:t> </w:t>
      </w:r>
      <w:r>
        <w:rPr/>
        <w:t>Cytotoxicity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artemisinin-</w:t>
      </w:r>
      <w:r>
        <w:rPr>
          <w:spacing w:val="-57"/>
        </w:rPr>
        <w:t> </w:t>
      </w:r>
      <w:r>
        <w:rPr/>
        <w:t>related</w:t>
      </w:r>
      <w:r>
        <w:rPr>
          <w:spacing w:val="1"/>
        </w:rPr>
        <w:t> </w:t>
      </w:r>
      <w:r>
        <w:rPr/>
        <w:t>endoperoxides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Ehrlich</w:t>
      </w:r>
      <w:r>
        <w:rPr>
          <w:spacing w:val="1"/>
        </w:rPr>
        <w:t> </w:t>
      </w:r>
      <w:r>
        <w:rPr/>
        <w:t>ascites</w:t>
      </w:r>
      <w:r>
        <w:rPr>
          <w:spacing w:val="1"/>
        </w:rPr>
        <w:t> </w:t>
      </w:r>
      <w:r>
        <w:rPr/>
        <w:t>tumor</w:t>
      </w:r>
      <w:r>
        <w:rPr>
          <w:spacing w:val="1"/>
        </w:rPr>
        <w:t> </w:t>
      </w:r>
      <w:r>
        <w:rPr/>
        <w:t>cells.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Natural</w:t>
      </w:r>
      <w:r>
        <w:rPr>
          <w:i/>
          <w:spacing w:val="1"/>
        </w:rPr>
        <w:t> </w:t>
      </w:r>
      <w:r>
        <w:rPr>
          <w:i/>
        </w:rPr>
        <w:t>Products</w:t>
      </w:r>
      <w:r>
        <w:rPr/>
        <w:t>,</w:t>
      </w:r>
      <w:r>
        <w:rPr>
          <w:spacing w:val="-1"/>
        </w:rPr>
        <w:t> </w:t>
      </w:r>
      <w:r>
        <w:rPr/>
        <w:t>56(6): 849-856.</w:t>
      </w:r>
    </w:p>
    <w:p>
      <w:pPr>
        <w:pStyle w:val="BodyText"/>
      </w:pPr>
    </w:p>
    <w:p>
      <w:pPr>
        <w:spacing w:before="0"/>
        <w:ind w:left="1497" w:right="114" w:hanging="852"/>
        <w:jc w:val="both"/>
        <w:rPr>
          <w:sz w:val="24"/>
        </w:rPr>
      </w:pPr>
      <w:r>
        <w:rPr>
          <w:sz w:val="24"/>
        </w:rPr>
        <w:t>Wolverton,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i/>
          <w:sz w:val="24"/>
        </w:rPr>
        <w:t>Living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clock: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chronobiology</w:t>
      </w:r>
      <w:r>
        <w:rPr>
          <w:sz w:val="24"/>
        </w:rPr>
        <w:t>.</w:t>
      </w:r>
      <w:r>
        <w:rPr>
          <w:spacing w:val="60"/>
          <w:sz w:val="24"/>
        </w:rPr>
        <w:t> </w:t>
      </w:r>
      <w:r>
        <w:rPr>
          <w:sz w:val="24"/>
        </w:rPr>
        <w:t>Penn</w:t>
      </w:r>
      <w:r>
        <w:rPr>
          <w:spacing w:val="1"/>
          <w:sz w:val="24"/>
        </w:rPr>
        <w:t> </w:t>
      </w:r>
      <w:r>
        <w:rPr>
          <w:sz w:val="24"/>
        </w:rPr>
        <w:t>medicine</w:t>
      </w:r>
      <w:r>
        <w:rPr>
          <w:spacing w:val="-2"/>
          <w:sz w:val="24"/>
        </w:rPr>
        <w:t> </w:t>
      </w:r>
      <w:r>
        <w:rPr>
          <w:sz w:val="24"/>
        </w:rPr>
        <w:t>Magazine. Pennsylvania, pp. 17-23.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638" w:right="112" w:hanging="994"/>
        <w:jc w:val="both"/>
      </w:pPr>
      <w:r>
        <w:rPr>
          <w:color w:val="242424"/>
        </w:rPr>
        <w:t>Wood,</w:t>
      </w:r>
      <w:r>
        <w:rPr>
          <w:color w:val="242424"/>
          <w:spacing w:val="1"/>
        </w:rPr>
        <w:t> </w:t>
      </w:r>
      <w:r>
        <w:rPr>
          <w:color w:val="242424"/>
        </w:rPr>
        <w:t>P.A.</w:t>
      </w:r>
      <w:r>
        <w:rPr>
          <w:color w:val="242424"/>
          <w:spacing w:val="1"/>
        </w:rPr>
        <w:t> </w:t>
      </w:r>
      <w:r>
        <w:rPr>
          <w:color w:val="242424"/>
        </w:rPr>
        <w:t>and</w:t>
      </w:r>
      <w:r>
        <w:rPr>
          <w:color w:val="242424"/>
          <w:spacing w:val="1"/>
        </w:rPr>
        <w:t> </w:t>
      </w:r>
      <w:r>
        <w:rPr>
          <w:color w:val="242424"/>
        </w:rPr>
        <w:t>Hrushesky,</w:t>
      </w:r>
      <w:r>
        <w:rPr>
          <w:color w:val="242424"/>
          <w:spacing w:val="1"/>
        </w:rPr>
        <w:t> </w:t>
      </w:r>
      <w:r>
        <w:rPr>
          <w:color w:val="242424"/>
        </w:rPr>
        <w:t>W.J.M.</w:t>
      </w:r>
      <w:r>
        <w:rPr>
          <w:color w:val="242424"/>
          <w:spacing w:val="1"/>
        </w:rPr>
        <w:t> </w:t>
      </w:r>
      <w:r>
        <w:rPr>
          <w:color w:val="242424"/>
        </w:rPr>
        <w:t>(1996).</w:t>
      </w:r>
      <w:r>
        <w:rPr>
          <w:color w:val="242424"/>
          <w:spacing w:val="1"/>
        </w:rPr>
        <w:t> </w:t>
      </w:r>
      <w:r>
        <w:rPr>
          <w:color w:val="242424"/>
        </w:rPr>
        <w:t>Circadian</w:t>
      </w:r>
      <w:r>
        <w:rPr>
          <w:color w:val="242424"/>
          <w:spacing w:val="1"/>
        </w:rPr>
        <w:t> </w:t>
      </w:r>
      <w:r>
        <w:rPr>
          <w:color w:val="242424"/>
        </w:rPr>
        <w:t>Timing</w:t>
      </w:r>
      <w:r>
        <w:rPr>
          <w:color w:val="242424"/>
          <w:spacing w:val="61"/>
        </w:rPr>
        <w:t> </w:t>
      </w:r>
      <w:r>
        <w:rPr>
          <w:color w:val="242424"/>
        </w:rPr>
        <w:t>of</w:t>
      </w:r>
      <w:r>
        <w:rPr>
          <w:color w:val="242424"/>
          <w:spacing w:val="61"/>
        </w:rPr>
        <w:t> </w:t>
      </w:r>
      <w:r>
        <w:rPr>
          <w:color w:val="242424"/>
        </w:rPr>
        <w:t>Cancer</w:t>
      </w:r>
      <w:r>
        <w:rPr>
          <w:color w:val="242424"/>
          <w:spacing w:val="1"/>
        </w:rPr>
        <w:t> </w:t>
      </w:r>
      <w:r>
        <w:rPr>
          <w:color w:val="242424"/>
        </w:rPr>
        <w:t>Chemotherapy. In:</w:t>
      </w:r>
      <w:r>
        <w:rPr>
          <w:color w:val="242424"/>
          <w:spacing w:val="1"/>
        </w:rPr>
        <w:t> </w:t>
      </w:r>
      <w:r>
        <w:rPr>
          <w:color w:val="242424"/>
        </w:rPr>
        <w:t>Perry, M. C. (Ed.), </w:t>
      </w:r>
      <w:r>
        <w:rPr>
          <w:i/>
          <w:color w:val="242424"/>
        </w:rPr>
        <w:t>The Chemotherapy Source Book</w:t>
      </w:r>
      <w:r>
        <w:rPr>
          <w:color w:val="242424"/>
        </w:rPr>
        <w:t>.</w:t>
      </w:r>
      <w:r>
        <w:rPr>
          <w:color w:val="242424"/>
          <w:spacing w:val="1"/>
        </w:rPr>
        <w:t> </w:t>
      </w:r>
      <w:r>
        <w:rPr>
          <w:color w:val="242424"/>
        </w:rPr>
        <w:t>Lippincott Williams and Wilkins, Philadelphia, </w:t>
      </w:r>
      <w:r>
        <w:rPr/>
        <w:t>United States of America, </w:t>
      </w:r>
      <w:r>
        <w:rPr>
          <w:color w:val="242424"/>
        </w:rPr>
        <w:t>PP.</w:t>
      </w:r>
      <w:r>
        <w:rPr>
          <w:color w:val="242424"/>
          <w:spacing w:val="-57"/>
        </w:rPr>
        <w:t> </w:t>
      </w:r>
      <w:r>
        <w:rPr>
          <w:color w:val="242424"/>
        </w:rPr>
        <w:t>177-202.</w:t>
      </w:r>
    </w:p>
    <w:p>
      <w:pPr>
        <w:spacing w:after="0"/>
        <w:jc w:val="both"/>
        <w:sectPr>
          <w:pgSz w:w="11910" w:h="16840"/>
          <w:pgMar w:header="0" w:footer="1346" w:top="1580" w:bottom="1540" w:left="1340" w:right="1300"/>
        </w:sectPr>
      </w:pPr>
    </w:p>
    <w:p>
      <w:pPr>
        <w:spacing w:before="72"/>
        <w:ind w:left="1497" w:right="114" w:hanging="852"/>
        <w:jc w:val="both"/>
        <w:rPr>
          <w:sz w:val="24"/>
        </w:rPr>
      </w:pPr>
      <w:r>
        <w:rPr>
          <w:sz w:val="24"/>
        </w:rPr>
        <w:t>Woodrow,</w:t>
      </w:r>
      <w:r>
        <w:rPr>
          <w:spacing w:val="1"/>
          <w:sz w:val="24"/>
        </w:rPr>
        <w:t> </w:t>
      </w:r>
      <w:r>
        <w:rPr>
          <w:sz w:val="24"/>
        </w:rPr>
        <w:t>C.J.,</w:t>
      </w:r>
      <w:r>
        <w:rPr>
          <w:spacing w:val="1"/>
          <w:sz w:val="24"/>
        </w:rPr>
        <w:t> </w:t>
      </w:r>
      <w:r>
        <w:rPr>
          <w:sz w:val="24"/>
        </w:rPr>
        <w:t>Haynes,</w:t>
      </w:r>
      <w:r>
        <w:rPr>
          <w:spacing w:val="1"/>
          <w:sz w:val="24"/>
        </w:rPr>
        <w:t> </w:t>
      </w:r>
      <w:r>
        <w:rPr>
          <w:sz w:val="24"/>
        </w:rPr>
        <w:t>R.K.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Krishna,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Artemisinins.</w:t>
      </w:r>
      <w:r>
        <w:rPr>
          <w:spacing w:val="1"/>
          <w:sz w:val="24"/>
        </w:rPr>
        <w:t> </w:t>
      </w:r>
      <w:r>
        <w:rPr>
          <w:i/>
          <w:sz w:val="24"/>
        </w:rPr>
        <w:t>Postgraduate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 81(952): 71-78.</w:t>
      </w:r>
    </w:p>
    <w:p>
      <w:pPr>
        <w:pStyle w:val="BodyText"/>
      </w:pPr>
    </w:p>
    <w:p>
      <w:pPr>
        <w:pStyle w:val="BodyText"/>
        <w:ind w:left="1497" w:right="117" w:hanging="852"/>
        <w:jc w:val="both"/>
      </w:pPr>
      <w:r>
        <w:rPr/>
        <w:t>Yamazaki, S., Numano, R., Abe, M., Hida, A., Takahashi, R., Ueda, M., Block, G. D.,</w:t>
      </w:r>
      <w:r>
        <w:rPr>
          <w:spacing w:val="1"/>
        </w:rPr>
        <w:t> </w:t>
      </w:r>
      <w:r>
        <w:rPr/>
        <w:t>Sakaki, Y., Menaker, M. and Tei, H. (2000). Resetting central and peripheral</w:t>
      </w:r>
      <w:r>
        <w:rPr>
          <w:spacing w:val="1"/>
        </w:rPr>
        <w:t> </w:t>
      </w:r>
      <w:r>
        <w:rPr/>
        <w:t>circadian</w:t>
      </w:r>
      <w:r>
        <w:rPr>
          <w:spacing w:val="-1"/>
        </w:rPr>
        <w:t> </w:t>
      </w:r>
      <w:r>
        <w:rPr/>
        <w:t>oscillators in transgenic</w:t>
      </w:r>
      <w:r>
        <w:rPr>
          <w:spacing w:val="-1"/>
        </w:rPr>
        <w:t> </w:t>
      </w:r>
      <w:r>
        <w:rPr/>
        <w:t>rats.</w:t>
      </w:r>
      <w:r>
        <w:rPr>
          <w:spacing w:val="2"/>
        </w:rPr>
        <w:t> </w:t>
      </w:r>
      <w:r>
        <w:rPr>
          <w:i/>
        </w:rPr>
        <w:t>Science</w:t>
      </w:r>
      <w:r>
        <w:rPr/>
        <w:t>, 288: 682-685.</w:t>
      </w:r>
    </w:p>
    <w:p>
      <w:pPr>
        <w:pStyle w:val="BodyText"/>
      </w:pPr>
    </w:p>
    <w:p>
      <w:pPr>
        <w:pStyle w:val="BodyText"/>
        <w:ind w:left="1497" w:right="114" w:hanging="852"/>
        <w:jc w:val="both"/>
      </w:pPr>
      <w:r>
        <w:rPr/>
        <w:t>Yao, L., Xie, H., Jin, Q.Y., Hu, W.L. and Chen, L.J. (2008). Analysing anti-cancer</w:t>
      </w:r>
      <w:r>
        <w:rPr>
          <w:spacing w:val="1"/>
        </w:rPr>
        <w:t> </w:t>
      </w:r>
      <w:r>
        <w:rPr/>
        <w:t>action mechanisms of dihydroartemisinin using gene chip. </w:t>
      </w:r>
      <w:r>
        <w:rPr>
          <w:i/>
        </w:rPr>
        <w:t>China Journal of</w:t>
      </w:r>
      <w:r>
        <w:rPr>
          <w:i/>
          <w:spacing w:val="1"/>
        </w:rPr>
        <w:t> </w:t>
      </w:r>
      <w:r>
        <w:rPr>
          <w:i/>
        </w:rPr>
        <w:t>Chinese</w:t>
      </w:r>
      <w:r>
        <w:rPr>
          <w:i/>
          <w:spacing w:val="-3"/>
        </w:rPr>
        <w:t> </w:t>
      </w:r>
      <w:r>
        <w:rPr>
          <w:i/>
        </w:rPr>
        <w:t>Materia Medica</w:t>
      </w:r>
      <w:r>
        <w:rPr/>
        <w:t>,</w:t>
      </w:r>
      <w:r>
        <w:rPr>
          <w:spacing w:val="2"/>
        </w:rPr>
        <w:t> </w:t>
      </w:r>
      <w:r>
        <w:rPr/>
        <w:t>33(13): 1583-1586.</w:t>
      </w:r>
    </w:p>
    <w:p>
      <w:pPr>
        <w:pStyle w:val="BodyText"/>
      </w:pPr>
    </w:p>
    <w:p>
      <w:pPr>
        <w:spacing w:before="0"/>
        <w:ind w:left="1638" w:right="112" w:hanging="994"/>
        <w:jc w:val="both"/>
        <w:rPr>
          <w:sz w:val="24"/>
        </w:rPr>
      </w:pPr>
      <w:r>
        <w:rPr>
          <w:sz w:val="24"/>
        </w:rPr>
        <w:t>Yao,</w:t>
      </w:r>
      <w:r>
        <w:rPr>
          <w:spacing w:val="1"/>
          <w:sz w:val="24"/>
        </w:rPr>
        <w:t> </w:t>
      </w:r>
      <w:r>
        <w:rPr>
          <w:sz w:val="24"/>
        </w:rPr>
        <w:t>X.,</w:t>
      </w:r>
      <w:r>
        <w:rPr>
          <w:spacing w:val="1"/>
          <w:sz w:val="24"/>
        </w:rPr>
        <w:t> </w:t>
      </w:r>
      <w:r>
        <w:rPr>
          <w:sz w:val="24"/>
        </w:rPr>
        <w:t>Panichpisal,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Kurtzman,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Nugent,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61"/>
          <w:sz w:val="24"/>
        </w:rPr>
        <w:t> </w:t>
      </w:r>
      <w:r>
        <w:rPr>
          <w:sz w:val="24"/>
        </w:rPr>
        <w:t>Cisplatin</w:t>
      </w:r>
      <w:r>
        <w:rPr>
          <w:spacing w:val="1"/>
          <w:sz w:val="24"/>
        </w:rPr>
        <w:t> </w:t>
      </w:r>
      <w:r>
        <w:rPr>
          <w:sz w:val="24"/>
        </w:rPr>
        <w:t>Nephrotoxicity: A Review. </w:t>
      </w:r>
      <w:r>
        <w:rPr>
          <w:i/>
          <w:sz w:val="24"/>
        </w:rPr>
        <w:t>American Journal of Medical Sciences, </w:t>
      </w:r>
      <w:r>
        <w:rPr>
          <w:sz w:val="24"/>
        </w:rPr>
        <w:t>334(2):</w:t>
      </w:r>
      <w:r>
        <w:rPr>
          <w:spacing w:val="1"/>
          <w:sz w:val="24"/>
        </w:rPr>
        <w:t> </w:t>
      </w:r>
      <w:r>
        <w:rPr>
          <w:sz w:val="24"/>
        </w:rPr>
        <w:t>115-124.</w:t>
      </w:r>
    </w:p>
    <w:p>
      <w:pPr>
        <w:pStyle w:val="BodyText"/>
        <w:spacing w:before="1"/>
      </w:pPr>
    </w:p>
    <w:p>
      <w:pPr>
        <w:pStyle w:val="BodyText"/>
        <w:ind w:left="1497" w:right="112" w:hanging="852"/>
        <w:jc w:val="both"/>
      </w:pPr>
      <w:r>
        <w:rPr/>
        <w:t>Yuspa, S.H. and Shields, P.G. (1997). Etiology of cancer: chemical factors. In: DeVita,</w:t>
      </w:r>
      <w:r>
        <w:rPr>
          <w:spacing w:val="1"/>
        </w:rPr>
        <w:t> </w:t>
      </w:r>
      <w:r>
        <w:rPr/>
        <w:t>V.T., Hellman, S. and Rosenberg, S.A. (Ed.) </w:t>
      </w:r>
      <w:r>
        <w:rPr>
          <w:i/>
        </w:rPr>
        <w:t>Cancer Principles of Oncology</w:t>
      </w:r>
      <w:r>
        <w:rPr/>
        <w:t>,</w:t>
      </w:r>
      <w:r>
        <w:rPr>
          <w:spacing w:val="1"/>
        </w:rPr>
        <w:t> </w:t>
      </w:r>
      <w:r>
        <w:rPr/>
        <w:t>Philadelphia:</w:t>
      </w:r>
      <w:r>
        <w:rPr>
          <w:spacing w:val="1"/>
        </w:rPr>
        <w:t> </w:t>
      </w:r>
      <w:r>
        <w:rPr/>
        <w:t>Lippincott-Raven, PP. 185-202.</w:t>
      </w:r>
    </w:p>
    <w:p>
      <w:pPr>
        <w:pStyle w:val="BodyText"/>
      </w:pPr>
    </w:p>
    <w:p>
      <w:pPr>
        <w:pStyle w:val="BodyText"/>
        <w:ind w:left="1497" w:right="115" w:hanging="852"/>
        <w:jc w:val="both"/>
      </w:pPr>
      <w:r>
        <w:rPr/>
        <w:t>Zhang, R., Lu, Z., Liu, T., Soong, S.J. and Diasio, R.B. (1993). Relationship between</w:t>
      </w:r>
      <w:r>
        <w:rPr>
          <w:spacing w:val="1"/>
        </w:rPr>
        <w:t> </w:t>
      </w:r>
      <w:r>
        <w:rPr/>
        <w:t>Circadian-Dependent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5-Fluorodeoxyuridine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Circadian</w:t>
      </w:r>
      <w:r>
        <w:rPr>
          <w:spacing w:val="1"/>
        </w:rPr>
        <w:t> </w:t>
      </w:r>
      <w:r>
        <w:rPr/>
        <w:t>Rhythms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Pyrimidine</w:t>
      </w:r>
      <w:r>
        <w:rPr>
          <w:spacing w:val="1"/>
        </w:rPr>
        <w:t> </w:t>
      </w:r>
      <w:r>
        <w:rPr/>
        <w:t>Enzymes: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Fluoropyrimidine</w:t>
      </w:r>
      <w:r>
        <w:rPr>
          <w:spacing w:val="-57"/>
        </w:rPr>
        <w:t> </w:t>
      </w:r>
      <w:r>
        <w:rPr/>
        <w:t>Chemotherapy. </w:t>
      </w:r>
      <w:r>
        <w:rPr>
          <w:i/>
        </w:rPr>
        <w:t>Cancer Resource</w:t>
      </w:r>
      <w:r>
        <w:rPr/>
        <w:t>, 53: 2816-2822.</w:t>
      </w:r>
    </w:p>
    <w:p>
      <w:pPr>
        <w:pStyle w:val="BodyText"/>
      </w:pPr>
    </w:p>
    <w:p>
      <w:pPr>
        <w:pStyle w:val="BodyText"/>
        <w:spacing w:before="1"/>
        <w:ind w:left="1497" w:right="115" w:hanging="852"/>
        <w:jc w:val="both"/>
      </w:pPr>
      <w:r>
        <w:rPr/>
        <w:t>Zhang, Z.Y., Yu, S.Q. and Miao, L.Y. (2008). Artesunate combined with vinorelbine</w:t>
      </w:r>
      <w:r>
        <w:rPr>
          <w:spacing w:val="1"/>
        </w:rPr>
        <w:t> </w:t>
      </w:r>
      <w:r>
        <w:rPr/>
        <w:t>plus</w:t>
      </w:r>
      <w:r>
        <w:rPr>
          <w:spacing w:val="1"/>
        </w:rPr>
        <w:t> </w:t>
      </w:r>
      <w:r>
        <w:rPr/>
        <w:t>cisplatin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non-small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lung</w:t>
      </w:r>
      <w:r>
        <w:rPr>
          <w:spacing w:val="1"/>
        </w:rPr>
        <w:t> </w:t>
      </w:r>
      <w:r>
        <w:rPr/>
        <w:t>cancer: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randomized controlled trial. </w:t>
      </w:r>
      <w:r>
        <w:rPr>
          <w:i/>
        </w:rPr>
        <w:t>Journal of Chinese Integrative Medicine</w:t>
      </w:r>
      <w:r>
        <w:rPr/>
        <w:t>,</w:t>
      </w:r>
      <w:r>
        <w:rPr>
          <w:spacing w:val="1"/>
        </w:rPr>
        <w:t> </w:t>
      </w:r>
      <w:r>
        <w:rPr/>
        <w:t>6(2):</w:t>
      </w:r>
      <w:r>
        <w:rPr>
          <w:spacing w:val="1"/>
        </w:rPr>
        <w:t> </w:t>
      </w:r>
      <w:r>
        <w:rPr/>
        <w:t>134-138.</w:t>
      </w:r>
    </w:p>
    <w:sectPr>
      <w:pgSz w:w="11910" w:h="16840"/>
      <w:pgMar w:header="0" w:footer="1346" w:top="1320" w:bottom="1540" w:left="134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MS UI Gothic">
    <w:altName w:val="MS UI Gothic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6.730011pt;margin-top:763.626648pt;width:22.65pt;height:15.3pt;mso-position-horizontal-relative:page;mso-position-vertical-relative:page;z-index:-173004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71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649994pt;margin-top:763.626648pt;width:18pt;height:15.3pt;mso-position-horizontal-relative:page;mso-position-vertical-relative:page;z-index:-172958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4.029999pt;margin-top:517.002625pt;width:14pt;height:15.3pt;mso-position-horizontal-relative:page;mso-position-vertical-relative:page;z-index:-172953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62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649994pt;margin-top:763.626648pt;width:18pt;height:15.3pt;mso-position-horizontal-relative:page;mso-position-vertical-relative:page;z-index:-172948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809998pt;margin-top:763.626648pt;width:18pt;height:15.3pt;mso-position-horizontal-relative:page;mso-position-vertical-relative:page;z-index:-172943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649994pt;margin-top:763.626648pt;width:18pt;height:15.3pt;mso-position-horizontal-relative:page;mso-position-vertical-relative:page;z-index:-172999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4.029999pt;margin-top:517.002625pt;width:14pt;height:15.3pt;mso-position-horizontal-relative:page;mso-position-vertical-relative:page;z-index:-172994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34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649994pt;margin-top:763.626648pt;width:14pt;height:15.3pt;mso-position-horizontal-relative:page;mso-position-vertical-relative:page;z-index:-172989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35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4.029999pt;margin-top:517.002625pt;width:14pt;height:15.3pt;mso-position-horizontal-relative:page;mso-position-vertical-relative:page;z-index:-172984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36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649994pt;margin-top:763.626648pt;width:14pt;height:15.3pt;mso-position-horizontal-relative:page;mso-position-vertical-relative:page;z-index:-172979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37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4.029999pt;margin-top:517.002625pt;width:14pt;height:15.3pt;mso-position-horizontal-relative:page;mso-position-vertical-relative:page;z-index:-172974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38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649994pt;margin-top:763.626648pt;width:18pt;height:15.3pt;mso-position-horizontal-relative:page;mso-position-vertical-relative:page;z-index:-172968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4.029999pt;margin-top:517.002625pt;width:14pt;height:15.3pt;mso-position-horizontal-relative:page;mso-position-vertical-relative:page;z-index:-172963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50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1"/>
      <w:numFmt w:val="upperRoman"/>
      <w:lvlText w:val="%1."/>
      <w:lvlJc w:val="left"/>
      <w:pPr>
        <w:ind w:left="645" w:hanging="233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02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5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27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0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53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15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78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41" w:hanging="233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955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955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5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4365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365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0" w:hanging="57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70" w:hanging="5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1" w:hanging="5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2" w:hanging="5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3" w:hanging="5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4" w:hanging="5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4" w:hanging="574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3254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254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9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355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15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2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94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62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29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97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64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32" w:hanging="226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359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590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40" w:hanging="720"/>
        <w:jc w:val="left"/>
      </w:pPr>
      <w:rPr>
        <w:rFonts w:hint="default"/>
        <w:i/>
        <w:iCs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47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3953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953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9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4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58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41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58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47" w:hanging="61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88" w:hanging="6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62" w:hanging="6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36" w:hanging="6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10" w:hanging="6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84" w:hanging="6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58" w:hanging="61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58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8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4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0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6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2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84" w:hanging="5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580" w:hanging="36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5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2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81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42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02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63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24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84" w:hanging="543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760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760" w:hanging="5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76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7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77" w:hanging="5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58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8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4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0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6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2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84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58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8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4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0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6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2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84" w:hanging="540"/>
      </w:pPr>
      <w:rPr>
        <w:rFonts w:hint="default"/>
        <w:lang w:val="en-US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580" w:hanging="36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760" w:hanging="5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6"/>
      <w:ind w:left="22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760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580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http://en.wikipedia.org/wiki/Tidal" TargetMode="External"/><Relationship Id="rId8" Type="http://schemas.openxmlformats.org/officeDocument/2006/relationships/hyperlink" Target="http://en.wikipedia.org/wiki/Circa" TargetMode="External"/><Relationship Id="rId9" Type="http://schemas.openxmlformats.org/officeDocument/2006/relationships/image" Target="media/image1.jpeg"/><Relationship Id="rId10" Type="http://schemas.openxmlformats.org/officeDocument/2006/relationships/footer" Target="footer3.xml"/><Relationship Id="rId11" Type="http://schemas.openxmlformats.org/officeDocument/2006/relationships/footer" Target="footer4.xml"/><Relationship Id="rId12" Type="http://schemas.openxmlformats.org/officeDocument/2006/relationships/footer" Target="footer5.xml"/><Relationship Id="rId13" Type="http://schemas.openxmlformats.org/officeDocument/2006/relationships/footer" Target="footer6.xml"/><Relationship Id="rId14" Type="http://schemas.openxmlformats.org/officeDocument/2006/relationships/footer" Target="footer7.xml"/><Relationship Id="rId15" Type="http://schemas.openxmlformats.org/officeDocument/2006/relationships/footer" Target="footer8.xml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footer" Target="footer9.xml"/><Relationship Id="rId34" Type="http://schemas.openxmlformats.org/officeDocument/2006/relationships/footer" Target="footer10.xml"/><Relationship Id="rId35" Type="http://schemas.openxmlformats.org/officeDocument/2006/relationships/image" Target="media/image19.jpe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jpeg"/><Relationship Id="rId39" Type="http://schemas.openxmlformats.org/officeDocument/2006/relationships/image" Target="media/image23.jpeg"/><Relationship Id="rId40" Type="http://schemas.openxmlformats.org/officeDocument/2006/relationships/image" Target="media/image24.jpeg"/><Relationship Id="rId41" Type="http://schemas.openxmlformats.org/officeDocument/2006/relationships/image" Target="media/image25.jpeg"/><Relationship Id="rId42" Type="http://schemas.openxmlformats.org/officeDocument/2006/relationships/image" Target="media/image26.png"/><Relationship Id="rId43" Type="http://schemas.openxmlformats.org/officeDocument/2006/relationships/image" Target="media/image27.png"/><Relationship Id="rId44" Type="http://schemas.openxmlformats.org/officeDocument/2006/relationships/image" Target="media/image28.png"/><Relationship Id="rId45" Type="http://schemas.openxmlformats.org/officeDocument/2006/relationships/image" Target="media/image29.png"/><Relationship Id="rId46" Type="http://schemas.openxmlformats.org/officeDocument/2006/relationships/image" Target="media/image30.png"/><Relationship Id="rId47" Type="http://schemas.openxmlformats.org/officeDocument/2006/relationships/image" Target="media/image31.png"/><Relationship Id="rId48" Type="http://schemas.openxmlformats.org/officeDocument/2006/relationships/image" Target="media/image32.png"/><Relationship Id="rId49" Type="http://schemas.openxmlformats.org/officeDocument/2006/relationships/image" Target="media/image33.png"/><Relationship Id="rId50" Type="http://schemas.openxmlformats.org/officeDocument/2006/relationships/footer" Target="footer11.xml"/><Relationship Id="rId51" Type="http://schemas.openxmlformats.org/officeDocument/2006/relationships/footer" Target="footer12.xml"/><Relationship Id="rId52" Type="http://schemas.openxmlformats.org/officeDocument/2006/relationships/image" Target="media/image34.jpeg"/><Relationship Id="rId53" Type="http://schemas.openxmlformats.org/officeDocument/2006/relationships/image" Target="media/image35.jpeg"/><Relationship Id="rId54" Type="http://schemas.openxmlformats.org/officeDocument/2006/relationships/image" Target="media/image36.png"/><Relationship Id="rId55" Type="http://schemas.openxmlformats.org/officeDocument/2006/relationships/image" Target="media/image37.png"/><Relationship Id="rId56" Type="http://schemas.openxmlformats.org/officeDocument/2006/relationships/image" Target="media/image38.png"/><Relationship Id="rId57" Type="http://schemas.openxmlformats.org/officeDocument/2006/relationships/footer" Target="footer13.xml"/><Relationship Id="rId58" Type="http://schemas.openxmlformats.org/officeDocument/2006/relationships/hyperlink" Target="http://jco.ascopubs.org/search?author1=M%2BExtermann&amp;sortspec=date&amp;submit=Submit" TargetMode="External"/><Relationship Id="rId59" Type="http://schemas.openxmlformats.org/officeDocument/2006/relationships/hyperlink" Target="http://jco.ascopubs.org/search?author1=J%2BOvercash&amp;sortspec=date&amp;submit=Submit" TargetMode="External"/><Relationship Id="rId60" Type="http://schemas.openxmlformats.org/officeDocument/2006/relationships/hyperlink" Target="http://jco.ascopubs.org/search?author1=G%2BH%2BLyman&amp;sortspec=date&amp;submit=Submit" TargetMode="External"/><Relationship Id="rId61" Type="http://schemas.openxmlformats.org/officeDocument/2006/relationships/hyperlink" Target="http://jco.ascopubs.org/search?author1=J%2BParr&amp;sortspec=date&amp;submit=Submit" TargetMode="External"/><Relationship Id="rId62" Type="http://schemas.openxmlformats.org/officeDocument/2006/relationships/hyperlink" Target="http://jco.ascopubs.org/search?author1=L%2BBalducci&amp;sortspec=date&amp;submit=Submit" TargetMode="External"/><Relationship Id="rId63" Type="http://schemas.openxmlformats.org/officeDocument/2006/relationships/hyperlink" Target="http://www.ncbi.nlm.nih.gov/pubmed/?term=Ezzat%20A%5BAuthor%5D&amp;cauthor=true&amp;cauthor_uid=9296219" TargetMode="External"/><Relationship Id="rId64" Type="http://schemas.openxmlformats.org/officeDocument/2006/relationships/hyperlink" Target="http://www.ncbi.nlm.nih.gov/pubmed/?term=Raja%20MA%5BAuthor%5D&amp;cauthor=true&amp;cauthor_uid=9296219" TargetMode="External"/><Relationship Id="rId65" Type="http://schemas.openxmlformats.org/officeDocument/2006/relationships/hyperlink" Target="http://www.ncbi.nlm.nih.gov/pubmed/?term=Berry%20J%5BAuthor%5D&amp;cauthor=true&amp;cauthor_uid=9296219" TargetMode="External"/><Relationship Id="rId66" Type="http://schemas.openxmlformats.org/officeDocument/2006/relationships/hyperlink" Target="http://www.ncbi.nlm.nih.gov/pubmed/?term=Bazarbashi%20S%5BAuthor%5D&amp;cauthor=true&amp;cauthor_uid=9296219" TargetMode="External"/><Relationship Id="rId67" Type="http://schemas.openxmlformats.org/officeDocument/2006/relationships/hyperlink" Target="http://www.ncbi.nlm.nih.gov/pubmed/?term=Zwaan%20F%5BAuthor%5D&amp;cauthor=true&amp;cauthor_uid=9296219" TargetMode="External"/><Relationship Id="rId68" Type="http://schemas.openxmlformats.org/officeDocument/2006/relationships/hyperlink" Target="http://www.ncbi.nlm.nih.gov/pubmed/?term=Rahal%20M%5BAuthor%5D&amp;cauthor=true&amp;cauthor_uid=9296219" TargetMode="External"/><Relationship Id="rId69" Type="http://schemas.openxmlformats.org/officeDocument/2006/relationships/hyperlink" Target="http://www.ncbi.nlm.nih.gov/pubmed/?term=el-Warith%20A%5BAuthor%5D&amp;cauthor=true&amp;cauthor_uid=9296219" TargetMode="External"/><Relationship Id="rId70" Type="http://schemas.openxmlformats.org/officeDocument/2006/relationships/hyperlink" Target="https://www.ncbi.nlm.nih.gov/pubmed/?term=Goldberg%20RM%5BAuthor%5D&amp;cauthor=true&amp;cauthor_uid=14665611" TargetMode="External"/><Relationship Id="rId71" Type="http://schemas.openxmlformats.org/officeDocument/2006/relationships/hyperlink" Target="https://www.ncbi.nlm.nih.gov/pubmed/?term=Sargent%20DJ%5BAuthor%5D&amp;cauthor=true&amp;cauthor_uid=14665611" TargetMode="External"/><Relationship Id="rId72" Type="http://schemas.openxmlformats.org/officeDocument/2006/relationships/hyperlink" Target="https://www.ncbi.nlm.nih.gov/pubmed/?term=Morton%20RF%5BAuthor%5D&amp;cauthor=true&amp;cauthor_uid=14665611" TargetMode="External"/><Relationship Id="rId73" Type="http://schemas.openxmlformats.org/officeDocument/2006/relationships/hyperlink" Target="https://www.ncbi.nlm.nih.gov/pubmed/?term=Fuchs%20CS%5BAuthor%5D&amp;cauthor=true&amp;cauthor_uid=14665611" TargetMode="External"/><Relationship Id="rId74" Type="http://schemas.openxmlformats.org/officeDocument/2006/relationships/hyperlink" Target="https://www.ncbi.nlm.nih.gov/pubmed/?term=Ramanathan%20RK%5BAuthor%5D&amp;cauthor=true&amp;cauthor_uid=14665611" TargetMode="External"/><Relationship Id="rId75" Type="http://schemas.openxmlformats.org/officeDocument/2006/relationships/hyperlink" Target="https://www.ncbi.nlm.nih.gov/pubmed/?term=Williamson%20SK%5BAuthor%5D&amp;cauthor=true&amp;cauthor_uid=14665611" TargetMode="External"/><Relationship Id="rId76" Type="http://schemas.openxmlformats.org/officeDocument/2006/relationships/hyperlink" Target="https://www.ncbi.nlm.nih.gov/pubmed/?term=Findlay%20BP%5BAuthor%5D&amp;cauthor=true&amp;cauthor_uid=14665611" TargetMode="External"/><Relationship Id="rId77" Type="http://schemas.openxmlformats.org/officeDocument/2006/relationships/hyperlink" Target="https://www.ncbi.nlm.nih.gov/pubmed/?term=Pitot%20HC%5BAuthor%5D&amp;cauthor=true&amp;cauthor_uid=14665611" TargetMode="External"/><Relationship Id="rId78" Type="http://schemas.openxmlformats.org/officeDocument/2006/relationships/hyperlink" Target="https://www.ncbi.nlm.nih.gov/pubmed/?term=Alberts%20SR%5BAuthor%5D&amp;cauthor=true&amp;cauthor_uid=14665611" TargetMode="External"/><Relationship Id="rId79" Type="http://schemas.openxmlformats.org/officeDocument/2006/relationships/hyperlink" Target="http://ajp.amjpathol.org/" TargetMode="External"/><Relationship Id="rId80" Type="http://schemas.openxmlformats.org/officeDocument/2006/relationships/hyperlink" Target="https://books.google.com.ng/books?id=ewglBQAAQBAJ&amp;pg=PA324&amp;lpg=PA324&amp;dq=Annu.%2BRev.%2BChronopharmacol.&amp;source=bl&amp;ots=nhxxVpuR1c&amp;sig=Ldmp40nfUIOA3a0BiPd2BpnyRLU&amp;hl=en&amp;sa=X&amp;ved=0ahUKEwiFjuyqqKDQAhWmCcAKHTpYCRwQ6AEIOjAF" TargetMode="External"/><Relationship Id="rId81" Type="http://schemas.openxmlformats.org/officeDocument/2006/relationships/hyperlink" Target="http://jpet.aspetjournals.org/" TargetMode="External"/><Relationship Id="rId82" Type="http://schemas.openxmlformats.org/officeDocument/2006/relationships/hyperlink" Target="https://www.google.com.ng/url?sa=t&amp;rct=j&amp;q&amp;esrc=s&amp;source=web&amp;cd=1&amp;ved=0ahUKEwid29mOqaDQAhVHGsAKHZjRCAkQFggbMAA&amp;url=http%3A%2F%2Fwww.pnas.org%2F&amp;usg=AFQjCNF8L8b8kaHKmCj0CPzwGkSLYL9tsA&amp;sig2=dajlNm3Smn1vi15evzWCKg" TargetMode="External"/><Relationship Id="rId83" Type="http://schemas.openxmlformats.org/officeDocument/2006/relationships/hyperlink" Target="https://www.ncbi.nlm.nih.gov/nlmcatalog/0372436" TargetMode="External"/><Relationship Id="rId84" Type="http://schemas.openxmlformats.org/officeDocument/2006/relationships/hyperlink" Target="http://www.jbc.org/" TargetMode="External"/><Relationship Id="rId85" Type="http://schemas.openxmlformats.org/officeDocument/2006/relationships/hyperlink" Target="https://www.ncbi.nlm.nih.gov/pubmed/?term=Rothenberg%20ML%5BAuthor%5D&amp;cauthor=true&amp;cauthor_uid=12775730" TargetMode="External"/><Relationship Id="rId86" Type="http://schemas.openxmlformats.org/officeDocument/2006/relationships/hyperlink" Target="https://www.ncbi.nlm.nih.gov/pubmed/?term=Oza%20AM%5BAuthor%5D&amp;cauthor=true&amp;cauthor_uid=12775730" TargetMode="External"/><Relationship Id="rId87" Type="http://schemas.openxmlformats.org/officeDocument/2006/relationships/hyperlink" Target="https://www.ncbi.nlm.nih.gov/pubmed/?term=Bigelow%20RH%5BAuthor%5D&amp;cauthor=true&amp;cauthor_uid=12775730" TargetMode="External"/><Relationship Id="rId88" Type="http://schemas.openxmlformats.org/officeDocument/2006/relationships/hyperlink" Target="https://www.ncbi.nlm.nih.gov/pubmed/?term=Berlin%20JD%5BAuthor%5D&amp;cauthor=true&amp;cauthor_uid=12775730" TargetMode="External"/><Relationship Id="rId89" Type="http://schemas.openxmlformats.org/officeDocument/2006/relationships/hyperlink" Target="https://www.ncbi.nlm.nih.gov/pubmed/?term=Marshall%20JL%5BAuthor%5D&amp;cauthor=true&amp;cauthor_uid=12775730" TargetMode="External"/><Relationship Id="rId90" Type="http://schemas.openxmlformats.org/officeDocument/2006/relationships/hyperlink" Target="https://www.ncbi.nlm.nih.gov/pubmed/?term=Ramanathan%20RK%5BAuthor%5D&amp;cauthor=true&amp;cauthor_uid=12775730" TargetMode="External"/><Relationship Id="rId91" Type="http://schemas.openxmlformats.org/officeDocument/2006/relationships/hyperlink" Target="https://www.ncbi.nlm.nih.gov/pubmed/?term=Hart%20LL%5BAuthor%5D&amp;cauthor=true&amp;cauthor_uid=12775730" TargetMode="External"/><Relationship Id="rId92" Type="http://schemas.openxmlformats.org/officeDocument/2006/relationships/hyperlink" Target="https://www.ncbi.nlm.nih.gov/pubmed/?term=Gupta%20S%5BAuthor%5D&amp;cauthor=true&amp;cauthor_uid=12775730" TargetMode="External"/><Relationship Id="rId93" Type="http://schemas.openxmlformats.org/officeDocument/2006/relationships/hyperlink" Target="https://www.ncbi.nlm.nih.gov/pubmed/?term=Garay%20CA%5BAuthor%5D&amp;cauthor=true&amp;cauthor_uid=12775730" TargetMode="External"/><Relationship Id="rId94" Type="http://schemas.openxmlformats.org/officeDocument/2006/relationships/hyperlink" Target="https://www.ncbi.nlm.nih.gov/pubmed/?term=Burger%20BG%5BAuthor%5D&amp;cauthor=true&amp;cauthor_uid=12775730" TargetMode="External"/><Relationship Id="rId95" Type="http://schemas.openxmlformats.org/officeDocument/2006/relationships/hyperlink" Target="https://www.ncbi.nlm.nih.gov/pubmed/?term=Le%20Bail%20N%5BAuthor%5D&amp;cauthor=true&amp;cauthor_uid=12775730" TargetMode="External"/><Relationship Id="rId96" Type="http://schemas.openxmlformats.org/officeDocument/2006/relationships/hyperlink" Target="https://www.ncbi.nlm.nih.gov/pubmed/?term=Haller%20DG%5BAuthor%5D&amp;cauthor=true&amp;cauthor_uid=12775730" TargetMode="External"/><Relationship Id="rId97" Type="http://schemas.openxmlformats.org/officeDocument/2006/relationships/hyperlink" Target="http://www.who.int/malaria/publication/world" TargetMode="External"/><Relationship Id="rId9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shakirat</dc:creator>
  <dcterms:created xsi:type="dcterms:W3CDTF">2023-11-07T17:32:22Z</dcterms:created>
  <dcterms:modified xsi:type="dcterms:W3CDTF">2023-11-07T17:32:22Z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2023-11-07T00:00:00Z</vt:filetime>
  </property>
</Properties>
</file>